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750" w:type="pct"/>
        <w:jc w:val="center"/>
        <w:tblCellSpacing w:w="0" w:type="dxa"/>
        <w:tblCellMar>
          <w:left w:w="0" w:type="dxa"/>
          <w:right w:w="0" w:type="dxa"/>
        </w:tblCellMar>
        <w:tblLook w:val="04A0" w:firstRow="1" w:lastRow="0" w:firstColumn="1" w:lastColumn="0" w:noHBand="0" w:noVBand="1"/>
      </w:tblPr>
      <w:tblGrid>
        <w:gridCol w:w="1113"/>
        <w:gridCol w:w="5265"/>
      </w:tblGrid>
      <w:tr w:rsidR="000C699B" w:rsidRPr="000C699B" w:rsidTr="000C699B">
        <w:trPr>
          <w:trHeight w:val="1020"/>
          <w:tblCellSpacing w:w="0" w:type="dxa"/>
          <w:jc w:val="center"/>
        </w:trPr>
        <w:tc>
          <w:tcPr>
            <w:tcW w:w="700" w:type="pct"/>
            <w:vAlign w:val="center"/>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val="it-IT" w:eastAsia="it-IT"/>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FC3966" id="Retângulo 1" o:spid="_x0000_s1026" alt="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color w:val="808000"/>
                <w:sz w:val="36"/>
                <w:szCs w:val="36"/>
                <w:lang w:eastAsia="pt-BR"/>
              </w:rPr>
              <w:t>Presidência da República</w:t>
            </w:r>
            <w:r w:rsidRPr="000C699B">
              <w:rPr>
                <w:rFonts w:ascii="Arial" w:eastAsia="Times New Roman" w:hAnsi="Arial" w:cs="Arial"/>
                <w:b/>
                <w:bCs/>
                <w:color w:val="808000"/>
                <w:sz w:val="24"/>
                <w:szCs w:val="24"/>
                <w:lang w:eastAsia="pt-BR"/>
              </w:rPr>
              <w:br/>
            </w:r>
            <w:r w:rsidRPr="000C699B">
              <w:rPr>
                <w:rFonts w:ascii="Arial" w:eastAsia="Times New Roman" w:hAnsi="Arial" w:cs="Arial"/>
                <w:b/>
                <w:bCs/>
                <w:color w:val="808000"/>
                <w:sz w:val="27"/>
                <w:szCs w:val="27"/>
                <w:lang w:eastAsia="pt-BR"/>
              </w:rPr>
              <w:t>Casa Civil</w:t>
            </w:r>
            <w:r w:rsidRPr="000C699B">
              <w:rPr>
                <w:rFonts w:ascii="Arial" w:eastAsia="Times New Roman" w:hAnsi="Arial" w:cs="Arial"/>
                <w:b/>
                <w:bCs/>
                <w:color w:val="808000"/>
                <w:sz w:val="27"/>
                <w:szCs w:val="27"/>
                <w:lang w:eastAsia="pt-BR"/>
              </w:rPr>
              <w:br/>
            </w:r>
            <w:r w:rsidRPr="000C699B">
              <w:rPr>
                <w:rFonts w:ascii="Arial" w:eastAsia="Times New Roman" w:hAnsi="Arial" w:cs="Arial"/>
                <w:b/>
                <w:bCs/>
                <w:color w:val="808000"/>
                <w:sz w:val="24"/>
                <w:szCs w:val="24"/>
                <w:lang w:eastAsia="pt-BR"/>
              </w:rPr>
              <w:t>Subchefia para Assuntos Jurídicos</w:t>
            </w:r>
          </w:p>
        </w:tc>
      </w:tr>
    </w:tbl>
    <w:p w:rsidR="000C699B" w:rsidRPr="000C699B" w:rsidRDefault="000B46C0"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000C699B" w:rsidRPr="000C699B">
          <w:rPr>
            <w:rFonts w:ascii="Arial" w:eastAsia="Times New Roman" w:hAnsi="Arial" w:cs="Arial"/>
            <w:b/>
            <w:bCs/>
            <w:color w:val="000080"/>
            <w:sz w:val="20"/>
            <w:szCs w:val="20"/>
            <w:u w:val="single"/>
            <w:lang w:eastAsia="pt-BR"/>
          </w:rPr>
          <w:t>DECRETO-LEI Nº 5.452, DE 1º DE MAIO DE 1943</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C699B" w:rsidRPr="000C699B" w:rsidTr="000C699B">
        <w:trPr>
          <w:tblCellSpacing w:w="0" w:type="dxa"/>
        </w:trPr>
        <w:tc>
          <w:tcPr>
            <w:tcW w:w="2600" w:type="pct"/>
            <w:vAlign w:val="center"/>
            <w:hideMark/>
          </w:tcPr>
          <w:p w:rsidR="000C699B" w:rsidRPr="000C699B" w:rsidRDefault="000B46C0" w:rsidP="000C699B">
            <w:pPr>
              <w:spacing w:after="0" w:line="240" w:lineRule="auto"/>
              <w:rPr>
                <w:rFonts w:ascii="Times New Roman" w:eastAsia="Times New Roman" w:hAnsi="Times New Roman" w:cs="Times New Roman"/>
                <w:sz w:val="24"/>
                <w:szCs w:val="24"/>
                <w:lang w:eastAsia="pt-BR"/>
              </w:rPr>
            </w:pPr>
            <w:hyperlink r:id="rId5" w:history="1">
              <w:r w:rsidR="000C699B" w:rsidRPr="000C699B">
                <w:rPr>
                  <w:rFonts w:ascii="Arial" w:eastAsia="Times New Roman" w:hAnsi="Arial" w:cs="Arial"/>
                  <w:color w:val="0000FF"/>
                  <w:sz w:val="20"/>
                  <w:szCs w:val="20"/>
                  <w:u w:val="single"/>
                  <w:lang w:eastAsia="pt-BR"/>
                </w:rPr>
                <w:t>Texto compilado</w:t>
              </w:r>
            </w:hyperlink>
          </w:p>
          <w:p w:rsidR="000C699B" w:rsidRPr="000C699B" w:rsidRDefault="000B46C0" w:rsidP="000C699B">
            <w:pPr>
              <w:spacing w:before="300" w:after="300" w:line="240" w:lineRule="auto"/>
              <w:rPr>
                <w:rFonts w:ascii="Times New Roman" w:eastAsia="Times New Roman" w:hAnsi="Times New Roman" w:cs="Times New Roman"/>
                <w:sz w:val="24"/>
                <w:szCs w:val="24"/>
                <w:lang w:eastAsia="pt-BR"/>
              </w:rPr>
            </w:pPr>
            <w:hyperlink r:id="rId6" w:anchor="art2" w:history="1">
              <w:r w:rsidR="000C699B" w:rsidRPr="000C699B">
                <w:rPr>
                  <w:rFonts w:ascii="Arial" w:eastAsia="Times New Roman" w:hAnsi="Arial" w:cs="Arial"/>
                  <w:color w:val="0000FF"/>
                  <w:sz w:val="20"/>
                  <w:szCs w:val="20"/>
                  <w:u w:val="single"/>
                  <w:lang w:eastAsia="pt-BR"/>
                </w:rPr>
                <w:t>Vigência</w:t>
              </w:r>
            </w:hyperlink>
          </w:p>
          <w:p w:rsidR="000C699B" w:rsidRPr="000C699B" w:rsidRDefault="000B46C0" w:rsidP="000C699B">
            <w:pPr>
              <w:spacing w:before="300" w:after="300" w:line="240" w:lineRule="auto"/>
              <w:rPr>
                <w:rFonts w:ascii="Times New Roman" w:eastAsia="Times New Roman" w:hAnsi="Times New Roman" w:cs="Times New Roman"/>
                <w:sz w:val="24"/>
                <w:szCs w:val="24"/>
                <w:lang w:eastAsia="pt-BR"/>
              </w:rPr>
            </w:pPr>
            <w:hyperlink r:id="rId7" w:anchor="art12" w:history="1">
              <w:r w:rsidR="000C699B" w:rsidRPr="000C699B">
                <w:rPr>
                  <w:rFonts w:ascii="Arial" w:eastAsia="Times New Roman" w:hAnsi="Arial" w:cs="Arial"/>
                  <w:color w:val="0000FF"/>
                  <w:sz w:val="20"/>
                  <w:szCs w:val="20"/>
                  <w:u w:val="single"/>
                  <w:lang w:eastAsia="pt-BR"/>
                </w:rPr>
                <w:t>(Vide Decreto-Lei nº 127, de 1967)</w:t>
              </w:r>
            </w:hyperlink>
          </w:p>
          <w:p w:rsidR="000C699B" w:rsidRPr="000C699B" w:rsidRDefault="000B46C0" w:rsidP="000C699B">
            <w:pPr>
              <w:spacing w:before="300" w:after="300" w:line="240" w:lineRule="auto"/>
              <w:rPr>
                <w:rFonts w:ascii="Times New Roman" w:eastAsia="Times New Roman" w:hAnsi="Times New Roman" w:cs="Times New Roman"/>
                <w:sz w:val="24"/>
                <w:szCs w:val="24"/>
                <w:lang w:eastAsia="pt-BR"/>
              </w:rPr>
            </w:pPr>
            <w:hyperlink r:id="rId8" w:history="1">
              <w:r w:rsidR="000C699B" w:rsidRPr="000C699B">
                <w:rPr>
                  <w:rFonts w:ascii="Arial" w:eastAsia="Times New Roman" w:hAnsi="Arial" w:cs="Arial"/>
                  <w:color w:val="0000FF"/>
                  <w:sz w:val="20"/>
                  <w:szCs w:val="20"/>
                  <w:u w:val="single"/>
                  <w:lang w:eastAsia="pt-BR"/>
                </w:rPr>
                <w:t>Regulamento</w:t>
              </w:r>
            </w:hyperlink>
          </w:p>
          <w:p w:rsidR="000C699B" w:rsidRPr="000C699B" w:rsidRDefault="000B46C0" w:rsidP="000C699B">
            <w:pPr>
              <w:spacing w:before="300" w:after="300" w:line="240" w:lineRule="auto"/>
              <w:rPr>
                <w:rFonts w:ascii="Times New Roman" w:eastAsia="Times New Roman" w:hAnsi="Times New Roman" w:cs="Times New Roman"/>
                <w:sz w:val="24"/>
                <w:szCs w:val="24"/>
                <w:lang w:eastAsia="pt-BR"/>
              </w:rPr>
            </w:pPr>
            <w:hyperlink r:id="rId9" w:history="1">
              <w:r w:rsidR="000C699B" w:rsidRPr="000C699B">
                <w:rPr>
                  <w:rFonts w:ascii="Arial" w:eastAsia="Times New Roman" w:hAnsi="Arial" w:cs="Arial"/>
                  <w:color w:val="0000FF"/>
                  <w:sz w:val="20"/>
                  <w:szCs w:val="20"/>
                  <w:u w:val="single"/>
                  <w:lang w:eastAsia="pt-BR"/>
                </w:rPr>
                <w:t>(Vide Medida Provisória nº 1.109, de 2022)</w:t>
              </w:r>
            </w:hyperlink>
          </w:p>
        </w:tc>
        <w:tc>
          <w:tcPr>
            <w:tcW w:w="2400" w:type="pct"/>
            <w:vAlign w:val="center"/>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color w:val="800000"/>
                <w:sz w:val="20"/>
                <w:szCs w:val="20"/>
                <w:lang w:eastAsia="pt-BR"/>
              </w:rPr>
              <w:t>Aprova a Consolidação das Leis do Trabalho.</w:t>
            </w:r>
          </w:p>
        </w:tc>
      </w:tr>
    </w:tbl>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O</w:t>
      </w:r>
      <w:r w:rsidRPr="000C699B">
        <w:rPr>
          <w:rFonts w:ascii="Arial" w:eastAsia="Times New Roman" w:hAnsi="Arial" w:cs="Arial"/>
          <w:color w:val="000000"/>
          <w:sz w:val="24"/>
          <w:szCs w:val="24"/>
          <w:lang w:eastAsia="pt-BR"/>
        </w:rPr>
        <w:t> </w:t>
      </w:r>
      <w:r w:rsidRPr="000C699B">
        <w:rPr>
          <w:rFonts w:ascii="Arial" w:eastAsia="Times New Roman" w:hAnsi="Arial" w:cs="Arial"/>
          <w:b/>
          <w:bCs/>
          <w:color w:val="000000"/>
          <w:sz w:val="24"/>
          <w:szCs w:val="24"/>
          <w:lang w:eastAsia="pt-BR"/>
        </w:rPr>
        <w:t>PRESIDENTE DA REPÚBLICA</w:t>
      </w:r>
      <w:r w:rsidRPr="000C699B">
        <w:rPr>
          <w:rFonts w:ascii="Arial" w:eastAsia="Times New Roman" w:hAnsi="Arial" w:cs="Arial"/>
          <w:color w:val="000000"/>
          <w:sz w:val="24"/>
          <w:szCs w:val="24"/>
          <w:lang w:eastAsia="pt-BR"/>
        </w:rPr>
        <w:t>, usando da atribuição que lhe confere o art. 180 da Constituição,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 DECRETA: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c1"/>
      <w:bookmarkEnd w:id="0"/>
      <w:r w:rsidRPr="000C699B">
        <w:rPr>
          <w:rFonts w:ascii="Arial" w:eastAsia="Times New Roman" w:hAnsi="Arial" w:cs="Arial"/>
          <w:color w:val="000000"/>
          <w:sz w:val="20"/>
          <w:szCs w:val="20"/>
          <w:lang w:eastAsia="pt-BR"/>
        </w:rPr>
        <w:t>  </w:t>
      </w:r>
      <w:bookmarkStart w:id="1" w:name="art1"/>
      <w:bookmarkEnd w:id="1"/>
      <w:r w:rsidRPr="000C699B">
        <w:rPr>
          <w:rFonts w:ascii="Arial" w:eastAsia="Times New Roman" w:hAnsi="Arial" w:cs="Arial"/>
          <w:color w:val="000000"/>
          <w:sz w:val="20"/>
          <w:szCs w:val="20"/>
          <w:lang w:eastAsia="pt-BR"/>
        </w:rPr>
        <w:t>Art. 1º Fica aprovada a Consolidação das Leis do Trabalho, que a este decreto-lei acompanha, com as alterações por ela introduzidas na legislação vigente.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1p"/>
      <w:bookmarkEnd w:id="2"/>
      <w:r w:rsidRPr="000C699B">
        <w:rPr>
          <w:rFonts w:ascii="Arial" w:eastAsia="Times New Roman" w:hAnsi="Arial" w:cs="Arial"/>
          <w:color w:val="000000"/>
          <w:sz w:val="20"/>
          <w:szCs w:val="20"/>
          <w:lang w:eastAsia="pt-BR"/>
        </w:rPr>
        <w:t>Parágrafo único. Continuam em vigor as disposições legais transitórias ou de emergência, bem como as que não tenham aplicação em todo o território nacional.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c2"/>
      <w:bookmarkEnd w:id="3"/>
      <w:r w:rsidRPr="000C699B">
        <w:rPr>
          <w:rFonts w:ascii="Arial" w:eastAsia="Times New Roman" w:hAnsi="Arial" w:cs="Arial"/>
          <w:color w:val="000000"/>
          <w:sz w:val="20"/>
          <w:szCs w:val="20"/>
          <w:lang w:eastAsia="pt-BR"/>
        </w:rPr>
        <w:t>  </w:t>
      </w:r>
      <w:bookmarkStart w:id="4" w:name="art2"/>
      <w:bookmarkEnd w:id="4"/>
      <w:r w:rsidRPr="000C699B">
        <w:rPr>
          <w:rFonts w:ascii="Arial" w:eastAsia="Times New Roman" w:hAnsi="Arial" w:cs="Arial"/>
          <w:color w:val="000000"/>
          <w:sz w:val="20"/>
          <w:szCs w:val="20"/>
          <w:lang w:eastAsia="pt-BR"/>
        </w:rPr>
        <w:t>Art. 2º O presente decreto-lei entrará em vigor em 10 de novembro de 1943.</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Rio de Janeiro, 1 de maio de 1943, 122º da Independência e 55º da República.</w:t>
      </w:r>
    </w:p>
    <w:p w:rsidR="000C699B" w:rsidRPr="000C699B" w:rsidRDefault="000C699B" w:rsidP="000C699B">
      <w:pPr>
        <w:spacing w:after="0"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GETÚLIO VARGAS</w:t>
      </w:r>
    </w:p>
    <w:p w:rsidR="000C699B" w:rsidRPr="000C699B" w:rsidRDefault="000C699B" w:rsidP="000C699B">
      <w:pPr>
        <w:spacing w:after="0"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i/>
          <w:iCs/>
          <w:color w:val="000000"/>
          <w:sz w:val="20"/>
          <w:szCs w:val="20"/>
          <w:lang w:eastAsia="pt-BR"/>
        </w:rPr>
        <w:t>Alexandre Marcondes Filho</w:t>
      </w:r>
    </w:p>
    <w:p w:rsidR="000C699B" w:rsidRPr="000C699B" w:rsidRDefault="000C699B" w:rsidP="000C699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FF0000"/>
          <w:sz w:val="24"/>
          <w:szCs w:val="24"/>
          <w:lang w:eastAsia="pt-BR"/>
        </w:rPr>
        <w:t>Este texto não substitui o publicado no DOU de 9.8.1943, </w:t>
      </w:r>
      <w:hyperlink r:id="rId10" w:history="1">
        <w:r w:rsidRPr="000C699B">
          <w:rPr>
            <w:rFonts w:ascii="Arial" w:eastAsia="Times New Roman" w:hAnsi="Arial" w:cs="Arial"/>
            <w:color w:val="FF0000"/>
            <w:sz w:val="20"/>
            <w:szCs w:val="20"/>
            <w:u w:val="single"/>
            <w:lang w:eastAsia="pt-BR"/>
          </w:rPr>
          <w:t>retificado pelo Decreto-Lei nº 6.353, de 1944)</w:t>
        </w:r>
      </w:hyperlink>
      <w:r w:rsidRPr="000C699B">
        <w:rPr>
          <w:rFonts w:ascii="Arial" w:eastAsia="Times New Roman" w:hAnsi="Arial" w:cs="Arial"/>
          <w:color w:val="FF0000"/>
          <w:sz w:val="20"/>
          <w:szCs w:val="20"/>
          <w:lang w:eastAsia="pt-BR"/>
        </w:rPr>
        <w:t> e </w:t>
      </w:r>
      <w:hyperlink r:id="rId11" w:history="1">
        <w:r w:rsidRPr="000C699B">
          <w:rPr>
            <w:rFonts w:ascii="Arial" w:eastAsia="Times New Roman" w:hAnsi="Arial" w:cs="Arial"/>
            <w:color w:val="FF0000"/>
            <w:sz w:val="20"/>
            <w:szCs w:val="20"/>
            <w:u w:val="single"/>
            <w:lang w:eastAsia="pt-BR"/>
          </w:rPr>
          <w:t>retificado pelo Decreto-Lei nº 9.797, de 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CONSOLIDAÇÃO DAS LEIS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 w:name="tituloi"/>
      <w:bookmarkEnd w:id="5"/>
      <w:r w:rsidRPr="000C699B">
        <w:rPr>
          <w:rFonts w:ascii="Arial" w:eastAsia="Times New Roman" w:hAnsi="Arial" w:cs="Arial"/>
          <w:color w:val="000000"/>
          <w:sz w:val="24"/>
          <w:szCs w:val="24"/>
          <w:lang w:eastAsia="pt-BR"/>
        </w:rPr>
        <w:t>TÍTULO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INTRODUÇÃO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c1.0"/>
      <w:bookmarkEnd w:id="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 w:name="art1."/>
      <w:bookmarkEnd w:id="7"/>
      <w:r w:rsidRPr="000C699B">
        <w:rPr>
          <w:rFonts w:ascii="Arial" w:eastAsia="Times New Roman" w:hAnsi="Arial" w:cs="Arial"/>
          <w:color w:val="000000"/>
          <w:sz w:val="24"/>
          <w:szCs w:val="24"/>
          <w:lang w:eastAsia="pt-BR"/>
        </w:rPr>
        <w:t>Art. 1º - Esta Consolidação estatui as normas que regulam as relações individuais e coletivas de trabalho, nela previstas.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c2.0"/>
      <w:bookmarkEnd w:id="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9" w:name="art2."/>
      <w:bookmarkEnd w:id="9"/>
      <w:r w:rsidRPr="000C699B">
        <w:rPr>
          <w:rFonts w:ascii="Arial" w:eastAsia="Times New Roman" w:hAnsi="Arial" w:cs="Arial"/>
          <w:color w:val="000000"/>
          <w:sz w:val="24"/>
          <w:szCs w:val="24"/>
          <w:lang w:eastAsia="pt-BR"/>
        </w:rPr>
        <w:t>Art. 2º - Considera-se empregador a empresa, individual ou coletiva, que, assumindo os riscos da atividade econômica, admite, assalaria e dirige a prestação pessoal de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 w:name="art2§1"/>
      <w:bookmarkEnd w:id="10"/>
      <w:r w:rsidRPr="000C699B">
        <w:rPr>
          <w:rFonts w:ascii="Arial" w:eastAsia="Times New Roman" w:hAnsi="Arial" w:cs="Arial"/>
          <w:color w:val="000000"/>
          <w:sz w:val="24"/>
          <w:szCs w:val="24"/>
          <w:lang w:eastAsia="pt-BR"/>
        </w:rPr>
        <w:lastRenderedPageBreak/>
        <w:t>§ 1º - Equiparam-se ao empregador, para os efeitos exclusivos da relação de emprego, os profissionais liberais, as instituições de beneficência, as associações recreativas ou outras instituições sem fins lucrativos, que admitirem trabalhadores como empregados.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 w:name="art2§2"/>
      <w:bookmarkEnd w:id="11"/>
      <w:r w:rsidRPr="000C699B">
        <w:rPr>
          <w:rFonts w:ascii="Arial" w:eastAsia="Times New Roman" w:hAnsi="Arial" w:cs="Arial"/>
          <w:strike/>
          <w:color w:val="000000"/>
          <w:sz w:val="24"/>
          <w:szCs w:val="24"/>
          <w:lang w:eastAsia="pt-BR"/>
        </w:rPr>
        <w:t>§ 2º - Sempre que uma ou mais empresas, tendo, embora, cada uma delas, personalidade jurídica própria, estiverem sob a direção, controle ou administração de outra, constituindo grupo industrial, comercial ou de qualquer outra atividade econômica, serão, para os efeitos da relação de emprego, solidariamente responsáveis a empresa principal e cada uma das subordinadas.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 w:name="art2§2."/>
      <w:bookmarkEnd w:id="12"/>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Sempre</w:t>
      </w:r>
      <w:proofErr w:type="gramEnd"/>
      <w:r w:rsidRPr="000C699B">
        <w:rPr>
          <w:rFonts w:ascii="Arial" w:eastAsia="Times New Roman" w:hAnsi="Arial" w:cs="Arial"/>
          <w:color w:val="000000"/>
          <w:sz w:val="20"/>
          <w:szCs w:val="20"/>
          <w:lang w:eastAsia="pt-BR"/>
        </w:rPr>
        <w:t xml:space="preserve"> que uma ou mais empresas, tendo, embora, cada uma delas, personalidade jurídica própria, estiverem sob a direção, controle ou administração de outra, ou ainda quando, mesmo guardando cada uma sua autonomia, integrem grupo econômico, serão responsáveis solidariamente pelas obrigações decorrentes da relação de emprego.               </w:t>
      </w:r>
      <w:hyperlink r:id="rId12"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1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13" w:name="art2§3"/>
      <w:bookmarkEnd w:id="13"/>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 caracteriza grupo econômico a mera identidade de sócios, sendo necessárias, para a configuração do grupo, a demonstração do interesse integrado, a efetiva comunhão de interesses e a atuação conjunta das empresas dele integrantes.              </w:t>
      </w:r>
      <w:hyperlink r:id="rId1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1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 w:name="c3"/>
      <w:bookmarkEnd w:id="1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5" w:name="art3"/>
      <w:bookmarkEnd w:id="15"/>
      <w:r w:rsidRPr="000C699B">
        <w:rPr>
          <w:rFonts w:ascii="Arial" w:eastAsia="Times New Roman" w:hAnsi="Arial" w:cs="Arial"/>
          <w:color w:val="000000"/>
          <w:sz w:val="24"/>
          <w:szCs w:val="24"/>
          <w:lang w:eastAsia="pt-BR"/>
        </w:rPr>
        <w:t>Art. 3º - Considera-se empregado toda pessoa física que prestar serviços de natureza não eventual a empregador, sob a dependência deste e mediante salário.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 w:name="art3p"/>
      <w:bookmarkEnd w:id="16"/>
      <w:r w:rsidRPr="000C699B">
        <w:rPr>
          <w:rFonts w:ascii="Arial" w:eastAsia="Times New Roman" w:hAnsi="Arial" w:cs="Arial"/>
          <w:color w:val="000000"/>
          <w:sz w:val="24"/>
          <w:szCs w:val="24"/>
          <w:lang w:eastAsia="pt-BR"/>
        </w:rPr>
        <w:t>Parágrafo único - Não haverá distinções relativas à espécie de emprego e à condição de trabalhador, nem entre o trabalho intelectual, técnico e manual.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 w:name="c4"/>
      <w:bookmarkEnd w:id="1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18" w:name="art4"/>
      <w:bookmarkEnd w:id="18"/>
      <w:r w:rsidRPr="000C699B">
        <w:rPr>
          <w:rFonts w:ascii="Arial" w:eastAsia="Times New Roman" w:hAnsi="Arial" w:cs="Arial"/>
          <w:color w:val="000000"/>
          <w:sz w:val="24"/>
          <w:szCs w:val="24"/>
          <w:lang w:eastAsia="pt-BR"/>
        </w:rPr>
        <w:t>Art. 4º - Considera-se como de serviço efetivo o período em que o empregado esteja à disposição do empregador, aguardando ou executando ordens, salvo disposição especial expressamente consignada.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 w:name="art4p"/>
      <w:bookmarkEnd w:id="19"/>
      <w:r w:rsidRPr="000C699B">
        <w:rPr>
          <w:rFonts w:ascii="Arial" w:eastAsia="Times New Roman" w:hAnsi="Arial" w:cs="Arial"/>
          <w:strike/>
          <w:color w:val="000000"/>
          <w:sz w:val="20"/>
          <w:szCs w:val="20"/>
          <w:lang w:eastAsia="pt-BR"/>
        </w:rPr>
        <w:t>Parágrafo único - Computar-se-ão, na contagem de tempo de serviço, para efeito de indenização e estabilidade, os períodos em que o empregado estiver afastado do trabalho prestando serviço militar ... (VETADO) ... e por motivo de acidente do trabalho.                   </w:t>
      </w:r>
      <w:hyperlink r:id="rId16" w:anchor="art4p" w:history="1">
        <w:r w:rsidRPr="000C699B">
          <w:rPr>
            <w:rFonts w:ascii="Arial" w:eastAsia="Times New Roman" w:hAnsi="Arial" w:cs="Arial"/>
            <w:strike/>
            <w:color w:val="0000FF"/>
            <w:sz w:val="20"/>
            <w:szCs w:val="20"/>
            <w:u w:val="single"/>
            <w:lang w:eastAsia="pt-BR"/>
          </w:rPr>
          <w:t> (Incluído pela Lei nº 4.072, de 16.6.1962)</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0" w:name="art4§1"/>
      <w:bookmarkEnd w:id="20"/>
      <w:r w:rsidRPr="000C699B">
        <w:rPr>
          <w:rFonts w:ascii="Arial" w:eastAsia="Times New Roman" w:hAnsi="Arial" w:cs="Arial"/>
          <w:color w:val="000000"/>
          <w:sz w:val="20"/>
          <w:szCs w:val="20"/>
          <w:lang w:eastAsia="pt-BR"/>
        </w:rPr>
        <w:t>§ 1º  Computar-se-ão, na contagem de tempo de serviço, para efeito de indenização e estabilidade, os períodos em que o empregado estiver afastado do trabalho prestando serviço militar e por motivo de acidente do trabalho.                </w:t>
      </w:r>
      <w:hyperlink r:id="rId17"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18"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1" w:name="art4§2"/>
      <w:bookmarkEnd w:id="21"/>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Por não se considerar tempo à disposição do empregador, não será computado como período extraordinário o que exceder a jornada normal, ainda que ultrapasse o limite de cinco minutos previsto no </w:t>
      </w:r>
      <w:hyperlink r:id="rId19" w:anchor="art58" w:history="1">
        <w:r w:rsidRPr="000C699B">
          <w:rPr>
            <w:rFonts w:ascii="Arial" w:eastAsia="Times New Roman" w:hAnsi="Arial" w:cs="Arial"/>
            <w:color w:val="0000FF"/>
            <w:sz w:val="20"/>
            <w:szCs w:val="20"/>
            <w:u w:val="single"/>
            <w:lang w:eastAsia="pt-BR"/>
          </w:rPr>
          <w:t>§ 1</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58 desta Consolidação,</w:t>
        </w:r>
      </w:hyperlink>
      <w:r w:rsidRPr="000C699B">
        <w:rPr>
          <w:rFonts w:ascii="Arial" w:eastAsia="Times New Roman" w:hAnsi="Arial" w:cs="Arial"/>
          <w:color w:val="000000"/>
          <w:sz w:val="20"/>
          <w:szCs w:val="20"/>
          <w:lang w:eastAsia="pt-BR"/>
        </w:rPr>
        <w:t> quando o empregado, por escolha própria, buscar proteção pessoal, em caso de insegurança nas vias públicas ou más condições climáticas, bem como adentrar ou permanecer nas dependências da empresa para exercer atividades particulares, entre outras:                </w:t>
      </w:r>
      <w:hyperlink r:id="rId2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1"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2" w:name="art4§2i"/>
      <w:bookmarkEnd w:id="22"/>
      <w:r w:rsidRPr="000C699B">
        <w:rPr>
          <w:rFonts w:ascii="Arial" w:eastAsia="Times New Roman" w:hAnsi="Arial" w:cs="Arial"/>
          <w:color w:val="000000"/>
          <w:sz w:val="20"/>
          <w:szCs w:val="20"/>
          <w:lang w:eastAsia="pt-BR"/>
        </w:rPr>
        <w:t>I - práticas religiosas;                </w:t>
      </w:r>
      <w:hyperlink r:id="rId2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3" w:name="art4§2ii"/>
      <w:bookmarkEnd w:id="23"/>
      <w:r w:rsidRPr="000C699B">
        <w:rPr>
          <w:rFonts w:ascii="Arial" w:eastAsia="Times New Roman" w:hAnsi="Arial" w:cs="Arial"/>
          <w:color w:val="000000"/>
          <w:sz w:val="20"/>
          <w:szCs w:val="20"/>
          <w:lang w:eastAsia="pt-BR"/>
        </w:rPr>
        <w:lastRenderedPageBreak/>
        <w:t>II - descanso;               </w:t>
      </w:r>
      <w:hyperlink r:id="rId2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4" w:name="art4§2iii"/>
      <w:bookmarkEnd w:id="24"/>
      <w:r w:rsidRPr="000C699B">
        <w:rPr>
          <w:rFonts w:ascii="Arial" w:eastAsia="Times New Roman" w:hAnsi="Arial" w:cs="Arial"/>
          <w:color w:val="000000"/>
          <w:sz w:val="20"/>
          <w:szCs w:val="20"/>
          <w:lang w:eastAsia="pt-BR"/>
        </w:rPr>
        <w:t>III - lazer;               </w:t>
      </w:r>
      <w:hyperlink r:id="rId26"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5" w:name="art4§2iv"/>
      <w:bookmarkEnd w:id="25"/>
      <w:r w:rsidRPr="000C699B">
        <w:rPr>
          <w:rFonts w:ascii="Arial" w:eastAsia="Times New Roman" w:hAnsi="Arial" w:cs="Arial"/>
          <w:color w:val="000000"/>
          <w:sz w:val="20"/>
          <w:szCs w:val="20"/>
          <w:lang w:eastAsia="pt-BR"/>
        </w:rPr>
        <w:t>IV - estudo;               </w:t>
      </w:r>
      <w:hyperlink r:id="rId28"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9"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 w:name="art4§2v"/>
      <w:bookmarkEnd w:id="26"/>
      <w:r w:rsidRPr="000C699B">
        <w:rPr>
          <w:rFonts w:ascii="Arial" w:eastAsia="Times New Roman" w:hAnsi="Arial" w:cs="Arial"/>
          <w:color w:val="000000"/>
          <w:sz w:val="20"/>
          <w:szCs w:val="20"/>
          <w:lang w:eastAsia="pt-BR"/>
        </w:rPr>
        <w:t>V - alimentação;               </w:t>
      </w:r>
      <w:hyperlink r:id="rId3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31"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7" w:name="art4§2vi"/>
      <w:bookmarkEnd w:id="27"/>
      <w:r w:rsidRPr="000C699B">
        <w:rPr>
          <w:rFonts w:ascii="Arial" w:eastAsia="Times New Roman" w:hAnsi="Arial" w:cs="Arial"/>
          <w:color w:val="000000"/>
          <w:sz w:val="20"/>
          <w:szCs w:val="20"/>
          <w:lang w:eastAsia="pt-BR"/>
        </w:rPr>
        <w:t>VI - atividades de relacionamento social;                </w:t>
      </w:r>
      <w:hyperlink r:id="rId3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3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8" w:name="art4§2vii"/>
      <w:bookmarkEnd w:id="28"/>
      <w:r w:rsidRPr="000C699B">
        <w:rPr>
          <w:rFonts w:ascii="Arial" w:eastAsia="Times New Roman" w:hAnsi="Arial" w:cs="Arial"/>
          <w:color w:val="000000"/>
          <w:sz w:val="20"/>
          <w:szCs w:val="20"/>
          <w:lang w:eastAsia="pt-BR"/>
        </w:rPr>
        <w:t>VII - higiene pessoal;                </w:t>
      </w:r>
      <w:hyperlink r:id="rId3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3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29" w:name="art4§2viii"/>
      <w:bookmarkEnd w:id="29"/>
      <w:r w:rsidRPr="000C699B">
        <w:rPr>
          <w:rFonts w:ascii="Arial" w:eastAsia="Times New Roman" w:hAnsi="Arial" w:cs="Arial"/>
          <w:color w:val="000000"/>
          <w:sz w:val="20"/>
          <w:szCs w:val="20"/>
          <w:lang w:eastAsia="pt-BR"/>
        </w:rPr>
        <w:t>VIII - troca de roupa ou uniforme, quando não houver obrigatoriedade de realizar a troca na empresa.              </w:t>
      </w:r>
      <w:hyperlink r:id="rId36"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3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 w:name="c5"/>
      <w:bookmarkEnd w:id="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1" w:name="art5"/>
      <w:bookmarkEnd w:id="31"/>
      <w:r w:rsidRPr="000C699B">
        <w:rPr>
          <w:rFonts w:ascii="Arial" w:eastAsia="Times New Roman" w:hAnsi="Arial" w:cs="Arial"/>
          <w:color w:val="000000"/>
          <w:sz w:val="24"/>
          <w:szCs w:val="24"/>
          <w:lang w:eastAsia="pt-BR"/>
        </w:rPr>
        <w:t>Art. 5º - A todo trabalho de igual valor corresponderá salário igual, sem distinção de sexo.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 w:name="art6."/>
      <w:bookmarkEnd w:id="32"/>
      <w:r w:rsidRPr="000C699B">
        <w:rPr>
          <w:rFonts w:ascii="Arial" w:eastAsia="Times New Roman" w:hAnsi="Arial" w:cs="Arial"/>
          <w:strike/>
          <w:color w:val="000000"/>
          <w:sz w:val="24"/>
          <w:szCs w:val="24"/>
          <w:lang w:eastAsia="pt-BR"/>
        </w:rPr>
        <w:t>Art. 6º - Não se distingue entre o trabalho realizado no estabelecimento do empregador e o executado no domicílio do empregado, desde que esteja caracterizada a relação de emprego.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 w:name="c6"/>
      <w:bookmarkEnd w:id="33"/>
      <w:r w:rsidRPr="000C699B">
        <w:rPr>
          <w:rFonts w:ascii="Arial" w:eastAsia="Times New Roman" w:hAnsi="Arial" w:cs="Arial"/>
          <w:color w:val="000000"/>
          <w:sz w:val="20"/>
          <w:szCs w:val="20"/>
          <w:lang w:eastAsia="pt-BR"/>
        </w:rPr>
        <w:t>  </w:t>
      </w:r>
      <w:bookmarkStart w:id="34" w:name="art6"/>
      <w:bookmarkEnd w:id="34"/>
      <w:r w:rsidRPr="000C699B">
        <w:rPr>
          <w:rFonts w:ascii="Arial" w:eastAsia="Times New Roman" w:hAnsi="Arial" w:cs="Arial"/>
          <w:color w:val="000000"/>
          <w:sz w:val="20"/>
          <w:szCs w:val="20"/>
          <w:lang w:eastAsia="pt-BR"/>
        </w:rPr>
        <w:t>Art.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 se distingue entre o trabalho realizado no estabelecimento do empregador, o executado no domicílio do empregado e o realizado a distância, desde que estejam caracterizados os pressupostos da relação de emprego.                        </w:t>
      </w:r>
      <w:hyperlink r:id="rId38" w:anchor="art1" w:history="1">
        <w:r w:rsidRPr="000C699B">
          <w:rPr>
            <w:rFonts w:ascii="Arial" w:eastAsia="Times New Roman" w:hAnsi="Arial" w:cs="Arial"/>
            <w:color w:val="0000FF"/>
            <w:sz w:val="20"/>
            <w:szCs w:val="20"/>
            <w:u w:val="single"/>
            <w:lang w:eastAsia="pt-BR"/>
          </w:rPr>
          <w:t>(Redação dada pela Lei nº 12.551, de 2011)</w:t>
        </w:r>
      </w:hyperlink>
    </w:p>
    <w:p w:rsidR="000C699B" w:rsidRPr="000C699B" w:rsidRDefault="000C699B" w:rsidP="000C699B">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5" w:name="art6p"/>
      <w:bookmarkEnd w:id="35"/>
      <w:r w:rsidRPr="000C699B">
        <w:rPr>
          <w:rFonts w:ascii="Arial" w:eastAsia="Times New Roman" w:hAnsi="Arial" w:cs="Arial"/>
          <w:color w:val="000000"/>
          <w:sz w:val="20"/>
          <w:szCs w:val="20"/>
          <w:lang w:eastAsia="pt-BR"/>
        </w:rPr>
        <w:t>Parágrafo único.  Os meios telemáticos e informatizados de comando, controle e supervisão se equiparam, para fins de subordinação jurídica, aos meios pessoais e diretos de comando, controle e supervisão do trabalho alheio.                         </w:t>
      </w:r>
      <w:hyperlink r:id="rId39" w:anchor="art1" w:history="1">
        <w:r w:rsidRPr="000C699B">
          <w:rPr>
            <w:rFonts w:ascii="Arial" w:eastAsia="Times New Roman" w:hAnsi="Arial" w:cs="Arial"/>
            <w:color w:val="0000FF"/>
            <w:sz w:val="20"/>
            <w:szCs w:val="20"/>
            <w:u w:val="single"/>
            <w:lang w:eastAsia="pt-BR"/>
          </w:rPr>
          <w:t>(Incluído pela Lei nº 12.551, de 2011)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Art. 7º - Os preceitos constantes da presente Consolidação, salvo quando for, em cada caso, expressamente determinado em contrário, não se aplicam: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 w:name="c7"/>
      <w:bookmarkEnd w:id="36"/>
      <w:r w:rsidRPr="000C699B">
        <w:rPr>
          <w:rFonts w:ascii="Arial" w:eastAsia="Times New Roman" w:hAnsi="Arial" w:cs="Arial"/>
          <w:color w:val="000000"/>
          <w:sz w:val="20"/>
          <w:szCs w:val="20"/>
          <w:lang w:eastAsia="pt-BR"/>
        </w:rPr>
        <w:t> Art. 7º Os preceitos constantes da presente Consolidação salvo quando fôr em cada caso, expressamente determinado em contrário, não se aplicam : </w:t>
      </w:r>
      <w:r w:rsidRPr="000C699B">
        <w:rPr>
          <w:rFonts w:ascii="Arial" w:eastAsia="Times New Roman" w:hAnsi="Arial" w:cs="Arial"/>
          <w:color w:val="000000"/>
          <w:sz w:val="24"/>
          <w:szCs w:val="24"/>
          <w:lang w:eastAsia="pt-BR"/>
        </w:rPr>
        <w:t>      </w:t>
      </w:r>
      <w:hyperlink r:id="rId40" w:anchor="art7" w:history="1">
        <w:r w:rsidRPr="000C699B">
          <w:rPr>
            <w:rFonts w:ascii="Arial" w:eastAsia="Times New Roman" w:hAnsi="Arial" w:cs="Arial"/>
            <w:color w:val="0000FF"/>
            <w:sz w:val="24"/>
            <w:szCs w:val="24"/>
            <w:u w:val="single"/>
            <w:lang w:eastAsia="pt-BR"/>
          </w:rPr>
          <w:t>(Redação dada pelo Decreto-lei nº 8.079,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 w:name="art92a"/>
      <w:bookmarkEnd w:id="37"/>
      <w:r w:rsidRPr="000C699B">
        <w:rPr>
          <w:rFonts w:ascii="Arial" w:eastAsia="Times New Roman" w:hAnsi="Arial" w:cs="Arial"/>
          <w:color w:val="000000"/>
          <w:sz w:val="24"/>
          <w:szCs w:val="24"/>
          <w:lang w:eastAsia="pt-BR"/>
        </w:rPr>
        <w:t>a) aos empregados domésticos, assim considerados, de um modo geral, os que prestam serviços de natureza não-econômica à pessoa ou à família, no âmbito residencial destas;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 w:name="art92b"/>
      <w:bookmarkEnd w:id="38"/>
      <w:r w:rsidRPr="000C699B">
        <w:rPr>
          <w:rFonts w:ascii="Arial" w:eastAsia="Times New Roman" w:hAnsi="Arial" w:cs="Arial"/>
          <w:color w:val="000000"/>
          <w:sz w:val="24"/>
          <w:szCs w:val="24"/>
          <w:lang w:eastAsia="pt-BR"/>
        </w:rPr>
        <w:t>b) aos trabalhadores rurais, assim considerados aqueles que, exercendo funções diretamente ligadas à agricultura e à pecuária, não sejam empregados em atividades que, pelos métodos de execução dos respectivos trabalhos ou pela finalidade de suas operações, se classifiquem como industriais ou comerciais;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4"/>
          <w:szCs w:val="24"/>
          <w:lang w:eastAsia="pt-BR"/>
        </w:rPr>
        <w:t>c) aos servidores públicos do Estado e das entidades paraestatais;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lastRenderedPageBreak/>
        <w:t>c) aos funcionários públicos da União, dos Estados e dos Municípios e aos respectivos extranumerários em serviço nas próprias repartições;        </w:t>
      </w:r>
      <w:hyperlink r:id="rId41" w:anchor="art7c" w:history="1">
        <w:r w:rsidRPr="000C699B">
          <w:rPr>
            <w:rFonts w:ascii="Arial" w:eastAsia="Times New Roman" w:hAnsi="Arial" w:cs="Arial"/>
            <w:color w:val="0000FF"/>
            <w:sz w:val="20"/>
            <w:szCs w:val="20"/>
            <w:u w:val="single"/>
            <w:lang w:eastAsia="pt-BR"/>
          </w:rPr>
          <w:t> (Redação dada pelo Decreto-lei nº 8.079,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d) aos servidores de autarquias administrativas cujos empregados estejam sujeitos a regime especial de trabalho, em virtude de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d) aos servidores de autarquias paraestatais, desde que sujeitos a regime próprio de proteção ao trabalho que lhes assegure situação análoga à dos funcionários públicos.      </w:t>
      </w:r>
      <w:hyperlink r:id="rId42" w:anchor="art7c" w:history="1">
        <w:r w:rsidRPr="000C699B">
          <w:rPr>
            <w:rFonts w:ascii="Arial" w:eastAsia="Times New Roman" w:hAnsi="Arial" w:cs="Arial"/>
            <w:color w:val="0000FF"/>
            <w:sz w:val="20"/>
            <w:szCs w:val="20"/>
            <w:u w:val="single"/>
            <w:lang w:eastAsia="pt-BR"/>
          </w:rPr>
          <w:t> (Redação dada pelo Decreto-lei nº 8.079,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 w:name="art7e"/>
      <w:bookmarkEnd w:id="39"/>
      <w:r w:rsidRPr="000C699B">
        <w:rPr>
          <w:rFonts w:ascii="Arial" w:eastAsia="Times New Roman" w:hAnsi="Arial" w:cs="Arial"/>
          <w:strike/>
          <w:color w:val="000000"/>
          <w:sz w:val="20"/>
          <w:szCs w:val="20"/>
          <w:lang w:eastAsia="pt-BR"/>
        </w:rPr>
        <w:t>e) aos empregados das empresas de propriedade da União Federal, quando por esta ou pelos Estados administradas, salvo em se tratando daquelas cuja propriedade ou administração resultem de circunstâncias transitórias.       </w:t>
      </w:r>
      <w:hyperlink r:id="rId43" w:anchor="art1" w:history="1">
        <w:r w:rsidRPr="000C699B">
          <w:rPr>
            <w:rFonts w:ascii="Arial" w:eastAsia="Times New Roman" w:hAnsi="Arial" w:cs="Arial"/>
            <w:color w:val="0000FF"/>
            <w:sz w:val="20"/>
            <w:szCs w:val="20"/>
            <w:u w:val="single"/>
            <w:lang w:eastAsia="pt-BR"/>
          </w:rPr>
          <w:t> (Vide Decreto-lei nº 8.079,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 w:name="art7.f"/>
      <w:bookmarkEnd w:id="40"/>
      <w:r w:rsidRPr="000C699B">
        <w:rPr>
          <w:rFonts w:ascii="Arial" w:eastAsia="Times New Roman" w:hAnsi="Arial" w:cs="Arial"/>
          <w:color w:val="000000"/>
          <w:sz w:val="20"/>
          <w:szCs w:val="20"/>
          <w:lang w:eastAsia="pt-BR"/>
        </w:rPr>
        <w:t>f) às atividades de direção e assessoramento nos órgãos, institutos e fundações dos partidos, assim definidas em normas internas de organização partidária.      </w:t>
      </w:r>
      <w:hyperlink r:id="rId44" w:anchor="art3" w:history="1">
        <w:r w:rsidRPr="000C699B">
          <w:rPr>
            <w:rFonts w:ascii="Arial" w:eastAsia="Times New Roman" w:hAnsi="Arial" w:cs="Arial"/>
            <w:color w:val="0000FF"/>
            <w:sz w:val="20"/>
            <w:szCs w:val="20"/>
            <w:u w:val="single"/>
            <w:lang w:eastAsia="pt-BR"/>
          </w:rPr>
          <w:t>(Incluído pela Lei nº 13.877,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art7p"/>
      <w:bookmarkEnd w:id="41"/>
      <w:r w:rsidRPr="000C699B">
        <w:rPr>
          <w:rFonts w:ascii="Arial" w:eastAsia="Times New Roman" w:hAnsi="Arial" w:cs="Arial"/>
          <w:strike/>
          <w:color w:val="000000"/>
          <w:sz w:val="20"/>
          <w:szCs w:val="20"/>
          <w:lang w:eastAsia="pt-BR"/>
        </w:rPr>
        <w:t>Parágrafo único -  Aos trabalhadores ao serviço de empresas industriais da União, dos Estados e dos Municípios, salvo aqueles classificados como funcionários públicos, aplicam-se os preceitos da presente Consolidação.                       </w:t>
      </w:r>
      <w:hyperlink r:id="rId45" w:anchor="art7c" w:history="1">
        <w:r w:rsidRPr="000C699B">
          <w:rPr>
            <w:rFonts w:ascii="Arial" w:eastAsia="Times New Roman" w:hAnsi="Arial" w:cs="Arial"/>
            <w:strike/>
            <w:color w:val="0000FF"/>
            <w:sz w:val="20"/>
            <w:szCs w:val="20"/>
            <w:u w:val="single"/>
            <w:lang w:eastAsia="pt-BR"/>
          </w:rPr>
          <w:t>(Incluído pelo Decreto-lei nº 8.079, 11.10.1945)</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46" w:anchor="art5" w:history="1">
        <w:r w:rsidRPr="000C699B">
          <w:rPr>
            <w:rFonts w:ascii="Arial" w:eastAsia="Times New Roman" w:hAnsi="Arial" w:cs="Arial"/>
            <w:color w:val="0000FF"/>
            <w:sz w:val="20"/>
            <w:szCs w:val="20"/>
            <w:u w:val="single"/>
            <w:lang w:eastAsia="pt-BR"/>
          </w:rPr>
          <w:t>(Revogado pelo Decreto-lei nº 8.249, de 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 w:name="c8"/>
      <w:bookmarkEnd w:id="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3" w:name="art8"/>
      <w:bookmarkEnd w:id="43"/>
      <w:r w:rsidRPr="000C699B">
        <w:rPr>
          <w:rFonts w:ascii="Arial" w:eastAsia="Times New Roman" w:hAnsi="Arial" w:cs="Arial"/>
          <w:color w:val="000000"/>
          <w:sz w:val="24"/>
          <w:szCs w:val="24"/>
          <w:lang w:eastAsia="pt-BR"/>
        </w:rPr>
        <w:t>Art. 8º - As autoridades administrativas e a Justiça do Trabalho, na falta de disposições legais ou contratuais, decidirão, conforme o caso, pela jurisprudência, por analogia, por eqüidade e outros princípios e normas gerais de direito, principalmente do direito do trabalho, e, ainda, de acordo com os usos e costumes, o direito comparado, mas sempre de maneira que nenhum interesse de classe ou particular prevaleça sobre o interesse público.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 w:name="art8p"/>
      <w:bookmarkEnd w:id="44"/>
      <w:r w:rsidRPr="000C699B">
        <w:rPr>
          <w:rFonts w:ascii="Arial" w:eastAsia="Times New Roman" w:hAnsi="Arial" w:cs="Arial"/>
          <w:strike/>
          <w:color w:val="000000"/>
          <w:sz w:val="24"/>
          <w:szCs w:val="24"/>
          <w:lang w:eastAsia="pt-BR"/>
        </w:rPr>
        <w:t>Parágrafo único - O direito comum será fonte subsidiária do direito do trabalho, naquilo em que não for incompatível com os princípios fundamentais deste.</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 w:name="art8§1"/>
      <w:bookmarkEnd w:id="45"/>
      <w:r w:rsidRPr="000C699B">
        <w:rPr>
          <w:rFonts w:ascii="Arial" w:eastAsia="Times New Roman" w:hAnsi="Arial" w:cs="Arial"/>
          <w:color w:val="000000"/>
          <w:sz w:val="20"/>
          <w:szCs w:val="20"/>
          <w:lang w:eastAsia="pt-BR"/>
        </w:rPr>
        <w:t>§ 1º  O direito comum será fonte subsidiária do direito do trabalho.                 </w:t>
      </w:r>
      <w:hyperlink r:id="rId47"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48"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 w:name="art8§2"/>
      <w:bookmarkEnd w:id="46"/>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Súmulas e outros enunciados de jurisprudência editados pelo Tribunal Superior do Trabalho e pelos Tribunais Regionais do Trabalho não poderão restringir direitos legalmente previstos nem criar obrigações que não estejam previstas em lei.                  </w:t>
      </w:r>
      <w:hyperlink r:id="rId49"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0"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47" w:name="art8§3"/>
      <w:bookmarkEnd w:id="47"/>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 exame de convenção coletiva ou acordo coletivo de trabalho, a Justiça do Trabalho analisará exclusivamente a conformidade dos elementos essenciais do negócio jurídico, respeitado o disposto no </w:t>
      </w:r>
      <w:hyperlink r:id="rId51" w:anchor="art104" w:history="1">
        <w:r w:rsidRPr="000C699B">
          <w:rPr>
            <w:rFonts w:ascii="Arial" w:eastAsia="Times New Roman" w:hAnsi="Arial" w:cs="Arial"/>
            <w:color w:val="0000FF"/>
            <w:sz w:val="20"/>
            <w:szCs w:val="20"/>
            <w:u w:val="single"/>
            <w:lang w:eastAsia="pt-BR"/>
          </w:rPr>
          <w:t>art. 104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10.406, de 10 de janeiro de 2002 (Código Civil)</w:t>
        </w:r>
      </w:hyperlink>
      <w:r w:rsidRPr="000C699B">
        <w:rPr>
          <w:rFonts w:ascii="Arial" w:eastAsia="Times New Roman" w:hAnsi="Arial" w:cs="Arial"/>
          <w:color w:val="000000"/>
          <w:sz w:val="20"/>
          <w:szCs w:val="20"/>
          <w:lang w:eastAsia="pt-BR"/>
        </w:rPr>
        <w:t>, e balizará sua atuação pelo princípio da intervenção mínima na autonomia da vontade coletiva.                </w:t>
      </w:r>
      <w:hyperlink r:id="rId5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 w:name="c9"/>
      <w:bookmarkEnd w:id="4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49" w:name="art9"/>
      <w:bookmarkEnd w:id="49"/>
      <w:r w:rsidRPr="000C699B">
        <w:rPr>
          <w:rFonts w:ascii="Arial" w:eastAsia="Times New Roman" w:hAnsi="Arial" w:cs="Arial"/>
          <w:color w:val="000000"/>
          <w:sz w:val="24"/>
          <w:szCs w:val="24"/>
          <w:lang w:eastAsia="pt-BR"/>
        </w:rPr>
        <w:t>Art. 9º - Serão nulos de pleno direito os atos praticados com o objetivo de desvirtuar, impedir ou fraudar a aplicação dos preceitos contidos na presente Consolidação.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 w:name="c10"/>
      <w:bookmarkEnd w:id="50"/>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51" w:name="art10"/>
      <w:bookmarkEnd w:id="51"/>
      <w:r w:rsidRPr="000C699B">
        <w:rPr>
          <w:rFonts w:ascii="Arial" w:eastAsia="Times New Roman" w:hAnsi="Arial" w:cs="Arial"/>
          <w:color w:val="000000"/>
          <w:sz w:val="24"/>
          <w:szCs w:val="24"/>
          <w:lang w:eastAsia="pt-BR"/>
        </w:rPr>
        <w:t>Art. 10 - Qualquer alteração na estrutura jurídica da empresa não afetará os direitos adquiridos por seus empregados.</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2" w:name="c10a"/>
      <w:bookmarkEnd w:id="52"/>
      <w:r w:rsidRPr="000C699B">
        <w:rPr>
          <w:rFonts w:ascii="Arial" w:eastAsia="Times New Roman" w:hAnsi="Arial" w:cs="Arial"/>
          <w:color w:val="000000"/>
          <w:sz w:val="20"/>
          <w:szCs w:val="20"/>
          <w:lang w:eastAsia="pt-BR"/>
        </w:rPr>
        <w:t>  </w:t>
      </w:r>
      <w:bookmarkStart w:id="53" w:name="art10a"/>
      <w:bookmarkEnd w:id="53"/>
      <w:r w:rsidRPr="000C699B">
        <w:rPr>
          <w:rFonts w:ascii="Arial" w:eastAsia="Times New Roman" w:hAnsi="Arial" w:cs="Arial"/>
          <w:color w:val="000000"/>
          <w:sz w:val="20"/>
          <w:szCs w:val="20"/>
          <w:lang w:eastAsia="pt-BR"/>
        </w:rPr>
        <w:t>Art. 10-A.  O sócio retirante responde subsidiariamente pelas obrigações trabalhistas da sociedade relativas ao período em que figurou como sócio, somente em ações ajuizadas até dois anos depois de averbada a modificação do contrato, observada a seguinte ordem de preferência:                   </w:t>
      </w:r>
      <w:hyperlink r:id="rId5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4" w:name="art10ai"/>
      <w:bookmarkEnd w:id="54"/>
      <w:r w:rsidRPr="000C699B">
        <w:rPr>
          <w:rFonts w:ascii="Arial" w:eastAsia="Times New Roman" w:hAnsi="Arial" w:cs="Arial"/>
          <w:color w:val="000000"/>
          <w:sz w:val="20"/>
          <w:szCs w:val="20"/>
          <w:lang w:eastAsia="pt-BR"/>
        </w:rPr>
        <w:t>I - a empresa devedora;                    </w:t>
      </w:r>
      <w:hyperlink r:id="rId56"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5" w:name="art10aii"/>
      <w:bookmarkEnd w:id="55"/>
      <w:r w:rsidRPr="000C699B">
        <w:rPr>
          <w:rFonts w:ascii="Arial" w:eastAsia="Times New Roman" w:hAnsi="Arial" w:cs="Arial"/>
          <w:color w:val="000000"/>
          <w:sz w:val="20"/>
          <w:szCs w:val="20"/>
          <w:lang w:eastAsia="pt-BR"/>
        </w:rPr>
        <w:t>II - os sócios atuais; e                   </w:t>
      </w:r>
      <w:hyperlink r:id="rId58"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9"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6" w:name="art10aiii"/>
      <w:bookmarkEnd w:id="56"/>
      <w:r w:rsidRPr="000C699B">
        <w:rPr>
          <w:rFonts w:ascii="Arial" w:eastAsia="Times New Roman" w:hAnsi="Arial" w:cs="Arial"/>
          <w:color w:val="000000"/>
          <w:sz w:val="20"/>
          <w:szCs w:val="20"/>
          <w:lang w:eastAsia="pt-BR"/>
        </w:rPr>
        <w:t>III - os sócios retirantes.                    </w:t>
      </w:r>
      <w:hyperlink r:id="rId6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1"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57" w:name="art10ap"/>
      <w:bookmarkEnd w:id="57"/>
      <w:r w:rsidRPr="000C699B">
        <w:rPr>
          <w:rFonts w:ascii="Arial" w:eastAsia="Times New Roman" w:hAnsi="Arial" w:cs="Arial"/>
          <w:color w:val="000000"/>
          <w:sz w:val="20"/>
          <w:szCs w:val="20"/>
          <w:lang w:eastAsia="pt-BR"/>
        </w:rPr>
        <w:t>Parágrafo único.  O sócio retirante responderá solidariamente com os demais quando ficar comprovada fraude na alteração societária decorrente da modificação do contrato.                  </w:t>
      </w:r>
      <w:hyperlink r:id="rId6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 w:name="art11."/>
      <w:bookmarkEnd w:id="58"/>
      <w:r w:rsidRPr="000C699B">
        <w:rPr>
          <w:rFonts w:ascii="Arial" w:eastAsia="Times New Roman" w:hAnsi="Arial" w:cs="Arial"/>
          <w:strike/>
          <w:color w:val="000000"/>
          <w:sz w:val="20"/>
          <w:szCs w:val="20"/>
          <w:lang w:eastAsia="pt-BR"/>
        </w:rPr>
        <w:t>Art. 11. Não havendo disposição especial em contrário nesta Consolidação, prescreve em dois anos o direito de pleitear a reparação de qualquer ato infringente de dispositivo nela contido.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 w:name="art11"/>
      <w:bookmarkEnd w:id="59"/>
      <w:r w:rsidRPr="000C699B">
        <w:rPr>
          <w:rFonts w:ascii="Arial" w:eastAsia="Times New Roman" w:hAnsi="Arial" w:cs="Arial"/>
          <w:strike/>
          <w:color w:val="000000"/>
          <w:sz w:val="20"/>
          <w:szCs w:val="20"/>
          <w:lang w:eastAsia="pt-BR"/>
        </w:rPr>
        <w:t>Art. 11 -O direito de ação quanto a créditos resultantes das relações de trabalho prescreve:</w:t>
      </w:r>
      <w:r w:rsidRPr="000C699B">
        <w:rPr>
          <w:rFonts w:ascii="Arial" w:eastAsia="Times New Roman" w:hAnsi="Arial" w:cs="Arial"/>
          <w:i/>
          <w:iCs/>
          <w:strike/>
          <w:color w:val="000000"/>
          <w:sz w:val="20"/>
          <w:szCs w:val="20"/>
          <w:lang w:eastAsia="pt-BR"/>
        </w:rPr>
        <w:t>                        </w:t>
      </w:r>
      <w:hyperlink r:id="rId64" w:anchor="art1" w:history="1">
        <w:r w:rsidRPr="000C699B">
          <w:rPr>
            <w:rFonts w:ascii="Arial" w:eastAsia="Times New Roman" w:hAnsi="Arial" w:cs="Arial"/>
            <w:strike/>
            <w:color w:val="0000FF"/>
            <w:sz w:val="20"/>
            <w:szCs w:val="20"/>
            <w:u w:val="single"/>
            <w:lang w:eastAsia="pt-BR"/>
          </w:rPr>
          <w:t>(Redação dada pela Lei nº 9.658, de 5.6.1998)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 w:name="art11i"/>
      <w:bookmarkEnd w:id="60"/>
      <w:r w:rsidRPr="000C699B">
        <w:rPr>
          <w:rFonts w:ascii="Arial" w:eastAsia="Times New Roman" w:hAnsi="Arial" w:cs="Arial"/>
          <w:strike/>
          <w:color w:val="000000"/>
          <w:sz w:val="20"/>
          <w:szCs w:val="20"/>
          <w:lang w:eastAsia="pt-BR"/>
        </w:rPr>
        <w:t>I - em cinco anos para o trabalhador urbano, até o limite de dois anos após a extinção do contrato;                        </w:t>
      </w:r>
      <w:hyperlink r:id="rId65" w:anchor="art1" w:history="1">
        <w:r w:rsidRPr="000C699B">
          <w:rPr>
            <w:rFonts w:ascii="Arial" w:eastAsia="Times New Roman" w:hAnsi="Arial" w:cs="Arial"/>
            <w:strike/>
            <w:color w:val="0000FF"/>
            <w:sz w:val="20"/>
            <w:szCs w:val="20"/>
            <w:u w:val="single"/>
            <w:lang w:eastAsia="pt-BR"/>
          </w:rPr>
          <w:t>(Incluído pela Lei nº 9.658, de 5.6.1998)</w:t>
        </w:r>
      </w:hyperlink>
      <w:r w:rsidRPr="000C699B">
        <w:rPr>
          <w:rFonts w:ascii="Arial" w:eastAsia="Times New Roman" w:hAnsi="Arial" w:cs="Arial"/>
          <w:strike/>
          <w:color w:val="000000"/>
          <w:sz w:val="20"/>
          <w:szCs w:val="20"/>
          <w:lang w:eastAsia="pt-BR"/>
        </w:rPr>
        <w:t>                         </w:t>
      </w:r>
      <w:hyperlink r:id="rId66" w:history="1">
        <w:r w:rsidRPr="000C699B">
          <w:rPr>
            <w:rFonts w:ascii="Arial" w:eastAsia="Times New Roman" w:hAnsi="Arial" w:cs="Arial"/>
            <w:strike/>
            <w:color w:val="0000FF"/>
            <w:sz w:val="20"/>
            <w:szCs w:val="20"/>
            <w:u w:val="single"/>
            <w:lang w:eastAsia="pt-BR"/>
          </w:rPr>
          <w:t>(Vide Emenda Constitucional nº 28 de 25.5.2000)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 w:name="art11ii"/>
      <w:bookmarkEnd w:id="61"/>
      <w:r w:rsidRPr="000C699B">
        <w:rPr>
          <w:rFonts w:ascii="Arial" w:eastAsia="Times New Roman" w:hAnsi="Arial" w:cs="Arial"/>
          <w:strike/>
          <w:color w:val="000000"/>
          <w:sz w:val="20"/>
          <w:szCs w:val="20"/>
          <w:lang w:eastAsia="pt-BR"/>
        </w:rPr>
        <w:t>Il - em dois anos, após a extinção do contrato de trabalho, para o trabalhador rural.                     </w:t>
      </w:r>
      <w:hyperlink r:id="rId67" w:anchor="art1" w:history="1">
        <w:r w:rsidRPr="000C699B">
          <w:rPr>
            <w:rFonts w:ascii="Arial" w:eastAsia="Times New Roman" w:hAnsi="Arial" w:cs="Arial"/>
            <w:strike/>
            <w:color w:val="0000FF"/>
            <w:sz w:val="20"/>
            <w:szCs w:val="20"/>
            <w:u w:val="single"/>
            <w:lang w:eastAsia="pt-BR"/>
          </w:rPr>
          <w:t>(Incluído pela Lei nº 9.658, de 5.6.1998)</w:t>
        </w:r>
      </w:hyperlink>
      <w:r w:rsidRPr="000C699B">
        <w:rPr>
          <w:rFonts w:ascii="Arial" w:eastAsia="Times New Roman" w:hAnsi="Arial" w:cs="Arial"/>
          <w:strike/>
          <w:color w:val="000000"/>
          <w:sz w:val="20"/>
          <w:szCs w:val="20"/>
          <w:lang w:eastAsia="pt-BR"/>
        </w:rPr>
        <w:t>                       </w:t>
      </w:r>
      <w:hyperlink r:id="rId68" w:history="1">
        <w:r w:rsidRPr="000C699B">
          <w:rPr>
            <w:rFonts w:ascii="Arial" w:eastAsia="Times New Roman" w:hAnsi="Arial" w:cs="Arial"/>
            <w:strike/>
            <w:color w:val="0000FF"/>
            <w:sz w:val="20"/>
            <w:szCs w:val="20"/>
            <w:u w:val="single"/>
            <w:lang w:eastAsia="pt-BR"/>
          </w:rPr>
          <w:t>(Vide Emenda Constitucional nº 28 de 25.5.2000)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 w:name="c11"/>
      <w:bookmarkEnd w:id="62"/>
      <w:r w:rsidRPr="000C699B">
        <w:rPr>
          <w:rFonts w:ascii="Arial" w:eastAsia="Times New Roman" w:hAnsi="Arial" w:cs="Arial"/>
          <w:color w:val="000000"/>
          <w:sz w:val="20"/>
          <w:szCs w:val="20"/>
          <w:lang w:eastAsia="pt-BR"/>
        </w:rPr>
        <w:t>  </w:t>
      </w:r>
      <w:bookmarkStart w:id="63" w:name="art11.."/>
      <w:bookmarkEnd w:id="63"/>
      <w:r w:rsidRPr="000C699B">
        <w:rPr>
          <w:rFonts w:ascii="Arial" w:eastAsia="Times New Roman" w:hAnsi="Arial" w:cs="Arial"/>
          <w:color w:val="000000"/>
          <w:sz w:val="20"/>
          <w:szCs w:val="20"/>
          <w:lang w:eastAsia="pt-BR"/>
        </w:rPr>
        <w:t>Art. 11.  A pretensão quanto a créditos resultantes das relações de trabalho prescreve em cinco anos para os trabalhadores urbanos e rurais, até o limite de dois anos após a extinção do contrato de trabalho.                  </w:t>
      </w:r>
      <w:hyperlink r:id="rId69"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70"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4" w:name="art11i.0"/>
      <w:bookmarkEnd w:id="64"/>
      <w:r w:rsidRPr="000C699B">
        <w:rPr>
          <w:rFonts w:ascii="Arial" w:eastAsia="Times New Roman" w:hAnsi="Arial" w:cs="Arial"/>
          <w:color w:val="000000"/>
          <w:sz w:val="20"/>
          <w:szCs w:val="20"/>
          <w:lang w:eastAsia="pt-BR"/>
        </w:rPr>
        <w:t>I - (revogado);  </w:t>
      </w:r>
      <w:hyperlink r:id="rId71"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72"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5" w:name="art11ii.0"/>
      <w:bookmarkEnd w:id="65"/>
      <w:r w:rsidRPr="000C699B">
        <w:rPr>
          <w:rFonts w:ascii="Arial" w:eastAsia="Times New Roman" w:hAnsi="Arial" w:cs="Arial"/>
          <w:color w:val="000000"/>
          <w:sz w:val="20"/>
          <w:szCs w:val="20"/>
          <w:lang w:eastAsia="pt-BR"/>
        </w:rPr>
        <w:t>II - (revogado). </w:t>
      </w:r>
      <w:hyperlink r:id="rId73"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74"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 w:name="art11§1"/>
      <w:bookmarkEnd w:id="66"/>
      <w:r w:rsidRPr="000C699B">
        <w:rPr>
          <w:rFonts w:ascii="Arial" w:eastAsia="Times New Roman" w:hAnsi="Arial" w:cs="Arial"/>
          <w:color w:val="000000"/>
          <w:sz w:val="20"/>
          <w:szCs w:val="20"/>
          <w:lang w:eastAsia="pt-BR"/>
        </w:rPr>
        <w:t>§ 1</w:t>
      </w:r>
      <w:r w:rsidRPr="000C699B">
        <w:rPr>
          <w:rFonts w:ascii="Arial" w:eastAsia="Times New Roman" w:hAnsi="Arial" w:cs="Arial"/>
          <w:b/>
          <w:bCs/>
          <w:color w:val="000000"/>
          <w:sz w:val="24"/>
          <w:szCs w:val="24"/>
          <w:lang w:eastAsia="pt-BR"/>
        </w:rPr>
        <w:t>º</w:t>
      </w:r>
      <w:r w:rsidRPr="000C699B">
        <w:rPr>
          <w:rFonts w:ascii="Arial" w:eastAsia="Times New Roman" w:hAnsi="Arial" w:cs="Arial"/>
          <w:color w:val="000000"/>
          <w:sz w:val="20"/>
          <w:szCs w:val="20"/>
          <w:lang w:eastAsia="pt-BR"/>
        </w:rPr>
        <w:t> O disposto neste artigo não se aplica às ações que tenham por objeto anotações para fins de prova junto à Previdência Social.                       </w:t>
      </w:r>
      <w:hyperlink r:id="rId75" w:anchor="art1" w:history="1">
        <w:r w:rsidRPr="000C699B">
          <w:rPr>
            <w:rFonts w:ascii="Arial" w:eastAsia="Times New Roman" w:hAnsi="Arial" w:cs="Arial"/>
            <w:color w:val="0000FF"/>
            <w:sz w:val="20"/>
            <w:szCs w:val="20"/>
            <w:u w:val="single"/>
            <w:lang w:eastAsia="pt-BR"/>
          </w:rPr>
          <w:t>(Incluído pela Lei nº 9.658, de 5.6.1998)</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7" w:name="art11§2"/>
      <w:bookmarkEnd w:id="67"/>
      <w:r w:rsidRPr="000C699B">
        <w:rPr>
          <w:rFonts w:ascii="Arial" w:eastAsia="Times New Roman" w:hAnsi="Arial" w:cs="Arial"/>
          <w:color w:val="000000"/>
          <w:sz w:val="20"/>
          <w:szCs w:val="20"/>
          <w:lang w:eastAsia="pt-BR"/>
        </w:rPr>
        <w:t>§ 2º  Tratando-se de pretensão que envolva pedido de prestações sucessivas decorrente de alteração ou descumprimento do pactuado, a prescrição é total, exceto quando o direito à parcela esteja também assegurado por preceito de lei.             </w:t>
      </w:r>
      <w:hyperlink r:id="rId76"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7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8" w:name="art11§3"/>
      <w:bookmarkEnd w:id="68"/>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interrupção da prescrição somente ocorrerá pelo ajuizamento de reclamação trabalhista, mesmo que em juízo incompetente, ainda que venha a ser extinta sem resolução do mérito, produzindo efeitos apenas em relação aos pedidos idênticos.                   </w:t>
      </w:r>
      <w:hyperlink r:id="rId78"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79"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9" w:name="c11a"/>
      <w:bookmarkEnd w:id="69"/>
      <w:r w:rsidRPr="000C699B">
        <w:rPr>
          <w:rFonts w:ascii="Arial" w:eastAsia="Times New Roman" w:hAnsi="Arial" w:cs="Arial"/>
          <w:color w:val="000000"/>
          <w:sz w:val="20"/>
          <w:szCs w:val="20"/>
          <w:lang w:eastAsia="pt-BR"/>
        </w:rPr>
        <w:lastRenderedPageBreak/>
        <w:t>  </w:t>
      </w:r>
      <w:bookmarkStart w:id="70" w:name="art11a"/>
      <w:bookmarkEnd w:id="70"/>
      <w:r w:rsidRPr="000C699B">
        <w:rPr>
          <w:rFonts w:ascii="Arial" w:eastAsia="Times New Roman" w:hAnsi="Arial" w:cs="Arial"/>
          <w:color w:val="000000"/>
          <w:sz w:val="20"/>
          <w:szCs w:val="20"/>
          <w:lang w:eastAsia="pt-BR"/>
        </w:rPr>
        <w:t>Art. 11-A.  Ocorre a prescrição intercorrente no processo do trabalho no prazo de dois anos.                      </w:t>
      </w:r>
      <w:hyperlink r:id="rId8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81"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71" w:name="art11a§1"/>
      <w:bookmarkEnd w:id="71"/>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fluência do prazo prescricional intercorrente inicia-se quando o exequente deixa de cumprir determinação judicial no curso da execução.                      </w:t>
      </w:r>
      <w:hyperlink r:id="rId8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8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72" w:name="art11a§2"/>
      <w:bookmarkEnd w:id="72"/>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declaração da prescrição intercorrente pode ser requerida ou declarada de ofício em qualquer grau de jurisdição.                    </w:t>
      </w:r>
      <w:hyperlink r:id="rId8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8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 w:name="c12"/>
      <w:bookmarkEnd w:id="7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4" w:name="art12"/>
      <w:bookmarkEnd w:id="74"/>
      <w:r w:rsidRPr="000C699B">
        <w:rPr>
          <w:rFonts w:ascii="Arial" w:eastAsia="Times New Roman" w:hAnsi="Arial" w:cs="Arial"/>
          <w:color w:val="000000"/>
          <w:sz w:val="24"/>
          <w:szCs w:val="24"/>
          <w:lang w:eastAsia="pt-BR"/>
        </w:rPr>
        <w:t>Art. 12 - Os preceitos concernentes ao regime de seguro social são objeto de lei especial.</w:t>
      </w:r>
    </w:p>
    <w:p w:rsidR="000C699B" w:rsidRPr="000C699B" w:rsidRDefault="000C699B" w:rsidP="000C699B">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         </w:t>
      </w:r>
      <w:r w:rsidRPr="000C699B">
        <w:rPr>
          <w:rFonts w:ascii="Arial" w:eastAsia="Times New Roman" w:hAnsi="Arial" w:cs="Arial"/>
          <w:b/>
          <w:bCs/>
          <w:strike/>
          <w:color w:val="000000"/>
          <w:sz w:val="20"/>
          <w:szCs w:val="20"/>
          <w:lang w:eastAsia="pt-BR"/>
        </w:rPr>
        <w:t>Armazenamento em meio eletrônico</w:t>
      </w:r>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75" w:name="c12a0"/>
      <w:bookmarkEnd w:id="75"/>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strike/>
          <w:color w:val="000000"/>
          <w:sz w:val="20"/>
          <w:szCs w:val="20"/>
          <w:lang w:eastAsia="pt-BR"/>
        </w:rPr>
        <w:t> </w:t>
      </w:r>
      <w:bookmarkStart w:id="76" w:name="art12a0"/>
      <w:bookmarkEnd w:id="76"/>
      <w:r w:rsidRPr="000C699B">
        <w:rPr>
          <w:rFonts w:ascii="Arial" w:eastAsia="Times New Roman" w:hAnsi="Arial" w:cs="Arial"/>
          <w:strike/>
          <w:color w:val="000000"/>
          <w:sz w:val="20"/>
          <w:szCs w:val="20"/>
          <w:lang w:eastAsia="pt-BR"/>
        </w:rPr>
        <w:t>Art. 12-A.  Fica autorizado o armazenamento, em meio eletrônico, óptico ou equivalente, de quaisquer documentos relativos a deveres e obrigações trabalhistas, incluídos aqueles relativos a normas regulamentadoras de saúde e segurança no trabalho, compostos por dados ou por imagens, nos termos do disposto na </w:t>
      </w:r>
      <w:hyperlink r:id="rId86" w:history="1">
        <w:r w:rsidRPr="000C699B">
          <w:rPr>
            <w:rFonts w:ascii="Arial" w:eastAsia="Times New Roman" w:hAnsi="Arial" w:cs="Arial"/>
            <w:strike/>
            <w:color w:val="0000FF"/>
            <w:sz w:val="20"/>
            <w:szCs w:val="20"/>
            <w:u w:val="single"/>
            <w:lang w:eastAsia="pt-BR"/>
          </w:rPr>
          <w:t>Lei nº 12.682, de 9 de julho de 2012</w:t>
        </w:r>
      </w:hyperlink>
      <w:r w:rsidRPr="000C699B">
        <w:rPr>
          <w:rFonts w:ascii="Arial" w:eastAsia="Times New Roman" w:hAnsi="Arial" w:cs="Arial"/>
          <w:strike/>
          <w:color w:val="000000"/>
          <w:sz w:val="20"/>
          <w:szCs w:val="20"/>
          <w:lang w:eastAsia="pt-BR"/>
        </w:rPr>
        <w:t>.     </w:t>
      </w:r>
      <w:hyperlink r:id="rId8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8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8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77" w:name="c12a"/>
      <w:bookmarkEnd w:id="77"/>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strike/>
          <w:color w:val="000000"/>
          <w:sz w:val="20"/>
          <w:szCs w:val="20"/>
          <w:lang w:eastAsia="pt-BR"/>
        </w:rPr>
        <w:t> </w:t>
      </w:r>
      <w:bookmarkStart w:id="78" w:name="art12a"/>
      <w:bookmarkEnd w:id="78"/>
      <w:r w:rsidRPr="000C699B">
        <w:rPr>
          <w:rFonts w:ascii="Arial" w:eastAsia="Times New Roman" w:hAnsi="Arial" w:cs="Arial"/>
          <w:strike/>
          <w:color w:val="000000"/>
          <w:sz w:val="20"/>
          <w:szCs w:val="20"/>
          <w:lang w:eastAsia="pt-BR"/>
        </w:rPr>
        <w:t>Art. 12-A.  Fica autorizado o armazenamento, em meio eletrônico, óptico ou equivalente, de quaisquer documentos relativos a deveres e obrigações trabalhistas, incluídos aqueles relativos a normas regulamentadoras de saúde e segurança no trabalho, compostos por dados ou por imagens, nos termos do disposto na </w:t>
      </w:r>
      <w:hyperlink r:id="rId90" w:history="1">
        <w:r w:rsidRPr="000C699B">
          <w:rPr>
            <w:rFonts w:ascii="Arial" w:eastAsia="Times New Roman" w:hAnsi="Arial" w:cs="Arial"/>
            <w:strike/>
            <w:color w:val="0000FF"/>
            <w:sz w:val="20"/>
            <w:szCs w:val="20"/>
            <w:u w:val="single"/>
            <w:lang w:eastAsia="pt-BR"/>
          </w:rPr>
          <w:t>Lei nº 12.682, de 9 de julho de 2012</w:t>
        </w:r>
      </w:hyperlink>
      <w:r w:rsidRPr="000C699B">
        <w:rPr>
          <w:rFonts w:ascii="Arial" w:eastAsia="Times New Roman" w:hAnsi="Arial" w:cs="Arial"/>
          <w:strike/>
          <w:color w:val="000000"/>
          <w:sz w:val="20"/>
          <w:szCs w:val="20"/>
          <w:lang w:eastAsia="pt-BR"/>
        </w:rPr>
        <w:t>.     </w:t>
      </w:r>
      <w:hyperlink r:id="rId9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79" w:name="tituloii"/>
      <w:bookmarkEnd w:id="79"/>
      <w:r w:rsidRPr="000C699B">
        <w:rPr>
          <w:rFonts w:ascii="Arial" w:eastAsia="Times New Roman" w:hAnsi="Arial" w:cs="Arial"/>
          <w:color w:val="000000"/>
          <w:sz w:val="24"/>
          <w:szCs w:val="24"/>
          <w:lang w:eastAsia="pt-BR"/>
        </w:rPr>
        <w:t>TÍTULO II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DAS NORMAS GERAIS DE TUTELA DO TRABALHO</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80" w:name="tituloiicapituloi"/>
      <w:bookmarkEnd w:id="80"/>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IDENTIFICAÇÃO PROFISSIONAL</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81" w:name="tituloiicapituloisecaoi"/>
      <w:bookmarkEnd w:id="81"/>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strike/>
          <w:color w:val="000000"/>
          <w:sz w:val="24"/>
          <w:szCs w:val="24"/>
          <w:lang w:eastAsia="pt-BR"/>
        </w:rPr>
        <w:t>DA CARTEIRA PROFISSIONAL</w:t>
      </w:r>
    </w:p>
    <w:p w:rsidR="000C699B" w:rsidRPr="000C699B" w:rsidRDefault="000C699B" w:rsidP="000C699B">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15"/>
          <w:szCs w:val="15"/>
          <w:lang w:eastAsia="pt-BR"/>
        </w:rPr>
        <w:t>DA CARTEIRA DE TRABALHO E PREVIDÊNCIA SOCIAL</w:t>
      </w:r>
    </w:p>
    <w:p w:rsidR="000C699B" w:rsidRPr="000C699B" w:rsidRDefault="000B46C0" w:rsidP="000C699B">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0"/>
          <w:szCs w:val="20"/>
          <w:lang w:eastAsia="pt-BR"/>
        </w:rPr>
      </w:pPr>
      <w:hyperlink r:id="rId93" w:anchor="art2" w:history="1">
        <w:r w:rsidR="000C699B" w:rsidRPr="000C699B">
          <w:rPr>
            <w:rFonts w:ascii="Arial" w:eastAsia="Times New Roman" w:hAnsi="Arial" w:cs="Arial"/>
            <w:b/>
            <w:bCs/>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2" w:name="art13.."/>
      <w:bookmarkEnd w:id="82"/>
      <w:r w:rsidRPr="000C699B">
        <w:rPr>
          <w:rFonts w:ascii="Arial" w:eastAsia="Times New Roman" w:hAnsi="Arial" w:cs="Arial"/>
          <w:strike/>
          <w:color w:val="000000"/>
          <w:sz w:val="20"/>
          <w:szCs w:val="20"/>
          <w:lang w:eastAsia="pt-BR"/>
        </w:rPr>
        <w:t>Art. 13. É adotada no território nacional, a carteira profissional, para as pessoas maiores de dezoito anos, sem distinção de sexo, e que será obrigatória para o exercício de qualquer emprego ou prestação de serviços remunerados.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 w:name="art13p"/>
      <w:bookmarkEnd w:id="83"/>
      <w:r w:rsidRPr="000C699B">
        <w:rPr>
          <w:rFonts w:ascii="Arial" w:eastAsia="Times New Roman" w:hAnsi="Arial" w:cs="Arial"/>
          <w:strike/>
          <w:color w:val="000000"/>
          <w:sz w:val="20"/>
          <w:szCs w:val="20"/>
          <w:lang w:eastAsia="pt-BR"/>
        </w:rPr>
        <w:t>Parágrafo único. Excetuam-se da obrigatoriedade as profissões cujos regulamentos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cogitem da expedição de carteira especial própria.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4" w:name="art13."/>
      <w:bookmarkEnd w:id="84"/>
      <w:r w:rsidRPr="000C699B">
        <w:rPr>
          <w:rFonts w:ascii="Arial" w:eastAsia="Times New Roman" w:hAnsi="Arial" w:cs="Arial"/>
          <w:strike/>
          <w:color w:val="000000"/>
          <w:sz w:val="20"/>
          <w:szCs w:val="20"/>
          <w:lang w:eastAsia="pt-BR"/>
        </w:rPr>
        <w:t>Art. 13. É obrigatória a Carteira Profissional prevista nesse Capítulo, para o exercício de qualquer emprêgo, ainda que em caráter temporário, e para o exercício, por conta própria, de atividade profissional remunerada.                    </w:t>
      </w:r>
      <w:hyperlink r:id="rId94" w:anchor="art13."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 w:name="c13"/>
      <w:bookmarkEnd w:id="85"/>
      <w:r w:rsidRPr="000C699B">
        <w:rPr>
          <w:rFonts w:ascii="Arial" w:eastAsia="Times New Roman" w:hAnsi="Arial" w:cs="Arial"/>
          <w:color w:val="000000"/>
          <w:sz w:val="20"/>
          <w:szCs w:val="20"/>
          <w:lang w:eastAsia="pt-BR"/>
        </w:rPr>
        <w:lastRenderedPageBreak/>
        <w:t>  </w:t>
      </w:r>
      <w:bookmarkStart w:id="86" w:name="art13"/>
      <w:bookmarkEnd w:id="86"/>
      <w:r w:rsidRPr="000C699B">
        <w:rPr>
          <w:rFonts w:ascii="Arial" w:eastAsia="Times New Roman" w:hAnsi="Arial" w:cs="Arial"/>
          <w:color w:val="000000"/>
          <w:sz w:val="20"/>
          <w:szCs w:val="20"/>
          <w:lang w:eastAsia="pt-BR"/>
        </w:rPr>
        <w:t>Art. 13 - A Carteira de Trabalho e Previdência Social é obrigatória para o exercício de qualquer emprego, inclusive de natureza rural, ainda que em caráter temporário, e para o exercício por conta própria de atividade profissional remunerada.                   </w:t>
      </w:r>
      <w:hyperlink r:id="rId95" w:anchor="art2" w:history="1">
        <w:r w:rsidRPr="000C699B">
          <w:rPr>
            <w:rFonts w:ascii="Arial" w:eastAsia="Times New Roman" w:hAnsi="Arial" w:cs="Arial"/>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7" w:name="art13§1"/>
      <w:bookmarkEnd w:id="87"/>
      <w:r w:rsidRPr="000C699B">
        <w:rPr>
          <w:rFonts w:ascii="Arial" w:eastAsia="Times New Roman" w:hAnsi="Arial" w:cs="Arial"/>
          <w:strike/>
          <w:color w:val="000000"/>
          <w:sz w:val="20"/>
          <w:szCs w:val="20"/>
          <w:lang w:eastAsia="pt-BR"/>
        </w:rPr>
        <w:t>§ 1º Equipara-se à Carteira Profissional a carteira especial instituída para o exercício de emprego em atividade disciplinada por regulamentação própria, bem como a do menor de que trata a Seção Ill, do Capitulo IV, do Titulo III desta Consolidação.                      </w:t>
      </w:r>
      <w:hyperlink r:id="rId96" w:anchor="art13."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 w:name="art13§1."/>
      <w:bookmarkEnd w:id="88"/>
      <w:r w:rsidRPr="000C699B">
        <w:rPr>
          <w:rFonts w:ascii="Arial" w:eastAsia="Times New Roman" w:hAnsi="Arial" w:cs="Arial"/>
          <w:color w:val="000000"/>
          <w:sz w:val="20"/>
          <w:szCs w:val="20"/>
          <w:lang w:eastAsia="pt-BR"/>
        </w:rPr>
        <w:t>§ 1º - O disposto neste artigo aplica-se, igualmente, a quem:                     </w:t>
      </w:r>
      <w:hyperlink r:id="rId97" w:anchor="art2" w:history="1">
        <w:r w:rsidRPr="000C699B">
          <w:rPr>
            <w:rFonts w:ascii="Arial" w:eastAsia="Times New Roman" w:hAnsi="Arial" w:cs="Arial"/>
            <w:color w:val="0000FF"/>
            <w:sz w:val="20"/>
            <w:szCs w:val="20"/>
            <w:u w:val="single"/>
            <w:lang w:eastAsia="pt-BR"/>
          </w:rPr>
          <w:t>(Redação dada pelo Decreto-lei nº 926,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 w:name="art13§1i"/>
      <w:bookmarkEnd w:id="89"/>
      <w:r w:rsidRPr="000C699B">
        <w:rPr>
          <w:rFonts w:ascii="Arial" w:eastAsia="Times New Roman" w:hAnsi="Arial" w:cs="Arial"/>
          <w:color w:val="000000"/>
          <w:sz w:val="20"/>
          <w:szCs w:val="20"/>
          <w:lang w:eastAsia="pt-BR"/>
        </w:rPr>
        <w:t>I - proprietário rural ou não, trabalhe individualmente ou em regime de economia familiar, assim entendido o trabalho dos membros da mesma família, indispensável à própria subsistência, e exercido em condições de mútua dependência e colaboração;                    </w:t>
      </w:r>
      <w:hyperlink r:id="rId98" w:anchor="art2" w:history="1">
        <w:r w:rsidRPr="000C699B">
          <w:rPr>
            <w:rFonts w:ascii="Arial" w:eastAsia="Times New Roman" w:hAnsi="Arial" w:cs="Arial"/>
            <w:color w:val="0000FF"/>
            <w:sz w:val="20"/>
            <w:szCs w:val="20"/>
            <w:u w:val="single"/>
            <w:lang w:eastAsia="pt-BR"/>
          </w:rPr>
          <w:t>(Incluído pelo Decreto-lei nº 926,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 w:name="art13§1ii"/>
      <w:bookmarkEnd w:id="90"/>
      <w:r w:rsidRPr="000C699B">
        <w:rPr>
          <w:rFonts w:ascii="Arial" w:eastAsia="Times New Roman" w:hAnsi="Arial" w:cs="Arial"/>
          <w:color w:val="000000"/>
          <w:sz w:val="20"/>
          <w:szCs w:val="20"/>
          <w:lang w:eastAsia="pt-BR"/>
        </w:rPr>
        <w:t>II - em regime de economia familiar e sem empregado, explore área não excedente do módulo rural ou de outro limite que venha a ser fixado, para cada região, pelo Ministério do Trabalho e Previdência Social.                     </w:t>
      </w:r>
      <w:hyperlink r:id="rId99" w:anchor="art2" w:history="1">
        <w:r w:rsidRPr="000C699B">
          <w:rPr>
            <w:rFonts w:ascii="Arial" w:eastAsia="Times New Roman" w:hAnsi="Arial" w:cs="Arial"/>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1" w:name="art13§2"/>
      <w:bookmarkEnd w:id="91"/>
      <w:r w:rsidRPr="000C699B">
        <w:rPr>
          <w:rFonts w:ascii="Arial" w:eastAsia="Times New Roman" w:hAnsi="Arial" w:cs="Arial"/>
          <w:strike/>
          <w:color w:val="000000"/>
          <w:sz w:val="20"/>
          <w:szCs w:val="20"/>
          <w:lang w:eastAsia="pt-BR"/>
        </w:rPr>
        <w:t>§ 2º Nas localidades onde não se processar regularmente a emissão de Carteira Profissional, poderá ser admitido o exercício de emprêgo ou de atividade profissional remunerada por brasileiro ou estrangeiro residente em caráter permanente no território nacional, independentemente da Carteira Profissional, a qual deverá ser obtida no prazo improrrogável de 90 (noventa) dias, sob pena de suspensão do exercício ou emprêgo ou da atividade profissional. Para êsse efeito, a emprêsa fornecerá ao empregado, no ato de admissão, documento do qual conste, pelo menos, a respectiva data, a natureza do emprego e o correspondente salário.                      </w:t>
      </w:r>
      <w:hyperlink r:id="rId100" w:anchor="art13." w:history="1">
        <w:r w:rsidRPr="000C699B">
          <w:rPr>
            <w:rFonts w:ascii="Arial" w:eastAsia="Times New Roman" w:hAnsi="Arial" w:cs="Arial"/>
            <w:strike/>
            <w:color w:val="0000FF"/>
            <w:sz w:val="20"/>
            <w:szCs w:val="20"/>
            <w:u w:val="single"/>
            <w:lang w:eastAsia="pt-BR"/>
          </w:rPr>
          <w:t>(Incluído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2" w:name="art13§2."/>
      <w:bookmarkEnd w:id="92"/>
      <w:r w:rsidRPr="000C699B">
        <w:rPr>
          <w:rFonts w:ascii="Arial" w:eastAsia="Times New Roman" w:hAnsi="Arial" w:cs="Arial"/>
          <w:strike/>
          <w:color w:val="000000"/>
          <w:sz w:val="20"/>
          <w:szCs w:val="20"/>
          <w:lang w:eastAsia="pt-BR"/>
        </w:rPr>
        <w:t>§ 2º - A Carteira de Trabalho e Previdência Social e respectiva Ficha de Declaração obedecerão aos modelos que o Ministério do Trabalho  e Previdência Social adotar.                          </w:t>
      </w:r>
      <w:hyperlink r:id="rId101" w:anchor="art2"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 w:name="art13§2.."/>
      <w:bookmarkEnd w:id="93"/>
      <w:r w:rsidRPr="000C699B">
        <w:rPr>
          <w:rFonts w:ascii="Arial" w:eastAsia="Times New Roman" w:hAnsi="Arial" w:cs="Arial"/>
          <w:color w:val="000000"/>
          <w:sz w:val="20"/>
          <w:szCs w:val="20"/>
          <w:lang w:eastAsia="pt-BR"/>
        </w:rPr>
        <w:t>§ 2º  A Carteira de Trabalho e Previdência Social (CTPS) obedecerá aos modelos que o Ministério da Economia adotar.   </w:t>
      </w:r>
      <w:hyperlink r:id="rId102"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4" w:name="art13§3"/>
      <w:bookmarkEnd w:id="94"/>
      <w:r w:rsidRPr="000C699B">
        <w:rPr>
          <w:rFonts w:ascii="Arial" w:eastAsia="Times New Roman" w:hAnsi="Arial" w:cs="Arial"/>
          <w:strike/>
          <w:color w:val="000000"/>
          <w:sz w:val="24"/>
          <w:szCs w:val="24"/>
          <w:lang w:eastAsia="pt-BR"/>
        </w:rPr>
        <w:t>§ 3º Nas localidades onde não fôr emitida a Carteira de Trabalho e Previdência Social poderá ser admitido, temporàriamente, o exercício de emprêgo ou atividade remunerada por quem não a possua, ficando a emprêsa obrigada a permitir o comparecimento do empregado ao pôsto de emissão mais próximo.                      </w:t>
      </w:r>
      <w:hyperlink r:id="rId103" w:anchor="art2"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5" w:name="art13§3."/>
      <w:bookmarkEnd w:id="95"/>
      <w:r w:rsidRPr="000C699B">
        <w:rPr>
          <w:rFonts w:ascii="Arial" w:eastAsia="Times New Roman" w:hAnsi="Arial" w:cs="Arial"/>
          <w:strike/>
          <w:color w:val="000000"/>
          <w:sz w:val="20"/>
          <w:szCs w:val="20"/>
          <w:lang w:eastAsia="pt-BR"/>
        </w:rPr>
        <w:t>§ 3º - Nas localidades onde não for emitida a Carteira de Trabalho e Previdência Social poderá ser admitido, até 30 (trinta) dias, o exercício de emprego ou atividade remunerada por quem não a possua, ficando a empresa obrigada a permitir o comparecimento do empregado ao posto de emissão mais próximo.                             </w:t>
      </w:r>
      <w:hyperlink r:id="rId104" w:anchor="art1" w:history="1">
        <w:r w:rsidRPr="000C699B">
          <w:rPr>
            <w:rFonts w:ascii="Arial" w:eastAsia="Times New Roman" w:hAnsi="Arial" w:cs="Arial"/>
            <w:strike/>
            <w:color w:val="0000FF"/>
            <w:sz w:val="20"/>
            <w:szCs w:val="20"/>
            <w:u w:val="single"/>
            <w:lang w:eastAsia="pt-BR"/>
          </w:rPr>
          <w:t>(Redação dada pela Lei nº 5.686, de 3.8.1971)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 w:name="art13§3.."/>
      <w:bookmarkEnd w:id="96"/>
      <w:r w:rsidRPr="000C699B">
        <w:rPr>
          <w:rFonts w:ascii="Arial" w:eastAsia="Times New Roman" w:hAnsi="Arial" w:cs="Arial"/>
          <w:color w:val="000000"/>
          <w:sz w:val="20"/>
          <w:szCs w:val="20"/>
          <w:lang w:eastAsia="pt-BR"/>
        </w:rPr>
        <w:t>§ 3º (Revogado).   </w:t>
      </w:r>
      <w:hyperlink r:id="rId105"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7" w:name="art13§4"/>
      <w:bookmarkEnd w:id="97"/>
      <w:r w:rsidRPr="000C699B">
        <w:rPr>
          <w:rFonts w:ascii="Arial" w:eastAsia="Times New Roman" w:hAnsi="Arial" w:cs="Arial"/>
          <w:strike/>
          <w:color w:val="000000"/>
          <w:sz w:val="20"/>
          <w:szCs w:val="20"/>
          <w:lang w:eastAsia="pt-BR"/>
        </w:rPr>
        <w:t>§ 4º - Na hipótese do § 3º:                         </w:t>
      </w:r>
      <w:hyperlink r:id="rId106" w:anchor="art2"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8" w:name="art13§4i"/>
      <w:bookmarkEnd w:id="98"/>
      <w:r w:rsidRPr="000C699B">
        <w:rPr>
          <w:rFonts w:ascii="Arial" w:eastAsia="Times New Roman" w:hAnsi="Arial" w:cs="Arial"/>
          <w:strike/>
          <w:color w:val="000000"/>
          <w:sz w:val="20"/>
          <w:szCs w:val="20"/>
          <w:lang w:eastAsia="pt-BR"/>
        </w:rPr>
        <w:t>I - o empregador fornecerá ao empregado, no ato da admissão, documento do qual constem a data da admissão, a natureza do trabalho, o salário e a forma de seu pagamento;                        </w:t>
      </w:r>
      <w:hyperlink r:id="rId107" w:anchor="art2"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9" w:name="art13§4ii"/>
      <w:bookmarkEnd w:id="99"/>
      <w:r w:rsidRPr="000C699B">
        <w:rPr>
          <w:rFonts w:ascii="Arial" w:eastAsia="Times New Roman" w:hAnsi="Arial" w:cs="Arial"/>
          <w:strike/>
          <w:color w:val="000000"/>
          <w:sz w:val="20"/>
          <w:szCs w:val="20"/>
          <w:lang w:eastAsia="pt-BR"/>
        </w:rPr>
        <w:lastRenderedPageBreak/>
        <w:t>II - se o empregado ainda não possuir a carteira na data em que for dispensado, o empregador Ihe fornecerá atestado de que conste o histórico da relação empregatícia.                           </w:t>
      </w:r>
      <w:hyperlink r:id="rId108" w:anchor="art2"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7"/>
          <w:szCs w:val="27"/>
          <w:lang w:eastAsia="pt-BR"/>
        </w:rPr>
      </w:pPr>
      <w:bookmarkStart w:id="100" w:name="art13§4."/>
      <w:bookmarkEnd w:id="100"/>
      <w:r w:rsidRPr="000C699B">
        <w:rPr>
          <w:rFonts w:ascii="Arial" w:eastAsia="Times New Roman" w:hAnsi="Arial" w:cs="Arial"/>
          <w:color w:val="000000"/>
          <w:sz w:val="20"/>
          <w:szCs w:val="20"/>
          <w:lang w:eastAsia="pt-BR"/>
        </w:rPr>
        <w:t>§ 4º (Revogado).  </w:t>
      </w:r>
      <w:hyperlink r:id="rId109"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r w:rsidRPr="000C699B">
        <w:rPr>
          <w:rFonts w:ascii="Arial" w:eastAsia="Times New Roman" w:hAnsi="Arial" w:cs="Arial"/>
          <w:b/>
          <w:bCs/>
          <w:color w:val="000000"/>
          <w:sz w:val="27"/>
          <w:szCs w:val="27"/>
          <w:lang w:eastAsia="pt-BR"/>
        </w:rPr>
        <w:t> </w:t>
      </w:r>
      <w:bookmarkStart w:id="101" w:name="tituloiicapituloisecaoii"/>
      <w:bookmarkEnd w:id="101"/>
      <w:r w:rsidRPr="000C699B">
        <w:rPr>
          <w:rFonts w:ascii="Arial" w:eastAsia="Times New Roman" w:hAnsi="Arial" w:cs="Arial"/>
          <w:b/>
          <w:bCs/>
          <w:strike/>
          <w:color w:val="000000"/>
          <w:sz w:val="20"/>
          <w:szCs w:val="20"/>
          <w:lang w:eastAsia="pt-BR"/>
        </w:rPr>
        <w:t>SECÇÃO 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Da emissão das carteiras</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102" w:name="tituloiicapituloisecaoii."/>
      <w:bookmarkEnd w:id="102"/>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15"/>
          <w:szCs w:val="15"/>
          <w:lang w:eastAsia="pt-BR"/>
        </w:rPr>
        <w:t>DA EMISSÃO DA CARTEIRA</w:t>
      </w:r>
    </w:p>
    <w:p w:rsidR="000C699B" w:rsidRPr="000C699B" w:rsidRDefault="000B46C0" w:rsidP="000C699B">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0"/>
          <w:szCs w:val="20"/>
          <w:lang w:eastAsia="pt-BR"/>
        </w:rPr>
      </w:pPr>
      <w:hyperlink r:id="rId110" w:anchor="art3" w:history="1">
        <w:r w:rsidR="000C699B" w:rsidRPr="000C699B">
          <w:rPr>
            <w:rFonts w:ascii="Arial" w:eastAsia="Times New Roman" w:hAnsi="Arial" w:cs="Arial"/>
            <w:b/>
            <w:bCs/>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 w:name="art14.."/>
      <w:bookmarkEnd w:id="103"/>
      <w:r w:rsidRPr="000C699B">
        <w:rPr>
          <w:rFonts w:ascii="Arial" w:eastAsia="Times New Roman" w:hAnsi="Arial" w:cs="Arial"/>
          <w:strike/>
          <w:color w:val="000000"/>
          <w:sz w:val="20"/>
          <w:szCs w:val="20"/>
          <w:lang w:eastAsia="pt-BR"/>
        </w:rPr>
        <w:t>Art. 14. A Carteira profissional será processada nos termos fixados no presente capítulo e emitida, no Distrito Federal, pelo Departamento Nacional do Trabalho, e nos Estados e no Território do Acre, pelas Delegacias Regionais do Ministério do Trabalho, Indústria e Comércio, ou pelas repartições estaduais autorizadas em virtude de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 w:name="art14"/>
      <w:bookmarkEnd w:id="104"/>
      <w:r w:rsidRPr="000C699B">
        <w:rPr>
          <w:rFonts w:ascii="Arial" w:eastAsia="Times New Roman" w:hAnsi="Arial" w:cs="Arial"/>
          <w:strike/>
          <w:color w:val="000000"/>
          <w:sz w:val="20"/>
          <w:szCs w:val="20"/>
          <w:lang w:eastAsia="pt-BR"/>
        </w:rPr>
        <w:t>Art. 14. A Carteira Profissional será processada nos têrmos fixados no presente Capítulo e emitida pelas Delegacias Regionais do Ministério do Trabalho e Previdência Social, ou pelos órgãos federais, estaduais ou autarquias, devidamente autorizados, sob o contrôle do Departamento Nacional de Mão-de-Obra que expedirá as instruções necessárias.                         </w:t>
      </w:r>
      <w:hyperlink r:id="rId111" w:anchor="art14"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 w:name="art14."/>
      <w:bookmarkEnd w:id="105"/>
      <w:r w:rsidRPr="000C699B">
        <w:rPr>
          <w:rFonts w:ascii="Arial" w:eastAsia="Times New Roman" w:hAnsi="Arial" w:cs="Arial"/>
          <w:strike/>
          <w:color w:val="000000"/>
          <w:sz w:val="20"/>
          <w:szCs w:val="20"/>
          <w:lang w:eastAsia="pt-BR"/>
        </w:rPr>
        <w:t>Art. 14 - A Carteira de Trabalho e Previdência Social será emitida pelas Delegacias Regionais do Trabalho ou, mediante convênio, pelos órgãos federais, estaduais e municipais da administração direta ou indireta.                       </w:t>
      </w:r>
      <w:hyperlink r:id="rId112"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6" w:name="art14p"/>
      <w:bookmarkEnd w:id="106"/>
      <w:r w:rsidRPr="000C699B">
        <w:rPr>
          <w:rFonts w:ascii="Arial" w:eastAsia="Times New Roman" w:hAnsi="Arial" w:cs="Arial"/>
          <w:strike/>
          <w:color w:val="000000"/>
          <w:sz w:val="20"/>
          <w:szCs w:val="20"/>
          <w:lang w:eastAsia="pt-BR"/>
        </w:rPr>
        <w:t>Parágrafo único. Ao Departamento Nacional do Trabalho, em coordenação com a Divisão do Material do Departamento de Administração, incumbe a expedição e controle de todo o material necessário ao preparo e emissão das carteiras profissionais.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7" w:name="art14p."/>
      <w:bookmarkEnd w:id="107"/>
      <w:r w:rsidRPr="000C699B">
        <w:rPr>
          <w:rFonts w:ascii="Arial" w:eastAsia="Times New Roman" w:hAnsi="Arial" w:cs="Arial"/>
          <w:strike/>
          <w:color w:val="000000"/>
          <w:sz w:val="24"/>
          <w:szCs w:val="24"/>
          <w:lang w:eastAsia="pt-BR"/>
        </w:rPr>
        <w:t>Parágrafo único. Na falta dos órgãos indicados neste artigo será admitido convênio com sindicato, para o mesmo fim.                          </w:t>
      </w:r>
      <w:hyperlink r:id="rId113"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8" w:name="art14p.."/>
      <w:bookmarkEnd w:id="108"/>
      <w:r w:rsidRPr="000C699B">
        <w:rPr>
          <w:rFonts w:ascii="Arial" w:eastAsia="Times New Roman" w:hAnsi="Arial" w:cs="Arial"/>
          <w:strike/>
          <w:color w:val="000000"/>
          <w:sz w:val="24"/>
          <w:szCs w:val="24"/>
          <w:lang w:eastAsia="pt-BR"/>
        </w:rPr>
        <w:t>Parágrafo único - Inexistindo convênio com os órgãos indicados ou na inexistência destes, poderá ser admitido convênio com sindicatos para o mesmo fim.                          </w:t>
      </w:r>
      <w:hyperlink r:id="rId114" w:anchor="art1" w:history="1">
        <w:r w:rsidRPr="000C699B">
          <w:rPr>
            <w:rFonts w:ascii="Arial" w:eastAsia="Times New Roman" w:hAnsi="Arial" w:cs="Arial"/>
            <w:strike/>
            <w:color w:val="0000FF"/>
            <w:sz w:val="20"/>
            <w:szCs w:val="20"/>
            <w:u w:val="single"/>
            <w:lang w:eastAsia="pt-BR"/>
          </w:rPr>
          <w:t>(Redação dada pela Lei nº 5.686, de 3.8.1971)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 w:name="c14"/>
      <w:bookmarkEnd w:id="109"/>
      <w:r w:rsidRPr="000C699B">
        <w:rPr>
          <w:rFonts w:ascii="Arial" w:eastAsia="Times New Roman" w:hAnsi="Arial" w:cs="Arial"/>
          <w:color w:val="000000"/>
          <w:sz w:val="20"/>
          <w:szCs w:val="20"/>
          <w:lang w:eastAsia="pt-BR"/>
        </w:rPr>
        <w:t>  </w:t>
      </w:r>
      <w:bookmarkStart w:id="110" w:name="art14.0"/>
      <w:bookmarkEnd w:id="110"/>
      <w:r w:rsidRPr="000C699B">
        <w:rPr>
          <w:rFonts w:ascii="Arial" w:eastAsia="Times New Roman" w:hAnsi="Arial" w:cs="Arial"/>
          <w:color w:val="000000"/>
          <w:sz w:val="20"/>
          <w:szCs w:val="20"/>
          <w:lang w:eastAsia="pt-BR"/>
        </w:rPr>
        <w:t>Art. 14.  A CTPS será emitida pelo Ministério da Economia preferencialmente em meio eletrônico.           </w:t>
      </w:r>
      <w:hyperlink r:id="rId115"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Parágrafo único. Excepcionalmente, a CTPS poderá ser emitida em meio físico, desde que:           </w:t>
      </w:r>
      <w:hyperlink r:id="rId116"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 - nas unidades descentralizadas do Ministério da Economia que forem habilitadas para a emissão;            </w:t>
      </w:r>
      <w:hyperlink r:id="rId117"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II - mediante convênio, por órgãos federais, estaduais e municipais da administração direta ou indireta;            </w:t>
      </w:r>
      <w:hyperlink r:id="rId118"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III - mediante convênio com serviços notariais e de registro, sem custos para a administração, garantidas as condições de segurança das informações.            </w:t>
      </w:r>
      <w:hyperlink r:id="rId119"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1" w:name="art15.."/>
      <w:bookmarkEnd w:id="111"/>
      <w:r w:rsidRPr="000C699B">
        <w:rPr>
          <w:rFonts w:ascii="Arial" w:eastAsia="Times New Roman" w:hAnsi="Arial" w:cs="Arial"/>
          <w:strike/>
          <w:color w:val="000000"/>
          <w:sz w:val="20"/>
          <w:szCs w:val="20"/>
          <w:lang w:eastAsia="pt-BR"/>
        </w:rPr>
        <w:lastRenderedPageBreak/>
        <w:t>Art. 15. A emissão das carteiras far-se-á a pedido dos interessados, dirigido ao Departamento Nacional do Trabalho, no Distrito Federal, e aos delegados regionais do Trabalho, ou repartições autorizadas em virtude de lei, nos Estados e Território do Acre, perante os quais comparecerão pessoalmente, para prestar as declarações necessárias.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2" w:name="art15"/>
      <w:bookmarkEnd w:id="112"/>
      <w:r w:rsidRPr="000C699B">
        <w:rPr>
          <w:rFonts w:ascii="Arial" w:eastAsia="Times New Roman" w:hAnsi="Arial" w:cs="Arial"/>
          <w:strike/>
          <w:color w:val="000000"/>
          <w:sz w:val="20"/>
          <w:szCs w:val="20"/>
          <w:lang w:eastAsia="pt-BR"/>
        </w:rPr>
        <w:t>Art. 15. A emissão da Carteira Profissional far-se-á a pedido dos interessados, dirigido às Delegacias Regionais do Trabalho ou órgãos autorizados perante os quais comparecerão pessoalmente, para prestar as declarações necessárias.                </w:t>
      </w:r>
      <w:hyperlink r:id="rId120" w:anchor="art15"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 w:name="art15."/>
      <w:bookmarkEnd w:id="113"/>
      <w:r w:rsidRPr="000C699B">
        <w:rPr>
          <w:rFonts w:ascii="Arial" w:eastAsia="Times New Roman" w:hAnsi="Arial" w:cs="Arial"/>
          <w:strike/>
          <w:color w:val="000000"/>
          <w:sz w:val="20"/>
          <w:szCs w:val="20"/>
          <w:lang w:eastAsia="pt-BR"/>
        </w:rPr>
        <w:t>Art. 15 - Para obtenção da Carteira de Trabalho e Previdência Social o interessado comparecerá pessoalmente ao órgão emitente, onde será identificado e prestará as declarações necessárias.                </w:t>
      </w:r>
      <w:hyperlink r:id="rId121"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 w:name="c15"/>
      <w:bookmarkEnd w:id="114"/>
      <w:r w:rsidRPr="000C699B">
        <w:rPr>
          <w:rFonts w:ascii="Arial" w:eastAsia="Times New Roman" w:hAnsi="Arial" w:cs="Arial"/>
          <w:color w:val="000000"/>
          <w:sz w:val="20"/>
          <w:szCs w:val="20"/>
          <w:lang w:eastAsia="pt-BR"/>
        </w:rPr>
        <w:t>  </w:t>
      </w:r>
      <w:bookmarkStart w:id="115" w:name="art15.0"/>
      <w:bookmarkEnd w:id="115"/>
      <w:r w:rsidRPr="000C699B">
        <w:rPr>
          <w:rFonts w:ascii="Arial" w:eastAsia="Times New Roman" w:hAnsi="Arial" w:cs="Arial"/>
          <w:color w:val="000000"/>
          <w:sz w:val="20"/>
          <w:szCs w:val="20"/>
          <w:lang w:eastAsia="pt-BR"/>
        </w:rPr>
        <w:t>Art. 15.  Os procedimentos para emissão da CTPS ao interessado serão estabelecidos pelo Ministério da Economia em regulamento próprio, privilegiada a emissão em formato eletrônico.            </w:t>
      </w:r>
      <w:hyperlink r:id="rId122"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6" w:name="art16...."/>
      <w:bookmarkEnd w:id="116"/>
      <w:r w:rsidRPr="000C699B">
        <w:rPr>
          <w:rFonts w:ascii="Arial" w:eastAsia="Times New Roman" w:hAnsi="Arial" w:cs="Arial"/>
          <w:strike/>
          <w:color w:val="000000"/>
          <w:sz w:val="20"/>
          <w:szCs w:val="20"/>
          <w:lang w:eastAsia="pt-BR"/>
        </w:rPr>
        <w:t>Art. 16. A carteira profissional, alem do número, série e, data de emissão, conterá mais, a respeito do portador:</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7" w:name="art16.1"/>
      <w:bookmarkEnd w:id="117"/>
      <w:r w:rsidRPr="000C699B">
        <w:rPr>
          <w:rFonts w:ascii="Arial" w:eastAsia="Times New Roman" w:hAnsi="Arial" w:cs="Arial"/>
          <w:strike/>
          <w:color w:val="000000"/>
          <w:sz w:val="20"/>
          <w:szCs w:val="20"/>
          <w:lang w:eastAsia="pt-BR"/>
        </w:rPr>
        <w:t>1) fotografia com menção da data em que houver sido tirada;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8" w:name="art16.2"/>
      <w:bookmarkEnd w:id="118"/>
      <w:r w:rsidRPr="000C699B">
        <w:rPr>
          <w:rFonts w:ascii="Arial" w:eastAsia="Times New Roman" w:hAnsi="Arial" w:cs="Arial"/>
          <w:strike/>
          <w:color w:val="000000"/>
          <w:sz w:val="20"/>
          <w:szCs w:val="20"/>
          <w:lang w:eastAsia="pt-BR"/>
        </w:rPr>
        <w:t>2) característicos físicos e impressões digitais;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9" w:name="art16.3"/>
      <w:bookmarkEnd w:id="119"/>
      <w:r w:rsidRPr="000C699B">
        <w:rPr>
          <w:rFonts w:ascii="Arial" w:eastAsia="Times New Roman" w:hAnsi="Arial" w:cs="Arial"/>
          <w:strike/>
          <w:color w:val="000000"/>
          <w:sz w:val="20"/>
          <w:szCs w:val="20"/>
          <w:lang w:eastAsia="pt-BR"/>
        </w:rPr>
        <w:t>3) nome, filiação, data e lugar de nascimento, estado civil, profissão, residência, grau de instrução e assinatura;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0" w:name="art16.4"/>
      <w:bookmarkEnd w:id="120"/>
      <w:r w:rsidRPr="000C699B">
        <w:rPr>
          <w:rFonts w:ascii="Arial" w:eastAsia="Times New Roman" w:hAnsi="Arial" w:cs="Arial"/>
          <w:strike/>
          <w:color w:val="000000"/>
          <w:sz w:val="20"/>
          <w:szCs w:val="20"/>
          <w:lang w:eastAsia="pt-BR"/>
        </w:rPr>
        <w:t>4) nome, atividade e localização dos estabelecimentos e empresas em que exercer a profissão ou a função, ou a houver sucessivamente exercido, com a indicação da natureza dos serviços, salário, data da admissão e da saida;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1" w:name="art16.5"/>
      <w:bookmarkEnd w:id="121"/>
      <w:r w:rsidRPr="000C699B">
        <w:rPr>
          <w:rFonts w:ascii="Arial" w:eastAsia="Times New Roman" w:hAnsi="Arial" w:cs="Arial"/>
          <w:strike/>
          <w:color w:val="000000"/>
          <w:sz w:val="20"/>
          <w:szCs w:val="20"/>
          <w:lang w:eastAsia="pt-BR"/>
        </w:rPr>
        <w:t>5) data da chegada ao Brasil e data do decreto de naturalização para os que por este modo obtiveram a cidadania;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2" w:name="art16.6"/>
      <w:bookmarkEnd w:id="122"/>
      <w:r w:rsidRPr="000C699B">
        <w:rPr>
          <w:rFonts w:ascii="Arial" w:eastAsia="Times New Roman" w:hAnsi="Arial" w:cs="Arial"/>
          <w:strike/>
          <w:color w:val="000000"/>
          <w:sz w:val="20"/>
          <w:szCs w:val="20"/>
          <w:lang w:eastAsia="pt-BR"/>
        </w:rPr>
        <w:t>6) nome, idade e estado civil das pessoas que dependam economicamente do portador da carteira;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3" w:name="art16.7"/>
      <w:bookmarkEnd w:id="123"/>
      <w:r w:rsidRPr="000C699B">
        <w:rPr>
          <w:rFonts w:ascii="Arial" w:eastAsia="Times New Roman" w:hAnsi="Arial" w:cs="Arial"/>
          <w:strike/>
          <w:color w:val="000000"/>
          <w:sz w:val="20"/>
          <w:szCs w:val="20"/>
          <w:lang w:eastAsia="pt-BR"/>
        </w:rPr>
        <w:t>7) nome do sindicato a que esteja associado;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4" w:name="art16.8"/>
      <w:bookmarkEnd w:id="124"/>
      <w:r w:rsidRPr="000C699B">
        <w:rPr>
          <w:rFonts w:ascii="Arial" w:eastAsia="Times New Roman" w:hAnsi="Arial" w:cs="Arial"/>
          <w:strike/>
          <w:color w:val="000000"/>
          <w:sz w:val="20"/>
          <w:szCs w:val="20"/>
          <w:lang w:eastAsia="pt-BR"/>
        </w:rPr>
        <w:t>8) situação do portador da carteira em face do serviço militar;</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5" w:name="art16.9"/>
      <w:bookmarkEnd w:id="125"/>
      <w:r w:rsidRPr="000C699B">
        <w:rPr>
          <w:rFonts w:ascii="Arial" w:eastAsia="Times New Roman" w:hAnsi="Arial" w:cs="Arial"/>
          <w:strike/>
          <w:color w:val="000000"/>
          <w:sz w:val="20"/>
          <w:szCs w:val="20"/>
          <w:lang w:eastAsia="pt-BR"/>
        </w:rPr>
        <w:t>9) discriminação dos documentos apresentados.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6" w:name="art16p."/>
      <w:bookmarkEnd w:id="126"/>
      <w:r w:rsidRPr="000C699B">
        <w:rPr>
          <w:rFonts w:ascii="Arial" w:eastAsia="Times New Roman" w:hAnsi="Arial" w:cs="Arial"/>
          <w:strike/>
          <w:color w:val="000000"/>
          <w:sz w:val="20"/>
          <w:szCs w:val="20"/>
          <w:lang w:eastAsia="pt-BR"/>
        </w:rPr>
        <w:t>Parágrafo único. Para os estrangeiros, as carteiras, alem das informações acima indicadas, conterão: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7" w:name="art16p1"/>
      <w:bookmarkEnd w:id="127"/>
      <w:r w:rsidRPr="000C699B">
        <w:rPr>
          <w:rFonts w:ascii="Arial" w:eastAsia="Times New Roman" w:hAnsi="Arial" w:cs="Arial"/>
          <w:strike/>
          <w:color w:val="000000"/>
          <w:sz w:val="20"/>
          <w:szCs w:val="20"/>
          <w:lang w:eastAsia="pt-BR"/>
        </w:rPr>
        <w:t>1) data da chegada ao Brasil;</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8" w:name="art16p2"/>
      <w:bookmarkEnd w:id="128"/>
      <w:r w:rsidRPr="000C699B">
        <w:rPr>
          <w:rFonts w:ascii="Arial" w:eastAsia="Times New Roman" w:hAnsi="Arial" w:cs="Arial"/>
          <w:strike/>
          <w:color w:val="000000"/>
          <w:sz w:val="20"/>
          <w:szCs w:val="20"/>
          <w:lang w:eastAsia="pt-BR"/>
        </w:rPr>
        <w:t>2) número, série e local de emissão da carteira de estrangeiro;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29" w:name="art16p3"/>
      <w:bookmarkEnd w:id="129"/>
      <w:r w:rsidRPr="000C699B">
        <w:rPr>
          <w:rFonts w:ascii="Arial" w:eastAsia="Times New Roman" w:hAnsi="Arial" w:cs="Arial"/>
          <w:strike/>
          <w:color w:val="000000"/>
          <w:sz w:val="20"/>
          <w:szCs w:val="20"/>
          <w:lang w:eastAsia="pt-BR"/>
        </w:rPr>
        <w:t>3) nome da esposa, e sendo esta brasileira, data e lugar do nascimento;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0" w:name="art16p4"/>
      <w:bookmarkEnd w:id="130"/>
      <w:r w:rsidRPr="000C699B">
        <w:rPr>
          <w:rFonts w:ascii="Arial" w:eastAsia="Times New Roman" w:hAnsi="Arial" w:cs="Arial"/>
          <w:strike/>
          <w:color w:val="000000"/>
          <w:sz w:val="20"/>
          <w:szCs w:val="20"/>
          <w:lang w:eastAsia="pt-BR"/>
        </w:rPr>
        <w:t>4) nome, data e lugar do nascimento dos filhos brasileiros.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1" w:name="art16"/>
      <w:bookmarkEnd w:id="131"/>
      <w:r w:rsidRPr="000C699B">
        <w:rPr>
          <w:rFonts w:ascii="Arial" w:eastAsia="Times New Roman" w:hAnsi="Arial" w:cs="Arial"/>
          <w:strike/>
          <w:color w:val="000000"/>
          <w:sz w:val="20"/>
          <w:szCs w:val="20"/>
          <w:lang w:eastAsia="pt-BR"/>
        </w:rPr>
        <w:t>Art. 16. A Carteira de Trabalho e Previdência Social conterá, além do número série e data da emissão, os seguintes elementos quanto ao portador:                      </w:t>
      </w:r>
      <w:hyperlink r:id="rId123"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2" w:name="art16i"/>
      <w:bookmarkEnd w:id="132"/>
      <w:r w:rsidRPr="000C699B">
        <w:rPr>
          <w:rFonts w:ascii="Arial" w:eastAsia="Times New Roman" w:hAnsi="Arial" w:cs="Arial"/>
          <w:strike/>
          <w:color w:val="000000"/>
          <w:sz w:val="20"/>
          <w:szCs w:val="20"/>
          <w:lang w:eastAsia="pt-BR"/>
        </w:rPr>
        <w:t>I - fotografia de frente, de 3x4 centímetros, com data, de menos de um ano;                 </w:t>
      </w:r>
      <w:hyperlink r:id="rId124"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3" w:name="art16ii"/>
      <w:bookmarkEnd w:id="133"/>
      <w:r w:rsidRPr="000C699B">
        <w:rPr>
          <w:rFonts w:ascii="Arial" w:eastAsia="Times New Roman" w:hAnsi="Arial" w:cs="Arial"/>
          <w:strike/>
          <w:color w:val="000000"/>
          <w:sz w:val="20"/>
          <w:szCs w:val="20"/>
          <w:lang w:eastAsia="pt-BR"/>
        </w:rPr>
        <w:t>II - impressão digital;                    </w:t>
      </w:r>
      <w:hyperlink r:id="rId125"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4" w:name="art16iii"/>
      <w:bookmarkEnd w:id="134"/>
      <w:r w:rsidRPr="000C699B">
        <w:rPr>
          <w:rFonts w:ascii="Arial" w:eastAsia="Times New Roman" w:hAnsi="Arial" w:cs="Arial"/>
          <w:strike/>
          <w:color w:val="000000"/>
          <w:sz w:val="20"/>
          <w:szCs w:val="20"/>
          <w:lang w:eastAsia="pt-BR"/>
        </w:rPr>
        <w:t>III - nome, filiação, data e lugar de nascimento e assinatura;                      </w:t>
      </w:r>
      <w:hyperlink r:id="rId126"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5" w:name="art16iv"/>
      <w:bookmarkEnd w:id="135"/>
      <w:r w:rsidRPr="000C699B">
        <w:rPr>
          <w:rFonts w:ascii="Arial" w:eastAsia="Times New Roman" w:hAnsi="Arial" w:cs="Arial"/>
          <w:strike/>
          <w:color w:val="000000"/>
          <w:sz w:val="20"/>
          <w:szCs w:val="20"/>
          <w:lang w:eastAsia="pt-BR"/>
        </w:rPr>
        <w:t>IV - especificação do documento que tiver servido de base para a emissão;                        </w:t>
      </w:r>
      <w:hyperlink r:id="rId127"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6" w:name="art16v"/>
      <w:bookmarkEnd w:id="136"/>
      <w:r w:rsidRPr="000C699B">
        <w:rPr>
          <w:rFonts w:ascii="Arial" w:eastAsia="Times New Roman" w:hAnsi="Arial" w:cs="Arial"/>
          <w:strike/>
          <w:color w:val="000000"/>
          <w:sz w:val="20"/>
          <w:szCs w:val="20"/>
          <w:lang w:eastAsia="pt-BR"/>
        </w:rPr>
        <w:t>V - contratos de trabalho;                        </w:t>
      </w:r>
      <w:hyperlink r:id="rId128"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7" w:name="art16vi"/>
      <w:bookmarkEnd w:id="137"/>
      <w:r w:rsidRPr="000C699B">
        <w:rPr>
          <w:rFonts w:ascii="Arial" w:eastAsia="Times New Roman" w:hAnsi="Arial" w:cs="Arial"/>
          <w:strike/>
          <w:color w:val="000000"/>
          <w:sz w:val="20"/>
          <w:szCs w:val="20"/>
          <w:lang w:eastAsia="pt-BR"/>
        </w:rPr>
        <w:t>VI - decreto de naturalização ou data da chegada ao Brasil e demais elementos constantes da Carteira de Estrangeiro, quando fôr o caso;               </w:t>
      </w:r>
      <w:hyperlink r:id="rId129"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8" w:name="art16vii"/>
      <w:bookmarkEnd w:id="138"/>
      <w:r w:rsidRPr="000C699B">
        <w:rPr>
          <w:rFonts w:ascii="Arial" w:eastAsia="Times New Roman" w:hAnsi="Arial" w:cs="Arial"/>
          <w:strike/>
          <w:color w:val="000000"/>
          <w:sz w:val="20"/>
          <w:szCs w:val="20"/>
          <w:lang w:eastAsia="pt-BR"/>
        </w:rPr>
        <w:t>VII - nome, idade e estado civil dos dependentes.                   </w:t>
      </w:r>
      <w:hyperlink r:id="rId130"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39" w:name="art16p.."/>
      <w:bookmarkEnd w:id="139"/>
      <w:r w:rsidRPr="000C699B">
        <w:rPr>
          <w:rFonts w:ascii="Arial" w:eastAsia="Times New Roman" w:hAnsi="Arial" w:cs="Arial"/>
          <w:strike/>
          <w:color w:val="000000"/>
          <w:sz w:val="20"/>
          <w:szCs w:val="20"/>
          <w:lang w:eastAsia="pt-BR"/>
        </w:rPr>
        <w:t>Parágrafo único. A Carteira de Trabalho e Previdência Social será fornecida mediante a apresentação, pelo interessado, dos seguintes elementos:                     </w:t>
      </w:r>
      <w:hyperlink r:id="rId131"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0" w:name="art16pa"/>
      <w:bookmarkEnd w:id="140"/>
      <w:r w:rsidRPr="000C699B">
        <w:rPr>
          <w:rFonts w:ascii="Arial" w:eastAsia="Times New Roman" w:hAnsi="Arial" w:cs="Arial"/>
          <w:strike/>
          <w:color w:val="000000"/>
          <w:sz w:val="20"/>
          <w:szCs w:val="20"/>
          <w:lang w:eastAsia="pt-BR"/>
        </w:rPr>
        <w:t>a) duas fotografias com as características do item I;                    </w:t>
      </w:r>
      <w:hyperlink r:id="rId132"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1" w:name="art16pb"/>
      <w:bookmarkEnd w:id="141"/>
      <w:r w:rsidRPr="000C699B">
        <w:rPr>
          <w:rFonts w:ascii="Arial" w:eastAsia="Times New Roman" w:hAnsi="Arial" w:cs="Arial"/>
          <w:strike/>
          <w:color w:val="000000"/>
          <w:sz w:val="20"/>
          <w:szCs w:val="20"/>
          <w:lang w:eastAsia="pt-BR"/>
        </w:rPr>
        <w:lastRenderedPageBreak/>
        <w:t>b) certidão de idade, ou documento legal que a substitua;                      </w:t>
      </w:r>
      <w:hyperlink r:id="rId133"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2" w:name="art16pc"/>
      <w:bookmarkEnd w:id="142"/>
      <w:r w:rsidRPr="000C699B">
        <w:rPr>
          <w:rFonts w:ascii="Arial" w:eastAsia="Times New Roman" w:hAnsi="Arial" w:cs="Arial"/>
          <w:strike/>
          <w:color w:val="000000"/>
          <w:sz w:val="20"/>
          <w:szCs w:val="20"/>
          <w:lang w:eastAsia="pt-BR"/>
        </w:rPr>
        <w:t>c) decreto de naturalização ou Carteira de Estrangeiro quando for o caso;                        </w:t>
      </w:r>
      <w:hyperlink r:id="rId134"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3" w:name="art16pd"/>
      <w:bookmarkEnd w:id="143"/>
      <w:r w:rsidRPr="000C699B">
        <w:rPr>
          <w:rFonts w:ascii="Arial" w:eastAsia="Times New Roman" w:hAnsi="Arial" w:cs="Arial"/>
          <w:strike/>
          <w:color w:val="000000"/>
          <w:sz w:val="20"/>
          <w:szCs w:val="20"/>
          <w:lang w:eastAsia="pt-BR"/>
        </w:rPr>
        <w:t>d) autorização do pai, mãe, responsável legal ou juiz de menores, quando se tratar de menor de 18 anos;                       </w:t>
      </w:r>
      <w:hyperlink r:id="rId135"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4" w:name="art16pe"/>
      <w:bookmarkEnd w:id="144"/>
      <w:r w:rsidRPr="000C699B">
        <w:rPr>
          <w:rFonts w:ascii="Arial" w:eastAsia="Times New Roman" w:hAnsi="Arial" w:cs="Arial"/>
          <w:strike/>
          <w:color w:val="000000"/>
          <w:sz w:val="20"/>
          <w:szCs w:val="20"/>
          <w:lang w:eastAsia="pt-BR"/>
        </w:rPr>
        <w:t>e) atestado médico de capacidade física e mental;                             </w:t>
      </w:r>
      <w:hyperlink r:id="rId136" w:anchor="art3"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5" w:name="art16pf"/>
      <w:bookmarkEnd w:id="145"/>
      <w:r w:rsidRPr="000C699B">
        <w:rPr>
          <w:rFonts w:ascii="Arial" w:eastAsia="Times New Roman" w:hAnsi="Arial" w:cs="Arial"/>
          <w:strike/>
          <w:color w:val="000000"/>
          <w:sz w:val="20"/>
          <w:szCs w:val="20"/>
          <w:lang w:eastAsia="pt-BR"/>
        </w:rPr>
        <w:t>f) prova de alistamento ou de quitação com o serviço militar;                        </w:t>
      </w:r>
      <w:hyperlink r:id="rId137" w:anchor="art3"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6" w:name="art16pg"/>
      <w:bookmarkEnd w:id="146"/>
      <w:r w:rsidRPr="000C699B">
        <w:rPr>
          <w:rFonts w:ascii="Arial" w:eastAsia="Times New Roman" w:hAnsi="Arial" w:cs="Arial"/>
          <w:strike/>
          <w:color w:val="000000"/>
          <w:sz w:val="20"/>
          <w:szCs w:val="20"/>
          <w:lang w:eastAsia="pt-BR"/>
        </w:rPr>
        <w:t>g) outro documento hábil que contenha os dados previstos neste artigo.                            </w:t>
      </w:r>
      <w:hyperlink r:id="rId138" w:anchor="art3" w:history="1">
        <w:r w:rsidRPr="000C699B">
          <w:rPr>
            <w:rFonts w:ascii="Arial" w:eastAsia="Times New Roman" w:hAnsi="Arial" w:cs="Arial"/>
            <w:strike/>
            <w:color w:val="0000FF"/>
            <w:sz w:val="20"/>
            <w:szCs w:val="20"/>
            <w:u w:val="single"/>
            <w:lang w:eastAsia="pt-BR"/>
          </w:rPr>
          <w:t>(Incluído pelo Decreto-lei nº 926,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7" w:name="art16."/>
      <w:bookmarkEnd w:id="147"/>
      <w:r w:rsidRPr="000C699B">
        <w:rPr>
          <w:rFonts w:ascii="Arial" w:eastAsia="Times New Roman" w:hAnsi="Arial" w:cs="Arial"/>
          <w:strike/>
          <w:color w:val="000000"/>
          <w:sz w:val="20"/>
          <w:szCs w:val="20"/>
          <w:lang w:eastAsia="pt-BR"/>
        </w:rPr>
        <w:t>Art. 16. A Carteira de Trabalho e Previdência Social conterá, além do número, série e data da emissão, os seguintes elementos quanto ao portador:                   </w:t>
      </w:r>
      <w:hyperlink r:id="rId139" w:anchor="art2" w:history="1">
        <w:r w:rsidRPr="000C699B">
          <w:rPr>
            <w:rFonts w:ascii="Arial" w:eastAsia="Times New Roman" w:hAnsi="Arial" w:cs="Arial"/>
            <w:strike/>
            <w:color w:val="0000FF"/>
            <w:sz w:val="20"/>
            <w:szCs w:val="20"/>
            <w:u w:val="single"/>
            <w:lang w:eastAsia="pt-BR"/>
          </w:rPr>
          <w:t>(Redação dada pela Lei nº 5.686, de 1971)</w:t>
        </w:r>
      </w:hyperlink>
      <w:r w:rsidRPr="000C699B">
        <w:rPr>
          <w:rFonts w:ascii="Arial" w:eastAsia="Times New Roman" w:hAnsi="Arial" w:cs="Arial"/>
          <w:strike/>
          <w:color w:val="000000"/>
          <w:sz w:val="20"/>
          <w:szCs w:val="20"/>
          <w:lang w:eastAsia="pt-BR"/>
        </w:rPr>
        <w:t> </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8" w:name="art16i."/>
      <w:bookmarkEnd w:id="148"/>
      <w:r w:rsidRPr="000C699B">
        <w:rPr>
          <w:rFonts w:ascii="Arial" w:eastAsia="Times New Roman" w:hAnsi="Arial" w:cs="Arial"/>
          <w:strike/>
          <w:color w:val="000000"/>
          <w:sz w:val="20"/>
          <w:szCs w:val="20"/>
          <w:lang w:eastAsia="pt-BR"/>
        </w:rPr>
        <w:t>I - fotografia de frente, de 3 X 4 centímetros, com data, de menos de um ano;                       </w:t>
      </w:r>
      <w:hyperlink r:id="rId140"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49" w:name="art16ii."/>
      <w:bookmarkEnd w:id="149"/>
      <w:r w:rsidRPr="000C699B">
        <w:rPr>
          <w:rFonts w:ascii="Arial" w:eastAsia="Times New Roman" w:hAnsi="Arial" w:cs="Arial"/>
          <w:strike/>
          <w:color w:val="000000"/>
          <w:sz w:val="20"/>
          <w:szCs w:val="20"/>
          <w:lang w:eastAsia="pt-BR"/>
        </w:rPr>
        <w:t>II - impressão digital;                         </w:t>
      </w:r>
      <w:hyperlink r:id="rId141"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0" w:name="art16iii."/>
      <w:bookmarkEnd w:id="150"/>
      <w:r w:rsidRPr="000C699B">
        <w:rPr>
          <w:rFonts w:ascii="Arial" w:eastAsia="Times New Roman" w:hAnsi="Arial" w:cs="Arial"/>
          <w:strike/>
          <w:color w:val="000000"/>
          <w:sz w:val="20"/>
          <w:szCs w:val="20"/>
          <w:lang w:eastAsia="pt-BR"/>
        </w:rPr>
        <w:t>III - nome, filiação, data e lugar de nascimento e assinatura;                         </w:t>
      </w:r>
      <w:hyperlink r:id="rId142"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1" w:name="art16iv."/>
      <w:bookmarkEnd w:id="151"/>
      <w:r w:rsidRPr="000C699B">
        <w:rPr>
          <w:rFonts w:ascii="Arial" w:eastAsia="Times New Roman" w:hAnsi="Arial" w:cs="Arial"/>
          <w:strike/>
          <w:color w:val="000000"/>
          <w:sz w:val="20"/>
          <w:szCs w:val="20"/>
          <w:lang w:eastAsia="pt-BR"/>
        </w:rPr>
        <w:t>IV - especificação do documento que tiver servido de base para a emissão;                         </w:t>
      </w:r>
      <w:hyperlink r:id="rId143"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2" w:name="art16v."/>
      <w:bookmarkEnd w:id="152"/>
      <w:r w:rsidRPr="000C699B">
        <w:rPr>
          <w:rFonts w:ascii="Arial" w:eastAsia="Times New Roman" w:hAnsi="Arial" w:cs="Arial"/>
          <w:strike/>
          <w:color w:val="000000"/>
          <w:sz w:val="20"/>
          <w:szCs w:val="20"/>
          <w:lang w:eastAsia="pt-BR"/>
        </w:rPr>
        <w:t>V - nome, idade e estado civil dos dependentes;                         </w:t>
      </w:r>
      <w:hyperlink r:id="rId144"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3" w:name="art16vi."/>
      <w:bookmarkEnd w:id="153"/>
      <w:r w:rsidRPr="000C699B">
        <w:rPr>
          <w:rFonts w:ascii="Arial" w:eastAsia="Times New Roman" w:hAnsi="Arial" w:cs="Arial"/>
          <w:strike/>
          <w:color w:val="000000"/>
          <w:sz w:val="20"/>
          <w:szCs w:val="20"/>
          <w:lang w:eastAsia="pt-BR"/>
        </w:rPr>
        <w:t>VI - Decreto de Naturalização, ou data da chegada ao Brasil e demais elementos constantes do documento de Identidade de Estrangeiro, quando fôr o caso;                      </w:t>
      </w:r>
      <w:hyperlink r:id="rId145"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4" w:name="art16vii."/>
      <w:bookmarkEnd w:id="154"/>
      <w:r w:rsidRPr="000C699B">
        <w:rPr>
          <w:rFonts w:ascii="Arial" w:eastAsia="Times New Roman" w:hAnsi="Arial" w:cs="Arial"/>
          <w:strike/>
          <w:color w:val="000000"/>
          <w:sz w:val="20"/>
          <w:szCs w:val="20"/>
          <w:lang w:eastAsia="pt-BR"/>
        </w:rPr>
        <w:t>VII - contrato de trabalho e outros elementos de proteção ao trabalhador.                           </w:t>
      </w:r>
      <w:hyperlink r:id="rId146"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5" w:name="art16p"/>
      <w:bookmarkEnd w:id="15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Parágrafo único. A Carteira de Trabalho e Previdência Social será fornecida mediante a apresentação pelo interessado, dos seguintes elementos:                   </w:t>
      </w:r>
      <w:hyperlink r:id="rId147" w:anchor="art2" w:history="1">
        <w:r w:rsidRPr="000C699B">
          <w:rPr>
            <w:rFonts w:ascii="Arial" w:eastAsia="Times New Roman" w:hAnsi="Arial" w:cs="Arial"/>
            <w:strike/>
            <w:color w:val="0000FF"/>
            <w:sz w:val="20"/>
            <w:szCs w:val="20"/>
            <w:u w:val="single"/>
            <w:lang w:eastAsia="pt-BR"/>
          </w:rPr>
          <w:t>(Redação dada pela Lei nº 5.686, de 1971)</w:t>
        </w:r>
      </w:hyperlink>
      <w:r w:rsidRPr="000C699B">
        <w:rPr>
          <w:rFonts w:ascii="Arial" w:eastAsia="Times New Roman" w:hAnsi="Arial" w:cs="Arial"/>
          <w:strike/>
          <w:color w:val="000000"/>
          <w:sz w:val="20"/>
          <w:szCs w:val="20"/>
          <w:lang w:eastAsia="pt-BR"/>
        </w:rPr>
        <w:t>                  </w:t>
      </w:r>
      <w:hyperlink r:id="rId148"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strike/>
          <w:color w:val="000000"/>
          <w:sz w:val="20"/>
          <w:szCs w:val="20"/>
          <w:lang w:eastAsia="pt-BR"/>
        </w:rPr>
        <w:t>                         </w:t>
      </w:r>
      <w:hyperlink r:id="rId149" w:anchor="art13" w:history="1">
        <w:r w:rsidRPr="000C699B">
          <w:rPr>
            <w:rFonts w:ascii="Arial" w:eastAsia="Times New Roman" w:hAnsi="Arial" w:cs="Arial"/>
            <w:strike/>
            <w:color w:val="0000FF"/>
            <w:sz w:val="20"/>
            <w:szCs w:val="20"/>
            <w:u w:val="single"/>
            <w:lang w:eastAsia="pt-BR"/>
          </w:rPr>
          <w:t>(Revogado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6" w:name="art16pa."/>
      <w:bookmarkEnd w:id="156"/>
      <w:r w:rsidRPr="000C699B">
        <w:rPr>
          <w:rFonts w:ascii="Arial" w:eastAsia="Times New Roman" w:hAnsi="Arial" w:cs="Arial"/>
          <w:strike/>
          <w:color w:val="000000"/>
          <w:sz w:val="20"/>
          <w:szCs w:val="20"/>
          <w:lang w:eastAsia="pt-BR"/>
        </w:rPr>
        <w:t>a) duas fotografias com as características do item I;                        </w:t>
      </w:r>
      <w:hyperlink r:id="rId150"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7" w:name="art16pb."/>
      <w:bookmarkEnd w:id="157"/>
      <w:r w:rsidRPr="000C699B">
        <w:rPr>
          <w:rFonts w:ascii="Arial" w:eastAsia="Times New Roman" w:hAnsi="Arial" w:cs="Arial"/>
          <w:strike/>
          <w:color w:val="000000"/>
          <w:sz w:val="20"/>
          <w:szCs w:val="20"/>
          <w:lang w:eastAsia="pt-BR"/>
        </w:rPr>
        <w:t>b) certidão de idade, ou documento legal que a substitua;                       </w:t>
      </w:r>
      <w:hyperlink r:id="rId151"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8" w:name="art16pc."/>
      <w:bookmarkEnd w:id="158"/>
      <w:r w:rsidRPr="000C699B">
        <w:rPr>
          <w:rFonts w:ascii="Arial" w:eastAsia="Times New Roman" w:hAnsi="Arial" w:cs="Arial"/>
          <w:strike/>
          <w:color w:val="000000"/>
          <w:sz w:val="20"/>
          <w:szCs w:val="20"/>
          <w:lang w:eastAsia="pt-BR"/>
        </w:rPr>
        <w:t>c) Decreto de Naturalização, quando fôr o caso, ou, se estrangeiro, carteira de estrangeiro autorizado a exercer atividade remunerada no País e, quando se tratar de fronteiriço, o documento de identidade expedido pelo órgão próprio;                         </w:t>
      </w:r>
      <w:hyperlink r:id="rId152"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59" w:name="art16pd."/>
      <w:bookmarkEnd w:id="159"/>
      <w:r w:rsidRPr="000C699B">
        <w:rPr>
          <w:rFonts w:ascii="Arial" w:eastAsia="Times New Roman" w:hAnsi="Arial" w:cs="Arial"/>
          <w:strike/>
          <w:color w:val="000000"/>
          <w:sz w:val="20"/>
          <w:szCs w:val="20"/>
          <w:lang w:eastAsia="pt-BR"/>
        </w:rPr>
        <w:t>d) além das demais exigências, quando se tratar de menor de 18 anos, atestado médico de capacidade física, comprovante de escolaridade e autorização do pai, mãe ou responsável legal e, na falta dêste, da pessoa sob cuja guarda estiver o menor ou da autoridade judicial competente;                      </w:t>
      </w:r>
      <w:hyperlink r:id="rId153"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60" w:name="art16pe."/>
      <w:bookmarkEnd w:id="160"/>
      <w:r w:rsidRPr="000C699B">
        <w:rPr>
          <w:rFonts w:ascii="Arial" w:eastAsia="Times New Roman" w:hAnsi="Arial" w:cs="Arial"/>
          <w:strike/>
          <w:color w:val="000000"/>
          <w:sz w:val="20"/>
          <w:szCs w:val="20"/>
          <w:lang w:eastAsia="pt-BR"/>
        </w:rPr>
        <w:t>e) prova de alistamento ou de quitação com o serviço militar, dentro dos limites da idade e validade previstos na legislação específica;                          </w:t>
      </w:r>
      <w:hyperlink r:id="rId154"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61" w:name="art16pf."/>
      <w:bookmarkEnd w:id="161"/>
      <w:r w:rsidRPr="000C699B">
        <w:rPr>
          <w:rFonts w:ascii="Arial" w:eastAsia="Times New Roman" w:hAnsi="Arial" w:cs="Arial"/>
          <w:strike/>
          <w:color w:val="000000"/>
          <w:sz w:val="20"/>
          <w:szCs w:val="20"/>
          <w:lang w:eastAsia="pt-BR"/>
        </w:rPr>
        <w:t>f) outro documento hábil que contenha os dados previstos neste artigo.                            </w:t>
      </w:r>
      <w:hyperlink r:id="rId155" w:anchor="art2" w:history="1">
        <w:r w:rsidRPr="000C699B">
          <w:rPr>
            <w:rFonts w:ascii="Arial" w:eastAsia="Times New Roman" w:hAnsi="Arial" w:cs="Arial"/>
            <w:strike/>
            <w:color w:val="0000FF"/>
            <w:sz w:val="20"/>
            <w:szCs w:val="20"/>
            <w:u w:val="single"/>
            <w:lang w:eastAsia="pt-BR"/>
          </w:rPr>
          <w:t>(Redação dada pela Lei nº 5.686, de 1971)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2" w:name="art16....."/>
      <w:bookmarkEnd w:id="162"/>
      <w:r w:rsidRPr="000C699B">
        <w:rPr>
          <w:rFonts w:ascii="Arial" w:eastAsia="Times New Roman" w:hAnsi="Arial" w:cs="Arial"/>
          <w:strike/>
          <w:color w:val="000000"/>
          <w:sz w:val="20"/>
          <w:szCs w:val="20"/>
          <w:lang w:eastAsia="pt-BR"/>
        </w:rPr>
        <w:t>Art. 16. A Carteira de Trabalho e Previdência Social conterá os seguintes elementos:                               </w:t>
      </w:r>
      <w:hyperlink r:id="rId156"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3" w:name="art16i...."/>
      <w:bookmarkEnd w:id="163"/>
      <w:r w:rsidRPr="000C699B">
        <w:rPr>
          <w:rFonts w:ascii="Arial" w:eastAsia="Times New Roman" w:hAnsi="Arial" w:cs="Arial"/>
          <w:strike/>
          <w:color w:val="000000"/>
          <w:sz w:val="20"/>
          <w:szCs w:val="20"/>
          <w:lang w:eastAsia="pt-BR"/>
        </w:rPr>
        <w:t>I - número, série, data de emissão ou número de identificação do trabalhador - NIT;                              </w:t>
      </w:r>
      <w:hyperlink r:id="rId157"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4" w:name="art16ii...."/>
      <w:bookmarkEnd w:id="164"/>
      <w:r w:rsidRPr="000C699B">
        <w:rPr>
          <w:rFonts w:ascii="Arial" w:eastAsia="Times New Roman" w:hAnsi="Arial" w:cs="Arial"/>
          <w:strike/>
          <w:color w:val="000000"/>
          <w:sz w:val="20"/>
          <w:szCs w:val="20"/>
          <w:lang w:eastAsia="pt-BR"/>
        </w:rPr>
        <w:t>II - uma fotografia tamanho 3x4 centímetros;                              </w:t>
      </w:r>
      <w:hyperlink r:id="rId158"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5" w:name="art16iii...."/>
      <w:bookmarkEnd w:id="165"/>
      <w:r w:rsidRPr="000C699B">
        <w:rPr>
          <w:rFonts w:ascii="Arial" w:eastAsia="Times New Roman" w:hAnsi="Arial" w:cs="Arial"/>
          <w:strike/>
          <w:color w:val="000000"/>
          <w:sz w:val="20"/>
          <w:szCs w:val="20"/>
          <w:lang w:eastAsia="pt-BR"/>
        </w:rPr>
        <w:t>III - impressão digital;                            </w:t>
      </w:r>
      <w:hyperlink r:id="rId159"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6" w:name="art16iv...."/>
      <w:bookmarkEnd w:id="166"/>
      <w:r w:rsidRPr="000C699B">
        <w:rPr>
          <w:rFonts w:ascii="Arial" w:eastAsia="Times New Roman" w:hAnsi="Arial" w:cs="Arial"/>
          <w:strike/>
          <w:color w:val="000000"/>
          <w:sz w:val="20"/>
          <w:szCs w:val="20"/>
          <w:lang w:eastAsia="pt-BR"/>
        </w:rPr>
        <w:t>IV - qualificação e assinatura;                             </w:t>
      </w:r>
      <w:hyperlink r:id="rId160"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7" w:name="art16v...."/>
      <w:bookmarkEnd w:id="167"/>
      <w:r w:rsidRPr="000C699B">
        <w:rPr>
          <w:rFonts w:ascii="Arial" w:eastAsia="Times New Roman" w:hAnsi="Arial" w:cs="Arial"/>
          <w:strike/>
          <w:color w:val="000000"/>
          <w:sz w:val="20"/>
          <w:szCs w:val="20"/>
          <w:lang w:eastAsia="pt-BR"/>
        </w:rPr>
        <w:lastRenderedPageBreak/>
        <w:t>V - decreto de naturalização ou documento de identidade de estrangeiro, quando for o caso;                         </w:t>
      </w:r>
      <w:hyperlink r:id="rId161"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8" w:name="art16vi...."/>
      <w:bookmarkEnd w:id="168"/>
      <w:r w:rsidRPr="000C699B">
        <w:rPr>
          <w:rFonts w:ascii="Arial" w:eastAsia="Times New Roman" w:hAnsi="Arial" w:cs="Arial"/>
          <w:strike/>
          <w:color w:val="000000"/>
          <w:sz w:val="20"/>
          <w:szCs w:val="20"/>
          <w:lang w:eastAsia="pt-BR"/>
        </w:rPr>
        <w:t>VI - especificação do documento que tiver servido de base para a emissão;                        </w:t>
      </w:r>
      <w:hyperlink r:id="rId162"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9" w:name="art16vii...."/>
      <w:bookmarkEnd w:id="169"/>
      <w:r w:rsidRPr="000C699B">
        <w:rPr>
          <w:rFonts w:ascii="Arial" w:eastAsia="Times New Roman" w:hAnsi="Arial" w:cs="Arial"/>
          <w:strike/>
          <w:color w:val="000000"/>
          <w:sz w:val="20"/>
          <w:szCs w:val="20"/>
          <w:lang w:eastAsia="pt-BR"/>
        </w:rPr>
        <w:t>VII - comprovante de inscrição no Programa de Integração Social - PIS ou Programa de Formação do Patrimônio do Servidor Público - Pasep, quando se tratar de emissão de segunda via.                       </w:t>
      </w:r>
      <w:hyperlink r:id="rId163"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0" w:name="art16.."/>
      <w:bookmarkEnd w:id="170"/>
      <w:r w:rsidRPr="000C699B">
        <w:rPr>
          <w:rFonts w:ascii="Arial" w:eastAsia="Times New Roman" w:hAnsi="Arial" w:cs="Arial"/>
          <w:strike/>
          <w:color w:val="000000"/>
          <w:sz w:val="20"/>
          <w:szCs w:val="20"/>
          <w:lang w:eastAsia="pt-BR"/>
        </w:rPr>
        <w:t>Art. 16. A Carteira de Trabalho e Previdência Social conterá os seguintes elementos:                            </w:t>
      </w:r>
      <w:hyperlink r:id="rId164"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1" w:name="art16i.."/>
      <w:bookmarkEnd w:id="171"/>
      <w:r w:rsidRPr="000C699B">
        <w:rPr>
          <w:rFonts w:ascii="Arial" w:eastAsia="Times New Roman" w:hAnsi="Arial" w:cs="Arial"/>
          <w:strike/>
          <w:color w:val="000000"/>
          <w:sz w:val="20"/>
          <w:szCs w:val="20"/>
          <w:lang w:eastAsia="pt-BR"/>
        </w:rPr>
        <w:t>I - número, série, data da emissão ou Número de Identificação do Trabalhador - NIT;                        </w:t>
      </w:r>
      <w:hyperlink r:id="rId165"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2" w:name="art16ii.."/>
      <w:bookmarkEnd w:id="172"/>
      <w:r w:rsidRPr="000C699B">
        <w:rPr>
          <w:rFonts w:ascii="Arial" w:eastAsia="Times New Roman" w:hAnsi="Arial" w:cs="Arial"/>
          <w:strike/>
          <w:color w:val="000000"/>
          <w:sz w:val="20"/>
          <w:szCs w:val="20"/>
          <w:lang w:eastAsia="pt-BR"/>
        </w:rPr>
        <w:t>II - uma fotografia tamanho 3 X 4 centímetros;                        </w:t>
      </w:r>
      <w:hyperlink r:id="rId166"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3" w:name="art16iii.."/>
      <w:bookmarkEnd w:id="173"/>
      <w:r w:rsidRPr="000C699B">
        <w:rPr>
          <w:rFonts w:ascii="Arial" w:eastAsia="Times New Roman" w:hAnsi="Arial" w:cs="Arial"/>
          <w:strike/>
          <w:color w:val="000000"/>
          <w:sz w:val="20"/>
          <w:szCs w:val="20"/>
          <w:lang w:eastAsia="pt-BR"/>
        </w:rPr>
        <w:t>III - impressão digital;                       </w:t>
      </w:r>
      <w:hyperlink r:id="rId167"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4" w:name="art16iv.."/>
      <w:bookmarkEnd w:id="174"/>
      <w:r w:rsidRPr="000C699B">
        <w:rPr>
          <w:rFonts w:ascii="Arial" w:eastAsia="Times New Roman" w:hAnsi="Arial" w:cs="Arial"/>
          <w:strike/>
          <w:color w:val="000000"/>
          <w:sz w:val="20"/>
          <w:szCs w:val="20"/>
          <w:lang w:eastAsia="pt-BR"/>
        </w:rPr>
        <w:t>IV - qualificação e assinatura;                        </w:t>
      </w:r>
      <w:hyperlink r:id="rId168"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5" w:name="art16v.."/>
      <w:bookmarkEnd w:id="175"/>
      <w:r w:rsidRPr="000C699B">
        <w:rPr>
          <w:rFonts w:ascii="Arial" w:eastAsia="Times New Roman" w:hAnsi="Arial" w:cs="Arial"/>
          <w:strike/>
          <w:color w:val="000000"/>
          <w:sz w:val="20"/>
          <w:szCs w:val="20"/>
          <w:lang w:eastAsia="pt-BR"/>
        </w:rPr>
        <w:t>V - decreto de naturalização ou documento de identidade de estrangeiro, quando for o caso;                           </w:t>
      </w:r>
      <w:hyperlink r:id="rId169"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6" w:name="art16vi.."/>
      <w:bookmarkEnd w:id="176"/>
      <w:r w:rsidRPr="000C699B">
        <w:rPr>
          <w:rFonts w:ascii="Arial" w:eastAsia="Times New Roman" w:hAnsi="Arial" w:cs="Arial"/>
          <w:strike/>
          <w:color w:val="000000"/>
          <w:sz w:val="20"/>
          <w:szCs w:val="20"/>
          <w:lang w:eastAsia="pt-BR"/>
        </w:rPr>
        <w:t>VI - especificação do documento que tiver servido de base para a emissão;                              </w:t>
      </w:r>
      <w:hyperlink r:id="rId170"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77" w:name="art16vii.."/>
      <w:bookmarkEnd w:id="177"/>
      <w:r w:rsidRPr="000C699B">
        <w:rPr>
          <w:rFonts w:ascii="Arial" w:eastAsia="Times New Roman" w:hAnsi="Arial" w:cs="Arial"/>
          <w:strike/>
          <w:color w:val="000000"/>
          <w:sz w:val="20"/>
          <w:szCs w:val="20"/>
          <w:lang w:eastAsia="pt-BR"/>
        </w:rPr>
        <w:t>VII - comprovante de inscrição no Programa de Integração Social - PIS ou Programa de Formação do Patrimônio do Servidor Público - Pasep, quando se tratar de emissão de segunda via.                   </w:t>
      </w:r>
      <w:hyperlink r:id="rId171" w:anchor="art1" w:history="1">
        <w:r w:rsidRPr="000C699B">
          <w:rPr>
            <w:rFonts w:ascii="Arial" w:eastAsia="Times New Roman" w:hAnsi="Arial" w:cs="Arial"/>
            <w:strike/>
            <w:color w:val="0000FF"/>
            <w:sz w:val="20"/>
            <w:szCs w:val="20"/>
            <w:u w:val="single"/>
            <w:lang w:eastAsia="pt-BR"/>
          </w:rPr>
          <w:t>(Redação dada pela Lei nº 7.855,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8" w:name="art16..."/>
      <w:bookmarkEnd w:id="178"/>
      <w:r w:rsidRPr="000C699B">
        <w:rPr>
          <w:rFonts w:ascii="Arial" w:eastAsia="Times New Roman" w:hAnsi="Arial" w:cs="Arial"/>
          <w:b/>
          <w:bCs/>
          <w:strike/>
          <w:color w:val="0000FF"/>
          <w:sz w:val="24"/>
          <w:szCs w:val="24"/>
          <w:lang w:eastAsia="pt-BR"/>
        </w:rPr>
        <w:t> </w:t>
      </w:r>
      <w:r w:rsidRPr="000C699B">
        <w:rPr>
          <w:rFonts w:ascii="Arial" w:eastAsia="Times New Roman" w:hAnsi="Arial" w:cs="Arial"/>
          <w:b/>
          <w:bCs/>
          <w:strike/>
          <w:color w:val="000000"/>
          <w:sz w:val="24"/>
          <w:szCs w:val="24"/>
          <w:lang w:eastAsia="pt-BR"/>
        </w:rPr>
        <w:t> </w:t>
      </w:r>
      <w:r w:rsidRPr="000C699B">
        <w:rPr>
          <w:rFonts w:ascii="Arial" w:eastAsia="Times New Roman" w:hAnsi="Arial" w:cs="Arial"/>
          <w:strike/>
          <w:color w:val="000000"/>
          <w:sz w:val="20"/>
          <w:szCs w:val="20"/>
          <w:lang w:eastAsia="pt-BR"/>
        </w:rPr>
        <w:t>Art. 16. A Carteira de Trabalho e Previdência Social  (CTPS), além do número, série, data de emissão e folhas destinadas às anotações pertinentes ao contrato de trabalho e as de interesse da Previdência Social, conterá: </w:t>
      </w:r>
      <w:hyperlink r:id="rId172" w:anchor="art1" w:history="1">
        <w:r w:rsidRPr="000C699B">
          <w:rPr>
            <w:rFonts w:ascii="Arial" w:eastAsia="Times New Roman" w:hAnsi="Arial" w:cs="Arial"/>
            <w:strike/>
            <w:color w:val="0000FF"/>
            <w:sz w:val="20"/>
            <w:szCs w:val="20"/>
            <w:u w:val="single"/>
            <w:lang w:eastAsia="pt-BR"/>
          </w:rPr>
          <w:t>(Redação dada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9" w:name="art16i..."/>
      <w:bookmarkEnd w:id="179"/>
      <w:r w:rsidRPr="000C699B">
        <w:rPr>
          <w:rFonts w:ascii="Arial" w:eastAsia="Times New Roman" w:hAnsi="Arial" w:cs="Arial"/>
          <w:strike/>
          <w:color w:val="000000"/>
          <w:sz w:val="20"/>
          <w:szCs w:val="20"/>
          <w:lang w:eastAsia="pt-BR"/>
        </w:rPr>
        <w:t>I - fotografia, de frente, modelo 3 X 4;                         </w:t>
      </w:r>
      <w:hyperlink r:id="rId173" w:anchor="art1" w:history="1">
        <w:r w:rsidRPr="000C699B">
          <w:rPr>
            <w:rFonts w:ascii="Arial" w:eastAsia="Times New Roman" w:hAnsi="Arial" w:cs="Arial"/>
            <w:strike/>
            <w:color w:val="0000FF"/>
            <w:sz w:val="20"/>
            <w:szCs w:val="20"/>
            <w:u w:val="single"/>
            <w:lang w:eastAsia="pt-BR"/>
          </w:rPr>
          <w:t>(Redação dada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0" w:name="art16ii..."/>
      <w:bookmarkEnd w:id="180"/>
      <w:r w:rsidRPr="000C699B">
        <w:rPr>
          <w:rFonts w:ascii="Arial" w:eastAsia="Times New Roman" w:hAnsi="Arial" w:cs="Arial"/>
          <w:strike/>
          <w:color w:val="000000"/>
          <w:sz w:val="20"/>
          <w:szCs w:val="20"/>
          <w:lang w:eastAsia="pt-BR"/>
        </w:rPr>
        <w:t>II - nome, filiação, data e lugar de nascimento e assinatura                         ;</w:t>
      </w:r>
      <w:hyperlink r:id="rId174" w:anchor="art1" w:history="1">
        <w:r w:rsidRPr="000C699B">
          <w:rPr>
            <w:rFonts w:ascii="Arial" w:eastAsia="Times New Roman" w:hAnsi="Arial" w:cs="Arial"/>
            <w:strike/>
            <w:color w:val="0000FF"/>
            <w:sz w:val="20"/>
            <w:szCs w:val="20"/>
            <w:u w:val="single"/>
            <w:lang w:eastAsia="pt-BR"/>
          </w:rPr>
          <w:t>(Redação dada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1" w:name="art16iii..."/>
      <w:bookmarkEnd w:id="181"/>
      <w:r w:rsidRPr="000C699B">
        <w:rPr>
          <w:rFonts w:ascii="Arial" w:eastAsia="Times New Roman" w:hAnsi="Arial" w:cs="Arial"/>
          <w:strike/>
          <w:color w:val="000000"/>
          <w:sz w:val="20"/>
          <w:szCs w:val="20"/>
          <w:lang w:eastAsia="pt-BR"/>
        </w:rPr>
        <w:t>III - nome, idade e estado civil dos dependentes;                             </w:t>
      </w:r>
      <w:hyperlink r:id="rId175" w:anchor="art1" w:history="1">
        <w:r w:rsidRPr="000C699B">
          <w:rPr>
            <w:rFonts w:ascii="Arial" w:eastAsia="Times New Roman" w:hAnsi="Arial" w:cs="Arial"/>
            <w:strike/>
            <w:color w:val="0000FF"/>
            <w:sz w:val="20"/>
            <w:szCs w:val="20"/>
            <w:u w:val="single"/>
            <w:lang w:eastAsia="pt-BR"/>
          </w:rPr>
          <w:t>(Redação dada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2" w:name="art16iv..."/>
      <w:bookmarkEnd w:id="182"/>
      <w:r w:rsidRPr="000C699B">
        <w:rPr>
          <w:rFonts w:ascii="Arial" w:eastAsia="Times New Roman" w:hAnsi="Arial" w:cs="Arial"/>
          <w:strike/>
          <w:color w:val="000000"/>
          <w:sz w:val="20"/>
          <w:szCs w:val="20"/>
          <w:lang w:eastAsia="pt-BR"/>
        </w:rPr>
        <w:t>IV - número do documento de naturalização ou data da chegada ao Brasil, e demais elementos constantes da identidade de estrangeiro, quando for o caso                         </w:t>
      </w:r>
      <w:hyperlink r:id="rId176" w:anchor="art1" w:history="1">
        <w:r w:rsidRPr="000C699B">
          <w:rPr>
            <w:rFonts w:ascii="Arial" w:eastAsia="Times New Roman" w:hAnsi="Arial" w:cs="Arial"/>
            <w:strike/>
            <w:color w:val="0000FF"/>
            <w:sz w:val="20"/>
            <w:szCs w:val="20"/>
            <w:u w:val="single"/>
            <w:lang w:eastAsia="pt-BR"/>
          </w:rPr>
          <w:t>(Redação dada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3" w:name="artp."/>
      <w:bookmarkEnd w:id="183"/>
      <w:r w:rsidRPr="000C699B">
        <w:rPr>
          <w:rFonts w:ascii="Arial" w:eastAsia="Times New Roman" w:hAnsi="Arial" w:cs="Arial"/>
          <w:strike/>
          <w:color w:val="000000"/>
          <w:sz w:val="20"/>
          <w:szCs w:val="20"/>
          <w:lang w:eastAsia="pt-BR"/>
        </w:rPr>
        <w:t>Parágrafo único - A Carteira de Trabalho e Previdência Social - CTPS será fornecida mediante a apresentação de                           :</w:t>
      </w:r>
      <w:hyperlink r:id="rId177" w:anchor="art1" w:history="1">
        <w:r w:rsidRPr="000C699B">
          <w:rPr>
            <w:rFonts w:ascii="Arial" w:eastAsia="Times New Roman" w:hAnsi="Arial" w:cs="Arial"/>
            <w:strike/>
            <w:color w:val="0000FF"/>
            <w:sz w:val="20"/>
            <w:szCs w:val="20"/>
            <w:u w:val="single"/>
            <w:lang w:eastAsia="pt-BR"/>
          </w:rPr>
          <w:t>(Incluído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4" w:name="art16pa.."/>
      <w:bookmarkEnd w:id="184"/>
      <w:r w:rsidRPr="000C699B">
        <w:rPr>
          <w:rFonts w:ascii="Arial" w:eastAsia="Times New Roman" w:hAnsi="Arial" w:cs="Arial"/>
          <w:strike/>
          <w:color w:val="000000"/>
          <w:sz w:val="20"/>
          <w:szCs w:val="20"/>
          <w:lang w:eastAsia="pt-BR"/>
        </w:rPr>
        <w:t>a) duas fotografias com as características mencionadas no inciso I;                        </w:t>
      </w:r>
      <w:hyperlink r:id="rId178" w:anchor="art1" w:history="1">
        <w:r w:rsidRPr="000C699B">
          <w:rPr>
            <w:rFonts w:ascii="Arial" w:eastAsia="Times New Roman" w:hAnsi="Arial" w:cs="Arial"/>
            <w:strike/>
            <w:color w:val="0000FF"/>
            <w:sz w:val="20"/>
            <w:szCs w:val="20"/>
            <w:u w:val="single"/>
            <w:lang w:eastAsia="pt-BR"/>
          </w:rPr>
          <w:t>(Incluída pela Lei nº 8.260, de 12.12.1991)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 w:name="art16pb.."/>
      <w:bookmarkEnd w:id="185"/>
      <w:r w:rsidRPr="000C699B">
        <w:rPr>
          <w:rFonts w:ascii="Arial" w:eastAsia="Times New Roman" w:hAnsi="Arial" w:cs="Arial"/>
          <w:strike/>
          <w:color w:val="000000"/>
          <w:sz w:val="20"/>
          <w:szCs w:val="20"/>
          <w:lang w:eastAsia="pt-BR"/>
        </w:rPr>
        <w:t>b) qualquer documento oficial de identificação pessoal do interessado, no qual possam ser colhidos dados referentes ao nome completo, filiação, data e lugar de nascimento.                         </w:t>
      </w:r>
      <w:hyperlink r:id="rId179" w:anchor="art1" w:history="1">
        <w:r w:rsidRPr="000C699B">
          <w:rPr>
            <w:rFonts w:ascii="Arial" w:eastAsia="Times New Roman" w:hAnsi="Arial" w:cs="Arial"/>
            <w:strike/>
            <w:color w:val="0000FF"/>
            <w:sz w:val="20"/>
            <w:szCs w:val="20"/>
            <w:u w:val="single"/>
            <w:lang w:eastAsia="pt-BR"/>
          </w:rPr>
          <w:t>(Incluída pela Lei nº 8.260, de 12.12.1991)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6" w:name="c16"/>
      <w:bookmarkEnd w:id="186"/>
      <w:r w:rsidRPr="000C699B">
        <w:rPr>
          <w:rFonts w:ascii="Arial" w:eastAsia="Times New Roman" w:hAnsi="Arial" w:cs="Arial"/>
          <w:color w:val="000000"/>
          <w:sz w:val="20"/>
          <w:szCs w:val="20"/>
          <w:lang w:eastAsia="pt-BR"/>
        </w:rPr>
        <w:t>  </w:t>
      </w:r>
      <w:bookmarkStart w:id="187" w:name="art16.0"/>
      <w:bookmarkEnd w:id="187"/>
      <w:r w:rsidRPr="000C699B">
        <w:rPr>
          <w:rFonts w:ascii="Arial" w:eastAsia="Times New Roman" w:hAnsi="Arial" w:cs="Arial"/>
          <w:color w:val="000000"/>
          <w:sz w:val="20"/>
          <w:szCs w:val="20"/>
          <w:lang w:eastAsia="pt-BR"/>
        </w:rPr>
        <w:t>Art. 16.  A CTPS terá como identificação única do empregado o número de inscrição no Cadastro de Pessoas Físicas (CPF).           </w:t>
      </w:r>
      <w:hyperlink r:id="rId180"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 - (revogado);          </w:t>
      </w:r>
      <w:hyperlink r:id="rId181"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II - (revogado);           </w:t>
      </w:r>
      <w:hyperlink r:id="rId182"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III - (revogado);           </w:t>
      </w:r>
      <w:hyperlink r:id="rId183"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IV - (revogado).           </w:t>
      </w:r>
      <w:hyperlink r:id="rId184"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Parágrafo único.         (Revogado).  </w:t>
      </w:r>
      <w:hyperlink r:id="rId185"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a) (revogada);           </w:t>
      </w:r>
      <w:hyperlink r:id="rId186"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b) (revogada).          </w:t>
      </w:r>
      <w:hyperlink r:id="rId187"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 w:name="art17."/>
      <w:bookmarkEnd w:id="188"/>
      <w:r w:rsidRPr="000C699B">
        <w:rPr>
          <w:rFonts w:ascii="Arial" w:eastAsia="Times New Roman" w:hAnsi="Arial" w:cs="Arial"/>
          <w:strike/>
          <w:color w:val="000000"/>
          <w:sz w:val="20"/>
          <w:szCs w:val="20"/>
          <w:lang w:eastAsia="pt-BR"/>
        </w:rPr>
        <w:lastRenderedPageBreak/>
        <w:t>Art. 17. As declarações do interessado ou, no caso de menores que não estejam obrigados à carteira própria, dos seus pais ou tutores, deverão ser apoiadas em documentos idôneos ou confirmados por duas testemunhas já portadoras de carteiras     profissionais, que assinarão com o declarante, mencionando o número e a série das respectivas carteiras.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 w:name="art17§1"/>
      <w:bookmarkEnd w:id="189"/>
      <w:r w:rsidRPr="000C699B">
        <w:rPr>
          <w:rFonts w:ascii="Arial" w:eastAsia="Times New Roman" w:hAnsi="Arial" w:cs="Arial"/>
          <w:strike/>
          <w:color w:val="000000"/>
          <w:sz w:val="20"/>
          <w:szCs w:val="20"/>
          <w:lang w:eastAsia="pt-BR"/>
        </w:rPr>
        <w:t>§ 1º As declarações a que se referem os artigos anteriores serão escrituradas em duas vias ou fichas, a primeira das quais será destacada e enviada ao Departamento Nacional do Trabalho, quando nao forem feitas perante o mesmo Departamento.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 w:name="art17§2"/>
      <w:bookmarkEnd w:id="190"/>
      <w:r w:rsidRPr="000C699B">
        <w:rPr>
          <w:rFonts w:ascii="Arial" w:eastAsia="Times New Roman" w:hAnsi="Arial" w:cs="Arial"/>
          <w:strike/>
          <w:color w:val="000000"/>
          <w:sz w:val="20"/>
          <w:szCs w:val="20"/>
          <w:lang w:eastAsia="pt-BR"/>
        </w:rPr>
        <w:t>§ 2º Se o interessado não souber ou não puder assinar as suas declarações, será exigida a presença de três testemunhas, uma das quais assinará por ele, a rogo, devendo o funcionário ler as declarações, feitas em voz alta, atestando, afinal, que delas ficou ciente o interessado.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 w:name="c17"/>
      <w:bookmarkEnd w:id="19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192" w:name="art17"/>
      <w:bookmarkEnd w:id="192"/>
      <w:r w:rsidRPr="000C699B">
        <w:rPr>
          <w:rFonts w:ascii="Arial" w:eastAsia="Times New Roman" w:hAnsi="Arial" w:cs="Arial"/>
          <w:strike/>
          <w:color w:val="000000"/>
          <w:sz w:val="20"/>
          <w:szCs w:val="20"/>
          <w:lang w:eastAsia="pt-BR"/>
        </w:rPr>
        <w:t>Art. 17 - Na impossibilidade de apresentação, pelo interessado, de documento idôneo que o qualifique, a Carteira de Trabalho e Previdência Social será fornecida com base em declarações verbais confirmadas por 2 (duas) testemunhas, lavrando-se, na primeira folha de anotações gerais da carteira, termo assinado pelas mesmas testemunhas.               </w:t>
      </w:r>
      <w:hyperlink r:id="rId188" w:anchor="art3" w:history="1">
        <w:r w:rsidRPr="000C699B">
          <w:rPr>
            <w:rFonts w:ascii="Arial" w:eastAsia="Times New Roman" w:hAnsi="Arial" w:cs="Arial"/>
            <w:strike/>
            <w:color w:val="0000FF"/>
            <w:sz w:val="20"/>
            <w:szCs w:val="20"/>
            <w:u w:val="single"/>
            <w:lang w:eastAsia="pt-BR"/>
          </w:rPr>
          <w:t>(Redação dada pelo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189" w:anchor="art19" w:history="1">
        <w:r w:rsidRPr="000C699B">
          <w:rPr>
            <w:rFonts w:ascii="Arial" w:eastAsia="Times New Roman" w:hAnsi="Arial" w:cs="Arial"/>
            <w:color w:val="0000FF"/>
            <w:sz w:val="20"/>
            <w:szCs w:val="20"/>
            <w:u w:val="single"/>
            <w:lang w:eastAsia="pt-BR"/>
          </w:rPr>
          <w:t>(Revogado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3" w:name="art17§1."/>
      <w:bookmarkEnd w:id="193"/>
      <w:r w:rsidRPr="000C699B">
        <w:rPr>
          <w:rFonts w:ascii="Arial" w:eastAsia="Times New Roman" w:hAnsi="Arial" w:cs="Arial"/>
          <w:strike/>
          <w:color w:val="000000"/>
          <w:sz w:val="20"/>
          <w:szCs w:val="20"/>
          <w:lang w:eastAsia="pt-BR"/>
        </w:rPr>
        <w:t>§ 1º - Tratando-se de menor de 18 (dezoito) anos, as declarações previstas neste artigo serão prestadas por seu responsável legal.            </w:t>
      </w:r>
      <w:hyperlink r:id="rId190" w:anchor="art3" w:history="1">
        <w:r w:rsidRPr="000C699B">
          <w:rPr>
            <w:rFonts w:ascii="Arial" w:eastAsia="Times New Roman" w:hAnsi="Arial" w:cs="Arial"/>
            <w:strike/>
            <w:color w:val="0000FF"/>
            <w:sz w:val="20"/>
            <w:szCs w:val="20"/>
            <w:u w:val="single"/>
            <w:lang w:eastAsia="pt-BR"/>
          </w:rPr>
          <w:t>(Redação dada pelo Decreto-lei nº 926, de 10.10.1969)</w:t>
        </w:r>
      </w:hyperlink>
      <w:r w:rsidRPr="000C699B">
        <w:rPr>
          <w:rFonts w:ascii="Arial" w:eastAsia="Times New Roman" w:hAnsi="Arial" w:cs="Arial"/>
          <w:color w:val="000000"/>
          <w:sz w:val="20"/>
          <w:szCs w:val="20"/>
          <w:lang w:eastAsia="pt-BR"/>
        </w:rPr>
        <w:t>             </w:t>
      </w:r>
      <w:hyperlink r:id="rId19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 w:name="art17§2."/>
      <w:bookmarkEnd w:id="194"/>
      <w:r w:rsidRPr="000C699B">
        <w:rPr>
          <w:rFonts w:ascii="Arial" w:eastAsia="Times New Roman" w:hAnsi="Arial" w:cs="Arial"/>
          <w:strike/>
          <w:color w:val="000000"/>
          <w:sz w:val="20"/>
          <w:szCs w:val="20"/>
          <w:lang w:eastAsia="pt-BR"/>
        </w:rPr>
        <w:t>§ 2º - Se o interessado não souber ou não puder assinar sua carteira, ela será fornecida mediante impressão digital ou assinatura a rogo.           </w:t>
      </w:r>
      <w:hyperlink r:id="rId192" w:anchor="art3" w:history="1">
        <w:r w:rsidRPr="000C699B">
          <w:rPr>
            <w:rFonts w:ascii="Arial" w:eastAsia="Times New Roman" w:hAnsi="Arial" w:cs="Arial"/>
            <w:strike/>
            <w:color w:val="0000FF"/>
            <w:sz w:val="20"/>
            <w:szCs w:val="20"/>
            <w:u w:val="single"/>
            <w:lang w:eastAsia="pt-BR"/>
          </w:rPr>
          <w:t>(Redação dada pelo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193"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5" w:name="art18.."/>
      <w:bookmarkEnd w:id="195"/>
      <w:r w:rsidRPr="000C699B">
        <w:rPr>
          <w:rFonts w:ascii="Arial" w:eastAsia="Times New Roman" w:hAnsi="Arial" w:cs="Arial"/>
          <w:strike/>
          <w:color w:val="000000"/>
          <w:sz w:val="20"/>
          <w:szCs w:val="20"/>
          <w:lang w:eastAsia="pt-BR"/>
        </w:rPr>
        <w:t>Art. 18. A prova da profissão será feita por meio de diploma da escola profissional oficial ou fiscalizada, por atestados passados pelos empregadores, pelos sindicatos reconhecidos, ou por duas pessoas portadoras de carteira profissional, que exerçam a profissão declarada.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 w:name="art18§1."/>
      <w:bookmarkEnd w:id="196"/>
      <w:r w:rsidRPr="000C699B">
        <w:rPr>
          <w:rFonts w:ascii="Arial" w:eastAsia="Times New Roman" w:hAnsi="Arial" w:cs="Arial"/>
          <w:strike/>
          <w:color w:val="000000"/>
          <w:sz w:val="20"/>
          <w:szCs w:val="20"/>
          <w:lang w:eastAsia="pt-BR"/>
        </w:rPr>
        <w:t>§ 1º Em se tratando de profissão oficialmente regulamentada, será necessária a prova de habilitação profissional do declarante.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 w:name="art18§2"/>
      <w:bookmarkEnd w:id="197"/>
      <w:r w:rsidRPr="000C699B">
        <w:rPr>
          <w:rFonts w:ascii="Arial" w:eastAsia="Times New Roman" w:hAnsi="Arial" w:cs="Arial"/>
          <w:strike/>
          <w:color w:val="000000"/>
          <w:sz w:val="20"/>
          <w:szCs w:val="20"/>
          <w:lang w:eastAsia="pt-BR"/>
        </w:rPr>
        <w:t>§ 2º A carteira profissional dos oficiais barbeiros e cabelereiros será emitida mediante exibição do certificado de habilitação profissional passado pelas escolas mantidas pelo respectivo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8" w:name="art18"/>
      <w:bookmarkEnd w:id="198"/>
      <w:r w:rsidRPr="000C699B">
        <w:rPr>
          <w:rFonts w:ascii="Arial" w:eastAsia="Times New Roman" w:hAnsi="Arial" w:cs="Arial"/>
          <w:strike/>
          <w:color w:val="000000"/>
          <w:sz w:val="20"/>
          <w:szCs w:val="20"/>
          <w:lang w:eastAsia="pt-BR"/>
        </w:rPr>
        <w:t>Art. 18 Para a emissão da Carteira Profissional não é obrigatória a anotação da profissão a que se referem as </w:t>
      </w:r>
      <w:hyperlink r:id="rId194" w:anchor="art16" w:history="1">
        <w:r w:rsidRPr="000C699B">
          <w:rPr>
            <w:rFonts w:ascii="Arial" w:eastAsia="Times New Roman" w:hAnsi="Arial" w:cs="Arial"/>
            <w:strike/>
            <w:color w:val="0000FF"/>
            <w:sz w:val="20"/>
            <w:szCs w:val="20"/>
            <w:u w:val="single"/>
            <w:lang w:eastAsia="pt-BR"/>
          </w:rPr>
          <w:t>itens 3 e 4 do art. 16</w:t>
        </w:r>
      </w:hyperlink>
      <w:r w:rsidRPr="000C699B">
        <w:rPr>
          <w:rFonts w:ascii="Arial" w:eastAsia="Times New Roman" w:hAnsi="Arial" w:cs="Arial"/>
          <w:strike/>
          <w:color w:val="000000"/>
          <w:sz w:val="20"/>
          <w:szCs w:val="20"/>
          <w:lang w:eastAsia="pt-BR"/>
        </w:rPr>
        <w:t>. Será feita, entretanto, se apresentado um dos seguintes documentos:                  </w:t>
      </w:r>
      <w:hyperlink r:id="rId195" w:anchor="art18"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 w:name="art18i"/>
      <w:bookmarkEnd w:id="199"/>
      <w:r w:rsidRPr="000C699B">
        <w:rPr>
          <w:rFonts w:ascii="Arial" w:eastAsia="Times New Roman" w:hAnsi="Arial" w:cs="Arial"/>
          <w:strike/>
          <w:color w:val="000000"/>
          <w:sz w:val="20"/>
          <w:szCs w:val="20"/>
          <w:lang w:eastAsia="pt-BR"/>
        </w:rPr>
        <w:t>I - Diploma de escola oficial ou reconhecida;                     </w:t>
      </w:r>
      <w:hyperlink r:id="rId196" w:anchor="art18" w:history="1">
        <w:r w:rsidRPr="000C699B">
          <w:rPr>
            <w:rFonts w:ascii="Arial" w:eastAsia="Times New Roman" w:hAnsi="Arial" w:cs="Arial"/>
            <w:strike/>
            <w:color w:val="0000FF"/>
            <w:sz w:val="20"/>
            <w:szCs w:val="20"/>
            <w:u w:val="single"/>
            <w:lang w:eastAsia="pt-BR"/>
          </w:rPr>
          <w:t>(Incluído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 w:name="art18ii"/>
      <w:bookmarkEnd w:id="200"/>
      <w:r w:rsidRPr="000C699B">
        <w:rPr>
          <w:rFonts w:ascii="Arial" w:eastAsia="Times New Roman" w:hAnsi="Arial" w:cs="Arial"/>
          <w:strike/>
          <w:color w:val="000000"/>
          <w:sz w:val="20"/>
          <w:szCs w:val="20"/>
          <w:lang w:eastAsia="pt-BR"/>
        </w:rPr>
        <w:t>II - Atestado de emprêsa ou de sindicato;                    </w:t>
      </w:r>
      <w:hyperlink r:id="rId197" w:anchor="art18" w:history="1">
        <w:r w:rsidRPr="000C699B">
          <w:rPr>
            <w:rFonts w:ascii="Arial" w:eastAsia="Times New Roman" w:hAnsi="Arial" w:cs="Arial"/>
            <w:strike/>
            <w:color w:val="0000FF"/>
            <w:sz w:val="20"/>
            <w:szCs w:val="20"/>
            <w:u w:val="single"/>
            <w:lang w:eastAsia="pt-BR"/>
          </w:rPr>
          <w:t>(Incluído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 w:name="art18iii"/>
      <w:bookmarkEnd w:id="201"/>
      <w:r w:rsidRPr="000C699B">
        <w:rPr>
          <w:rFonts w:ascii="Arial" w:eastAsia="Times New Roman" w:hAnsi="Arial" w:cs="Arial"/>
          <w:strike/>
          <w:color w:val="000000"/>
          <w:sz w:val="20"/>
          <w:szCs w:val="20"/>
          <w:lang w:eastAsia="pt-BR"/>
        </w:rPr>
        <w:t>III - Prova competente de habilitação profissional, quando se tratar de profissão regulamentada;              </w:t>
      </w:r>
      <w:hyperlink r:id="rId198" w:anchor="art18" w:history="1">
        <w:r w:rsidRPr="000C699B">
          <w:rPr>
            <w:rFonts w:ascii="Arial" w:eastAsia="Times New Roman" w:hAnsi="Arial" w:cs="Arial"/>
            <w:strike/>
            <w:color w:val="0000FF"/>
            <w:sz w:val="20"/>
            <w:szCs w:val="20"/>
            <w:u w:val="single"/>
            <w:lang w:eastAsia="pt-BR"/>
          </w:rPr>
          <w:t>(Incluído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 w:name="art18iv"/>
      <w:bookmarkEnd w:id="202"/>
      <w:r w:rsidRPr="000C699B">
        <w:rPr>
          <w:rFonts w:ascii="Arial" w:eastAsia="Times New Roman" w:hAnsi="Arial" w:cs="Arial"/>
          <w:strike/>
          <w:color w:val="000000"/>
          <w:sz w:val="20"/>
          <w:szCs w:val="20"/>
          <w:lang w:eastAsia="pt-BR"/>
        </w:rPr>
        <w:t>IV - Certificado de habilitação profissional, passado pelo Serviço Nacional de Aprendizagem Comercial (SENAC), pelo Serviço Nacional de Aprendizagem Industrial (SENAI), ou por estabelecimento de ensino profissional, oficial ou reconhecido.            </w:t>
      </w:r>
      <w:hyperlink r:id="rId199" w:anchor="art18" w:history="1">
        <w:r w:rsidRPr="000C699B">
          <w:rPr>
            <w:rFonts w:ascii="Arial" w:eastAsia="Times New Roman" w:hAnsi="Arial" w:cs="Arial"/>
            <w:strike/>
            <w:color w:val="0000FF"/>
            <w:sz w:val="20"/>
            <w:szCs w:val="20"/>
            <w:u w:val="single"/>
            <w:lang w:eastAsia="pt-BR"/>
          </w:rPr>
          <w:t>(Incluído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3" w:name="art18§1.."/>
      <w:bookmarkEnd w:id="203"/>
      <w:r w:rsidRPr="000C699B">
        <w:rPr>
          <w:rFonts w:ascii="Arial" w:eastAsia="Times New Roman" w:hAnsi="Arial" w:cs="Arial"/>
          <w:strike/>
          <w:color w:val="000000"/>
          <w:sz w:val="20"/>
          <w:szCs w:val="20"/>
          <w:lang w:eastAsia="pt-BR"/>
        </w:rPr>
        <w:t>§ 1º Para os oficiais barbeiros ou cabelereiros, será também admitido-o certificado de habilitação profissional, passado pelo respectivo sindicato.                  </w:t>
      </w:r>
      <w:hyperlink r:id="rId200" w:anchor="art18"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4" w:name="art18§2."/>
      <w:bookmarkEnd w:id="204"/>
      <w:r w:rsidRPr="000C699B">
        <w:rPr>
          <w:rFonts w:ascii="Arial" w:eastAsia="Times New Roman" w:hAnsi="Arial" w:cs="Arial"/>
          <w:strike/>
          <w:color w:val="000000"/>
          <w:sz w:val="20"/>
          <w:szCs w:val="20"/>
          <w:lang w:eastAsia="pt-BR"/>
        </w:rPr>
        <w:t>§ 2º A emissão da Carteira Profissional não dependerá, também, de prova da situação referida no </w:t>
      </w:r>
      <w:hyperlink r:id="rId201" w:anchor="art16" w:history="1">
        <w:r w:rsidRPr="000C699B">
          <w:rPr>
            <w:rFonts w:ascii="Arial" w:eastAsia="Times New Roman" w:hAnsi="Arial" w:cs="Arial"/>
            <w:strike/>
            <w:color w:val="0000FF"/>
            <w:sz w:val="20"/>
            <w:szCs w:val="20"/>
            <w:u w:val="single"/>
            <w:lang w:eastAsia="pt-BR"/>
          </w:rPr>
          <w:t>item 8 do art. 16</w:t>
        </w:r>
      </w:hyperlink>
      <w:r w:rsidRPr="000C699B">
        <w:rPr>
          <w:rFonts w:ascii="Arial" w:eastAsia="Times New Roman" w:hAnsi="Arial" w:cs="Arial"/>
          <w:strike/>
          <w:color w:val="000000"/>
          <w:sz w:val="20"/>
          <w:szCs w:val="20"/>
          <w:lang w:eastAsia="pt-BR"/>
        </w:rPr>
        <w:t>.                        </w:t>
      </w:r>
      <w:hyperlink r:id="rId202" w:anchor="art18"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5" w:name="c18"/>
      <w:bookmarkEnd w:id="20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06" w:name="art18."/>
      <w:bookmarkEnd w:id="206"/>
      <w:r w:rsidRPr="000C699B">
        <w:rPr>
          <w:rFonts w:ascii="Arial" w:eastAsia="Times New Roman" w:hAnsi="Arial" w:cs="Arial"/>
          <w:strike/>
          <w:color w:val="000000"/>
          <w:sz w:val="20"/>
          <w:szCs w:val="20"/>
          <w:lang w:eastAsia="pt-BR"/>
        </w:rPr>
        <w:t>Art. 18 - A anotação da profissão na Carteira de Trabalho e Previdência Social só será feita se o  interessado apresentar um dos seguintes documento.                    </w:t>
      </w:r>
      <w:hyperlink r:id="rId203" w:anchor="art3" w:history="1">
        <w:r w:rsidRPr="000C699B">
          <w:rPr>
            <w:rFonts w:ascii="Arial" w:eastAsia="Times New Roman" w:hAnsi="Arial" w:cs="Arial"/>
            <w:strike/>
            <w:color w:val="0000FF"/>
            <w:sz w:val="20"/>
            <w:szCs w:val="20"/>
            <w:u w:val="single"/>
            <w:lang w:eastAsia="pt-BR"/>
          </w:rPr>
          <w:t>(Redação dada pelo Decreto-lei nº 926, de 10.10.1969)</w:t>
        </w:r>
      </w:hyperlink>
      <w:hyperlink r:id="rId204" w:anchor="art18" w:history="1">
        <w:r w:rsidRPr="000C699B">
          <w:rPr>
            <w:rFonts w:ascii="Arial" w:eastAsia="Times New Roman" w:hAnsi="Arial" w:cs="Arial"/>
            <w:color w:val="0000FF"/>
            <w:sz w:val="20"/>
            <w:szCs w:val="20"/>
            <w:u w:val="single"/>
            <w:lang w:eastAsia="pt-BR"/>
          </w:rPr>
          <w:t>)</w:t>
        </w:r>
      </w:hyperlink>
      <w:hyperlink r:id="rId205"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06" w:anchor="art13" w:history="1">
        <w:r w:rsidRPr="000C699B">
          <w:rPr>
            <w:rFonts w:ascii="Arial" w:eastAsia="Times New Roman" w:hAnsi="Arial" w:cs="Arial"/>
            <w:color w:val="0000FF"/>
            <w:sz w:val="20"/>
            <w:szCs w:val="20"/>
            <w:u w:val="single"/>
            <w:lang w:eastAsia="pt-BR"/>
          </w:rPr>
          <w:t>(Revogado pela Lei nº 7.855,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7" w:name="art18i."/>
      <w:bookmarkEnd w:id="207"/>
      <w:r w:rsidRPr="000C699B">
        <w:rPr>
          <w:rFonts w:ascii="Arial" w:eastAsia="Times New Roman" w:hAnsi="Arial" w:cs="Arial"/>
          <w:strike/>
          <w:color w:val="000000"/>
          <w:sz w:val="20"/>
          <w:szCs w:val="20"/>
          <w:lang w:eastAsia="pt-BR"/>
        </w:rPr>
        <w:t>I - diploma de escola oficial ou reconhecida;                         </w:t>
      </w:r>
      <w:hyperlink r:id="rId207"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8" w:name="art18ii."/>
      <w:bookmarkEnd w:id="208"/>
      <w:r w:rsidRPr="000C699B">
        <w:rPr>
          <w:rFonts w:ascii="Arial" w:eastAsia="Times New Roman" w:hAnsi="Arial" w:cs="Arial"/>
          <w:strike/>
          <w:color w:val="000000"/>
          <w:sz w:val="20"/>
          <w:szCs w:val="20"/>
          <w:lang w:eastAsia="pt-BR"/>
        </w:rPr>
        <w:t>II - comprovação de habilitação, quando se tratar de profissão regulamentada;                        </w:t>
      </w:r>
      <w:hyperlink r:id="rId208"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9" w:name="art18iii."/>
      <w:bookmarkEnd w:id="209"/>
      <w:r w:rsidRPr="000C699B">
        <w:rPr>
          <w:rFonts w:ascii="Arial" w:eastAsia="Times New Roman" w:hAnsi="Arial" w:cs="Arial"/>
          <w:strike/>
          <w:color w:val="000000"/>
          <w:sz w:val="20"/>
          <w:szCs w:val="20"/>
          <w:lang w:eastAsia="pt-BR"/>
        </w:rPr>
        <w:t xml:space="preserve">III - certificado da habilitação profissional, emitido pelo Serviço Nacional de Aprendizagem Comercial (SENAC), pelo Serviço Nacional de Aprendizagem Industrial (SENAI) </w:t>
      </w:r>
      <w:r w:rsidRPr="000C699B">
        <w:rPr>
          <w:rFonts w:ascii="Arial" w:eastAsia="Times New Roman" w:hAnsi="Arial" w:cs="Arial"/>
          <w:strike/>
          <w:color w:val="000000"/>
          <w:sz w:val="20"/>
          <w:szCs w:val="20"/>
          <w:lang w:eastAsia="pt-BR"/>
        </w:rPr>
        <w:lastRenderedPageBreak/>
        <w:t>ou por estabelecimento de ensino profissional oficial ou reconhecido;                 </w:t>
      </w:r>
      <w:hyperlink r:id="rId209"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 w:name="art18iv."/>
      <w:bookmarkEnd w:id="210"/>
      <w:r w:rsidRPr="000C699B">
        <w:rPr>
          <w:rFonts w:ascii="Arial" w:eastAsia="Times New Roman" w:hAnsi="Arial" w:cs="Arial"/>
          <w:strike/>
          <w:color w:val="000000"/>
          <w:sz w:val="20"/>
          <w:szCs w:val="20"/>
          <w:lang w:eastAsia="pt-BR"/>
        </w:rPr>
        <w:t>IV - declaração da empresa ou do sindicato, nos demais casos.                   </w:t>
      </w:r>
      <w:hyperlink r:id="rId210" w:anchor="art3" w:history="1">
        <w:r w:rsidRPr="000C699B">
          <w:rPr>
            <w:rFonts w:ascii="Arial" w:eastAsia="Times New Roman" w:hAnsi="Arial" w:cs="Arial"/>
            <w:strike/>
            <w:color w:val="0000FF"/>
            <w:sz w:val="20"/>
            <w:szCs w:val="20"/>
            <w:u w:val="single"/>
            <w:lang w:eastAsia="pt-BR"/>
          </w:rPr>
          <w:t>(Redação dada pelo Decreto-lei nº 926, de 10.10.1969)</w:t>
        </w:r>
      </w:hyperlink>
      <w:r w:rsidRPr="000C699B">
        <w:rPr>
          <w:rFonts w:ascii="Arial" w:eastAsia="Times New Roman" w:hAnsi="Arial" w:cs="Arial"/>
          <w:b/>
          <w:bCs/>
          <w:i/>
          <w:iCs/>
          <w:strike/>
          <w:color w:val="000000"/>
          <w:sz w:val="24"/>
          <w:szCs w:val="24"/>
          <w:lang w:eastAsia="pt-BR"/>
        </w:rPr>
        <w:t>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1" w:name="art18§1"/>
      <w:bookmarkEnd w:id="211"/>
      <w:r w:rsidRPr="000C699B">
        <w:rPr>
          <w:rFonts w:ascii="Arial" w:eastAsia="Times New Roman" w:hAnsi="Arial" w:cs="Arial"/>
          <w:strike/>
          <w:color w:val="000000"/>
          <w:sz w:val="20"/>
          <w:szCs w:val="20"/>
          <w:lang w:eastAsia="pt-BR"/>
        </w:rPr>
        <w:t>§ 1º Em se tratando de profissão oficialmente regulamentada, será necessária a prova de habilitação profissional do declarante.                  </w:t>
      </w:r>
      <w:hyperlink r:id="rId211" w:anchor="art7" w:history="1">
        <w:r w:rsidRPr="000C699B">
          <w:rPr>
            <w:rFonts w:ascii="Arial" w:eastAsia="Times New Roman" w:hAnsi="Arial" w:cs="Arial"/>
            <w:strike/>
            <w:color w:val="0000FF"/>
            <w:sz w:val="20"/>
            <w:szCs w:val="20"/>
            <w:u w:val="single"/>
            <w:lang w:eastAsia="pt-BR"/>
          </w:rPr>
          <w:t>(Revogado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 w:name="art18§2.."/>
      <w:bookmarkEnd w:id="212"/>
      <w:r w:rsidRPr="000C699B">
        <w:rPr>
          <w:rFonts w:ascii="Arial" w:eastAsia="Times New Roman" w:hAnsi="Arial" w:cs="Arial"/>
          <w:strike/>
          <w:color w:val="000000"/>
          <w:sz w:val="20"/>
          <w:szCs w:val="20"/>
          <w:lang w:eastAsia="pt-BR"/>
        </w:rPr>
        <w:t>§ 2º A carteira profissional dos oficiais barbeiros e cabelereiros será emitida mediante exibição do certificado de habilitação profissional passado pelas escolas mantidas pelo respectivo Sindicato.                .</w:t>
      </w:r>
      <w:hyperlink r:id="rId212" w:anchor="art7" w:history="1">
        <w:r w:rsidRPr="000C699B">
          <w:rPr>
            <w:rFonts w:ascii="Arial" w:eastAsia="Times New Roman" w:hAnsi="Arial" w:cs="Arial"/>
            <w:strike/>
            <w:color w:val="0000FF"/>
            <w:sz w:val="20"/>
            <w:szCs w:val="20"/>
            <w:u w:val="single"/>
            <w:lang w:eastAsia="pt-BR"/>
          </w:rPr>
          <w:t>(Revogado pelo Decreto-lei nº 926, de 10.10.1969)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13" w:name="art19."/>
      <w:bookmarkEnd w:id="213"/>
      <w:r w:rsidRPr="000C699B">
        <w:rPr>
          <w:rFonts w:ascii="Arial" w:eastAsia="Times New Roman" w:hAnsi="Arial" w:cs="Arial"/>
          <w:strike/>
          <w:color w:val="000000"/>
          <w:sz w:val="20"/>
          <w:szCs w:val="20"/>
          <w:lang w:eastAsia="pt-BR"/>
        </w:rPr>
        <w:t>Art. 19. As fotografias que devem figurar nas carteiras reproduzirão o rosto do requerente tomado de frente, sem retoques, com as dimensões aproximadas de três centímetros por quatro, tendo, num dos ângulos, em algarismos bem visíveis, a data em que tiverem sido reveladas, não se admitindo fotografias tiradas um ano antes da sua apresentação.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4" w:name="c19"/>
      <w:bookmarkEnd w:id="214"/>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215" w:name="art19"/>
      <w:bookmarkEnd w:id="215"/>
      <w:r w:rsidRPr="000C699B">
        <w:rPr>
          <w:rFonts w:ascii="Arial" w:eastAsia="Times New Roman" w:hAnsi="Arial" w:cs="Arial"/>
          <w:strike/>
          <w:color w:val="000000"/>
          <w:sz w:val="20"/>
          <w:szCs w:val="20"/>
          <w:lang w:eastAsia="pt-BR"/>
        </w:rPr>
        <w:t>Art. 19 - Além do interessado, o empregador ou o sindicato poderão solicitar a emissão da Carteira de Trabalho e Previdência Social, proibida a intervenção de pessoas estranhas.                   </w:t>
      </w:r>
      <w:hyperlink r:id="rId213" w:anchor="art3" w:history="1">
        <w:r w:rsidRPr="000C699B">
          <w:rPr>
            <w:rFonts w:ascii="Arial" w:eastAsia="Times New Roman" w:hAnsi="Arial" w:cs="Arial"/>
            <w:strike/>
            <w:color w:val="0000FF"/>
            <w:sz w:val="20"/>
            <w:szCs w:val="20"/>
            <w:u w:val="single"/>
            <w:lang w:eastAsia="pt-BR"/>
          </w:rPr>
          <w:t>(Redação dada pelo Decreto-lei nº 926, de 10.10.1969)</w:t>
        </w:r>
      </w:hyperlink>
      <w:r w:rsidRPr="000C699B">
        <w:rPr>
          <w:rFonts w:ascii="Arial" w:eastAsia="Times New Roman" w:hAnsi="Arial" w:cs="Arial"/>
          <w:strike/>
          <w:color w:val="000000"/>
          <w:sz w:val="20"/>
          <w:szCs w:val="20"/>
          <w:lang w:eastAsia="pt-BR"/>
        </w:rPr>
        <w:t>             </w:t>
      </w:r>
      <w:hyperlink r:id="rId214"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15"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16" w:name="art20.."/>
      <w:bookmarkEnd w:id="216"/>
      <w:r w:rsidRPr="000C699B">
        <w:rPr>
          <w:rFonts w:ascii="Arial" w:eastAsia="Times New Roman" w:hAnsi="Arial" w:cs="Arial"/>
          <w:strike/>
          <w:color w:val="000000"/>
          <w:sz w:val="20"/>
          <w:szCs w:val="20"/>
          <w:lang w:eastAsia="pt-BR"/>
        </w:rPr>
        <w:t>Art. 20. No ato de prestar as declarações, o interessado pagará em selo federal, a taxa de cinco cruzeiros o entregará três exemplares de sua fotografia, nas condições acima determinadas, afixando uma à folha onde forem registadas as declarações e incluindo-se as duas outras na remessa a que se refere o </w:t>
      </w:r>
      <w:hyperlink r:id="rId216" w:anchor="art17" w:history="1">
        <w:r w:rsidRPr="000C699B">
          <w:rPr>
            <w:rFonts w:ascii="Arial" w:eastAsia="Times New Roman" w:hAnsi="Arial" w:cs="Arial"/>
            <w:strike/>
            <w:color w:val="0000FF"/>
            <w:sz w:val="20"/>
            <w:szCs w:val="20"/>
            <w:u w:val="single"/>
            <w:lang w:eastAsia="pt-BR"/>
          </w:rPr>
          <w:t>§ 1º do art. 17</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 w:name="art20"/>
      <w:bookmarkEnd w:id="217"/>
      <w:r w:rsidRPr="000C699B">
        <w:rPr>
          <w:rFonts w:ascii="Arial" w:eastAsia="Times New Roman" w:hAnsi="Arial" w:cs="Arial"/>
          <w:strike/>
          <w:color w:val="000000"/>
          <w:sz w:val="20"/>
          <w:szCs w:val="20"/>
          <w:lang w:eastAsia="pt-BR"/>
        </w:rPr>
        <w:t>Art. 20. É gratuita a emissão da Carteira Profissional, devendo o interessado, no ato de prestar declarações entregar 2 (dois) exemplares de sua fotografia, nas condições determinadas no </w:t>
      </w:r>
      <w:hyperlink r:id="rId217" w:anchor="art19" w:history="1">
        <w:r w:rsidRPr="000C699B">
          <w:rPr>
            <w:rFonts w:ascii="Arial" w:eastAsia="Times New Roman" w:hAnsi="Arial" w:cs="Arial"/>
            <w:strike/>
            <w:color w:val="0000FF"/>
            <w:sz w:val="20"/>
            <w:szCs w:val="20"/>
            <w:u w:val="single"/>
            <w:lang w:eastAsia="pt-BR"/>
          </w:rPr>
          <w:t>art. 19</w:t>
        </w:r>
      </w:hyperlink>
      <w:r w:rsidRPr="000C699B">
        <w:rPr>
          <w:rFonts w:ascii="Arial" w:eastAsia="Times New Roman" w:hAnsi="Arial" w:cs="Arial"/>
          <w:strike/>
          <w:color w:val="000000"/>
          <w:sz w:val="20"/>
          <w:szCs w:val="20"/>
          <w:lang w:eastAsia="pt-BR"/>
        </w:rPr>
        <w:t>, uma das quais será aposta à 2ª, via da fôlha ou ficha de declaração, que ficará arquivada na Delegacia de origem, e a outra destinada à Carteira.                        </w:t>
      </w:r>
      <w:hyperlink r:id="rId218" w:anchor="art20"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 w:name="art20p"/>
      <w:bookmarkEnd w:id="218"/>
      <w:r w:rsidRPr="000C699B">
        <w:rPr>
          <w:rFonts w:ascii="Arial" w:eastAsia="Times New Roman" w:hAnsi="Arial" w:cs="Arial"/>
          <w:strike/>
          <w:color w:val="000000"/>
          <w:sz w:val="20"/>
          <w:szCs w:val="20"/>
          <w:lang w:eastAsia="pt-BR"/>
        </w:rPr>
        <w:t>Parágrafo único. A primeira via da fôlha ou ficha de declarações será enviada ao Departamento Nacional de Mão-de-Obra, para fins de contrôle e estatística.                  </w:t>
      </w:r>
      <w:hyperlink r:id="rId219" w:anchor="art20" w:history="1">
        <w:r w:rsidRPr="000C699B">
          <w:rPr>
            <w:rFonts w:ascii="Arial" w:eastAsia="Times New Roman" w:hAnsi="Arial" w:cs="Arial"/>
            <w:strike/>
            <w:color w:val="0000FF"/>
            <w:sz w:val="20"/>
            <w:szCs w:val="20"/>
            <w:u w:val="single"/>
            <w:lang w:eastAsia="pt-BR"/>
          </w:rPr>
          <w:t>(Incluído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 w:name="c20"/>
      <w:bookmarkEnd w:id="21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20" w:name="art20."/>
      <w:bookmarkEnd w:id="220"/>
      <w:r w:rsidRPr="000C699B">
        <w:rPr>
          <w:rFonts w:ascii="Arial" w:eastAsia="Times New Roman" w:hAnsi="Arial" w:cs="Arial"/>
          <w:strike/>
          <w:color w:val="000000"/>
          <w:sz w:val="20"/>
          <w:szCs w:val="20"/>
          <w:lang w:eastAsia="pt-BR"/>
        </w:rPr>
        <w:t>Art. 20 - As anotações relativas a alteração do estado civil e aos dependentes do portador da Carteira de Trabalho e Previdência Social serão feitas pelo Instituto Nacional de Previdência Social (INPS) e somente em sua falta, por qualquer dos órgãos emitentes.           </w:t>
      </w:r>
      <w:hyperlink r:id="rId220" w:anchor="art3" w:history="1">
        <w:r w:rsidRPr="000C699B">
          <w:rPr>
            <w:rFonts w:ascii="Arial" w:eastAsia="Times New Roman" w:hAnsi="Arial" w:cs="Arial"/>
            <w:strike/>
            <w:color w:val="0000FF"/>
            <w:sz w:val="20"/>
            <w:szCs w:val="20"/>
            <w:u w:val="single"/>
            <w:lang w:eastAsia="pt-BR"/>
          </w:rPr>
          <w:t>(Redação dada pelo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2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21" w:name="art21...."/>
      <w:bookmarkEnd w:id="221"/>
      <w:r w:rsidRPr="000C699B">
        <w:rPr>
          <w:rFonts w:ascii="Arial" w:eastAsia="Times New Roman" w:hAnsi="Arial" w:cs="Arial"/>
          <w:strike/>
          <w:color w:val="000000"/>
          <w:sz w:val="20"/>
          <w:szCs w:val="20"/>
          <w:lang w:eastAsia="pt-BR"/>
        </w:rPr>
        <w:t>Art. 21. Tornando-se imprestável pelo uso a carteira primitiva, ou esgotando-se o espaço na mesma destinado à anotação, o interessado deverá obter outra, observadas as disposições anteriores e mediante pagamento da taxa de cinco cruzeiros, devendo constar da nova o número o a série da carteira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 w:name="art21§1."/>
      <w:bookmarkEnd w:id="222"/>
      <w:r w:rsidRPr="000C699B">
        <w:rPr>
          <w:rFonts w:ascii="Arial" w:eastAsia="Times New Roman" w:hAnsi="Arial" w:cs="Arial"/>
          <w:strike/>
          <w:color w:val="000000"/>
          <w:sz w:val="20"/>
          <w:szCs w:val="20"/>
          <w:lang w:eastAsia="pt-BR"/>
        </w:rPr>
        <w:t>§ 1º No caso de extravio por parte do possuidor, a taxa a que se refere este artigo será exigido em dobro, cobrando-se, daí por diante, vinte cruzeiros de cada carteira nova.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 w:name="art20§2"/>
      <w:bookmarkEnd w:id="223"/>
      <w:r w:rsidRPr="000C699B">
        <w:rPr>
          <w:rFonts w:ascii="Arial" w:eastAsia="Times New Roman" w:hAnsi="Arial" w:cs="Arial"/>
          <w:strike/>
          <w:color w:val="000000"/>
          <w:sz w:val="20"/>
          <w:szCs w:val="20"/>
          <w:lang w:eastAsia="pt-BR"/>
        </w:rPr>
        <w:t>§ 2º Na caso de extravio ou inutilização da carteira profissional, por culpa do empregador ou proposto seu, aquele terá de custear as despesas do processo e emissão, alem de so sujeitar às penas cominadas nesta lei, ficando o dono da carteira isento do pagamento da taxa a que se refere o </w:t>
      </w:r>
      <w:hyperlink r:id="rId222" w:anchor="art20" w:history="1">
        <w:r w:rsidRPr="000C699B">
          <w:rPr>
            <w:rFonts w:ascii="Arial" w:eastAsia="Times New Roman" w:hAnsi="Arial" w:cs="Arial"/>
            <w:strike/>
            <w:color w:val="0000FF"/>
            <w:sz w:val="20"/>
            <w:szCs w:val="20"/>
            <w:u w:val="single"/>
            <w:lang w:eastAsia="pt-BR"/>
          </w:rPr>
          <w:t>art. 20.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4" w:name="art21."/>
      <w:bookmarkEnd w:id="224"/>
      <w:r w:rsidRPr="000C699B">
        <w:rPr>
          <w:rFonts w:ascii="Arial" w:eastAsia="Times New Roman" w:hAnsi="Arial" w:cs="Arial"/>
          <w:strike/>
          <w:color w:val="000000"/>
          <w:sz w:val="20"/>
          <w:szCs w:val="20"/>
          <w:lang w:eastAsia="pt-BR"/>
        </w:rPr>
        <w:t>Art. 21. Esgotando-se o espaço da Carteira Profissional destinado às anotações, o interessado deverá obter outra, também gratuitamente, observadas as disposições anteriores, devendo constar da nova o número e série da Carteira Profissional anterior.                   </w:t>
      </w:r>
      <w:hyperlink r:id="rId223" w:anchor="art21" w:history="1">
        <w:r w:rsidRPr="000C699B">
          <w:rPr>
            <w:rFonts w:ascii="Arial" w:eastAsia="Times New Roman" w:hAnsi="Arial" w:cs="Arial"/>
            <w:strike/>
            <w:color w:val="0000FF"/>
            <w:sz w:val="20"/>
            <w:szCs w:val="20"/>
            <w:u w:val="single"/>
            <w:lang w:eastAsia="pt-BR"/>
          </w:rPr>
          <w:t>(Redação dada pelo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5" w:name="art21.."/>
      <w:bookmarkEnd w:id="225"/>
      <w:r w:rsidRPr="000C699B">
        <w:rPr>
          <w:rFonts w:ascii="Arial" w:eastAsia="Times New Roman" w:hAnsi="Arial" w:cs="Arial"/>
          <w:strike/>
          <w:color w:val="000000"/>
          <w:sz w:val="20"/>
          <w:szCs w:val="20"/>
          <w:lang w:eastAsia="pt-BR"/>
        </w:rPr>
        <w:t>Art. 21. Esgotando - se o espaço destinado aos registros e anotações, o interessado deverá obter outra Carteira, que terá numeração própria e da qual constarão o número e a série anterior.             </w:t>
      </w:r>
      <w:hyperlink r:id="rId224" w:anchor="art3"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6" w:name="art21§1"/>
      <w:bookmarkEnd w:id="226"/>
      <w:r w:rsidRPr="000C699B">
        <w:rPr>
          <w:rFonts w:ascii="Arial" w:eastAsia="Times New Roman" w:hAnsi="Arial" w:cs="Arial"/>
          <w:strike/>
          <w:color w:val="000000"/>
          <w:sz w:val="20"/>
          <w:szCs w:val="20"/>
          <w:lang w:eastAsia="pt-BR"/>
        </w:rPr>
        <w:t xml:space="preserve">§ 1º Com exceção do caso previsto neste artigo a emissão da 2º via da Carteira Profissional estará sujeita ao pagamento do emolumento de 1/80 (um oitenta avos) do maior salário-mínimo vigente no país, sofrendo a emissão das demais vias um acréscimo de 20% </w:t>
      </w:r>
      <w:r w:rsidRPr="000C699B">
        <w:rPr>
          <w:rFonts w:ascii="Arial" w:eastAsia="Times New Roman" w:hAnsi="Arial" w:cs="Arial"/>
          <w:strike/>
          <w:color w:val="000000"/>
          <w:sz w:val="20"/>
          <w:szCs w:val="20"/>
          <w:lang w:eastAsia="pt-BR"/>
        </w:rPr>
        <w:lastRenderedPageBreak/>
        <w:t>(vinte por cento) sôbre o emolumento pago pela anterior.                       </w:t>
      </w:r>
      <w:hyperlink r:id="rId225" w:anchor="art21" w:history="1">
        <w:r w:rsidRPr="000C699B">
          <w:rPr>
            <w:rFonts w:ascii="Arial" w:eastAsia="Times New Roman" w:hAnsi="Arial" w:cs="Arial"/>
            <w:strike/>
            <w:color w:val="0000FF"/>
            <w:sz w:val="20"/>
            <w:szCs w:val="20"/>
            <w:u w:val="single"/>
            <w:lang w:eastAsia="pt-BR"/>
          </w:rPr>
          <w:t>(Redação dada pelo Decreto-Lei nº 229, de 1967)</w:t>
        </w:r>
      </w:hyperlink>
      <w:r w:rsidRPr="000C699B">
        <w:rPr>
          <w:rFonts w:ascii="Arial" w:eastAsia="Times New Roman" w:hAnsi="Arial" w:cs="Arial"/>
          <w:strike/>
          <w:color w:val="000000"/>
          <w:sz w:val="20"/>
          <w:szCs w:val="20"/>
          <w:lang w:eastAsia="pt-BR"/>
        </w:rPr>
        <w:t>                      </w:t>
      </w:r>
      <w:hyperlink r:id="rId226" w:anchor="art1ii" w:history="1">
        <w:r w:rsidRPr="000C699B">
          <w:rPr>
            <w:rFonts w:ascii="Arial" w:eastAsia="Times New Roman" w:hAnsi="Arial" w:cs="Arial"/>
            <w:strike/>
            <w:color w:val="0000FF"/>
            <w:sz w:val="20"/>
            <w:szCs w:val="20"/>
            <w:u w:val="single"/>
            <w:lang w:eastAsia="pt-BR"/>
          </w:rPr>
          <w:t>(Extinto pela Lei nº 8.522, de 1992)</w:t>
        </w:r>
      </w:hyperlink>
      <w:r w:rsidRPr="000C699B">
        <w:rPr>
          <w:rFonts w:ascii="Arial" w:eastAsia="Times New Roman" w:hAnsi="Arial" w:cs="Arial"/>
          <w:i/>
          <w:iCs/>
          <w:color w:val="000000"/>
          <w:sz w:val="24"/>
          <w:szCs w:val="24"/>
          <w:lang w:eastAsia="pt-BR"/>
        </w:rPr>
        <w:t>             (</w:t>
      </w:r>
      <w:hyperlink r:id="rId227" w:anchor="art7" w:history="1">
        <w:r w:rsidRPr="000C699B">
          <w:rPr>
            <w:rFonts w:ascii="Arial" w:eastAsia="Times New Roman" w:hAnsi="Arial" w:cs="Arial"/>
            <w:color w:val="0000FF"/>
            <w:sz w:val="20"/>
            <w:szCs w:val="20"/>
            <w:u w:val="single"/>
            <w:lang w:eastAsia="pt-BR"/>
          </w:rPr>
          <w:t>Revogado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7" w:name="art20§2."/>
      <w:bookmarkEnd w:id="227"/>
      <w:r w:rsidRPr="000C699B">
        <w:rPr>
          <w:rFonts w:ascii="Arial" w:eastAsia="Times New Roman" w:hAnsi="Arial" w:cs="Arial"/>
          <w:strike/>
          <w:color w:val="000000"/>
          <w:sz w:val="20"/>
          <w:szCs w:val="20"/>
          <w:lang w:eastAsia="pt-BR"/>
        </w:rPr>
        <w:t>§ 2º No caso de extravio ou inutiIização da Carteira Profissional por culpa da emprêsa, fica esta obrigada, ao pagamento de 1/8 (um oitavo) do salário-mínimo vigente na localidade, a título de indenização pela nova emissão, sem prejuízo das cominações previstas neste CapítuIo.                           </w:t>
      </w:r>
      <w:hyperlink r:id="rId228" w:anchor="art21" w:history="1">
        <w:r w:rsidRPr="000C699B">
          <w:rPr>
            <w:rFonts w:ascii="Arial" w:eastAsia="Times New Roman" w:hAnsi="Arial" w:cs="Arial"/>
            <w:strike/>
            <w:color w:val="0000FF"/>
            <w:sz w:val="20"/>
            <w:szCs w:val="20"/>
            <w:u w:val="single"/>
            <w:lang w:eastAsia="pt-BR"/>
          </w:rPr>
          <w:t>(Redação dada pelo Decreto-Lei nº 229, de 1967)</w:t>
        </w:r>
      </w:hyperlink>
      <w:r w:rsidRPr="000C699B">
        <w:rPr>
          <w:rFonts w:ascii="Arial" w:eastAsia="Times New Roman" w:hAnsi="Arial" w:cs="Arial"/>
          <w:strike/>
          <w:color w:val="000000"/>
          <w:sz w:val="20"/>
          <w:szCs w:val="20"/>
          <w:lang w:eastAsia="pt-BR"/>
        </w:rPr>
        <w:t>                      </w:t>
      </w:r>
      <w:hyperlink r:id="rId229" w:anchor="art1ii" w:history="1">
        <w:r w:rsidRPr="000C699B">
          <w:rPr>
            <w:rFonts w:ascii="Arial" w:eastAsia="Times New Roman" w:hAnsi="Arial" w:cs="Arial"/>
            <w:strike/>
            <w:color w:val="0000FF"/>
            <w:sz w:val="20"/>
            <w:szCs w:val="20"/>
            <w:u w:val="single"/>
            <w:lang w:eastAsia="pt-BR"/>
          </w:rPr>
          <w:t>(Extinto pela Lei nº 8.522, de 1992)</w:t>
        </w:r>
      </w:hyperlink>
      <w:r w:rsidRPr="000C699B">
        <w:rPr>
          <w:rFonts w:ascii="Arial" w:eastAsia="Times New Roman" w:hAnsi="Arial" w:cs="Arial"/>
          <w:i/>
          <w:iCs/>
          <w:color w:val="000000"/>
          <w:sz w:val="24"/>
          <w:szCs w:val="24"/>
          <w:lang w:eastAsia="pt-BR"/>
        </w:rPr>
        <w:t>                       </w:t>
      </w:r>
      <w:hyperlink r:id="rId230" w:anchor="art7" w:history="1">
        <w:r w:rsidRPr="000C699B">
          <w:rPr>
            <w:rFonts w:ascii="Arial" w:eastAsia="Times New Roman" w:hAnsi="Arial" w:cs="Arial"/>
            <w:color w:val="0000FF"/>
            <w:sz w:val="20"/>
            <w:szCs w:val="20"/>
            <w:u w:val="single"/>
            <w:lang w:eastAsia="pt-BR"/>
          </w:rPr>
          <w:t>(Revogado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8" w:name="c21"/>
      <w:bookmarkEnd w:id="22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29" w:name="art21..."/>
      <w:bookmarkEnd w:id="229"/>
      <w:r w:rsidRPr="000C699B">
        <w:rPr>
          <w:rFonts w:ascii="Arial" w:eastAsia="Times New Roman" w:hAnsi="Arial" w:cs="Arial"/>
          <w:strike/>
          <w:color w:val="000000"/>
          <w:sz w:val="24"/>
          <w:szCs w:val="24"/>
          <w:lang w:eastAsia="pt-BR"/>
        </w:rPr>
        <w:t>Art. 21 - Em caso de imprestabilidade ou esgotamento do espaço destinado a registros e anotações, o interessado deverá obter outra carteira, conservando-se o número e a série da anterior.</w:t>
      </w:r>
      <w:r w:rsidRPr="000C699B">
        <w:rPr>
          <w:rFonts w:ascii="Arial" w:eastAsia="Times New Roman" w:hAnsi="Arial" w:cs="Arial"/>
          <w:strike/>
          <w:color w:val="000000"/>
          <w:sz w:val="20"/>
          <w:szCs w:val="20"/>
          <w:lang w:eastAsia="pt-BR"/>
        </w:rPr>
        <w:t>                     </w:t>
      </w:r>
      <w:hyperlink r:id="rId231" w:anchor="art3" w:history="1">
        <w:r w:rsidRPr="000C699B">
          <w:rPr>
            <w:rFonts w:ascii="Arial" w:eastAsia="Times New Roman" w:hAnsi="Arial" w:cs="Arial"/>
            <w:strike/>
            <w:color w:val="0000FF"/>
            <w:sz w:val="20"/>
            <w:szCs w:val="20"/>
            <w:u w:val="single"/>
            <w:lang w:eastAsia="pt-BR"/>
          </w:rPr>
          <w:t>(Redação dada pela Lei nº 5.686, de 3.8.1971)</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3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30" w:name="art22."/>
      <w:bookmarkEnd w:id="230"/>
      <w:r w:rsidRPr="000C699B">
        <w:rPr>
          <w:rFonts w:ascii="Arial" w:eastAsia="Times New Roman" w:hAnsi="Arial" w:cs="Arial"/>
          <w:strike/>
          <w:color w:val="000000"/>
          <w:sz w:val="20"/>
          <w:szCs w:val="20"/>
          <w:lang w:eastAsia="pt-BR"/>
        </w:rPr>
        <w:t>Art. 22. Os emolumentos a que se refere este capítulo serão cobrados, acrescidos da taxa de Educação e Saúde, em estampilhas federais.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1" w:name="art22§1"/>
      <w:bookmarkEnd w:id="231"/>
      <w:r w:rsidRPr="000C699B">
        <w:rPr>
          <w:rFonts w:ascii="Arial" w:eastAsia="Times New Roman" w:hAnsi="Arial" w:cs="Arial"/>
          <w:strike/>
          <w:color w:val="000000"/>
          <w:sz w:val="20"/>
          <w:szCs w:val="20"/>
          <w:lang w:eastAsia="pt-BR"/>
        </w:rPr>
        <w:t>§ 1º As estampilhas deverão ser aplicadas na ficha de qualificação e serão inutilizadas, na forma da lei, pela assinatura do qualificado declarante.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2" w:name="art22§2"/>
      <w:bookmarkEnd w:id="232"/>
      <w:r w:rsidRPr="000C699B">
        <w:rPr>
          <w:rFonts w:ascii="Arial" w:eastAsia="Times New Roman" w:hAnsi="Arial" w:cs="Arial"/>
          <w:strike/>
          <w:color w:val="000000"/>
          <w:sz w:val="20"/>
          <w:szCs w:val="20"/>
          <w:lang w:eastAsia="pt-BR"/>
        </w:rPr>
        <w:t>§ 2º A 1ª via da ficha de qualificação será enviada, sob registo, ao Departamento Nacional do TrabaIho para fins de controle e estatística.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3" w:name="art22§3"/>
      <w:bookmarkEnd w:id="233"/>
      <w:r w:rsidRPr="000C699B">
        <w:rPr>
          <w:rFonts w:ascii="Arial" w:eastAsia="Times New Roman" w:hAnsi="Arial" w:cs="Arial"/>
          <w:strike/>
          <w:color w:val="000000"/>
          <w:sz w:val="20"/>
          <w:szCs w:val="20"/>
          <w:lang w:eastAsia="pt-BR"/>
        </w:rPr>
        <w:t>§ 3º E' concedida isenção do pagamento de taxa ou emolumentos, provado o estado de pobreza, aos trabalhadores que estiverem desempregados e àqueles cuja remuneração não exceder da importância do salário mínimo.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4" w:name="c22"/>
      <w:bookmarkEnd w:id="23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35" w:name="art22"/>
      <w:bookmarkEnd w:id="235"/>
      <w:r w:rsidRPr="000C699B">
        <w:rPr>
          <w:rFonts w:ascii="Arial" w:eastAsia="Times New Roman" w:hAnsi="Arial" w:cs="Arial"/>
          <w:strike/>
          <w:color w:val="000000"/>
          <w:sz w:val="20"/>
          <w:szCs w:val="20"/>
          <w:lang w:eastAsia="pt-BR"/>
        </w:rPr>
        <w:t>Art. 22 - Os emolumentos a que se refere o artigo anterior serão recolhidos ao Tesouro Nacional, mediante a expedição de guias pelo órgão competente creditada a respectiva receita à conta do Ministério do Trabalho e Previdência Social.                  </w:t>
      </w:r>
      <w:hyperlink r:id="rId233" w:anchor="art22" w:history="1">
        <w:r w:rsidRPr="000C699B">
          <w:rPr>
            <w:rFonts w:ascii="Arial" w:eastAsia="Times New Roman" w:hAnsi="Arial" w:cs="Arial"/>
            <w:strike/>
            <w:color w:val="0000FF"/>
            <w:sz w:val="20"/>
            <w:szCs w:val="20"/>
            <w:u w:val="single"/>
            <w:lang w:eastAsia="pt-BR"/>
          </w:rPr>
          <w:t>(Redação dada pelo Decreto-Lei nº 229, de 1967)</w:t>
        </w:r>
      </w:hyperlink>
      <w:r w:rsidRPr="000C699B">
        <w:rPr>
          <w:rFonts w:ascii="Arial" w:eastAsia="Times New Roman" w:hAnsi="Arial" w:cs="Arial"/>
          <w:b/>
          <w:bCs/>
          <w:i/>
          <w:iCs/>
          <w:color w:val="000000"/>
          <w:sz w:val="24"/>
          <w:szCs w:val="24"/>
          <w:lang w:eastAsia="pt-BR"/>
        </w:rPr>
        <w:t>                       </w:t>
      </w:r>
      <w:hyperlink r:id="rId234" w:anchor="art7" w:history="1">
        <w:r w:rsidRPr="000C699B">
          <w:rPr>
            <w:rFonts w:ascii="Arial" w:eastAsia="Times New Roman" w:hAnsi="Arial" w:cs="Arial"/>
            <w:color w:val="0000FF"/>
            <w:sz w:val="20"/>
            <w:szCs w:val="20"/>
            <w:u w:val="single"/>
            <w:lang w:eastAsia="pt-BR"/>
          </w:rPr>
          <w:t>(Revogado pelo Decreto-Lei nº 926, de 10.10.1969)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36" w:name="c23"/>
      <w:bookmarkEnd w:id="236"/>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237" w:name="art23"/>
      <w:bookmarkEnd w:id="237"/>
      <w:r w:rsidRPr="000C699B">
        <w:rPr>
          <w:rFonts w:ascii="Arial" w:eastAsia="Times New Roman" w:hAnsi="Arial" w:cs="Arial"/>
          <w:strike/>
          <w:color w:val="000000"/>
          <w:sz w:val="20"/>
          <w:szCs w:val="20"/>
          <w:lang w:eastAsia="pt-BR"/>
        </w:rPr>
        <w:t>Art. 23 - Alem do interessado, ou procurador devidamente habilitado, os empregadores ou os sindicatos reconhecidos poderão promover o andamento do pedido de carteiras profissionais, ficando proibida a intervenção de pessoas estranhas.</w:t>
      </w:r>
      <w:r w:rsidRPr="000C699B">
        <w:rPr>
          <w:rFonts w:ascii="Arial" w:eastAsia="Times New Roman" w:hAnsi="Arial" w:cs="Arial"/>
          <w:color w:val="000000"/>
          <w:sz w:val="20"/>
          <w:szCs w:val="20"/>
          <w:lang w:eastAsia="pt-BR"/>
        </w:rPr>
        <w:t>                           </w:t>
      </w:r>
      <w:hyperlink r:id="rId235" w:anchor="art7" w:history="1">
        <w:r w:rsidRPr="000C699B">
          <w:rPr>
            <w:rFonts w:ascii="Arial" w:eastAsia="Times New Roman" w:hAnsi="Arial" w:cs="Arial"/>
            <w:color w:val="0000FF"/>
            <w:sz w:val="20"/>
            <w:szCs w:val="20"/>
            <w:u w:val="single"/>
            <w:lang w:eastAsia="pt-BR"/>
          </w:rPr>
          <w:t>(Revogado pelo Decreto-Lei nº 926, de 10.10.1969)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38" w:name="art24."/>
      <w:bookmarkEnd w:id="238"/>
      <w:r w:rsidRPr="000C699B">
        <w:rPr>
          <w:rFonts w:ascii="Arial" w:eastAsia="Times New Roman" w:hAnsi="Arial" w:cs="Arial"/>
          <w:strike/>
          <w:color w:val="000000"/>
          <w:sz w:val="20"/>
          <w:szCs w:val="20"/>
          <w:lang w:eastAsia="pt-BR"/>
        </w:rPr>
        <w:t>Art. 24. Haverá no Serviço de Identificação Profissional do Departamento Nacional do Trabalho o cadastro profissional dos trabalhadores, organizado segundo a classificação das atividades e profissões estatuida na Título V com as especificações adotadas pela Comissão do Enquadramento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9" w:name="c24"/>
      <w:bookmarkEnd w:id="23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40" w:name="art24"/>
      <w:bookmarkEnd w:id="240"/>
      <w:r w:rsidRPr="000C699B">
        <w:rPr>
          <w:rFonts w:ascii="Arial" w:eastAsia="Times New Roman" w:hAnsi="Arial" w:cs="Arial"/>
          <w:strike/>
          <w:color w:val="000000"/>
          <w:sz w:val="20"/>
          <w:szCs w:val="20"/>
          <w:lang w:eastAsia="pt-BR"/>
        </w:rPr>
        <w:t>Art. 24 -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Haverá no Departamento Nacional de Mão de Obra o cadastro profissional dos trabalhadores urbanos e rurais, organizado segundo a classificação das atividades e profissões. Este cadastro será atualizado mensalmente através do sistema de emissão das Carteiras Profissionais e pelas relações de admissão e dispensa a que se refere a Lei nº 4.923, de 23 de dezembro de 1965.                       </w:t>
      </w:r>
      <w:hyperlink r:id="rId236" w:anchor="art24" w:history="1">
        <w:r w:rsidRPr="000C699B">
          <w:rPr>
            <w:rFonts w:ascii="Arial" w:eastAsia="Times New Roman" w:hAnsi="Arial" w:cs="Arial"/>
            <w:strike/>
            <w:color w:val="0000FF"/>
            <w:sz w:val="20"/>
            <w:szCs w:val="20"/>
            <w:u w:val="single"/>
            <w:lang w:eastAsia="pt-BR"/>
          </w:rPr>
          <w:t>(Redação dada pelo Decreto-Lei nº 229, de 1967)</w:t>
        </w:r>
      </w:hyperlink>
      <w:r w:rsidRPr="000C699B">
        <w:rPr>
          <w:rFonts w:ascii="Arial" w:eastAsia="Times New Roman" w:hAnsi="Arial" w:cs="Arial"/>
          <w:color w:val="000000"/>
          <w:sz w:val="20"/>
          <w:szCs w:val="20"/>
          <w:lang w:eastAsia="pt-BR"/>
        </w:rPr>
        <w:t>                   </w:t>
      </w:r>
      <w:hyperlink r:id="rId237" w:anchor="art7" w:history="1">
        <w:r w:rsidRPr="000C699B">
          <w:rPr>
            <w:rFonts w:ascii="Arial" w:eastAsia="Times New Roman" w:hAnsi="Arial" w:cs="Arial"/>
            <w:color w:val="0000FF"/>
            <w:sz w:val="20"/>
            <w:szCs w:val="20"/>
            <w:u w:val="single"/>
            <w:lang w:eastAsia="pt-BR"/>
          </w:rPr>
          <w:t>(Revogado pelo Decreto-Lei nº 926, de 10.10.1969)</w:t>
        </w:r>
      </w:hyperlink>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241" w:name="tituloiicapituloisecaoiii"/>
      <w:bookmarkEnd w:id="241"/>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ENTREGA DAS CARTEIRAS DE TRABALHO E PREVIDÊNCIA SOCIAL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 w:name="c25"/>
      <w:bookmarkEnd w:id="24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4"/>
          <w:szCs w:val="24"/>
          <w:lang w:eastAsia="pt-BR"/>
        </w:rPr>
        <w:t> </w:t>
      </w:r>
      <w:bookmarkStart w:id="243" w:name="art25"/>
      <w:bookmarkEnd w:id="243"/>
      <w:r w:rsidRPr="000C699B">
        <w:rPr>
          <w:rFonts w:ascii="Arial" w:eastAsia="Times New Roman" w:hAnsi="Arial" w:cs="Arial"/>
          <w:strike/>
          <w:color w:val="000000"/>
          <w:sz w:val="24"/>
          <w:szCs w:val="24"/>
          <w:lang w:eastAsia="pt-BR"/>
        </w:rPr>
        <w:t>Art. 25 - As Carteiras de Trabalho e Previdência Social serão entregues aos interessados pessoalmente, mediante recibo.</w:t>
      </w:r>
      <w:r w:rsidRPr="000C699B">
        <w:rPr>
          <w:rFonts w:ascii="Arial" w:eastAsia="Times New Roman" w:hAnsi="Arial" w:cs="Arial"/>
          <w:color w:val="000000"/>
          <w:sz w:val="24"/>
          <w:szCs w:val="24"/>
          <w:lang w:eastAsia="pt-BR"/>
        </w:rPr>
        <w:t>      </w:t>
      </w:r>
      <w:hyperlink r:id="rId238"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4" w:name="art26."/>
      <w:bookmarkEnd w:id="244"/>
      <w:r w:rsidRPr="000C699B">
        <w:rPr>
          <w:rFonts w:ascii="Arial" w:eastAsia="Times New Roman" w:hAnsi="Arial" w:cs="Arial"/>
          <w:strike/>
          <w:color w:val="000000"/>
          <w:sz w:val="20"/>
          <w:szCs w:val="20"/>
          <w:lang w:eastAsia="pt-BR"/>
        </w:rPr>
        <w:lastRenderedPageBreak/>
        <w:t>Art. 26. Os sindicatos oficialmente reconhecidos poderão, se o solicitarem por escrito às respectivas diretorias, tomar a incumbência da entrega das carteiras profissionais pedidas por seus associados e pelos demais profissionais da mesma classe.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5" w:name="art26p"/>
      <w:bookmarkEnd w:id="245"/>
      <w:r w:rsidRPr="000C699B">
        <w:rPr>
          <w:rFonts w:ascii="Arial" w:eastAsia="Times New Roman" w:hAnsi="Arial" w:cs="Arial"/>
          <w:strike/>
          <w:color w:val="000000"/>
          <w:sz w:val="20"/>
          <w:szCs w:val="20"/>
          <w:lang w:eastAsia="pt-BR"/>
        </w:rPr>
        <w:t>Parágrafo único. Não poderão os sindicatos, sob pena de se tornarem passíveis das sanções previstas nesta lei, cobrar remuneração alguma pela entrega das carteiras profissionais cujo serviço nas respectivas sedes, será fiscalizado pelos funcionários do Departamento Nacional do Trabalho, ou Delegacias Regionais, e das repartições autorizadas por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6" w:name="c26"/>
      <w:bookmarkEnd w:id="24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247" w:name="art26"/>
      <w:bookmarkEnd w:id="247"/>
      <w:r w:rsidRPr="000C699B">
        <w:rPr>
          <w:rFonts w:ascii="Arial" w:eastAsia="Times New Roman" w:hAnsi="Arial" w:cs="Arial"/>
          <w:strike/>
          <w:color w:val="000000"/>
          <w:sz w:val="20"/>
          <w:szCs w:val="20"/>
          <w:lang w:eastAsia="pt-BR"/>
        </w:rPr>
        <w:t>Art. 26 - Os sindicatos poderão, mediante solicitação das respectivas diretorias incumbir-se da entrega das Carteiras de Trabalho e Previdência Social pedidas por seus associados e pelos demais profissionais da mesma classe.           </w:t>
      </w:r>
      <w:hyperlink r:id="rId239" w:anchor="art26"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0"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 w:name="art26p."/>
      <w:bookmarkEnd w:id="248"/>
      <w:r w:rsidRPr="000C699B">
        <w:rPr>
          <w:rFonts w:ascii="Arial" w:eastAsia="Times New Roman" w:hAnsi="Arial" w:cs="Arial"/>
          <w:strike/>
          <w:color w:val="000000"/>
          <w:sz w:val="20"/>
          <w:szCs w:val="20"/>
          <w:lang w:eastAsia="pt-BR"/>
        </w:rPr>
        <w:t>Parágrafo único - Não poderão os sindicatos, sob pena das sanções previstas neste Capítulo cobrar remuneração pela entrega das Carteiras  de Trabalho e Previdência Social, cujo serviço nas respectivas sedes será fiscalizado pelas Delegacias Regionais ou órgãos autorizados.            </w:t>
      </w:r>
      <w:hyperlink r:id="rId241" w:anchor="art26"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24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9" w:name="art27."/>
      <w:bookmarkEnd w:id="249"/>
      <w:r w:rsidRPr="000C699B">
        <w:rPr>
          <w:rFonts w:ascii="Arial" w:eastAsia="Times New Roman" w:hAnsi="Arial" w:cs="Arial"/>
          <w:strike/>
          <w:color w:val="000000"/>
          <w:sz w:val="20"/>
          <w:szCs w:val="20"/>
          <w:lang w:eastAsia="pt-BR"/>
        </w:rPr>
        <w:t>Art. 27. Se o candidato à carteira não a houver recebido, dentro de trinta dias após o em que prestou as suas declarações, poderá reclamar ao Departamento Nacional do Trabalho no Distrito Federal e às Delegacias Regionais ou repartições autorizadas em virtude de lei, sendo a reclamação tomada por termo pelo funcionário encarregado desse mister, que entregará recibo da reclamação ao interessado.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 w:name="c27"/>
      <w:bookmarkEnd w:id="250"/>
      <w:r w:rsidRPr="000C699B">
        <w:rPr>
          <w:rFonts w:ascii="Arial" w:eastAsia="Times New Roman" w:hAnsi="Arial" w:cs="Arial"/>
          <w:color w:val="000000"/>
          <w:sz w:val="20"/>
          <w:szCs w:val="20"/>
          <w:lang w:eastAsia="pt-BR"/>
        </w:rPr>
        <w:t>  </w:t>
      </w:r>
      <w:bookmarkStart w:id="251" w:name="art27"/>
      <w:bookmarkEnd w:id="251"/>
      <w:r w:rsidRPr="000C699B">
        <w:rPr>
          <w:rFonts w:ascii="Arial" w:eastAsia="Times New Roman" w:hAnsi="Arial" w:cs="Arial"/>
          <w:strike/>
          <w:color w:val="000000"/>
          <w:sz w:val="20"/>
          <w:szCs w:val="20"/>
          <w:lang w:eastAsia="pt-BR"/>
        </w:rPr>
        <w:t>Art. 27. Se o candidato à Carteira Profissional não a houver recebido, dentro do prazo de 30 (trinta) dias, poderá reclamar às Delegacias Regionais ou órgãos autorizados, devendo ser a reclamação tomada por têrmo e entregue recibo da mesma ao interessado.                        </w:t>
      </w:r>
      <w:hyperlink r:id="rId243" w:anchor="art2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44"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color w:val="000000"/>
          <w:sz w:val="20"/>
          <w:szCs w:val="20"/>
          <w:lang w:eastAsia="pt-BR"/>
        </w:rPr>
        <w:t>                        </w:t>
      </w:r>
      <w:hyperlink r:id="rId245"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46"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2" w:name="art228."/>
      <w:bookmarkEnd w:id="252"/>
      <w:r w:rsidRPr="000C699B">
        <w:rPr>
          <w:rFonts w:ascii="Arial" w:eastAsia="Times New Roman" w:hAnsi="Arial" w:cs="Arial"/>
          <w:strike/>
          <w:color w:val="000000"/>
          <w:sz w:val="20"/>
          <w:szCs w:val="20"/>
          <w:lang w:eastAsia="pt-BR"/>
        </w:rPr>
        <w:t>Art. 28. Serão arquivadas as carteiras profissionais que não forem reclamadas pelos interessados dentro do prazo de sessenta dias, contados da respectiva emissão.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 w:name="c28"/>
      <w:bookmarkEnd w:id="253"/>
      <w:r w:rsidRPr="000C699B">
        <w:rPr>
          <w:rFonts w:ascii="Arial" w:eastAsia="Times New Roman" w:hAnsi="Arial" w:cs="Arial"/>
          <w:color w:val="000000"/>
          <w:sz w:val="20"/>
          <w:szCs w:val="20"/>
          <w:lang w:eastAsia="pt-BR"/>
        </w:rPr>
        <w:t>  </w:t>
      </w:r>
      <w:bookmarkStart w:id="254" w:name="art28"/>
      <w:bookmarkEnd w:id="254"/>
      <w:r w:rsidRPr="000C699B">
        <w:rPr>
          <w:rFonts w:ascii="Arial" w:eastAsia="Times New Roman" w:hAnsi="Arial" w:cs="Arial"/>
          <w:color w:val="000000"/>
          <w:sz w:val="20"/>
          <w:szCs w:val="20"/>
          <w:lang w:eastAsia="pt-BR"/>
        </w:rPr>
        <w:t>A</w:t>
      </w:r>
      <w:r w:rsidRPr="000C699B">
        <w:rPr>
          <w:rFonts w:ascii="Arial" w:eastAsia="Times New Roman" w:hAnsi="Arial" w:cs="Arial"/>
          <w:strike/>
          <w:color w:val="000000"/>
          <w:sz w:val="20"/>
          <w:szCs w:val="20"/>
          <w:lang w:eastAsia="pt-BR"/>
        </w:rPr>
        <w:t>rt. 28. Serão arquivadas as Carteiras Profissionais que não forem reclamadas pelos interessados dentro do prazo de 90 (noventa) dias contados da respectiva emissão.             </w:t>
      </w:r>
      <w:hyperlink r:id="rId247" w:anchor="art28"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48" w:anchor="art1" w:history="1">
        <w:r w:rsidRPr="000C699B">
          <w:rPr>
            <w:rFonts w:ascii="Arial" w:eastAsia="Times New Roman" w:hAnsi="Arial" w:cs="Arial"/>
            <w:strike/>
            <w:color w:val="0000FF"/>
            <w:sz w:val="20"/>
            <w:szCs w:val="20"/>
            <w:u w:val="single"/>
            <w:lang w:eastAsia="pt-BR"/>
          </w:rPr>
          <w:t>(Vide Decreto-Lei nº 926,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5" w:name="art28p."/>
      <w:bookmarkEnd w:id="255"/>
      <w:r w:rsidRPr="000C699B">
        <w:rPr>
          <w:rFonts w:ascii="Arial" w:eastAsia="Times New Roman" w:hAnsi="Arial" w:cs="Arial"/>
          <w:strike/>
          <w:color w:val="000000"/>
          <w:sz w:val="20"/>
          <w:szCs w:val="20"/>
          <w:lang w:eastAsia="pt-BR"/>
        </w:rPr>
        <w:t>Parágrafo único. A entrega das carteiras arquivadas ficará sujeita à busca de um cruzeiro por mês que exceder o prazo fixado no artigo anterior, ate o limite de 5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6" w:name="art28p"/>
      <w:bookmarkEnd w:id="256"/>
      <w:r w:rsidRPr="000C699B">
        <w:rPr>
          <w:rFonts w:ascii="Arial" w:eastAsia="Times New Roman" w:hAnsi="Arial" w:cs="Arial"/>
          <w:color w:val="008000"/>
          <w:sz w:val="24"/>
          <w:szCs w:val="24"/>
          <w:lang w:eastAsia="pt-BR"/>
        </w:rPr>
        <w:t> </w:t>
      </w:r>
      <w:r w:rsidRPr="000C699B">
        <w:rPr>
          <w:rFonts w:ascii="Arial" w:eastAsia="Times New Roman" w:hAnsi="Arial" w:cs="Arial"/>
          <w:strike/>
          <w:color w:val="000000"/>
          <w:sz w:val="20"/>
          <w:szCs w:val="20"/>
          <w:lang w:eastAsia="pt-BR"/>
        </w:rPr>
        <w:t>Parágrafo único. A entrega das carteiras arquivadas ficará sujeita ao emolumento de 1/100 (um cem avos) do maior salário-mínimo vigente no país.                 </w:t>
      </w:r>
      <w:hyperlink r:id="rId249" w:anchor="art28"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50" w:anchor="art1ii" w:history="1">
        <w:r w:rsidRPr="000C699B">
          <w:rPr>
            <w:rFonts w:ascii="Arial" w:eastAsia="Times New Roman" w:hAnsi="Arial" w:cs="Arial"/>
            <w:strike/>
            <w:color w:val="0000FF"/>
            <w:sz w:val="20"/>
            <w:szCs w:val="20"/>
            <w:u w:val="single"/>
            <w:lang w:eastAsia="pt-BR"/>
          </w:rPr>
          <w:t>(Extinto pela Lei nº 8.522, de 1992)</w:t>
        </w:r>
      </w:hyperlink>
      <w:r w:rsidRPr="000C699B">
        <w:rPr>
          <w:rFonts w:ascii="Arial" w:eastAsia="Times New Roman" w:hAnsi="Arial" w:cs="Arial"/>
          <w:strike/>
          <w:color w:val="000000"/>
          <w:sz w:val="20"/>
          <w:szCs w:val="20"/>
          <w:lang w:eastAsia="pt-BR"/>
        </w:rPr>
        <w:t>          </w:t>
      </w:r>
      <w:hyperlink r:id="rId251"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i/>
          <w:iCs/>
          <w:color w:val="000000"/>
          <w:sz w:val="24"/>
          <w:szCs w:val="24"/>
          <w:lang w:eastAsia="pt-BR"/>
        </w:rPr>
        <w:t>               </w:t>
      </w:r>
      <w:r w:rsidRPr="000C699B">
        <w:rPr>
          <w:rFonts w:ascii="Arial" w:eastAsia="Times New Roman" w:hAnsi="Arial" w:cs="Arial"/>
          <w:b/>
          <w:bCs/>
          <w:i/>
          <w:iCs/>
          <w:color w:val="008000"/>
          <w:sz w:val="24"/>
          <w:szCs w:val="24"/>
          <w:lang w:eastAsia="pt-BR"/>
        </w:rPr>
        <w:t> </w:t>
      </w:r>
      <w:hyperlink r:id="rId252"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257" w:name="tituloiicapituloisecaoiv"/>
      <w:bookmarkEnd w:id="257"/>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ANOTAÇÕES</w:t>
      </w:r>
    </w:p>
    <w:p w:rsidR="000C699B" w:rsidRPr="000C699B" w:rsidRDefault="000C699B" w:rsidP="000C699B">
      <w:pPr>
        <w:spacing w:before="100" w:beforeAutospacing="1" w:after="100" w:afterAutospacing="1" w:line="240" w:lineRule="auto"/>
        <w:ind w:left="720"/>
        <w:jc w:val="both"/>
        <w:rPr>
          <w:rFonts w:ascii="Times New Roman" w:eastAsia="Times New Roman" w:hAnsi="Times New Roman" w:cs="Times New Roman"/>
          <w:color w:val="000000"/>
          <w:sz w:val="24"/>
          <w:szCs w:val="24"/>
          <w:lang w:eastAsia="pt-BR"/>
        </w:rPr>
      </w:pPr>
      <w:r w:rsidRPr="000C699B">
        <w:rPr>
          <w:rFonts w:ascii="Arial" w:eastAsia="Times New Roman" w:hAnsi="Arial" w:cs="Arial"/>
          <w:b/>
          <w:bCs/>
          <w:color w:val="000000"/>
          <w:sz w:val="20"/>
          <w:szCs w:val="20"/>
          <w:lang w:eastAsia="pt-BR"/>
        </w:rPr>
        <w:t>Anotações na Carteira de Trabalho e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8" w:name="art29.."/>
      <w:bookmarkEnd w:id="258"/>
      <w:r w:rsidRPr="000C699B">
        <w:rPr>
          <w:rFonts w:ascii="Arial" w:eastAsia="Times New Roman" w:hAnsi="Arial" w:cs="Arial"/>
          <w:strike/>
          <w:color w:val="000000"/>
          <w:sz w:val="20"/>
          <w:szCs w:val="20"/>
          <w:lang w:eastAsia="pt-BR"/>
        </w:rPr>
        <w:t>Art. 29. Apresentada ao empregador a carteira profissional pelo empregado admitido, terá aquele o prazo de 48 (quarenta e oito) horas para anotar na mesma, especificadamente, a data de admissão, a natureza dos serviços o número no registo legal dos empregados e a remuneração, sob as penas cominadas nesta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9" w:name="art29"/>
      <w:bookmarkEnd w:id="259"/>
      <w:r w:rsidRPr="000C699B">
        <w:rPr>
          <w:rFonts w:ascii="Arial" w:eastAsia="Times New Roman" w:hAnsi="Arial" w:cs="Arial"/>
          <w:strike/>
          <w:color w:val="000000"/>
          <w:sz w:val="20"/>
          <w:szCs w:val="20"/>
          <w:lang w:eastAsia="pt-BR"/>
        </w:rPr>
        <w:t>Art.29. A Carteira Profissional ser obrigatòriamente apresentada, contra recibo, pelo empregado à emprêsa que o admitir, a qual terá o prazo improrrogável de 48 (quarenta e oito) horas para nela anotar, especificadamente a data de admissão, a remuneração e condições especiais se houver, sob as penas cominadas neste capítulo.                   </w:t>
      </w:r>
      <w:hyperlink r:id="rId253" w:anchor="art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0" w:name="art29§1"/>
      <w:bookmarkEnd w:id="260"/>
      <w:r w:rsidRPr="000C699B">
        <w:rPr>
          <w:rFonts w:ascii="Arial" w:eastAsia="Times New Roman" w:hAnsi="Arial" w:cs="Arial"/>
          <w:strike/>
          <w:color w:val="000000"/>
          <w:sz w:val="20"/>
          <w:szCs w:val="20"/>
          <w:lang w:eastAsia="pt-BR"/>
        </w:rPr>
        <w:lastRenderedPageBreak/>
        <w:t>§ 1º As anotações acima referidas serão feitas pelo próprio empregador ou por preposto devidamente autorizado, e não poderão ser negadas.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1" w:name="art29§1."/>
      <w:bookmarkEnd w:id="261"/>
      <w:r w:rsidRPr="000C699B">
        <w:rPr>
          <w:rFonts w:ascii="Arial" w:eastAsia="Times New Roman" w:hAnsi="Arial" w:cs="Arial"/>
          <w:strike/>
          <w:color w:val="000000"/>
          <w:sz w:val="20"/>
          <w:szCs w:val="20"/>
          <w:lang w:eastAsia="pt-BR"/>
        </w:rPr>
        <w:t>§ 1º As anotações concernentes à remuneração devem especificar o salário, qualquer que seja sua forma de pagamento, seja êle em dinheiro ou em utilidades, bem como a estimativa da gorjeta.                </w:t>
      </w:r>
      <w:hyperlink r:id="rId254" w:anchor="art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2" w:name="art29§2"/>
      <w:bookmarkEnd w:id="262"/>
      <w:r w:rsidRPr="000C699B">
        <w:rPr>
          <w:rFonts w:ascii="Arial" w:eastAsia="Times New Roman" w:hAnsi="Arial" w:cs="Arial"/>
          <w:strike/>
          <w:color w:val="000000"/>
          <w:sz w:val="20"/>
          <w:szCs w:val="20"/>
          <w:lang w:eastAsia="pt-BR"/>
        </w:rPr>
        <w:t>§ 2º As anotações concernentes à remuneração devem especificar a determinação do salário, qualquer que seja sua forma de pagamento, e seja ele em dinheiro ou em utilidades, bem como a indicação da estimativa de gorgeta.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3" w:name="art29§2."/>
      <w:bookmarkEnd w:id="263"/>
      <w:r w:rsidRPr="000C699B">
        <w:rPr>
          <w:rFonts w:ascii="Arial" w:eastAsia="Times New Roman" w:hAnsi="Arial" w:cs="Arial"/>
          <w:strike/>
          <w:color w:val="000000"/>
          <w:sz w:val="20"/>
          <w:szCs w:val="20"/>
          <w:lang w:eastAsia="pt-BR"/>
        </w:rPr>
        <w:t>§ 2º A falta de cumprimento pelo empregador do disposto neste artigo importará na lavratura de auto de infração pelo agente da inspeção do trabalho.                    </w:t>
      </w:r>
      <w:hyperlink r:id="rId255" w:anchor="art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4" w:name="art29§3"/>
      <w:bookmarkEnd w:id="264"/>
      <w:r w:rsidRPr="000C699B">
        <w:rPr>
          <w:rFonts w:ascii="Arial" w:eastAsia="Times New Roman" w:hAnsi="Arial" w:cs="Arial"/>
          <w:strike/>
          <w:color w:val="000000"/>
          <w:sz w:val="20"/>
          <w:szCs w:val="20"/>
          <w:lang w:eastAsia="pt-BR"/>
        </w:rPr>
        <w:t>§ 3º Na hipótese do § 2º, independentemente da lavratura do auto do infração, cabe ao agente da inspeção do trabalho, de ofício, comunicar a falta de anotação ao órgão competente para o fim de se instaurar o processo de anotação.                   </w:t>
      </w:r>
      <w:hyperlink r:id="rId256" w:anchor="art2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5" w:name="art29..."/>
      <w:bookmarkEnd w:id="265"/>
      <w:r w:rsidRPr="000C699B">
        <w:rPr>
          <w:rFonts w:ascii="Arial" w:eastAsia="Times New Roman" w:hAnsi="Arial" w:cs="Arial"/>
          <w:strike/>
          <w:color w:val="000000"/>
          <w:sz w:val="20"/>
          <w:szCs w:val="20"/>
          <w:lang w:eastAsia="pt-BR"/>
        </w:rPr>
        <w:t>Art. 29. A Carteira de Trabalho e Previdência Social será obrigatoriamente apresentada, contra recibo, pelo trabalhador ao empregador que o admitir, o qual terá o prazo de quarenta e oito horas para nela anotar, especificamente, a data de admissão, a remuneração e as condições especiais, se houver, sendo facultada a adoção de sistema manual, mecânico ou eletrônico, conforme instruções a serem expedidas pelo Ministério do Trabalho.                 </w:t>
      </w:r>
      <w:hyperlink r:id="rId257"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6" w:name="art29."/>
      <w:bookmarkEnd w:id="266"/>
      <w:r w:rsidRPr="000C699B">
        <w:rPr>
          <w:rFonts w:ascii="Arial" w:eastAsia="Times New Roman" w:hAnsi="Arial" w:cs="Arial"/>
          <w:strike/>
          <w:color w:val="000000"/>
          <w:sz w:val="20"/>
          <w:szCs w:val="20"/>
          <w:lang w:eastAsia="pt-BR"/>
        </w:rPr>
        <w:t>Art. 29 - A Carteira de Trabalho e Previdência Social será obrigatoriamente apresentada, contra recibo, pelo trabalhador ao empregador que o admitir, o qual terá o prazo de quarenta e oito horas para nela anotar, especificamente, a data de admissão, a remuneração e as condições especiais, se houver, sendo facultada a adoção de sistema manual, mecânico ou eletrônico, conforme instruções a serem expedidas pelo Ministério do Trabalho.                 </w:t>
      </w:r>
      <w:hyperlink r:id="rId258" w:anchor="art1" w:history="1">
        <w:r w:rsidRPr="000C699B">
          <w:rPr>
            <w:rFonts w:ascii="Arial" w:eastAsia="Times New Roman" w:hAnsi="Arial" w:cs="Arial"/>
            <w:strike/>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7" w:name="c29"/>
      <w:bookmarkEnd w:id="267"/>
      <w:r w:rsidRPr="000C699B">
        <w:rPr>
          <w:rFonts w:ascii="Arial" w:eastAsia="Times New Roman" w:hAnsi="Arial" w:cs="Arial"/>
          <w:color w:val="000000"/>
          <w:sz w:val="20"/>
          <w:szCs w:val="20"/>
          <w:lang w:eastAsia="pt-BR"/>
        </w:rPr>
        <w:t>  </w:t>
      </w:r>
      <w:bookmarkStart w:id="268" w:name="art29.0"/>
      <w:bookmarkEnd w:id="268"/>
      <w:r w:rsidRPr="000C699B">
        <w:rPr>
          <w:rFonts w:ascii="Arial" w:eastAsia="Times New Roman" w:hAnsi="Arial" w:cs="Arial"/>
          <w:color w:val="000000"/>
          <w:sz w:val="20"/>
          <w:szCs w:val="20"/>
          <w:lang w:eastAsia="pt-BR"/>
        </w:rPr>
        <w:t>Art. 29.  O empregador terá o prazo de 5 (cinco) dias úteis para anotar na CTPS, em relação aos trabalhadores que admitir, a data de admissão, a remuneração e as condições especiais, se houver, facultada a adoção de sistema manual, mecânico ou eletrônico, conforme instruções a serem expedidas pelo Ministério da Economia.            </w:t>
      </w:r>
      <w:hyperlink r:id="rId259"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9" w:name="art29§1.."/>
      <w:bookmarkEnd w:id="269"/>
      <w:r w:rsidRPr="000C699B">
        <w:rPr>
          <w:rFonts w:ascii="Arial" w:eastAsia="Times New Roman" w:hAnsi="Arial" w:cs="Arial"/>
          <w:color w:val="000000"/>
          <w:sz w:val="20"/>
          <w:szCs w:val="20"/>
          <w:lang w:eastAsia="pt-BR"/>
        </w:rPr>
        <w:t>§ 1º As anotações concernentes à remuneração devem especificar o salário, qualquer que seja sua forma de pagamento, seja êle em dinheiro ou em utilidades, bem como a estimativa da gorjeta.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0" w:name="art29§2..."/>
      <w:bookmarkEnd w:id="270"/>
      <w:r w:rsidRPr="000C699B">
        <w:rPr>
          <w:rFonts w:ascii="Arial" w:eastAsia="Times New Roman" w:hAnsi="Arial" w:cs="Arial"/>
          <w:strike/>
          <w:color w:val="000000"/>
          <w:sz w:val="20"/>
          <w:szCs w:val="20"/>
          <w:lang w:eastAsia="pt-BR"/>
        </w:rPr>
        <w:t>§ 2° As anotações na Carteira de Trabalho e Previdência Social serão feitas:                 </w:t>
      </w:r>
      <w:hyperlink r:id="rId260"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1" w:name="art29§2a."/>
      <w:bookmarkEnd w:id="271"/>
      <w:r w:rsidRPr="000C699B">
        <w:rPr>
          <w:rFonts w:ascii="Arial" w:eastAsia="Times New Roman" w:hAnsi="Arial" w:cs="Arial"/>
          <w:strike/>
          <w:color w:val="000000"/>
          <w:sz w:val="20"/>
          <w:szCs w:val="20"/>
          <w:lang w:eastAsia="pt-BR"/>
        </w:rPr>
        <w:t>a) na data-base;                </w:t>
      </w:r>
      <w:hyperlink r:id="rId261"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2" w:name="art29§2b."/>
      <w:bookmarkEnd w:id="272"/>
      <w:r w:rsidRPr="000C699B">
        <w:rPr>
          <w:rFonts w:ascii="Arial" w:eastAsia="Times New Roman" w:hAnsi="Arial" w:cs="Arial"/>
          <w:strike/>
          <w:color w:val="000000"/>
          <w:sz w:val="20"/>
          <w:szCs w:val="20"/>
          <w:lang w:eastAsia="pt-BR"/>
        </w:rPr>
        <w:t>b) a qualquer tempo, por solicitação do trabalhador;                </w:t>
      </w:r>
      <w:hyperlink r:id="rId262"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3" w:name="art29§2c."/>
      <w:bookmarkEnd w:id="273"/>
      <w:r w:rsidRPr="000C699B">
        <w:rPr>
          <w:rFonts w:ascii="Arial" w:eastAsia="Times New Roman" w:hAnsi="Arial" w:cs="Arial"/>
          <w:strike/>
          <w:color w:val="000000"/>
          <w:sz w:val="20"/>
          <w:szCs w:val="20"/>
          <w:lang w:eastAsia="pt-BR"/>
        </w:rPr>
        <w:t>c) no caso de rescisão contratual; ou                  </w:t>
      </w:r>
      <w:hyperlink r:id="rId263"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4" w:name="art29§2d."/>
      <w:bookmarkEnd w:id="274"/>
      <w:r w:rsidRPr="000C699B">
        <w:rPr>
          <w:rFonts w:ascii="Arial" w:eastAsia="Times New Roman" w:hAnsi="Arial" w:cs="Arial"/>
          <w:strike/>
          <w:color w:val="000000"/>
          <w:sz w:val="20"/>
          <w:szCs w:val="20"/>
          <w:lang w:eastAsia="pt-BR"/>
        </w:rPr>
        <w:t>d) necessidade de comprovação perante a Previdência Social.                   </w:t>
      </w:r>
      <w:hyperlink r:id="rId264"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 w:name="art29§2.."/>
      <w:bookmarkEnd w:id="275"/>
      <w:r w:rsidRPr="000C699B">
        <w:rPr>
          <w:rFonts w:ascii="Arial" w:eastAsia="Times New Roman" w:hAnsi="Arial" w:cs="Arial"/>
          <w:color w:val="000000"/>
          <w:sz w:val="20"/>
          <w:szCs w:val="20"/>
          <w:lang w:eastAsia="pt-BR"/>
        </w:rPr>
        <w:t>§ 2º - As anotações na Carteira de Trabalho e Previdência Social serão feitas:                 </w:t>
      </w:r>
      <w:hyperlink r:id="rId265"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 w:name="art29§2a"/>
      <w:bookmarkEnd w:id="276"/>
      <w:r w:rsidRPr="000C699B">
        <w:rPr>
          <w:rFonts w:ascii="Arial" w:eastAsia="Times New Roman" w:hAnsi="Arial" w:cs="Arial"/>
          <w:color w:val="000000"/>
          <w:sz w:val="20"/>
          <w:szCs w:val="20"/>
          <w:lang w:eastAsia="pt-BR"/>
        </w:rPr>
        <w:t>a) na data-base;                   </w:t>
      </w:r>
      <w:hyperlink r:id="rId266"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 w:name="art29§2b"/>
      <w:bookmarkEnd w:id="277"/>
      <w:r w:rsidRPr="000C699B">
        <w:rPr>
          <w:rFonts w:ascii="Arial" w:eastAsia="Times New Roman" w:hAnsi="Arial" w:cs="Arial"/>
          <w:color w:val="000000"/>
          <w:sz w:val="20"/>
          <w:szCs w:val="20"/>
          <w:lang w:eastAsia="pt-BR"/>
        </w:rPr>
        <w:t>b) a qualquer tempo, por solicitação do trabalhador;                 </w:t>
      </w:r>
      <w:hyperlink r:id="rId267"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 w:name="art29§2c"/>
      <w:bookmarkEnd w:id="278"/>
      <w:r w:rsidRPr="000C699B">
        <w:rPr>
          <w:rFonts w:ascii="Arial" w:eastAsia="Times New Roman" w:hAnsi="Arial" w:cs="Arial"/>
          <w:color w:val="000000"/>
          <w:sz w:val="20"/>
          <w:szCs w:val="20"/>
          <w:lang w:eastAsia="pt-BR"/>
        </w:rPr>
        <w:t>c) no caso de rescisão contratual; ou                   </w:t>
      </w:r>
      <w:hyperlink r:id="rId268"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 w:name="art29§2d"/>
      <w:bookmarkEnd w:id="279"/>
      <w:r w:rsidRPr="000C699B">
        <w:rPr>
          <w:rFonts w:ascii="Arial" w:eastAsia="Times New Roman" w:hAnsi="Arial" w:cs="Arial"/>
          <w:color w:val="000000"/>
          <w:sz w:val="20"/>
          <w:szCs w:val="20"/>
          <w:lang w:eastAsia="pt-BR"/>
        </w:rPr>
        <w:lastRenderedPageBreak/>
        <w:t>d) necessidade de comprovação perante a Previdência Social.                </w:t>
      </w:r>
      <w:hyperlink r:id="rId269"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0" w:name="art29§3..."/>
      <w:bookmarkEnd w:id="280"/>
      <w:r w:rsidRPr="000C699B">
        <w:rPr>
          <w:rFonts w:ascii="Arial" w:eastAsia="Times New Roman" w:hAnsi="Arial" w:cs="Arial"/>
          <w:strike/>
          <w:color w:val="000000"/>
          <w:sz w:val="20"/>
          <w:szCs w:val="20"/>
          <w:lang w:eastAsia="pt-BR"/>
        </w:rPr>
        <w:t>§ 3° A falta de cumprimento pelo empregador do disposto neste artigo acarretará a lavratura do auto de infração, pelo Fiscal do Trabalho, que deverá, de ofício, comunicar a falta de anotação ao órgão competente, para o fim de instaurar o processo de anotação                    </w:t>
      </w:r>
      <w:hyperlink r:id="rId270"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1" w:name="art29§3."/>
      <w:bookmarkEnd w:id="281"/>
      <w:r w:rsidRPr="000C699B">
        <w:rPr>
          <w:rFonts w:ascii="Arial" w:eastAsia="Times New Roman" w:hAnsi="Arial" w:cs="Arial"/>
          <w:strike/>
          <w:color w:val="000000"/>
          <w:sz w:val="20"/>
          <w:szCs w:val="20"/>
          <w:lang w:eastAsia="pt-BR"/>
        </w:rPr>
        <w:t>§ 3º - A falta de cumprimento pelo empregador do disposto neste artigo acarretará a lavratura do auto de infração, pelo Fiscal do Trabalho, que deverá, de ofício, comunicar a falta de anotação ao órgão competente, para o fim de instaurar o processo de anotação.                  </w:t>
      </w:r>
      <w:hyperlink r:id="rId271" w:anchor="art1" w:history="1">
        <w:r w:rsidRPr="000C699B">
          <w:rPr>
            <w:rFonts w:ascii="Arial" w:eastAsia="Times New Roman" w:hAnsi="Arial" w:cs="Arial"/>
            <w:strike/>
            <w:color w:val="0000FF"/>
            <w:sz w:val="20"/>
            <w:szCs w:val="20"/>
            <w:u w:val="single"/>
            <w:lang w:eastAsia="pt-BR"/>
          </w:rPr>
          <w:t>(Redação dada pela Lei nº 7.855, de 24.10.1989)</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282" w:name="art29§3..1"/>
      <w:bookmarkEnd w:id="282"/>
      <w:r w:rsidRPr="000C699B">
        <w:rPr>
          <w:rFonts w:ascii="Arial" w:eastAsia="Times New Roman" w:hAnsi="Arial" w:cs="Arial"/>
          <w:strike/>
          <w:color w:val="000000"/>
          <w:sz w:val="20"/>
          <w:szCs w:val="20"/>
          <w:lang w:eastAsia="pt-BR"/>
        </w:rPr>
        <w:t>§ 3º  A falta de cumprimento pelo empregador do disposto neste artigo acarretará a lavratura do auto de infração pelo Auditor Fiscal do Trabalho, que deverá, de ofício, lançar as anotações no sistema eletrônico competente, na forma a ser regulamentada pela Secretaria Especial de Previdência e Trabalho do Ministério da Economia.            </w:t>
      </w:r>
      <w:hyperlink r:id="rId27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7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7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283" w:name="art29§3..0"/>
      <w:bookmarkEnd w:id="283"/>
      <w:r w:rsidRPr="000C699B">
        <w:rPr>
          <w:rFonts w:ascii="Arial" w:eastAsia="Times New Roman" w:hAnsi="Arial" w:cs="Arial"/>
          <w:strike/>
          <w:color w:val="000000"/>
          <w:sz w:val="20"/>
          <w:szCs w:val="20"/>
          <w:lang w:eastAsia="pt-BR"/>
        </w:rPr>
        <w:t>§ 3º  A falta de cumprimento pelo empregador do disposto neste artigo acarretará a lavratura do auto de infração pelo Auditor Fiscal do Trabalho, que deverá, de ofício, lançar as anotações no sistema eletrônico competente, na forma a ser regulamentada pela Secretaria Especial de Previdência e Trabalho do Ministério da Economia.            </w:t>
      </w:r>
      <w:hyperlink r:id="rId27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284" w:name="art29§3.0"/>
      <w:bookmarkEnd w:id="284"/>
      <w:r w:rsidRPr="000C699B">
        <w:rPr>
          <w:rFonts w:ascii="Times New Roman" w:eastAsia="Times New Roman" w:hAnsi="Times New Roman" w:cs="Times New Roman"/>
          <w:color w:val="000000"/>
          <w:sz w:val="24"/>
          <w:szCs w:val="24"/>
          <w:lang w:eastAsia="pt-BR"/>
        </w:rPr>
        <w:t>§ 3º - A falta de cumprimento pelo empregador do disposto neste artigo acarretará a lavratura do auto de infração, pelo Fiscal do Trabalho, que deverá, de ofício, comunicar a falta de anotação ao órgão competente, para o fim de instaurar o processo de anotação.                  </w:t>
      </w:r>
      <w:hyperlink r:id="rId277" w:anchor="art1" w:history="1">
        <w:r w:rsidRPr="000C699B">
          <w:rPr>
            <w:rFonts w:ascii="Times New Roman" w:eastAsia="Times New Roman" w:hAnsi="Times New Roman" w:cs="Times New Roman"/>
            <w:color w:val="0000FF"/>
            <w:sz w:val="24"/>
            <w:szCs w:val="24"/>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 w:name="art29§4"/>
      <w:bookmarkEnd w:id="285"/>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 vedado ao empregador efetuar anotações desabonadoras à conduta do empregado em sua Carteira de Trabalho e Previdência Social.                  </w:t>
      </w:r>
      <w:hyperlink r:id="rId278" w:history="1">
        <w:r w:rsidRPr="000C699B">
          <w:rPr>
            <w:rFonts w:ascii="Arial" w:eastAsia="Times New Roman" w:hAnsi="Arial" w:cs="Arial"/>
            <w:color w:val="0000FF"/>
            <w:sz w:val="20"/>
            <w:szCs w:val="20"/>
            <w:u w:val="single"/>
            <w:lang w:eastAsia="pt-BR"/>
          </w:rPr>
          <w:t>(Incluído pela Lei nº 10.270, de 29.8.2001)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 w:name="art29§5."/>
      <w:bookmarkEnd w:id="286"/>
      <w:r w:rsidRPr="000C699B">
        <w:rPr>
          <w:rFonts w:ascii="Arial" w:eastAsia="Times New Roman" w:hAnsi="Arial" w:cs="Arial"/>
          <w:strike/>
          <w:color w:val="000000"/>
          <w:sz w:val="24"/>
          <w:szCs w:val="24"/>
          <w:lang w:eastAsia="pt-BR"/>
        </w:rPr>
        <w:t>§ 5</w:t>
      </w:r>
      <w:r w:rsidRPr="000C699B">
        <w:rPr>
          <w:rFonts w:ascii="Arial" w:eastAsia="Times New Roman" w:hAnsi="Arial" w:cs="Arial"/>
          <w:strike/>
          <w:color w:val="000000"/>
          <w:sz w:val="24"/>
          <w:szCs w:val="24"/>
          <w:u w:val="single"/>
          <w:vertAlign w:val="superscript"/>
          <w:lang w:eastAsia="pt-BR"/>
        </w:rPr>
        <w:t>o</w:t>
      </w:r>
      <w:r w:rsidRPr="000C699B">
        <w:rPr>
          <w:rFonts w:ascii="Arial" w:eastAsia="Times New Roman" w:hAnsi="Arial" w:cs="Arial"/>
          <w:strike/>
          <w:color w:val="000000"/>
          <w:sz w:val="24"/>
          <w:szCs w:val="24"/>
          <w:lang w:eastAsia="pt-BR"/>
        </w:rPr>
        <w:t> O descumprimento do disposto no § 4</w:t>
      </w:r>
      <w:r w:rsidRPr="000C699B">
        <w:rPr>
          <w:rFonts w:ascii="Arial" w:eastAsia="Times New Roman" w:hAnsi="Arial" w:cs="Arial"/>
          <w:strike/>
          <w:color w:val="000000"/>
          <w:sz w:val="24"/>
          <w:szCs w:val="24"/>
          <w:u w:val="single"/>
          <w:vertAlign w:val="superscript"/>
          <w:lang w:eastAsia="pt-BR"/>
        </w:rPr>
        <w:t>o</w:t>
      </w:r>
      <w:r w:rsidRPr="000C699B">
        <w:rPr>
          <w:rFonts w:ascii="Arial" w:eastAsia="Times New Roman" w:hAnsi="Arial" w:cs="Arial"/>
          <w:strike/>
          <w:color w:val="000000"/>
          <w:sz w:val="24"/>
          <w:szCs w:val="24"/>
          <w:lang w:eastAsia="pt-BR"/>
        </w:rPr>
        <w:t> deste artigo submeterá o empregador ao pagamento de multa prevista no </w:t>
      </w:r>
      <w:hyperlink r:id="rId279" w:anchor="art52" w:history="1">
        <w:r w:rsidRPr="000C699B">
          <w:rPr>
            <w:rFonts w:ascii="Arial" w:eastAsia="Times New Roman" w:hAnsi="Arial" w:cs="Arial"/>
            <w:strike/>
            <w:color w:val="0000FF"/>
            <w:sz w:val="24"/>
            <w:szCs w:val="24"/>
            <w:u w:val="single"/>
            <w:lang w:eastAsia="pt-BR"/>
          </w:rPr>
          <w:t>art. 52 deste Capítulo</w:t>
        </w:r>
      </w:hyperlink>
      <w:r w:rsidRPr="000C699B">
        <w:rPr>
          <w:rFonts w:ascii="Arial" w:eastAsia="Times New Roman" w:hAnsi="Arial" w:cs="Arial"/>
          <w:strike/>
          <w:color w:val="000000"/>
          <w:sz w:val="24"/>
          <w:szCs w:val="24"/>
          <w:lang w:eastAsia="pt-BR"/>
        </w:rPr>
        <w:t>.                  </w:t>
      </w:r>
      <w:hyperlink r:id="rId280" w:history="1">
        <w:r w:rsidRPr="000C699B">
          <w:rPr>
            <w:rFonts w:ascii="Arial" w:eastAsia="Times New Roman" w:hAnsi="Arial" w:cs="Arial"/>
            <w:strike/>
            <w:color w:val="0000FF"/>
            <w:sz w:val="20"/>
            <w:szCs w:val="20"/>
            <w:u w:val="single"/>
            <w:lang w:eastAsia="pt-BR"/>
          </w:rPr>
          <w:t>(Incluído pela Lei nº 10.270, de 29.8.2001)</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287" w:name="art29§5.1"/>
      <w:bookmarkEnd w:id="287"/>
      <w:r w:rsidRPr="000C699B">
        <w:rPr>
          <w:rFonts w:ascii="Arial" w:eastAsia="Times New Roman" w:hAnsi="Arial" w:cs="Arial"/>
          <w:strike/>
          <w:color w:val="000000"/>
          <w:sz w:val="20"/>
          <w:szCs w:val="20"/>
          <w:lang w:eastAsia="pt-BR"/>
        </w:rPr>
        <w:t>§ 5º  O descumprimento do disposto no § 4º submeterá o empregador ao pagamento da multa a que se refere o </w:t>
      </w:r>
      <w:hyperlink r:id="rId281" w:anchor="art634a" w:history="1">
        <w:r w:rsidRPr="000C699B">
          <w:rPr>
            <w:rFonts w:ascii="Arial" w:eastAsia="Times New Roman" w:hAnsi="Arial" w:cs="Arial"/>
            <w:strike/>
            <w:color w:val="0000FF"/>
            <w:sz w:val="20"/>
            <w:szCs w:val="20"/>
            <w:u w:val="single"/>
            <w:lang w:eastAsia="pt-BR"/>
          </w:rPr>
          <w:t>inciso II do </w:t>
        </w:r>
        <w:r w:rsidRPr="000C699B">
          <w:rPr>
            <w:rFonts w:ascii="Arial" w:eastAsia="Times New Roman" w:hAnsi="Arial" w:cs="Arial"/>
            <w:b/>
            <w:bCs/>
            <w:strike/>
            <w:color w:val="0000FF"/>
            <w:sz w:val="20"/>
            <w:szCs w:val="20"/>
            <w:u w:val="single"/>
            <w:lang w:eastAsia="pt-BR"/>
          </w:rPr>
          <w:t>caput </w:t>
        </w:r>
        <w:r w:rsidRPr="000C699B">
          <w:rPr>
            <w:rFonts w:ascii="Arial" w:eastAsia="Times New Roman" w:hAnsi="Arial" w:cs="Arial"/>
            <w:strike/>
            <w:color w:val="0000FF"/>
            <w:sz w:val="20"/>
            <w:szCs w:val="20"/>
            <w:u w:val="single"/>
            <w:lang w:eastAsia="pt-BR"/>
          </w:rPr>
          <w:t>do art. 634-A</w:t>
        </w:r>
      </w:hyperlink>
      <w:r w:rsidRPr="000C699B">
        <w:rPr>
          <w:rFonts w:ascii="Arial" w:eastAsia="Times New Roman" w:hAnsi="Arial" w:cs="Arial"/>
          <w:strike/>
          <w:color w:val="000000"/>
          <w:sz w:val="20"/>
          <w:szCs w:val="20"/>
          <w:lang w:eastAsia="pt-BR"/>
        </w:rPr>
        <w:t>.           </w:t>
      </w:r>
      <w:hyperlink r:id="rId28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83" w:history="1">
        <w:r w:rsidRPr="000C699B">
          <w:rPr>
            <w:rFonts w:ascii="Times New Roman" w:eastAsia="Times New Roman" w:hAnsi="Times New Roman" w:cs="Times New Roman"/>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288" w:name="art29§5.0"/>
      <w:bookmarkEnd w:id="288"/>
      <w:r w:rsidRPr="000C699B">
        <w:rPr>
          <w:rFonts w:ascii="Arial" w:eastAsia="Times New Roman" w:hAnsi="Arial" w:cs="Arial"/>
          <w:strike/>
          <w:color w:val="000000"/>
          <w:sz w:val="20"/>
          <w:szCs w:val="20"/>
          <w:lang w:eastAsia="pt-BR"/>
        </w:rPr>
        <w:t>§ 5º  O descumprimento do disposto no § 4º submeterá o empregador ao pagamento da multa a que se refere o </w:t>
      </w:r>
      <w:hyperlink r:id="rId285" w:anchor="art634a" w:history="1">
        <w:r w:rsidRPr="000C699B">
          <w:rPr>
            <w:rFonts w:ascii="Arial" w:eastAsia="Times New Roman" w:hAnsi="Arial" w:cs="Arial"/>
            <w:strike/>
            <w:color w:val="0000FF"/>
            <w:sz w:val="20"/>
            <w:szCs w:val="20"/>
            <w:u w:val="single"/>
            <w:lang w:eastAsia="pt-BR"/>
          </w:rPr>
          <w:t>inciso II do </w:t>
        </w:r>
        <w:r w:rsidRPr="000C699B">
          <w:rPr>
            <w:rFonts w:ascii="Arial" w:eastAsia="Times New Roman" w:hAnsi="Arial" w:cs="Arial"/>
            <w:b/>
            <w:bCs/>
            <w:strike/>
            <w:color w:val="0000FF"/>
            <w:sz w:val="20"/>
            <w:szCs w:val="20"/>
            <w:u w:val="single"/>
            <w:lang w:eastAsia="pt-BR"/>
          </w:rPr>
          <w:t>caput </w:t>
        </w:r>
        <w:r w:rsidRPr="000C699B">
          <w:rPr>
            <w:rFonts w:ascii="Arial" w:eastAsia="Times New Roman" w:hAnsi="Arial" w:cs="Arial"/>
            <w:strike/>
            <w:color w:val="0000FF"/>
            <w:sz w:val="20"/>
            <w:szCs w:val="20"/>
            <w:u w:val="single"/>
            <w:lang w:eastAsia="pt-BR"/>
          </w:rPr>
          <w:t>do art. 634-A</w:t>
        </w:r>
      </w:hyperlink>
      <w:r w:rsidRPr="000C699B">
        <w:rPr>
          <w:rFonts w:ascii="Arial" w:eastAsia="Times New Roman" w:hAnsi="Arial" w:cs="Arial"/>
          <w:strike/>
          <w:color w:val="000000"/>
          <w:sz w:val="20"/>
          <w:szCs w:val="20"/>
          <w:lang w:eastAsia="pt-BR"/>
        </w:rPr>
        <w:t>.           </w:t>
      </w:r>
      <w:hyperlink r:id="rId28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289" w:name="art29§5"/>
      <w:bookmarkEnd w:id="289"/>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descumprimento do disposto no §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submeterá o empregador ao pagamento de multa prevista no </w:t>
      </w:r>
      <w:hyperlink r:id="rId288" w:anchor="art52" w:history="1">
        <w:r w:rsidRPr="000C699B">
          <w:rPr>
            <w:rFonts w:ascii="Arial" w:eastAsia="Times New Roman" w:hAnsi="Arial" w:cs="Arial"/>
            <w:color w:val="0000FF"/>
            <w:sz w:val="24"/>
            <w:szCs w:val="24"/>
            <w:u w:val="single"/>
            <w:lang w:eastAsia="pt-BR"/>
          </w:rPr>
          <w:t>art. 52 deste Capítulo</w:t>
        </w:r>
      </w:hyperlink>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15"/>
          <w:szCs w:val="15"/>
          <w:lang w:eastAsia="pt-BR"/>
        </w:rPr>
        <w:t>                </w:t>
      </w:r>
      <w:hyperlink r:id="rId289" w:history="1">
        <w:r w:rsidRPr="000C699B">
          <w:rPr>
            <w:rFonts w:ascii="Arial" w:eastAsia="Times New Roman" w:hAnsi="Arial" w:cs="Arial"/>
            <w:color w:val="0000FF"/>
            <w:sz w:val="20"/>
            <w:szCs w:val="20"/>
            <w:u w:val="single"/>
            <w:lang w:eastAsia="pt-BR"/>
          </w:rPr>
          <w:t>(Incluído pela Lei nº 10.270, de 29.8.2001)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 w:name="art29§6"/>
      <w:bookmarkEnd w:id="290"/>
      <w:r w:rsidRPr="000C699B">
        <w:rPr>
          <w:rFonts w:ascii="Arial" w:eastAsia="Times New Roman" w:hAnsi="Arial" w:cs="Arial"/>
          <w:color w:val="000000"/>
          <w:sz w:val="20"/>
          <w:szCs w:val="20"/>
          <w:lang w:eastAsia="pt-BR"/>
        </w:rPr>
        <w:t>§ 6º  A comunicação pelo trabalhador do número de inscrição no CPF ao empregador equivale à apresentação da CTPS em meio digital, dispensado o empregador da emissão de recibo.           </w:t>
      </w:r>
      <w:hyperlink r:id="rId290"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1" w:name="art29§7"/>
      <w:bookmarkEnd w:id="291"/>
      <w:r w:rsidRPr="000C699B">
        <w:rPr>
          <w:rFonts w:ascii="Arial" w:eastAsia="Times New Roman" w:hAnsi="Arial" w:cs="Arial"/>
          <w:color w:val="000000"/>
          <w:sz w:val="20"/>
          <w:szCs w:val="20"/>
          <w:lang w:eastAsia="pt-BR"/>
        </w:rPr>
        <w:t>§ 7º  Os registros eletrônicos gerados pelo empregador nos sistemas informatizados da CTPS em meio digital equivalem às anotações a que se refere esta Lei.           </w:t>
      </w:r>
      <w:hyperlink r:id="rId291"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 w:name="art29§8"/>
      <w:bookmarkEnd w:id="292"/>
      <w:r w:rsidRPr="000C699B">
        <w:rPr>
          <w:rFonts w:ascii="Arial" w:eastAsia="Times New Roman" w:hAnsi="Arial" w:cs="Arial"/>
          <w:color w:val="000000"/>
          <w:sz w:val="20"/>
          <w:szCs w:val="20"/>
          <w:lang w:eastAsia="pt-BR"/>
        </w:rPr>
        <w:lastRenderedPageBreak/>
        <w:t>§ 8º  O trabalhador deverá ter acesso às informações da sua CTPS no prazo de até 48 (quarenta e oito) horas a partir de sua anotação.           </w:t>
      </w:r>
      <w:hyperlink r:id="rId292"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before="225" w:after="225" w:line="240" w:lineRule="auto"/>
        <w:ind w:firstLine="585"/>
        <w:jc w:val="both"/>
        <w:rPr>
          <w:rFonts w:ascii="Arial" w:eastAsia="Times New Roman" w:hAnsi="Arial" w:cs="Arial"/>
          <w:color w:val="000000"/>
          <w:sz w:val="20"/>
          <w:szCs w:val="20"/>
          <w:lang w:eastAsia="pt-BR"/>
        </w:rPr>
      </w:pPr>
      <w:bookmarkStart w:id="293" w:name="art29a"/>
      <w:bookmarkEnd w:id="293"/>
      <w:r w:rsidRPr="000C699B">
        <w:rPr>
          <w:rFonts w:ascii="Arial" w:eastAsia="Times New Roman" w:hAnsi="Arial" w:cs="Arial"/>
          <w:color w:val="000000"/>
          <w:sz w:val="20"/>
          <w:szCs w:val="20"/>
          <w:lang w:eastAsia="pt-BR"/>
        </w:rPr>
        <w:t>Art. 29-A.  O empregador que infringir o disposto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e no § 1º do art. 29 ficará sujeito a multa no valor de R$ 3.000,00 (três mil reais) por empregado prejudicado, acrescido de igual valor em cada reincidência.   </w:t>
      </w:r>
      <w:hyperlink r:id="rId293" w:anchor="art13" w:history="1">
        <w:r w:rsidRPr="000C699B">
          <w:rPr>
            <w:rFonts w:ascii="Arial" w:eastAsia="Times New Roman" w:hAnsi="Arial" w:cs="Arial"/>
            <w:color w:val="0000FF"/>
            <w:sz w:val="20"/>
            <w:szCs w:val="20"/>
            <w:u w:val="single"/>
            <w:lang w:eastAsia="pt-BR"/>
          </w:rPr>
          <w:t>(Incluído pela Medida Provisória nº 1,107, de 2022)</w:t>
        </w:r>
      </w:hyperlink>
      <w:r w:rsidRPr="000C699B">
        <w:rPr>
          <w:rFonts w:ascii="Arial" w:eastAsia="Times New Roman" w:hAnsi="Arial" w:cs="Arial"/>
          <w:color w:val="000000"/>
          <w:sz w:val="20"/>
          <w:szCs w:val="20"/>
          <w:lang w:eastAsia="pt-BR"/>
        </w:rPr>
        <w:t>   </w:t>
      </w:r>
      <w:hyperlink r:id="rId294" w:anchor="art18" w:history="1">
        <w:r w:rsidRPr="000C699B">
          <w:rPr>
            <w:rFonts w:ascii="Arial" w:eastAsia="Times New Roman" w:hAnsi="Arial" w:cs="Arial"/>
            <w:color w:val="0000FF"/>
            <w:sz w:val="20"/>
            <w:szCs w:val="20"/>
            <w:u w:val="single"/>
            <w:lang w:eastAsia="pt-BR"/>
          </w:rPr>
          <w:t>(Produção de efeitos)</w:t>
        </w:r>
      </w:hyperlink>
    </w:p>
    <w:p w:rsidR="000C699B" w:rsidRPr="000C699B" w:rsidRDefault="000C699B" w:rsidP="000C699B">
      <w:pPr>
        <w:spacing w:before="225" w:after="225" w:line="240" w:lineRule="auto"/>
        <w:ind w:firstLine="585"/>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1º  No caso de microempresa ou de empresa de pequeno porte, o valor final da multa aplicada será de R$ 800,00 (oitocentos reais) por empregado prejudicado.     </w:t>
      </w:r>
      <w:hyperlink r:id="rId295" w:anchor="art13" w:history="1">
        <w:r w:rsidRPr="000C699B">
          <w:rPr>
            <w:rFonts w:ascii="Arial" w:eastAsia="Times New Roman" w:hAnsi="Arial" w:cs="Arial"/>
            <w:color w:val="0000FF"/>
            <w:sz w:val="20"/>
            <w:szCs w:val="20"/>
            <w:u w:val="single"/>
            <w:lang w:eastAsia="pt-BR"/>
          </w:rPr>
          <w:t>(Incluído pela Medida Provisória nº 1,107, de 2022)</w:t>
        </w:r>
      </w:hyperlink>
      <w:r w:rsidRPr="000C699B">
        <w:rPr>
          <w:rFonts w:ascii="Arial" w:eastAsia="Times New Roman" w:hAnsi="Arial" w:cs="Arial"/>
          <w:color w:val="000000"/>
          <w:sz w:val="20"/>
          <w:szCs w:val="20"/>
          <w:lang w:eastAsia="pt-BR"/>
        </w:rPr>
        <w:t>   </w:t>
      </w:r>
      <w:hyperlink r:id="rId296" w:anchor="art18" w:history="1">
        <w:r w:rsidRPr="000C699B">
          <w:rPr>
            <w:rFonts w:ascii="Arial" w:eastAsia="Times New Roman" w:hAnsi="Arial" w:cs="Arial"/>
            <w:color w:val="0000FF"/>
            <w:sz w:val="20"/>
            <w:szCs w:val="20"/>
            <w:u w:val="single"/>
            <w:lang w:eastAsia="pt-BR"/>
          </w:rPr>
          <w:t>(Produção de efeitos)</w:t>
        </w:r>
      </w:hyperlink>
    </w:p>
    <w:p w:rsidR="000C699B" w:rsidRPr="000C699B" w:rsidRDefault="000C699B" w:rsidP="000C699B">
      <w:pPr>
        <w:spacing w:before="225" w:after="225" w:line="240" w:lineRule="auto"/>
        <w:ind w:firstLine="585"/>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2º  A infração de que trata 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constitui exceção ao critério da dupla visita.      </w:t>
      </w:r>
      <w:hyperlink r:id="rId297" w:anchor="art13" w:history="1">
        <w:r w:rsidRPr="000C699B">
          <w:rPr>
            <w:rFonts w:ascii="Arial" w:eastAsia="Times New Roman" w:hAnsi="Arial" w:cs="Arial"/>
            <w:color w:val="0000FF"/>
            <w:sz w:val="20"/>
            <w:szCs w:val="20"/>
            <w:u w:val="single"/>
            <w:lang w:eastAsia="pt-BR"/>
          </w:rPr>
          <w:t>(Incluído pela Medida Provisória nº 1,107, de 2022)</w:t>
        </w:r>
      </w:hyperlink>
      <w:r w:rsidRPr="000C699B">
        <w:rPr>
          <w:rFonts w:ascii="Arial" w:eastAsia="Times New Roman" w:hAnsi="Arial" w:cs="Arial"/>
          <w:color w:val="000000"/>
          <w:sz w:val="20"/>
          <w:szCs w:val="20"/>
          <w:lang w:eastAsia="pt-BR"/>
        </w:rPr>
        <w:t>   </w:t>
      </w:r>
      <w:hyperlink r:id="rId298" w:anchor="art18" w:history="1">
        <w:r w:rsidRPr="000C699B">
          <w:rPr>
            <w:rFonts w:ascii="Arial" w:eastAsia="Times New Roman" w:hAnsi="Arial" w:cs="Arial"/>
            <w:color w:val="0000FF"/>
            <w:sz w:val="20"/>
            <w:szCs w:val="20"/>
            <w:u w:val="single"/>
            <w:lang w:eastAsia="pt-BR"/>
          </w:rPr>
          <w:t>(Produção de efeitos)</w:t>
        </w:r>
      </w:hyperlink>
    </w:p>
    <w:p w:rsidR="000C699B" w:rsidRPr="000C699B" w:rsidRDefault="000C699B" w:rsidP="000C699B">
      <w:pPr>
        <w:spacing w:before="225" w:after="225" w:line="240" w:lineRule="auto"/>
        <w:ind w:firstLine="585"/>
        <w:jc w:val="both"/>
        <w:rPr>
          <w:rFonts w:ascii="Arial" w:eastAsia="Times New Roman" w:hAnsi="Arial" w:cs="Arial"/>
          <w:color w:val="000000"/>
          <w:sz w:val="20"/>
          <w:szCs w:val="20"/>
          <w:lang w:eastAsia="pt-BR"/>
        </w:rPr>
      </w:pPr>
      <w:bookmarkStart w:id="294" w:name="art29b"/>
      <w:bookmarkEnd w:id="294"/>
      <w:r w:rsidRPr="000C699B">
        <w:rPr>
          <w:rFonts w:ascii="Arial" w:eastAsia="Times New Roman" w:hAnsi="Arial" w:cs="Arial"/>
          <w:color w:val="000000"/>
          <w:sz w:val="20"/>
          <w:szCs w:val="20"/>
          <w:lang w:eastAsia="pt-BR"/>
        </w:rPr>
        <w:t>Art. 29-B.  Na hipótese de não serem realizadas as anotações a que se refere o § 2º do art. 29, o empregador ficará sujeito a multa no valor de R$ 600,00 (seiscentos reais) por empregado prejudicado.     </w:t>
      </w:r>
      <w:hyperlink r:id="rId299" w:anchor="art13" w:history="1">
        <w:r w:rsidRPr="000C699B">
          <w:rPr>
            <w:rFonts w:ascii="Arial" w:eastAsia="Times New Roman" w:hAnsi="Arial" w:cs="Arial"/>
            <w:color w:val="0000FF"/>
            <w:sz w:val="20"/>
            <w:szCs w:val="20"/>
            <w:u w:val="single"/>
            <w:lang w:eastAsia="pt-BR"/>
          </w:rPr>
          <w:t>(Incluído pela Medida Provisória nº 1,107, de 2022)</w:t>
        </w:r>
      </w:hyperlink>
      <w:r w:rsidRPr="000C699B">
        <w:rPr>
          <w:rFonts w:ascii="Arial" w:eastAsia="Times New Roman" w:hAnsi="Arial" w:cs="Arial"/>
          <w:color w:val="000000"/>
          <w:sz w:val="20"/>
          <w:szCs w:val="20"/>
          <w:lang w:eastAsia="pt-BR"/>
        </w:rPr>
        <w:t>   </w:t>
      </w:r>
      <w:hyperlink r:id="rId300" w:anchor="art18" w:history="1">
        <w:r w:rsidRPr="000C699B">
          <w:rPr>
            <w:rFonts w:ascii="Arial" w:eastAsia="Times New Roman" w:hAnsi="Arial" w:cs="Arial"/>
            <w:color w:val="0000FF"/>
            <w:sz w:val="20"/>
            <w:szCs w:val="20"/>
            <w:u w:val="single"/>
            <w:lang w:eastAsia="pt-BR"/>
          </w:rPr>
          <w:t>(Produção de efeitos)</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5" w:name="art30."/>
      <w:bookmarkEnd w:id="295"/>
      <w:r w:rsidRPr="000C699B">
        <w:rPr>
          <w:rFonts w:ascii="Arial" w:eastAsia="Times New Roman" w:hAnsi="Arial" w:cs="Arial"/>
          <w:strike/>
          <w:color w:val="000000"/>
          <w:sz w:val="20"/>
          <w:szCs w:val="20"/>
          <w:lang w:eastAsia="pt-BR"/>
        </w:rPr>
        <w:t>Art. 30. Os acidentes do trabalho serão obrigatoriamente anotados, pelo Juízo competente na carteira profissional do acidentado.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6" w:name="c30"/>
      <w:bookmarkEnd w:id="29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297" w:name="art30"/>
      <w:bookmarkEnd w:id="297"/>
      <w:r w:rsidRPr="000C699B">
        <w:rPr>
          <w:rFonts w:ascii="Arial" w:eastAsia="Times New Roman" w:hAnsi="Arial" w:cs="Arial"/>
          <w:strike/>
          <w:color w:val="000000"/>
          <w:sz w:val="20"/>
          <w:szCs w:val="20"/>
          <w:lang w:eastAsia="pt-BR"/>
        </w:rPr>
        <w:t>Art. 30 - Os acidentes do trabalho serão obrigatoriamente anotados pelo Instituto Nacional de Previdência Social na carteira do acidentado.           </w:t>
      </w:r>
      <w:hyperlink r:id="rId301" w:anchor="art4" w:history="1">
        <w:r w:rsidRPr="000C699B">
          <w:rPr>
            <w:rFonts w:ascii="Arial" w:eastAsia="Times New Roman" w:hAnsi="Arial" w:cs="Arial"/>
            <w:strike/>
            <w:color w:val="0000FF"/>
            <w:sz w:val="20"/>
            <w:szCs w:val="20"/>
            <w:u w:val="single"/>
            <w:lang w:eastAsia="pt-BR"/>
          </w:rPr>
          <w:t>(Redação dada pelo Decreto-lei nº 926, de 10.10.1969</w:t>
        </w:r>
        <w:r w:rsidRPr="000C699B">
          <w:rPr>
            <w:rFonts w:ascii="Arial" w:eastAsia="Times New Roman" w:hAnsi="Arial" w:cs="Arial"/>
            <w:color w:val="0000FF"/>
            <w:sz w:val="20"/>
            <w:szCs w:val="20"/>
            <w:u w:val="single"/>
            <w:lang w:eastAsia="pt-BR"/>
          </w:rPr>
          <w:t>)</w:t>
        </w:r>
      </w:hyperlink>
      <w:r w:rsidRPr="000C699B">
        <w:rPr>
          <w:rFonts w:ascii="Arial" w:eastAsia="Times New Roman" w:hAnsi="Arial" w:cs="Arial"/>
          <w:color w:val="000000"/>
          <w:sz w:val="20"/>
          <w:szCs w:val="20"/>
          <w:lang w:eastAsia="pt-BR"/>
        </w:rPr>
        <w:t>    </w:t>
      </w:r>
      <w:hyperlink r:id="rId30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98" w:name="art31."/>
      <w:bookmarkEnd w:id="298"/>
      <w:r w:rsidRPr="000C699B">
        <w:rPr>
          <w:rFonts w:ascii="Arial" w:eastAsia="Times New Roman" w:hAnsi="Arial" w:cs="Arial"/>
          <w:strike/>
          <w:color w:val="000000"/>
          <w:sz w:val="20"/>
          <w:szCs w:val="20"/>
          <w:lang w:eastAsia="pt-BR"/>
        </w:rPr>
        <w:t>Art. 31. Aos portadores de carteiras profissionais fica assegurado o direito de as apresentar, no Distrito Federal, ao Departamento Nacional do Trabalho e, nos Estados e no Território do Acre, aos delegados regionais e encarregados do serviço de carteiras, nos distritos em que residirem, para o fim de ser anotado o que sobre eles constar, não podendo nenhum daqueles funcionários recusar-se à solicitação feita nem cobrar emolumentos que não estejam previstos.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9" w:name="c31"/>
      <w:bookmarkEnd w:id="29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300" w:name="art31"/>
      <w:bookmarkEnd w:id="300"/>
      <w:r w:rsidRPr="000C699B">
        <w:rPr>
          <w:rFonts w:ascii="Arial" w:eastAsia="Times New Roman" w:hAnsi="Arial" w:cs="Arial"/>
          <w:strike/>
          <w:color w:val="000000"/>
          <w:sz w:val="20"/>
          <w:szCs w:val="20"/>
          <w:lang w:eastAsia="pt-BR"/>
        </w:rPr>
        <w:t>Art. 31 - Aos portadores de Carteiras  de Trabalho e Previdência Social assegurado o direito de as apresentar aos órgãos autorizados, para o fim de ser anotado o que fôr cabível, não podendo ser recusada a solicitação, nem cobrado emolumento não previsto em lei.            </w:t>
      </w:r>
      <w:hyperlink r:id="rId303" w:anchor="art31"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304"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01" w:name="art32."/>
      <w:bookmarkEnd w:id="301"/>
      <w:r w:rsidRPr="000C699B">
        <w:rPr>
          <w:rFonts w:ascii="Arial" w:eastAsia="Times New Roman" w:hAnsi="Arial" w:cs="Arial"/>
          <w:strike/>
          <w:color w:val="000000"/>
          <w:sz w:val="20"/>
          <w:szCs w:val="20"/>
          <w:lang w:eastAsia="pt-BR"/>
        </w:rPr>
        <w:t>Art. 32. As notas relativas a alterações no estado civil dos possuidores de carteiras profissionais, serão feitas mediante prova documental, e as declarações referentes aos seus beneficiários, ou pessoas cuja subsistência esteje a seu cargo ou quaisquer outras, deverão ser feitas nas fichas respectivas, pelo funcionário encarregado da identificação profissional, a pedido do própria declarante que as assinará.</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2" w:name="art32§1"/>
      <w:bookmarkEnd w:id="302"/>
      <w:r w:rsidRPr="000C699B">
        <w:rPr>
          <w:rFonts w:ascii="Arial" w:eastAsia="Times New Roman" w:hAnsi="Arial" w:cs="Arial"/>
          <w:strike/>
          <w:color w:val="000000"/>
          <w:sz w:val="20"/>
          <w:szCs w:val="20"/>
          <w:lang w:eastAsia="pt-BR"/>
        </w:rPr>
        <w:t>§ 1º Os portadores de carteiras profissionais devem comunicar ao Departamento Nacional do Trabalho, no Distrito Federal, às Delegacias Regionais e às repartições autorizadas por lei, nos Estados, todas as anotações que lhe sejam feitas, na forma da lei, utilizando-se para isso dos impressos apensos às mesmas.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3" w:name="art32§2"/>
      <w:bookmarkEnd w:id="303"/>
      <w:r w:rsidRPr="000C699B">
        <w:rPr>
          <w:rFonts w:ascii="Arial" w:eastAsia="Times New Roman" w:hAnsi="Arial" w:cs="Arial"/>
          <w:strike/>
          <w:color w:val="000000"/>
          <w:sz w:val="20"/>
          <w:szCs w:val="20"/>
          <w:lang w:eastAsia="pt-BR"/>
        </w:rPr>
        <w:t>§ 2º As anotações nas fichas de qualificação e nas carteiras profissionais serão feitas seguidamente, sem abreviaturas, ressalvando-se, no fim de cada assentamento, emendas, entrelinhas, e quaisquer circunstâncias que possam ocasionar dúvidas.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4" w:name="art32§3"/>
      <w:bookmarkEnd w:id="304"/>
      <w:r w:rsidRPr="000C699B">
        <w:rPr>
          <w:rFonts w:ascii="Arial" w:eastAsia="Times New Roman" w:hAnsi="Arial" w:cs="Arial"/>
          <w:strike/>
          <w:color w:val="000000"/>
          <w:sz w:val="20"/>
          <w:szCs w:val="20"/>
          <w:lang w:eastAsia="pt-BR"/>
        </w:rPr>
        <w:t>§ 3º A averbação de notas que desabonem a conduta do possuidor de carteira, será feita somente na ficha respectiva, por funcionário do Departamento Nacional do Trabalho, das Delegacias Regionais do Ministério do Trabalho, Indústria e Comércio ou das repartições estaduais a isso autorizadas por convênio, e mediante sentença transitada em julgado condenatória do empregado pela Justiça do Trabalho, pela Justiça Comum, ou pelo Tribunal de Segurança Nacional, devendo ser enviada a cópia da averbação ao Departamento Nacional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5" w:name="c32"/>
      <w:bookmarkEnd w:id="30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306" w:name="art32"/>
      <w:bookmarkEnd w:id="306"/>
      <w:r w:rsidRPr="000C699B">
        <w:rPr>
          <w:rFonts w:ascii="Arial" w:eastAsia="Times New Roman" w:hAnsi="Arial" w:cs="Arial"/>
          <w:strike/>
          <w:color w:val="000000"/>
          <w:sz w:val="20"/>
          <w:szCs w:val="20"/>
          <w:lang w:eastAsia="pt-BR"/>
        </w:rPr>
        <w:t xml:space="preserve">Art. 32 - As anotações relativas a alterações no estado civil dos portadores de Carteira de Trabalho e Previdência Social serão feitas mediante prova documental. As declarações </w:t>
      </w:r>
      <w:r w:rsidRPr="000C699B">
        <w:rPr>
          <w:rFonts w:ascii="Arial" w:eastAsia="Times New Roman" w:hAnsi="Arial" w:cs="Arial"/>
          <w:strike/>
          <w:color w:val="000000"/>
          <w:sz w:val="20"/>
          <w:szCs w:val="20"/>
          <w:lang w:eastAsia="pt-BR"/>
        </w:rPr>
        <w:lastRenderedPageBreak/>
        <w:t>referentes aos dependentes serão registradas nas fichas respectivas, pelo funcionário encarregado da identificação profissional, a pedido do próprio declarante, que as assinará.           </w:t>
      </w:r>
      <w:hyperlink r:id="rId305" w:anchor="art32"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306"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 w:name="art32p"/>
      <w:bookmarkEnd w:id="307"/>
      <w:r w:rsidRPr="000C699B">
        <w:rPr>
          <w:rFonts w:ascii="Arial" w:eastAsia="Times New Roman" w:hAnsi="Arial" w:cs="Arial"/>
          <w:strike/>
          <w:color w:val="000000"/>
          <w:sz w:val="20"/>
          <w:szCs w:val="20"/>
          <w:lang w:eastAsia="pt-BR"/>
        </w:rPr>
        <w:t>Parágrafo único. As Delegacias Regionais e os órgãos autorizados deverão comunicação ao Departamento Nacional de Mão-de-Obra todas as alterações que anotarem nas Carteiras  de Trabalho e Previdência Social.           </w:t>
      </w:r>
      <w:hyperlink r:id="rId307" w:anchor="art32"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308"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08" w:name="art33."/>
      <w:bookmarkEnd w:id="308"/>
      <w:r w:rsidRPr="000C699B">
        <w:rPr>
          <w:rFonts w:ascii="Arial" w:eastAsia="Times New Roman" w:hAnsi="Arial" w:cs="Arial"/>
          <w:strike/>
          <w:color w:val="000000"/>
          <w:sz w:val="20"/>
          <w:szCs w:val="20"/>
          <w:lang w:eastAsia="pt-BR"/>
        </w:rPr>
        <w:t>Art. 33. Os escrivães de paz ou os encarregados dos assentamentos do registo civil, não poderão receber mais de cinquenta centavos a título de custas, por processo ou anotação de que, na forma do artigo anterior, tenham sido incumbidos.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9" w:name="c33"/>
      <w:bookmarkEnd w:id="30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310" w:name="art33"/>
      <w:bookmarkEnd w:id="310"/>
      <w:r w:rsidRPr="000C699B">
        <w:rPr>
          <w:rFonts w:ascii="Arial" w:eastAsia="Times New Roman" w:hAnsi="Arial" w:cs="Arial"/>
          <w:strike/>
          <w:color w:val="000000"/>
          <w:sz w:val="20"/>
          <w:szCs w:val="20"/>
          <w:lang w:eastAsia="pt-BR"/>
        </w:rPr>
        <w:t>Art. 33 As Anotações nas fichas de declaração e nas Carteiras Profissionais serão feitas seguidamente sem abreviaturas, ressalvando-se no fim de cada assentamento, as emendas, entrelinhas e quaisquer circunstâncias que possam ocasionar dúvidas.   </w:t>
      </w:r>
      <w:hyperlink r:id="rId309" w:anchor="art33"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310"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 w:name="c34"/>
      <w:bookmarkEnd w:id="31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4"/>
          <w:szCs w:val="24"/>
          <w:lang w:eastAsia="pt-BR"/>
        </w:rPr>
        <w:t> </w:t>
      </w:r>
      <w:bookmarkStart w:id="312" w:name="art34"/>
      <w:bookmarkEnd w:id="312"/>
      <w:r w:rsidRPr="000C699B">
        <w:rPr>
          <w:rFonts w:ascii="Arial" w:eastAsia="Times New Roman" w:hAnsi="Arial" w:cs="Arial"/>
          <w:strike/>
          <w:color w:val="000000"/>
          <w:sz w:val="24"/>
          <w:szCs w:val="24"/>
          <w:lang w:eastAsia="pt-BR"/>
        </w:rPr>
        <w:t>Art. 34 - Tratando-se de serviço de profissionais de qualquer atividade, exercido por empreitada individual ou coletiva, com ou sem fiscalização da outra parte contratante, a carteira será anotada pelo respectivo sindicato profissional ou pelo representante legal de sua cooperativa. </w:t>
      </w:r>
      <w:r w:rsidRPr="000C699B">
        <w:rPr>
          <w:rFonts w:ascii="Arial" w:eastAsia="Times New Roman" w:hAnsi="Arial" w:cs="Arial"/>
          <w:color w:val="000000"/>
          <w:sz w:val="24"/>
          <w:szCs w:val="24"/>
          <w:lang w:eastAsia="pt-BR"/>
        </w:rPr>
        <w:t>           </w:t>
      </w:r>
      <w:hyperlink r:id="rId31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 w:name="c35"/>
      <w:bookmarkEnd w:id="313"/>
      <w:r w:rsidRPr="000C699B">
        <w:rPr>
          <w:rFonts w:ascii="Arial" w:eastAsia="Times New Roman" w:hAnsi="Arial" w:cs="Arial"/>
          <w:color w:val="000000"/>
          <w:sz w:val="20"/>
          <w:szCs w:val="20"/>
          <w:lang w:eastAsia="pt-BR"/>
        </w:rPr>
        <w:t>  </w:t>
      </w:r>
      <w:bookmarkStart w:id="314" w:name="art35"/>
      <w:bookmarkEnd w:id="314"/>
      <w:r w:rsidRPr="000C699B">
        <w:rPr>
          <w:rFonts w:ascii="Arial" w:eastAsia="Times New Roman" w:hAnsi="Arial" w:cs="Arial"/>
          <w:strike/>
          <w:color w:val="000000"/>
          <w:sz w:val="20"/>
          <w:szCs w:val="20"/>
          <w:lang w:eastAsia="pt-BR"/>
        </w:rPr>
        <w:t>Art. 35. Os bailarinas, músicos e artistas de teatros, circos e variedades, teem direito è carteira profissional, cujas anotações serão feitas pelos estabelecimentos, empresas ou instituição onde prestam seus serviços, quando diretamente contratados por alguma dessas entidades, desde que se estipule em mais de sete dias o prazo de contrato, o qual deverá constar da carteira                     </w:t>
      </w:r>
      <w:hyperlink r:id="rId312"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color w:val="000000"/>
          <w:sz w:val="24"/>
          <w:szCs w:val="24"/>
          <w:lang w:eastAsia="pt-BR"/>
        </w:rPr>
        <w:t>                 </w:t>
      </w:r>
      <w:hyperlink r:id="rId313" w:anchor="art37" w:history="1">
        <w:r w:rsidRPr="000C699B">
          <w:rPr>
            <w:rFonts w:ascii="Arial" w:eastAsia="Times New Roman" w:hAnsi="Arial" w:cs="Arial"/>
            <w:color w:val="0000FF"/>
            <w:sz w:val="24"/>
            <w:szCs w:val="24"/>
            <w:u w:val="single"/>
            <w:lang w:eastAsia="pt-BR"/>
          </w:rPr>
          <w:t>(Revogado pela Lei nº 6.533, de 24.5.1978)</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5" w:name="tituloiicapituloisecaov"/>
      <w:bookmarkEnd w:id="315"/>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RECLAMAÇÕES POR FALTA OU RECUSA DE ANOTAÇÃO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 </w:t>
      </w:r>
      <w:bookmarkStart w:id="316" w:name="art36."/>
      <w:bookmarkEnd w:id="316"/>
      <w:r w:rsidRPr="000C699B">
        <w:rPr>
          <w:rFonts w:ascii="Arial" w:eastAsia="Times New Roman" w:hAnsi="Arial" w:cs="Arial"/>
          <w:strike/>
          <w:color w:val="000000"/>
          <w:sz w:val="20"/>
          <w:szCs w:val="20"/>
          <w:lang w:eastAsia="pt-BR"/>
        </w:rPr>
        <w:t>Art. 36. Recusando-se o empregador ou empresa a fazer as devidas anotações a que se refere o </w:t>
      </w:r>
      <w:hyperlink r:id="rId314" w:anchor="art29" w:history="1">
        <w:r w:rsidRPr="000C699B">
          <w:rPr>
            <w:rFonts w:ascii="Arial" w:eastAsia="Times New Roman" w:hAnsi="Arial" w:cs="Arial"/>
            <w:strike/>
            <w:color w:val="0000FF"/>
            <w:sz w:val="20"/>
            <w:szCs w:val="20"/>
            <w:u w:val="single"/>
            <w:lang w:eastAsia="pt-BR"/>
          </w:rPr>
          <w:t>art. 29</w:t>
        </w:r>
      </w:hyperlink>
      <w:r w:rsidRPr="000C699B">
        <w:rPr>
          <w:rFonts w:ascii="Arial" w:eastAsia="Times New Roman" w:hAnsi="Arial" w:cs="Arial"/>
          <w:strike/>
          <w:color w:val="000000"/>
          <w:sz w:val="20"/>
          <w:szCs w:val="20"/>
          <w:lang w:eastAsia="pt-BR"/>
        </w:rPr>
        <w:t> ou a devolver a carteira recebida, deverá o empregado, dentro de dez dias, comparecer pessoalmente, ou por intermédio do Sindicato respectivo, perante o Departamento Nacional do Trabalho, no Distrito Federal, ou Delegacias Regionais e repartições estaduais, em virtude de lei, nos Estados e no Território do Acre, para apresentar reclamação.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 w:name="c36"/>
      <w:bookmarkEnd w:id="31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18" w:name="art36"/>
      <w:bookmarkEnd w:id="318"/>
      <w:r w:rsidRPr="000C699B">
        <w:rPr>
          <w:rFonts w:ascii="Arial" w:eastAsia="Times New Roman" w:hAnsi="Arial" w:cs="Arial"/>
          <w:color w:val="000000"/>
          <w:sz w:val="20"/>
          <w:szCs w:val="20"/>
          <w:lang w:eastAsia="pt-BR"/>
        </w:rPr>
        <w:t>Art. 36 - Recusando-se a emprêsa fazer às anotações a que se refere o </w:t>
      </w:r>
      <w:hyperlink r:id="rId315" w:anchor="art29" w:history="1">
        <w:r w:rsidRPr="000C699B">
          <w:rPr>
            <w:rFonts w:ascii="Arial" w:eastAsia="Times New Roman" w:hAnsi="Arial" w:cs="Arial"/>
            <w:color w:val="0000FF"/>
            <w:sz w:val="20"/>
            <w:szCs w:val="20"/>
            <w:u w:val="single"/>
            <w:lang w:eastAsia="pt-BR"/>
          </w:rPr>
          <w:t>art. 29</w:t>
        </w:r>
      </w:hyperlink>
      <w:r w:rsidRPr="000C699B">
        <w:rPr>
          <w:rFonts w:ascii="Arial" w:eastAsia="Times New Roman" w:hAnsi="Arial" w:cs="Arial"/>
          <w:color w:val="000000"/>
          <w:sz w:val="20"/>
          <w:szCs w:val="20"/>
          <w:lang w:eastAsia="pt-BR"/>
        </w:rPr>
        <w:t> ou a devolver a Carteira de Trabalho e Previdência Social recebida, poderá o empregado comparecer, pessoalmente ou intermédio de seu sindicato perante a Delegacia Regional ou órgão autorizado, para apresentar reclamação.                </w:t>
      </w:r>
      <w:hyperlink r:id="rId316" w:anchor="art36" w:history="1">
        <w:r w:rsidRPr="000C699B">
          <w:rPr>
            <w:rFonts w:ascii="Arial" w:eastAsia="Times New Roman" w:hAnsi="Arial" w:cs="Arial"/>
            <w:color w:val="0000FF"/>
            <w:sz w:val="20"/>
            <w:szCs w:val="20"/>
            <w:u w:val="single"/>
            <w:lang w:eastAsia="pt-BR"/>
          </w:rPr>
          <w:t>(Redação dada pelo Decreto-lei nº 229, de 28.2.1967</w:t>
        </w:r>
        <w:r w:rsidRPr="000C699B">
          <w:rPr>
            <w:rFonts w:ascii="Arial" w:eastAsia="Times New Roman" w:hAnsi="Arial" w:cs="Arial"/>
            <w:i/>
            <w:iCs/>
            <w:sz w:val="20"/>
            <w:szCs w:val="20"/>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9" w:name="art37."/>
      <w:bookmarkEnd w:id="319"/>
      <w:r w:rsidRPr="000C699B">
        <w:rPr>
          <w:rFonts w:ascii="Arial" w:eastAsia="Times New Roman" w:hAnsi="Arial" w:cs="Arial"/>
          <w:strike/>
          <w:color w:val="000000"/>
          <w:sz w:val="20"/>
          <w:szCs w:val="20"/>
          <w:lang w:eastAsia="pt-BR"/>
        </w:rPr>
        <w:t>Art. 37. Lavrado o termo da reclamação, o funcionário encarregado notificará, por telegrama ou carta registada, aquele ou aqueles, sobre que pesar a acusação do empregado reclamante, para que, em dia e hora previamente designados, venham prestar esclarecimentos e efetuar a legalização da carteira ou sua entrega.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 w:name="c37"/>
      <w:bookmarkEnd w:id="32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21" w:name="art37"/>
      <w:bookmarkEnd w:id="321"/>
      <w:r w:rsidRPr="000C699B">
        <w:rPr>
          <w:rFonts w:ascii="Arial" w:eastAsia="Times New Roman" w:hAnsi="Arial" w:cs="Arial"/>
          <w:color w:val="000000"/>
          <w:sz w:val="20"/>
          <w:szCs w:val="20"/>
          <w:lang w:eastAsia="pt-BR"/>
        </w:rPr>
        <w:t>Art. 37 - No caso do </w:t>
      </w:r>
      <w:hyperlink r:id="rId317" w:anchor="art36" w:history="1">
        <w:r w:rsidRPr="000C699B">
          <w:rPr>
            <w:rFonts w:ascii="Arial" w:eastAsia="Times New Roman" w:hAnsi="Arial" w:cs="Arial"/>
            <w:color w:val="0000FF"/>
            <w:sz w:val="20"/>
            <w:szCs w:val="20"/>
            <w:u w:val="single"/>
            <w:lang w:eastAsia="pt-BR"/>
          </w:rPr>
          <w:t>art. 36</w:t>
        </w:r>
      </w:hyperlink>
      <w:r w:rsidRPr="000C699B">
        <w:rPr>
          <w:rFonts w:ascii="Arial" w:eastAsia="Times New Roman" w:hAnsi="Arial" w:cs="Arial"/>
          <w:color w:val="000000"/>
          <w:sz w:val="20"/>
          <w:szCs w:val="20"/>
          <w:lang w:eastAsia="pt-BR"/>
        </w:rPr>
        <w:t>, lavrado o têrmo de reclamação, determinar-se-á a realizarão de diligência para instrução do feito, observado, se fôr o caso o disposto no </w:t>
      </w:r>
      <w:hyperlink r:id="rId318" w:anchor="art29" w:history="1">
        <w:r w:rsidRPr="000C699B">
          <w:rPr>
            <w:rFonts w:ascii="Arial" w:eastAsia="Times New Roman" w:hAnsi="Arial" w:cs="Arial"/>
            <w:color w:val="0000FF"/>
            <w:sz w:val="20"/>
            <w:szCs w:val="20"/>
            <w:u w:val="single"/>
            <w:lang w:eastAsia="pt-BR"/>
          </w:rPr>
          <w:t>§ 2º do art. 29</w:t>
        </w:r>
      </w:hyperlink>
      <w:r w:rsidRPr="000C699B">
        <w:rPr>
          <w:rFonts w:ascii="Arial" w:eastAsia="Times New Roman" w:hAnsi="Arial" w:cs="Arial"/>
          <w:color w:val="000000"/>
          <w:sz w:val="20"/>
          <w:szCs w:val="20"/>
          <w:lang w:eastAsia="pt-BR"/>
        </w:rPr>
        <w:t xml:space="preserve">, notificando-se posteriormente o reclamado por carta registrada, caso persista a recusa, para que, em dia e hora prèviamente designados, venha prestar esclarecimentos ou efetuar as </w:t>
      </w:r>
      <w:r w:rsidRPr="000C699B">
        <w:rPr>
          <w:rFonts w:ascii="Arial" w:eastAsia="Times New Roman" w:hAnsi="Arial" w:cs="Arial"/>
          <w:color w:val="000000"/>
          <w:sz w:val="20"/>
          <w:szCs w:val="20"/>
          <w:lang w:eastAsia="pt-BR"/>
        </w:rPr>
        <w:lastRenderedPageBreak/>
        <w:t>devidas anotações na Carteira de Trabalho e Previdência Social ou sua entrega.               </w:t>
      </w:r>
      <w:hyperlink r:id="rId319" w:anchor="art37"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 w:name="art37p"/>
      <w:bookmarkEnd w:id="322"/>
      <w:r w:rsidRPr="000C699B">
        <w:rPr>
          <w:rFonts w:ascii="Arial" w:eastAsia="Times New Roman" w:hAnsi="Arial" w:cs="Arial"/>
          <w:strike/>
          <w:color w:val="000000"/>
          <w:sz w:val="20"/>
          <w:szCs w:val="20"/>
          <w:lang w:eastAsia="pt-BR"/>
        </w:rPr>
        <w:t>Parágrafo único. Não comparecendo o empregador acusado, lavrar-se-á termo de ausência, sendo considerado revel e confesso sobre os termos da reclamação feita, devendo as anotações ser efetuadas por despacho da autoridade perante a qual foi apresentada a reclamação.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 w:name="art37p."/>
      <w:bookmarkEnd w:id="323"/>
      <w:r w:rsidRPr="000C699B">
        <w:rPr>
          <w:rFonts w:ascii="Arial" w:eastAsia="Times New Roman" w:hAnsi="Arial" w:cs="Arial"/>
          <w:color w:val="000000"/>
          <w:sz w:val="20"/>
          <w:szCs w:val="20"/>
          <w:lang w:eastAsia="pt-BR"/>
        </w:rPr>
        <w:t>Parágrafo único. Não comparecendo o reclamado, lavrar-se-á têrmo de ausência, sendo considerado revel e confesso sôbre os têrmos da reclamação feita, devendo as anotações serem efetuadas por despacho da autoridade que tenha processado a reclamação.              </w:t>
      </w:r>
      <w:hyperlink r:id="rId320" w:anchor="art37"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 w:name="c38"/>
      <w:bookmarkEnd w:id="32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25" w:name="art38"/>
      <w:bookmarkEnd w:id="325"/>
      <w:r w:rsidRPr="000C699B">
        <w:rPr>
          <w:rFonts w:ascii="Arial" w:eastAsia="Times New Roman" w:hAnsi="Arial" w:cs="Arial"/>
          <w:color w:val="000000"/>
          <w:sz w:val="24"/>
          <w:szCs w:val="24"/>
          <w:lang w:eastAsia="pt-BR"/>
        </w:rPr>
        <w:t>Art. 38 - Comparecendo o empregador e recusando-se a fazer as anotações reclamadas, será lavrado um termo de comparecimento, que deverá conter, entre outras indicações, o lugar, o dia e hora de sua lavratura, o nome e a residência do empregador, assegurando-se-lhe o prazo de 48 (quarenta e oito) horas, a contar do termo, para apresentar defesa.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 w:name="art38p"/>
      <w:bookmarkEnd w:id="326"/>
      <w:r w:rsidRPr="000C699B">
        <w:rPr>
          <w:rFonts w:ascii="Arial" w:eastAsia="Times New Roman" w:hAnsi="Arial" w:cs="Arial"/>
          <w:color w:val="000000"/>
          <w:sz w:val="24"/>
          <w:szCs w:val="24"/>
          <w:lang w:eastAsia="pt-BR"/>
        </w:rPr>
        <w:t>Parágrafo único - Findo o prazo para a defesa, subirá o processo à autoridade administrativa de primeira instância, para se ordenarem diligências, que completem a instrução do feito, ou para julgamento, se o caso estiver suficientemente esclarecido.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 w:name="art39."/>
      <w:bookmarkEnd w:id="327"/>
      <w:r w:rsidRPr="000C699B">
        <w:rPr>
          <w:rFonts w:ascii="Arial" w:eastAsia="Times New Roman" w:hAnsi="Arial" w:cs="Arial"/>
          <w:strike/>
          <w:color w:val="000000"/>
          <w:sz w:val="20"/>
          <w:szCs w:val="20"/>
          <w:lang w:eastAsia="pt-BR"/>
        </w:rPr>
        <w:t>Art. 39. Verificando que as alegações feitas pelo reclamante versam sobre a não existência da condição de empregado ou sendo impossível verificar essa condição pelos meios administrativos, será encaminhado o processo à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 w:name="c39"/>
      <w:bookmarkEnd w:id="32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29" w:name="art39"/>
      <w:bookmarkEnd w:id="329"/>
      <w:r w:rsidRPr="000C699B">
        <w:rPr>
          <w:rFonts w:ascii="Arial" w:eastAsia="Times New Roman" w:hAnsi="Arial" w:cs="Arial"/>
          <w:color w:val="000000"/>
          <w:sz w:val="20"/>
          <w:szCs w:val="20"/>
          <w:lang w:eastAsia="pt-BR"/>
        </w:rPr>
        <w:t>Art. 39 - Verificando-se que as alegações feitas pelo reclamado versam sôbre a não existência de relação de emprêgo ou sendo impossível verificar essa condição pelos meios administrativos, será o processo encaminhado a Justiça do Trabalho ficando, nesse caso, sobrestado o julgamento do auto de infração que houver sido lavrado.                 </w:t>
      </w:r>
      <w:hyperlink r:id="rId321" w:anchor="art3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30" w:name="art39§1.1"/>
      <w:bookmarkEnd w:id="330"/>
      <w:r w:rsidRPr="000C699B">
        <w:rPr>
          <w:rFonts w:ascii="Arial" w:eastAsia="Times New Roman" w:hAnsi="Arial" w:cs="Arial"/>
          <w:strike/>
          <w:color w:val="000000"/>
          <w:sz w:val="20"/>
          <w:szCs w:val="20"/>
          <w:lang w:eastAsia="pt-BR"/>
        </w:rPr>
        <w:t>§ 1º - Se não houver acôrdo, a Junta de Conciliação e Julgamento, em sua sentença ordenará que a Secretaria efetue as devidas anotações uma vez transitada em julgado, e faça a comunicação à autoridade competente para o fim de aplicar a multa cabível.              </w:t>
      </w:r>
      <w:hyperlink r:id="rId322" w:anchor="art3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31" w:name="art39§1.0"/>
      <w:bookmarkEnd w:id="331"/>
      <w:r w:rsidRPr="000C699B">
        <w:rPr>
          <w:rFonts w:ascii="Arial" w:eastAsia="Times New Roman" w:hAnsi="Arial" w:cs="Arial"/>
          <w:strike/>
          <w:color w:val="000000"/>
          <w:sz w:val="20"/>
          <w:szCs w:val="20"/>
          <w:lang w:eastAsia="pt-BR"/>
        </w:rPr>
        <w:t>§ 1º  Na hipótese de ser reconhecida a existência da relação de emprego, o Juiz do Trabalho comunicará a autoridade competente para que proceda ao lançamento das anotações e adote as providências necessárias para a aplicação da multa cabível, conforme previsto no </w:t>
      </w:r>
      <w:hyperlink r:id="rId323" w:anchor="art29" w:history="1">
        <w:r w:rsidRPr="000C699B">
          <w:rPr>
            <w:rFonts w:ascii="Times New Roman" w:eastAsia="Times New Roman" w:hAnsi="Times New Roman" w:cs="Times New Roman"/>
            <w:strike/>
            <w:color w:val="0000FF"/>
            <w:sz w:val="24"/>
            <w:szCs w:val="24"/>
            <w:u w:val="single"/>
            <w:lang w:eastAsia="pt-BR"/>
          </w:rPr>
          <w:t>§ 3º do art. 29.</w:t>
        </w:r>
      </w:hyperlink>
      <w:r w:rsidRPr="000C699B">
        <w:rPr>
          <w:rFonts w:ascii="Arial" w:eastAsia="Times New Roman" w:hAnsi="Arial" w:cs="Arial"/>
          <w:strike/>
          <w:color w:val="000000"/>
          <w:sz w:val="20"/>
          <w:szCs w:val="20"/>
          <w:lang w:eastAsia="pt-BR"/>
        </w:rPr>
        <w:t>            </w:t>
      </w:r>
      <w:hyperlink r:id="rId32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2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32" w:name="art39§1."/>
      <w:bookmarkEnd w:id="332"/>
      <w:r w:rsidRPr="000C699B">
        <w:rPr>
          <w:rFonts w:ascii="Arial" w:eastAsia="Times New Roman" w:hAnsi="Arial" w:cs="Arial"/>
          <w:strike/>
          <w:color w:val="000000"/>
          <w:sz w:val="20"/>
          <w:szCs w:val="20"/>
          <w:lang w:eastAsia="pt-BR"/>
        </w:rPr>
        <w:t>§ 1º  Na hipótese de ser reconhecida a existência da relação de emprego, o Juiz do Trabalho comunicará a autoridade competente para que proceda ao lançamento das anotações e adote as providências necessárias para a aplicação da multa cabível, conforme previsto no </w:t>
      </w:r>
      <w:hyperlink r:id="rId327" w:anchor="art29" w:history="1">
        <w:r w:rsidRPr="000C699B">
          <w:rPr>
            <w:rFonts w:ascii="Times New Roman" w:eastAsia="Times New Roman" w:hAnsi="Times New Roman" w:cs="Times New Roman"/>
            <w:strike/>
            <w:color w:val="0000FF"/>
            <w:sz w:val="24"/>
            <w:szCs w:val="24"/>
            <w:u w:val="single"/>
            <w:lang w:eastAsia="pt-BR"/>
          </w:rPr>
          <w:t>§ 3º do art. 29.</w:t>
        </w:r>
      </w:hyperlink>
      <w:r w:rsidRPr="000C699B">
        <w:rPr>
          <w:rFonts w:ascii="Arial" w:eastAsia="Times New Roman" w:hAnsi="Arial" w:cs="Arial"/>
          <w:strike/>
          <w:color w:val="000000"/>
          <w:sz w:val="20"/>
          <w:szCs w:val="20"/>
          <w:lang w:eastAsia="pt-BR"/>
        </w:rPr>
        <w:t>            </w:t>
      </w:r>
      <w:hyperlink r:id="rId32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2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333" w:name="art39§1"/>
      <w:bookmarkEnd w:id="333"/>
      <w:r w:rsidRPr="000C699B">
        <w:rPr>
          <w:rFonts w:ascii="Times New Roman" w:eastAsia="Times New Roman" w:hAnsi="Times New Roman" w:cs="Times New Roman"/>
          <w:color w:val="000000"/>
          <w:sz w:val="24"/>
          <w:szCs w:val="24"/>
          <w:lang w:eastAsia="pt-BR"/>
        </w:rPr>
        <w:t>§ 1º - Se não houver acôrdo, a Junta de Conciliação e Julgamento, em sua sentença ordenará que a Secretaria efetue as devidas anotações uma vez transitada em julgado, e faça a comunicação à autoridade competente para o fim de aplicar a multa cabível.              </w:t>
      </w:r>
      <w:hyperlink r:id="rId330" w:anchor="art39"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 w:name="art39§2"/>
      <w:bookmarkEnd w:id="334"/>
      <w:r w:rsidRPr="000C699B">
        <w:rPr>
          <w:rFonts w:ascii="Arial" w:eastAsia="Times New Roman" w:hAnsi="Arial" w:cs="Arial"/>
          <w:color w:val="000000"/>
          <w:sz w:val="20"/>
          <w:szCs w:val="20"/>
          <w:lang w:eastAsia="pt-BR"/>
        </w:rPr>
        <w:lastRenderedPageBreak/>
        <w:t>§ 2º - Igual procedimento observar-se-á no caso de processo trabalhista de qualquer natureza, quando fôr verificada a falta de anotações na Carteira de Trabalho e Previdência Social, devendo o Juiz, nesta hipótese, mandar proceder, desde logo, àquelas sôbre as quais não houver controvérsia                 </w:t>
      </w:r>
      <w:hyperlink r:id="rId331" w:anchor="art3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35" w:name="art39§3.0"/>
      <w:bookmarkEnd w:id="335"/>
      <w:r w:rsidRPr="000C699B">
        <w:rPr>
          <w:rFonts w:ascii="Arial" w:eastAsia="Times New Roman" w:hAnsi="Arial" w:cs="Arial"/>
          <w:strike/>
          <w:color w:val="000000"/>
          <w:sz w:val="20"/>
          <w:szCs w:val="20"/>
          <w:lang w:eastAsia="pt-BR"/>
        </w:rPr>
        <w:t>§ 3º  O Ministério da Economia poderá desenvolver sistema eletrônico por meio do qual a Justiça do Trabalho fará o lançamento das anotações de que trata o § 1º.        </w:t>
      </w:r>
      <w:hyperlink r:id="rId33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33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3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36" w:name="art39§3"/>
      <w:bookmarkEnd w:id="336"/>
      <w:r w:rsidRPr="000C699B">
        <w:rPr>
          <w:rFonts w:ascii="Arial" w:eastAsia="Times New Roman" w:hAnsi="Arial" w:cs="Arial"/>
          <w:strike/>
          <w:color w:val="000000"/>
          <w:sz w:val="20"/>
          <w:szCs w:val="20"/>
          <w:lang w:eastAsia="pt-BR"/>
        </w:rPr>
        <w:t>§ 3º  O Ministério da Economia poderá desenvolver sistema eletrônico por meio do qual a Justiça do Trabalho fará o lançamento das anotações de que trata o § 1º.        </w:t>
      </w:r>
      <w:hyperlink r:id="rId33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33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7" w:name="tituloiicapituloisecaovi"/>
      <w:bookmarkEnd w:id="337"/>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VALOR DAS ANOTAÇÕES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38" w:name="art40."/>
      <w:bookmarkEnd w:id="338"/>
      <w:r w:rsidRPr="000C699B">
        <w:rPr>
          <w:rFonts w:ascii="Arial" w:eastAsia="Times New Roman" w:hAnsi="Arial" w:cs="Arial"/>
          <w:strike/>
          <w:color w:val="000000"/>
          <w:sz w:val="20"/>
          <w:szCs w:val="20"/>
          <w:lang w:eastAsia="pt-BR"/>
        </w:rPr>
        <w:t>Art. 40. As carteiras profissionais regularmente emitidas e anotadas servirão de prova nos atos em que não sejam exigidas carteiras de identidade, e, especialmente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39" w:name="art40a"/>
      <w:bookmarkEnd w:id="339"/>
      <w:r w:rsidRPr="000C699B">
        <w:rPr>
          <w:rFonts w:ascii="Arial" w:eastAsia="Times New Roman" w:hAnsi="Arial" w:cs="Arial"/>
          <w:strike/>
          <w:color w:val="000000"/>
          <w:sz w:val="20"/>
          <w:szCs w:val="20"/>
          <w:lang w:eastAsia="pt-BR"/>
        </w:rPr>
        <w:t>a) nos casos de dissídio na Justiça do Trabalho, entre o empregador e o empregado por motivos de salários, férias ou tempo de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0" w:name="art40b"/>
      <w:bookmarkEnd w:id="340"/>
      <w:r w:rsidRPr="000C699B">
        <w:rPr>
          <w:rFonts w:ascii="Arial" w:eastAsia="Times New Roman" w:hAnsi="Arial" w:cs="Arial"/>
          <w:strike/>
          <w:color w:val="000000"/>
          <w:sz w:val="20"/>
          <w:szCs w:val="20"/>
          <w:lang w:eastAsia="pt-BR"/>
        </w:rPr>
        <w:t>b) para todos os efeitos legais, em falta de outras declarações nas instituições de previdência social, com relação aos beneficiários declarados;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1" w:name="art40c"/>
      <w:bookmarkEnd w:id="341"/>
      <w:r w:rsidRPr="000C699B">
        <w:rPr>
          <w:rFonts w:ascii="Arial" w:eastAsia="Times New Roman" w:hAnsi="Arial" w:cs="Arial"/>
          <w:strike/>
          <w:color w:val="000000"/>
          <w:sz w:val="20"/>
          <w:szCs w:val="20"/>
          <w:lang w:eastAsia="pt-BR"/>
        </w:rPr>
        <w:t>c) para os efeitos de indenizações por acidentes do trabalho e moléstias profissionais, que não poderão ter por base remuneração inferior à mencionada na carteira, salvo as limitações legais quanto ao máximo de remuneração para efeito das indenizações.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2" w:name="art40"/>
      <w:bookmarkEnd w:id="342"/>
      <w:r w:rsidRPr="000C699B">
        <w:rPr>
          <w:rFonts w:ascii="Arial" w:eastAsia="Times New Roman" w:hAnsi="Arial" w:cs="Arial"/>
          <w:strike/>
          <w:color w:val="000000"/>
          <w:sz w:val="20"/>
          <w:szCs w:val="20"/>
          <w:lang w:eastAsia="pt-BR"/>
        </w:rPr>
        <w:t>Art. 40 - As Carteiras  de Trabalho e Previdência Social regularmente emitidas e anotadas servirão de prova nos atos em que sejam exigidas carteiras de identidade e especialmente:              </w:t>
      </w:r>
      <w:hyperlink r:id="rId337" w:anchor="art4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 w:name="c40"/>
      <w:bookmarkEnd w:id="343"/>
      <w:r w:rsidRPr="000C699B">
        <w:rPr>
          <w:rFonts w:ascii="Arial" w:eastAsia="Times New Roman" w:hAnsi="Arial" w:cs="Arial"/>
          <w:color w:val="000000"/>
          <w:sz w:val="20"/>
          <w:szCs w:val="20"/>
          <w:lang w:eastAsia="pt-BR"/>
        </w:rPr>
        <w:t>  </w:t>
      </w:r>
      <w:bookmarkStart w:id="344" w:name="art40.0"/>
      <w:bookmarkEnd w:id="344"/>
      <w:r w:rsidRPr="000C699B">
        <w:rPr>
          <w:rFonts w:ascii="Arial" w:eastAsia="Times New Roman" w:hAnsi="Arial" w:cs="Arial"/>
          <w:color w:val="000000"/>
          <w:sz w:val="20"/>
          <w:szCs w:val="20"/>
          <w:lang w:eastAsia="pt-BR"/>
        </w:rPr>
        <w:t>Art. 40.  A CTPS regularmente emitida e anotada servirá de prova:            </w:t>
      </w:r>
      <w:hyperlink r:id="rId338"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 w:name="art40i"/>
      <w:bookmarkEnd w:id="345"/>
      <w:r w:rsidRPr="000C699B">
        <w:rPr>
          <w:rFonts w:ascii="Arial" w:eastAsia="Times New Roman" w:hAnsi="Arial" w:cs="Arial"/>
          <w:color w:val="000000"/>
          <w:sz w:val="20"/>
          <w:szCs w:val="20"/>
          <w:lang w:eastAsia="pt-BR"/>
        </w:rPr>
        <w:t>I - Nos casos de dissídio na Justiça do Trabalho entre a emprêsa e o empregado por motivo de salário, férias ou tempo de serviço;              </w:t>
      </w:r>
      <w:hyperlink r:id="rId339" w:anchor="art40"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 w:name="art40ii"/>
      <w:bookmarkEnd w:id="346"/>
      <w:r w:rsidRPr="000C699B">
        <w:rPr>
          <w:rFonts w:ascii="Arial" w:eastAsia="Times New Roman" w:hAnsi="Arial" w:cs="Arial"/>
          <w:strike/>
          <w:color w:val="000000"/>
          <w:sz w:val="20"/>
          <w:szCs w:val="20"/>
          <w:lang w:eastAsia="pt-BR"/>
        </w:rPr>
        <w:t>II - Perante a Previdência Social, para o efeito de declaração de dependentes;                  </w:t>
      </w:r>
      <w:hyperlink r:id="rId340" w:anchor="art4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 w:name="art40ii."/>
      <w:bookmarkEnd w:id="347"/>
      <w:r w:rsidRPr="000C699B">
        <w:rPr>
          <w:rFonts w:ascii="Arial" w:eastAsia="Times New Roman" w:hAnsi="Arial" w:cs="Arial"/>
          <w:color w:val="000000"/>
          <w:sz w:val="20"/>
          <w:szCs w:val="20"/>
          <w:lang w:eastAsia="pt-BR"/>
        </w:rPr>
        <w:t>II - </w:t>
      </w:r>
      <w:hyperlink r:id="rId341" w:anchor="art19"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342"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 w:name="art40iii"/>
      <w:bookmarkEnd w:id="348"/>
      <w:r w:rsidRPr="000C699B">
        <w:rPr>
          <w:rFonts w:ascii="Arial" w:eastAsia="Times New Roman" w:hAnsi="Arial" w:cs="Arial"/>
          <w:color w:val="000000"/>
          <w:sz w:val="20"/>
          <w:szCs w:val="20"/>
          <w:lang w:eastAsia="pt-BR"/>
        </w:rPr>
        <w:t>III - Para cálculo de indenização por acidente do trabalho ou moléstia profissional.                    </w:t>
      </w:r>
      <w:hyperlink r:id="rId343" w:anchor="art40"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9" w:name="tituloiicapituloisecaovii"/>
      <w:bookmarkEnd w:id="349"/>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LIVROS DE REGISTRO DE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 w:name="art41."/>
      <w:bookmarkEnd w:id="350"/>
      <w:r w:rsidRPr="000C699B">
        <w:rPr>
          <w:rFonts w:ascii="Arial" w:eastAsia="Times New Roman" w:hAnsi="Arial" w:cs="Arial"/>
          <w:strike/>
          <w:color w:val="000000"/>
          <w:sz w:val="20"/>
          <w:szCs w:val="20"/>
          <w:lang w:eastAsia="pt-BR"/>
        </w:rPr>
        <w:t>Art. 41. Em todas as atividades será obrigatório ao empregador o registo dos respectivos empregados, feito em livro próprio ou em fichas, na conformidade do modelo aprovado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1" w:name="art41..."/>
      <w:bookmarkEnd w:id="351"/>
      <w:r w:rsidRPr="000C699B">
        <w:rPr>
          <w:rFonts w:ascii="Arial" w:eastAsia="Times New Roman" w:hAnsi="Arial" w:cs="Arial"/>
          <w:strike/>
          <w:color w:val="000000"/>
          <w:sz w:val="20"/>
          <w:szCs w:val="20"/>
          <w:lang w:eastAsia="pt-BR"/>
        </w:rPr>
        <w:t>Art. 41. Em todas as atividades será obrigatório para o empregador o registro dos respectivos trabalhadores, podendo ser adotados livros, fichas ou sistema eletrônico, conforme instruções a serem expedidas pelo Ministério do Trabalho.                 </w:t>
      </w:r>
      <w:hyperlink r:id="rId344"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352" w:name="c41"/>
      <w:bookmarkEnd w:id="35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b/>
          <w:bCs/>
          <w:color w:val="0000FF"/>
          <w:sz w:val="27"/>
          <w:szCs w:val="27"/>
          <w:lang w:eastAsia="pt-BR"/>
        </w:rPr>
        <w:t> </w:t>
      </w:r>
      <w:bookmarkStart w:id="353" w:name="art41"/>
      <w:bookmarkEnd w:id="353"/>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41 - Em todas as atividades será obrigatório para o empregador o registro dos respectivos trabalhadores, podendo ser adotados livros, fichas ou sistema eletrônico, conforme instruções a serem expedidas pelo Ministério do Trabalho.                       </w:t>
      </w:r>
      <w:hyperlink r:id="rId345"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 w:name="art41p"/>
      <w:bookmarkEnd w:id="354"/>
      <w:r w:rsidRPr="000C699B">
        <w:rPr>
          <w:rFonts w:ascii="Arial" w:eastAsia="Times New Roman" w:hAnsi="Arial" w:cs="Arial"/>
          <w:strike/>
          <w:color w:val="000000"/>
          <w:sz w:val="20"/>
          <w:szCs w:val="20"/>
          <w:lang w:eastAsia="pt-BR"/>
        </w:rPr>
        <w:t>Parágrafo único. Nesse livro ou nas fichas, alem da qualificação civil ou profissional de cada empregado, serão anotados todos os dados relativos à sua admissão no emprego, duração e efetividade do trabalho, férias, casos de acidentes e todas as circunstâncias que interessem à proteção do trabalhador.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5" w:name="art41p.."/>
      <w:bookmarkEnd w:id="355"/>
      <w:r w:rsidRPr="000C699B">
        <w:rPr>
          <w:rFonts w:ascii="Arial" w:eastAsia="Times New Roman" w:hAnsi="Arial" w:cs="Arial"/>
          <w:strike/>
          <w:color w:val="000000"/>
          <w:sz w:val="20"/>
          <w:szCs w:val="20"/>
          <w:lang w:eastAsia="pt-BR"/>
        </w:rPr>
        <w:t>Parágrafo único. Além da qualificação civil ou profissional de cada trabalhador, deverão ser anotados todos os dados relativos à sua admissão no emprego, duração e efetividade do trabalho, a férias, acidentes e demais circunstâncias que interessem à proteção do trabalhador.                 </w:t>
      </w:r>
      <w:hyperlink r:id="rId346"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356" w:name="art41p."/>
      <w:bookmarkEnd w:id="356"/>
      <w:r w:rsidRPr="000C699B">
        <w:rPr>
          <w:rFonts w:ascii="Arial" w:eastAsia="Times New Roman" w:hAnsi="Arial" w:cs="Arial"/>
          <w:color w:val="000000"/>
          <w:sz w:val="20"/>
          <w:szCs w:val="20"/>
          <w:lang w:eastAsia="pt-BR"/>
        </w:rPr>
        <w:t>Parágrafo único - Além da qualificação civil ou profissional de cada trabalhador, deverão ser anotados todos os dados relativos à sua admissão no emprego, duração e efetividade do trabalho, a férias, acidentes e demais circunstâncias que interessem à proteção do trabalhador.                </w:t>
      </w:r>
      <w:hyperlink r:id="rId347"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7" w:name="art42.."/>
      <w:bookmarkEnd w:id="357"/>
      <w:r w:rsidRPr="000C699B">
        <w:rPr>
          <w:rFonts w:ascii="Arial" w:eastAsia="Times New Roman" w:hAnsi="Arial" w:cs="Arial"/>
          <w:strike/>
          <w:color w:val="000000"/>
          <w:sz w:val="20"/>
          <w:szCs w:val="20"/>
          <w:lang w:eastAsia="pt-BR"/>
        </w:rPr>
        <w:t>Art. 42. Os livros de registo de empregados serão rubricados e legalizados pelo Departamento Nacional do Trabalho no Distrito Federal e pelas Delegacias, Regionais ou repartições autorizadas em virtude de lei, nos Estados e Território do Acre.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 w:name="art42."/>
      <w:bookmarkEnd w:id="358"/>
      <w:r w:rsidRPr="000C699B">
        <w:rPr>
          <w:rFonts w:ascii="Arial" w:eastAsia="Times New Roman" w:hAnsi="Arial" w:cs="Arial"/>
          <w:strike/>
          <w:color w:val="000000"/>
          <w:sz w:val="20"/>
          <w:szCs w:val="20"/>
          <w:lang w:eastAsia="pt-BR"/>
        </w:rPr>
        <w:t>Art. 42. Os livros ou fichas de registro de empregados serão rubricados e legalizados pelas Delegacias Regionais ou órgãos autorizados.               </w:t>
      </w:r>
      <w:hyperlink r:id="rId348" w:anchor="art4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 w:name="art42..."/>
      <w:bookmarkEnd w:id="359"/>
      <w:r w:rsidRPr="000C699B">
        <w:rPr>
          <w:rFonts w:ascii="Arial" w:eastAsia="Times New Roman" w:hAnsi="Arial" w:cs="Arial"/>
          <w:strike/>
          <w:color w:val="000000"/>
          <w:sz w:val="20"/>
          <w:szCs w:val="20"/>
          <w:lang w:eastAsia="pt-BR"/>
        </w:rPr>
        <w:t>Art. 42. Os documentos de que trata o </w:t>
      </w:r>
      <w:hyperlink r:id="rId349" w:anchor="art41" w:history="1">
        <w:r w:rsidRPr="000C699B">
          <w:rPr>
            <w:rFonts w:ascii="Arial" w:eastAsia="Times New Roman" w:hAnsi="Arial" w:cs="Arial"/>
            <w:strike/>
            <w:color w:val="0000FF"/>
            <w:sz w:val="20"/>
            <w:szCs w:val="20"/>
            <w:u w:val="single"/>
            <w:lang w:eastAsia="pt-BR"/>
          </w:rPr>
          <w:t>art. 41</w:t>
        </w:r>
      </w:hyperlink>
      <w:r w:rsidRPr="000C699B">
        <w:rPr>
          <w:rFonts w:ascii="Arial" w:eastAsia="Times New Roman" w:hAnsi="Arial" w:cs="Arial"/>
          <w:strike/>
          <w:color w:val="000000"/>
          <w:sz w:val="20"/>
          <w:szCs w:val="20"/>
          <w:lang w:eastAsia="pt-BR"/>
        </w:rPr>
        <w:t> serão autenticados pelas Delegacias Regionais do Trabalho, por outros órgãos autorizados ou pelo Fiscal do Trabalho, vedada a cobrança de qualquer emolumento.               </w:t>
      </w:r>
      <w:hyperlink r:id="rId350"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0" w:name="c42"/>
      <w:bookmarkEnd w:id="36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1" w:name="art42"/>
      <w:bookmarkEnd w:id="361"/>
      <w:r w:rsidRPr="000C699B">
        <w:rPr>
          <w:rFonts w:ascii="Arial" w:eastAsia="Times New Roman" w:hAnsi="Arial" w:cs="Arial"/>
          <w:strike/>
          <w:color w:val="000000"/>
          <w:sz w:val="20"/>
          <w:szCs w:val="20"/>
          <w:lang w:eastAsia="pt-BR"/>
        </w:rPr>
        <w:t>Art. 42 - Os documentos de que trata o </w:t>
      </w:r>
      <w:hyperlink r:id="rId351" w:anchor="art41" w:history="1">
        <w:r w:rsidRPr="000C699B">
          <w:rPr>
            <w:rFonts w:ascii="Arial" w:eastAsia="Times New Roman" w:hAnsi="Arial" w:cs="Arial"/>
            <w:strike/>
            <w:color w:val="0000FF"/>
            <w:sz w:val="20"/>
            <w:szCs w:val="20"/>
            <w:u w:val="single"/>
            <w:lang w:eastAsia="pt-BR"/>
          </w:rPr>
          <w:t>art. 41</w:t>
        </w:r>
      </w:hyperlink>
      <w:r w:rsidRPr="000C699B">
        <w:rPr>
          <w:rFonts w:ascii="Arial" w:eastAsia="Times New Roman" w:hAnsi="Arial" w:cs="Arial"/>
          <w:strike/>
          <w:color w:val="000000"/>
          <w:sz w:val="20"/>
          <w:szCs w:val="20"/>
          <w:lang w:eastAsia="pt-BR"/>
        </w:rPr>
        <w:t> serão autenticados pelas Delegacias Regionais do Trabalho, por outros órgãos autorizados ou pelo Fiscal do Trabalho, vedada a cobrança de qualquer emolumento.                </w:t>
      </w:r>
      <w:hyperlink r:id="rId352" w:anchor="art1" w:history="1">
        <w:r w:rsidRPr="000C699B">
          <w:rPr>
            <w:rFonts w:ascii="Arial" w:eastAsia="Times New Roman" w:hAnsi="Arial" w:cs="Arial"/>
            <w:strike/>
            <w:color w:val="0000FF"/>
            <w:sz w:val="20"/>
            <w:szCs w:val="20"/>
            <w:u w:val="single"/>
            <w:lang w:eastAsia="pt-BR"/>
          </w:rPr>
          <w:t>(Redação dada pela Lei nº 7.855, de 24.10.1989)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353" w:anchor="art4" w:history="1">
        <w:r w:rsidRPr="000C699B">
          <w:rPr>
            <w:rFonts w:ascii="Arial" w:eastAsia="Times New Roman" w:hAnsi="Arial" w:cs="Arial"/>
            <w:color w:val="0000FF"/>
            <w:sz w:val="20"/>
            <w:szCs w:val="20"/>
            <w:u w:val="single"/>
            <w:lang w:eastAsia="pt-BR"/>
          </w:rPr>
          <w:t>(Revogada pela Lei nº 10.243, de 19.6.2001)</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62" w:name="art43."/>
      <w:bookmarkEnd w:id="362"/>
      <w:r w:rsidRPr="000C699B">
        <w:rPr>
          <w:rFonts w:ascii="Arial" w:eastAsia="Times New Roman" w:hAnsi="Arial" w:cs="Arial"/>
          <w:strike/>
          <w:color w:val="000000"/>
          <w:sz w:val="20"/>
          <w:szCs w:val="20"/>
          <w:lang w:eastAsia="pt-BR"/>
        </w:rPr>
        <w:t>Art. 43. Para o registo dos livros a que se refere o artigo anterior, será cobrada, em selo federal, a taxa de Cr$ 10,00 (dez cruzeiros) acrescida do selo de Educação e Saude.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3" w:name="c43"/>
      <w:bookmarkEnd w:id="36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4" w:name="art43"/>
      <w:bookmarkEnd w:id="364"/>
      <w:r w:rsidRPr="000C699B">
        <w:rPr>
          <w:rFonts w:ascii="Arial" w:eastAsia="Times New Roman" w:hAnsi="Arial" w:cs="Arial"/>
          <w:strike/>
          <w:color w:val="000000"/>
          <w:sz w:val="20"/>
          <w:szCs w:val="20"/>
          <w:lang w:eastAsia="pt-BR"/>
        </w:rPr>
        <w:t>Art. 43 - Para o registro dos livros ou fichas a que se refere o artigo 42 não será cobrado qualquer emolumento.                     </w:t>
      </w:r>
      <w:hyperlink r:id="rId354" w:anchor="art43"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355"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r w:rsidRPr="000C699B">
        <w:rPr>
          <w:rFonts w:ascii="Arial" w:eastAsia="Times New Roman" w:hAnsi="Arial" w:cs="Arial"/>
          <w:i/>
          <w:iCs/>
          <w:color w:val="000000"/>
          <w:sz w:val="20"/>
          <w:szCs w:val="20"/>
          <w:lang w:eastAsia="pt-BR"/>
        </w:rPr>
        <w:t>                     </w:t>
      </w:r>
      <w:hyperlink r:id="rId356"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65" w:name="art44."/>
      <w:bookmarkEnd w:id="365"/>
      <w:r w:rsidRPr="000C699B">
        <w:rPr>
          <w:rFonts w:ascii="Arial" w:eastAsia="Times New Roman" w:hAnsi="Arial" w:cs="Arial"/>
          <w:strike/>
          <w:color w:val="000000"/>
          <w:sz w:val="20"/>
          <w:szCs w:val="20"/>
          <w:lang w:eastAsia="pt-BR"/>
        </w:rPr>
        <w:t>Art. 44. As Delegacias Regionais do Ministério do Trabalho, Indústria e Comércio, nos Estados, e as repartições estaduais autorizadas em virtude de lei, remeterão, mensalmente, ao Departamento Nacional do Trabalho, para os efeitos de controle e estatística, uma relação pormenorizada dos registos realizados durante o mês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6" w:name="c44"/>
      <w:bookmarkEnd w:id="36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7" w:name="art44"/>
      <w:bookmarkEnd w:id="367"/>
      <w:r w:rsidRPr="000C699B">
        <w:rPr>
          <w:rFonts w:ascii="Arial" w:eastAsia="Times New Roman" w:hAnsi="Arial" w:cs="Arial"/>
          <w:strike/>
          <w:color w:val="000000"/>
          <w:sz w:val="20"/>
          <w:szCs w:val="20"/>
          <w:lang w:eastAsia="pt-BR"/>
        </w:rPr>
        <w:t>Art. 44 - As Delegacias Regionais e órgãos autorizados remeterão mensalmente, ao Departamento Nacional de Mão-de-Obra, para o efeito de contrôle estatístico, relação dos registros feitos durante o mês anterior. (</w:t>
      </w:r>
      <w:hyperlink r:id="rId357" w:anchor="art44"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358"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359"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68" w:name="c45"/>
      <w:bookmarkEnd w:id="36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9" w:name="art45"/>
      <w:bookmarkEnd w:id="369"/>
      <w:r w:rsidRPr="000C699B">
        <w:rPr>
          <w:rFonts w:ascii="Arial" w:eastAsia="Times New Roman" w:hAnsi="Arial" w:cs="Arial"/>
          <w:strike/>
          <w:color w:val="000000"/>
          <w:sz w:val="20"/>
          <w:szCs w:val="20"/>
          <w:lang w:eastAsia="pt-BR"/>
        </w:rPr>
        <w:t>Art. 45 -  No registro dos livros e fichas de que tratam os artigos anteriores, as estampilhas, deverão ser apostas no fecho do registro, sendo inutilizadas, conforme a lei, pelo funcionário que o houver lavrado, o qual fará constar do processo a declaração de que os emolumentos foram pagos de acordo com as disposições legais.</w:t>
      </w:r>
      <w:r w:rsidRPr="000C699B">
        <w:rPr>
          <w:rFonts w:ascii="Arial" w:eastAsia="Times New Roman" w:hAnsi="Arial" w:cs="Arial"/>
          <w:color w:val="000000"/>
          <w:sz w:val="20"/>
          <w:szCs w:val="20"/>
          <w:lang w:eastAsia="pt-BR"/>
        </w:rPr>
        <w:t>                      </w:t>
      </w:r>
      <w:hyperlink r:id="rId360"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70" w:name="c46"/>
      <w:bookmarkEnd w:id="370"/>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371" w:name="art46"/>
      <w:bookmarkEnd w:id="371"/>
      <w:r w:rsidRPr="000C699B">
        <w:rPr>
          <w:rFonts w:ascii="Arial" w:eastAsia="Times New Roman" w:hAnsi="Arial" w:cs="Arial"/>
          <w:strike/>
          <w:color w:val="000000"/>
          <w:sz w:val="20"/>
          <w:szCs w:val="20"/>
          <w:lang w:eastAsia="pt-BR"/>
        </w:rPr>
        <w:t>Art. 46 -A renda proveniente das taxas e emolumentos mencionados nos artigos anteriores, deverá ser escriturada especificamente em livro próprio, pelo Departamento Nacional do Trabalho.</w:t>
      </w:r>
      <w:r w:rsidRPr="000C699B">
        <w:rPr>
          <w:rFonts w:ascii="Arial" w:eastAsia="Times New Roman" w:hAnsi="Arial" w:cs="Arial"/>
          <w:color w:val="000000"/>
          <w:sz w:val="20"/>
          <w:szCs w:val="20"/>
          <w:lang w:eastAsia="pt-BR"/>
        </w:rPr>
        <w:t>               </w:t>
      </w:r>
      <w:hyperlink r:id="rId361"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72" w:name="art47."/>
      <w:bookmarkEnd w:id="372"/>
      <w:r w:rsidRPr="000C699B">
        <w:rPr>
          <w:rFonts w:ascii="Arial" w:eastAsia="Times New Roman" w:hAnsi="Arial" w:cs="Arial"/>
          <w:strike/>
          <w:color w:val="000000"/>
          <w:sz w:val="20"/>
          <w:szCs w:val="20"/>
          <w:lang w:eastAsia="pt-BR"/>
        </w:rPr>
        <w:t>Art. 47. A falta do registo dos empregados ou infrações cometidas com relação ao mesmo sujeitarão os empregadores responsáveis à multa de cinquenta a cinco mil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3" w:name="art47"/>
      <w:bookmarkEnd w:id="373"/>
      <w:r w:rsidRPr="000C699B">
        <w:rPr>
          <w:rFonts w:ascii="Arial" w:eastAsia="Times New Roman" w:hAnsi="Arial" w:cs="Arial"/>
          <w:strike/>
          <w:color w:val="000000"/>
          <w:sz w:val="20"/>
          <w:szCs w:val="20"/>
          <w:lang w:eastAsia="pt-BR"/>
        </w:rPr>
        <w:t>Art. 47 - A emprêsa que mantiver empregado não registrado nos têrmos do </w:t>
      </w:r>
      <w:hyperlink r:id="rId362" w:anchor="art41" w:history="1">
        <w:r w:rsidRPr="000C699B">
          <w:rPr>
            <w:rFonts w:ascii="Arial" w:eastAsia="Times New Roman" w:hAnsi="Arial" w:cs="Arial"/>
            <w:strike/>
            <w:color w:val="0000FF"/>
            <w:sz w:val="20"/>
            <w:szCs w:val="20"/>
            <w:u w:val="single"/>
            <w:lang w:eastAsia="pt-BR"/>
          </w:rPr>
          <w:t>art. 41</w:t>
        </w:r>
      </w:hyperlink>
      <w:r w:rsidRPr="000C699B">
        <w:rPr>
          <w:rFonts w:ascii="Arial" w:eastAsia="Times New Roman" w:hAnsi="Arial" w:cs="Arial"/>
          <w:strike/>
          <w:color w:val="000000"/>
          <w:sz w:val="20"/>
          <w:szCs w:val="20"/>
          <w:lang w:eastAsia="pt-BR"/>
        </w:rPr>
        <w:t> e seu parágrafo único, incorrerá na multa de valor igual a 1 (um) salário-mínimo regional, por empregado não registrado, acrescido de igual valor em cada reincidência.                 </w:t>
      </w:r>
      <w:hyperlink r:id="rId363" w:anchor="art4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4" w:name="art47p"/>
      <w:bookmarkEnd w:id="374"/>
      <w:r w:rsidRPr="000C699B">
        <w:rPr>
          <w:rFonts w:ascii="Arial" w:eastAsia="Times New Roman" w:hAnsi="Arial" w:cs="Arial"/>
          <w:strike/>
          <w:color w:val="000000"/>
          <w:sz w:val="20"/>
          <w:szCs w:val="20"/>
          <w:lang w:eastAsia="pt-BR"/>
        </w:rPr>
        <w:t>Parágrafo único. As demais infrações referentes ao registro de empregados sujeitarão a emprêsa à multa de valor igual à metade do salário-mínimo regional, dobrada na reincidência.                </w:t>
      </w:r>
      <w:hyperlink r:id="rId364" w:anchor="art47" w:history="1">
        <w:r w:rsidRPr="000C699B">
          <w:rPr>
            <w:rFonts w:ascii="Arial" w:eastAsia="Times New Roman" w:hAnsi="Arial" w:cs="Arial"/>
            <w:strike/>
            <w:color w:val="0000FF"/>
            <w:sz w:val="20"/>
            <w:szCs w:val="20"/>
            <w:u w:val="single"/>
            <w:lang w:eastAsia="pt-BR"/>
          </w:rPr>
          <w:t>(Parágrafo incluído pelo Decreto-lei nº 229, de 28.2.1967)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75" w:name="art47.."/>
      <w:bookmarkEnd w:id="375"/>
      <w:r w:rsidRPr="000C699B">
        <w:rPr>
          <w:rFonts w:ascii="Arial" w:eastAsia="Times New Roman" w:hAnsi="Arial" w:cs="Arial"/>
          <w:strike/>
          <w:color w:val="000000"/>
          <w:sz w:val="20"/>
          <w:szCs w:val="20"/>
          <w:lang w:eastAsia="pt-BR"/>
        </w:rPr>
        <w:t>Art. 47.  O empregador que mantiver empregado não registrado nos termos do </w:t>
      </w:r>
      <w:hyperlink r:id="rId365" w:anchor="art41" w:history="1">
        <w:r w:rsidRPr="000C699B">
          <w:rPr>
            <w:rFonts w:ascii="Arial" w:eastAsia="Times New Roman" w:hAnsi="Arial" w:cs="Arial"/>
            <w:strike/>
            <w:color w:val="0000FF"/>
            <w:sz w:val="20"/>
            <w:szCs w:val="20"/>
            <w:u w:val="single"/>
            <w:lang w:eastAsia="pt-BR"/>
          </w:rPr>
          <w:t>art. 41</w:t>
        </w:r>
      </w:hyperlink>
      <w:r w:rsidRPr="000C699B">
        <w:rPr>
          <w:rFonts w:ascii="Arial" w:eastAsia="Times New Roman" w:hAnsi="Arial" w:cs="Arial"/>
          <w:strike/>
          <w:color w:val="000000"/>
          <w:sz w:val="20"/>
          <w:szCs w:val="20"/>
          <w:lang w:eastAsia="pt-BR"/>
        </w:rPr>
        <w:t> desta Consolidação ficará sujeito a multa no valor de R$ 3.000,00 (três mil reais) por empregado não registrado, acrescido de igual valor em cada reincidência.             </w:t>
      </w:r>
      <w:hyperlink r:id="rId366" w:anchor="art1" w:history="1">
        <w:r w:rsidRPr="000C699B">
          <w:rPr>
            <w:rFonts w:ascii="Arial" w:eastAsia="Times New Roman" w:hAnsi="Arial" w:cs="Arial"/>
            <w:strike/>
            <w:color w:val="0000FF"/>
            <w:sz w:val="20"/>
            <w:szCs w:val="20"/>
            <w:u w:val="single"/>
            <w:lang w:eastAsia="pt-BR"/>
          </w:rPr>
          <w:t>(Redação dada pela Lei nº 13.467, de 2017)</w:t>
        </w:r>
      </w:hyperlink>
      <w:r w:rsidRPr="000C699B">
        <w:rPr>
          <w:rFonts w:ascii="Arial" w:eastAsia="Times New Roman" w:hAnsi="Arial" w:cs="Arial"/>
          <w:strike/>
          <w:color w:val="000000"/>
          <w:sz w:val="20"/>
          <w:szCs w:val="20"/>
          <w:lang w:eastAsia="pt-BR"/>
        </w:rPr>
        <w:t>         </w:t>
      </w:r>
      <w:hyperlink r:id="rId367"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r w:rsidRPr="000C699B">
        <w:rPr>
          <w:rFonts w:ascii="Times New Roman" w:eastAsia="Times New Roman" w:hAnsi="Times New Roman" w:cs="Times New Roman"/>
          <w:color w:val="000000"/>
          <w:sz w:val="24"/>
          <w:szCs w:val="24"/>
          <w:lang w:eastAsia="pt-BR"/>
        </w:rPr>
        <w:t> </w:t>
      </w:r>
      <w:bookmarkStart w:id="376" w:name="art47.1"/>
      <w:bookmarkEnd w:id="376"/>
      <w:r w:rsidRPr="000C699B">
        <w:rPr>
          <w:rFonts w:ascii="Arial" w:eastAsia="Times New Roman" w:hAnsi="Arial" w:cs="Arial"/>
          <w:strike/>
          <w:color w:val="000000"/>
          <w:sz w:val="20"/>
          <w:szCs w:val="20"/>
          <w:lang w:eastAsia="pt-BR"/>
        </w:rPr>
        <w:t>Art. 47.  Fica sujeito à aplicação da multa prevista no </w:t>
      </w:r>
      <w:hyperlink r:id="rId368" w:anchor="art634a" w:history="1">
        <w:r w:rsidRPr="000C699B">
          <w:rPr>
            <w:rFonts w:ascii="Arial" w:eastAsia="Times New Roman" w:hAnsi="Arial" w:cs="Arial"/>
            <w:strike/>
            <w:color w:val="0000FF"/>
            <w:sz w:val="20"/>
            <w:szCs w:val="20"/>
            <w:u w:val="single"/>
            <w:lang w:eastAsia="pt-BR"/>
          </w:rPr>
          <w:t>inciso II do </w:t>
        </w:r>
        <w:r w:rsidRPr="000C699B">
          <w:rPr>
            <w:rFonts w:ascii="Arial" w:eastAsia="Times New Roman" w:hAnsi="Arial" w:cs="Arial"/>
            <w:b/>
            <w:bCs/>
            <w:strike/>
            <w:color w:val="0000FF"/>
            <w:sz w:val="20"/>
            <w:szCs w:val="20"/>
            <w:u w:val="single"/>
            <w:lang w:eastAsia="pt-BR"/>
          </w:rPr>
          <w:t>caput </w:t>
        </w:r>
        <w:r w:rsidRPr="000C699B">
          <w:rPr>
            <w:rFonts w:ascii="Arial" w:eastAsia="Times New Roman" w:hAnsi="Arial" w:cs="Arial"/>
            <w:strike/>
            <w:color w:val="0000FF"/>
            <w:sz w:val="20"/>
            <w:szCs w:val="20"/>
            <w:u w:val="single"/>
            <w:lang w:eastAsia="pt-BR"/>
          </w:rPr>
          <w:t>do art. 634-A</w:t>
        </w:r>
      </w:hyperlink>
      <w:r w:rsidRPr="000C699B">
        <w:rPr>
          <w:rFonts w:ascii="Arial" w:eastAsia="Times New Roman" w:hAnsi="Arial" w:cs="Arial"/>
          <w:strike/>
          <w:color w:val="000000"/>
          <w:sz w:val="20"/>
          <w:szCs w:val="20"/>
          <w:lang w:eastAsia="pt-BR"/>
        </w:rPr>
        <w:t>, acrescida de igual valor em cada reincidência, o empregador que mantiver empregado não registrado nos termos do disposto no </w:t>
      </w:r>
      <w:hyperlink r:id="rId369" w:anchor="art41" w:history="1">
        <w:r w:rsidRPr="000C699B">
          <w:rPr>
            <w:rFonts w:ascii="Times New Roman" w:eastAsia="Times New Roman" w:hAnsi="Times New Roman" w:cs="Times New Roman"/>
            <w:strike/>
            <w:color w:val="0000FF"/>
            <w:sz w:val="24"/>
            <w:szCs w:val="24"/>
            <w:u w:val="single"/>
            <w:lang w:eastAsia="pt-BR"/>
          </w:rPr>
          <w:t>art. 41</w:t>
        </w:r>
      </w:hyperlink>
      <w:r w:rsidRPr="000C699B">
        <w:rPr>
          <w:rFonts w:ascii="Arial" w:eastAsia="Times New Roman" w:hAnsi="Arial" w:cs="Arial"/>
          <w:strike/>
          <w:color w:val="000000"/>
          <w:sz w:val="20"/>
          <w:szCs w:val="20"/>
          <w:lang w:eastAsia="pt-BR"/>
        </w:rPr>
        <w:t>.   </w:t>
      </w:r>
      <w:hyperlink r:id="rId37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37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77" w:name="art47.0"/>
      <w:bookmarkEnd w:id="377"/>
      <w:r w:rsidRPr="000C699B">
        <w:rPr>
          <w:rFonts w:ascii="Arial" w:eastAsia="Times New Roman" w:hAnsi="Arial" w:cs="Arial"/>
          <w:strike/>
          <w:color w:val="000000"/>
          <w:sz w:val="20"/>
          <w:szCs w:val="20"/>
          <w:lang w:eastAsia="pt-BR"/>
        </w:rPr>
        <w:t>Art. 47.  Fica sujeito à aplicação da multa prevista no </w:t>
      </w:r>
      <w:hyperlink r:id="rId373" w:anchor="art634a" w:history="1">
        <w:r w:rsidRPr="000C699B">
          <w:rPr>
            <w:rFonts w:ascii="Arial" w:eastAsia="Times New Roman" w:hAnsi="Arial" w:cs="Arial"/>
            <w:strike/>
            <w:color w:val="0000FF"/>
            <w:sz w:val="20"/>
            <w:szCs w:val="20"/>
            <w:u w:val="single"/>
            <w:lang w:eastAsia="pt-BR"/>
          </w:rPr>
          <w:t>inciso II do </w:t>
        </w:r>
        <w:r w:rsidRPr="000C699B">
          <w:rPr>
            <w:rFonts w:ascii="Arial" w:eastAsia="Times New Roman" w:hAnsi="Arial" w:cs="Arial"/>
            <w:b/>
            <w:bCs/>
            <w:strike/>
            <w:color w:val="0000FF"/>
            <w:sz w:val="20"/>
            <w:szCs w:val="20"/>
            <w:u w:val="single"/>
            <w:lang w:eastAsia="pt-BR"/>
          </w:rPr>
          <w:t>caput </w:t>
        </w:r>
        <w:r w:rsidRPr="000C699B">
          <w:rPr>
            <w:rFonts w:ascii="Arial" w:eastAsia="Times New Roman" w:hAnsi="Arial" w:cs="Arial"/>
            <w:strike/>
            <w:color w:val="0000FF"/>
            <w:sz w:val="20"/>
            <w:szCs w:val="20"/>
            <w:u w:val="single"/>
            <w:lang w:eastAsia="pt-BR"/>
          </w:rPr>
          <w:t>do art. 634-A</w:t>
        </w:r>
      </w:hyperlink>
      <w:r w:rsidRPr="000C699B">
        <w:rPr>
          <w:rFonts w:ascii="Arial" w:eastAsia="Times New Roman" w:hAnsi="Arial" w:cs="Arial"/>
          <w:strike/>
          <w:color w:val="000000"/>
          <w:sz w:val="20"/>
          <w:szCs w:val="20"/>
          <w:lang w:eastAsia="pt-BR"/>
        </w:rPr>
        <w:t>, acrescida de igual valor em cada reincidência, o empregador que mantiver empregado não registrado nos termos do disposto no </w:t>
      </w:r>
      <w:hyperlink r:id="rId374" w:anchor="art41" w:history="1">
        <w:r w:rsidRPr="000C699B">
          <w:rPr>
            <w:rFonts w:ascii="Times New Roman" w:eastAsia="Times New Roman" w:hAnsi="Times New Roman" w:cs="Times New Roman"/>
            <w:strike/>
            <w:color w:val="0000FF"/>
            <w:sz w:val="24"/>
            <w:szCs w:val="24"/>
            <w:u w:val="single"/>
            <w:lang w:eastAsia="pt-BR"/>
          </w:rPr>
          <w:t>art. 41</w:t>
        </w:r>
      </w:hyperlink>
      <w:r w:rsidRPr="000C699B">
        <w:rPr>
          <w:rFonts w:ascii="Arial" w:eastAsia="Times New Roman" w:hAnsi="Arial" w:cs="Arial"/>
          <w:strike/>
          <w:color w:val="000000"/>
          <w:sz w:val="20"/>
          <w:szCs w:val="20"/>
          <w:lang w:eastAsia="pt-BR"/>
        </w:rPr>
        <w:t>.   </w:t>
      </w:r>
      <w:hyperlink r:id="rId37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3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378" w:name="c47"/>
      <w:bookmarkEnd w:id="378"/>
      <w:r w:rsidRPr="000C699B">
        <w:rPr>
          <w:rFonts w:ascii="Times New Roman" w:eastAsia="Times New Roman" w:hAnsi="Times New Roman" w:cs="Times New Roman"/>
          <w:color w:val="000000"/>
          <w:sz w:val="24"/>
          <w:szCs w:val="24"/>
          <w:lang w:eastAsia="pt-BR"/>
        </w:rPr>
        <w:t>  </w:t>
      </w:r>
      <w:bookmarkStart w:id="379" w:name="art47..0"/>
      <w:bookmarkEnd w:id="379"/>
      <w:r w:rsidRPr="000C699B">
        <w:rPr>
          <w:rFonts w:ascii="Times New Roman" w:eastAsia="Times New Roman" w:hAnsi="Times New Roman" w:cs="Times New Roman"/>
          <w:color w:val="000000"/>
          <w:sz w:val="24"/>
          <w:szCs w:val="24"/>
          <w:lang w:eastAsia="pt-BR"/>
        </w:rPr>
        <w:t>Art. 47.  O empregador que mantiver empregado não registrado nos termos do </w:t>
      </w:r>
      <w:hyperlink r:id="rId377" w:anchor="art41" w:history="1">
        <w:r w:rsidRPr="000C699B">
          <w:rPr>
            <w:rFonts w:ascii="Times New Roman" w:eastAsia="Times New Roman" w:hAnsi="Times New Roman" w:cs="Times New Roman"/>
            <w:color w:val="0000FF"/>
            <w:sz w:val="24"/>
            <w:szCs w:val="24"/>
            <w:u w:val="single"/>
            <w:lang w:eastAsia="pt-BR"/>
          </w:rPr>
          <w:t>art. 41 desta Consolidação</w:t>
        </w:r>
      </w:hyperlink>
      <w:r w:rsidRPr="000C699B">
        <w:rPr>
          <w:rFonts w:ascii="Times New Roman" w:eastAsia="Times New Roman" w:hAnsi="Times New Roman" w:cs="Times New Roman"/>
          <w:color w:val="000000"/>
          <w:sz w:val="24"/>
          <w:szCs w:val="24"/>
          <w:lang w:eastAsia="pt-BR"/>
        </w:rPr>
        <w:t> ficará sujeito a multa no valor de R$ 3.000,00 (três mil reais) por empregado não registrado, acrescido de igual valor em cada reincidência.             </w:t>
      </w:r>
      <w:hyperlink r:id="rId378" w:anchor="art1" w:history="1">
        <w:r w:rsidRPr="000C699B">
          <w:rPr>
            <w:rFonts w:ascii="Times New Roman" w:eastAsia="Times New Roman" w:hAnsi="Times New Roman" w:cs="Times New Roman"/>
            <w:color w:val="0000FF"/>
            <w:sz w:val="24"/>
            <w:szCs w:val="24"/>
            <w:u w:val="single"/>
            <w:lang w:eastAsia="pt-BR"/>
          </w:rPr>
          <w:t>(Redação dada pela Lei nº 13.467, de 2017)</w:t>
        </w:r>
      </w:hyperlink>
      <w:r w:rsidRPr="000C699B">
        <w:rPr>
          <w:rFonts w:ascii="Times New Roman" w:eastAsia="Times New Roman" w:hAnsi="Times New Roman" w:cs="Times New Roman"/>
          <w:color w:val="000000"/>
          <w:sz w:val="24"/>
          <w:szCs w:val="24"/>
          <w:lang w:eastAsia="pt-BR"/>
        </w:rPr>
        <w:t>         </w:t>
      </w:r>
      <w:hyperlink r:id="rId379" w:anchor="art6" w:history="1">
        <w:r w:rsidRPr="000C699B">
          <w:rPr>
            <w:rFonts w:ascii="Times New Roman" w:eastAsia="Times New Roman" w:hAnsi="Times New Roman" w:cs="Times New Roman"/>
            <w:color w:val="0000FF"/>
            <w:sz w:val="24"/>
            <w:szCs w:val="24"/>
            <w:u w:val="single"/>
            <w:lang w:eastAsia="pt-BR"/>
          </w:rPr>
          <w:t>(Vigência)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80" w:name="art47§5"/>
      <w:bookmarkEnd w:id="380"/>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Especificamente quanto à infração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deste artigo, o valor final da multa aplicada será de R$ 800,00 (oitocentos reais) por empregado não registrado, quando se tratar de microempresa ou empresa de pequeno porte.            </w:t>
      </w:r>
      <w:hyperlink r:id="rId380"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381" w:anchor="art6" w:history="1">
        <w:r w:rsidRPr="000C699B">
          <w:rPr>
            <w:rFonts w:ascii="Arial" w:eastAsia="Times New Roman" w:hAnsi="Arial" w:cs="Arial"/>
            <w:strike/>
            <w:color w:val="0000FF"/>
            <w:sz w:val="20"/>
            <w:szCs w:val="20"/>
            <w:u w:val="single"/>
            <w:lang w:eastAsia="pt-BR"/>
          </w:rPr>
          <w:t>(Vigência)</w:t>
        </w:r>
      </w:hyperlink>
      <w:r w:rsidRPr="000C699B">
        <w:rPr>
          <w:rFonts w:ascii="Arial" w:eastAsia="Times New Roman" w:hAnsi="Arial" w:cs="Arial"/>
          <w:strike/>
          <w:color w:val="000000"/>
          <w:sz w:val="20"/>
          <w:szCs w:val="20"/>
          <w:lang w:eastAsia="pt-BR"/>
        </w:rPr>
        <w:t>            </w:t>
      </w:r>
      <w:hyperlink r:id="rId38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hyperlink r:id="rId38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3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81" w:name="art47§1"/>
      <w:bookmarkEnd w:id="381"/>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Especificamente quanto à infração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deste artigo, o valor final da multa aplicada será de R$ 800,00 (oitocentos reais) por empregado não registrado, quando se tratar de microempresa ou empresa de pequeno porte.            </w:t>
      </w:r>
      <w:hyperlink r:id="rId385"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386" w:anchor="art6" w:history="1">
        <w:r w:rsidRPr="000C699B">
          <w:rPr>
            <w:rFonts w:ascii="Arial" w:eastAsia="Times New Roman" w:hAnsi="Arial" w:cs="Arial"/>
            <w:strike/>
            <w:color w:val="0000FF"/>
            <w:sz w:val="20"/>
            <w:szCs w:val="20"/>
            <w:u w:val="single"/>
            <w:lang w:eastAsia="pt-BR"/>
          </w:rPr>
          <w:t>(Vigência)</w:t>
        </w:r>
      </w:hyperlink>
      <w:r w:rsidRPr="000C699B">
        <w:rPr>
          <w:rFonts w:ascii="Arial" w:eastAsia="Times New Roman" w:hAnsi="Arial" w:cs="Arial"/>
          <w:strike/>
          <w:color w:val="000000"/>
          <w:sz w:val="20"/>
          <w:szCs w:val="20"/>
          <w:lang w:eastAsia="pt-BR"/>
        </w:rPr>
        <w:t>            </w:t>
      </w:r>
      <w:hyperlink r:id="rId38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38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82" w:name="art47§4"/>
      <w:bookmarkEnd w:id="382"/>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Especificamente quanto à infração a que se refere o </w:t>
      </w:r>
      <w:r w:rsidRPr="000C699B">
        <w:rPr>
          <w:rFonts w:ascii="Arial" w:eastAsia="Times New Roman" w:hAnsi="Arial" w:cs="Arial"/>
          <w:b/>
          <w:bCs/>
          <w:color w:val="000000"/>
          <w:sz w:val="20"/>
          <w:szCs w:val="20"/>
          <w:lang w:eastAsia="pt-BR"/>
        </w:rPr>
        <w:t>caput</w:t>
      </w:r>
      <w:r w:rsidRPr="000C699B">
        <w:rPr>
          <w:rFonts w:ascii="Arial" w:eastAsia="Times New Roman" w:hAnsi="Arial" w:cs="Arial"/>
          <w:i/>
          <w:iCs/>
          <w:color w:val="000000"/>
          <w:sz w:val="20"/>
          <w:szCs w:val="20"/>
          <w:lang w:eastAsia="pt-BR"/>
        </w:rPr>
        <w:t> </w:t>
      </w:r>
      <w:r w:rsidRPr="000C699B">
        <w:rPr>
          <w:rFonts w:ascii="Arial" w:eastAsia="Times New Roman" w:hAnsi="Arial" w:cs="Arial"/>
          <w:color w:val="000000"/>
          <w:sz w:val="20"/>
          <w:szCs w:val="20"/>
          <w:lang w:eastAsia="pt-BR"/>
        </w:rPr>
        <w:t>deste artigo, o valor final da multa aplicada será de R$ 800,00 (oitocentos reais) por empregado não registrado, quando se tratar de microempresa ou empresa de pequeno porte.            </w:t>
      </w:r>
      <w:hyperlink r:id="rId389"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390" w:anchor="art6" w:history="1">
        <w:r w:rsidRPr="000C699B">
          <w:rPr>
            <w:rFonts w:ascii="Arial" w:eastAsia="Times New Roman" w:hAnsi="Arial" w:cs="Arial"/>
            <w:color w:val="0000FF"/>
            <w:sz w:val="20"/>
            <w:szCs w:val="20"/>
            <w:u w:val="single"/>
            <w:lang w:eastAsia="pt-BR"/>
          </w:rPr>
          <w:t>(Vigência)</w:t>
        </w:r>
      </w:hyperlink>
      <w:r w:rsidRPr="000C699B">
        <w:rPr>
          <w:rFonts w:ascii="Arial" w:eastAsia="Times New Roman" w:hAnsi="Arial" w:cs="Arial"/>
          <w:color w:val="000000"/>
          <w:sz w:val="20"/>
          <w:szCs w:val="20"/>
          <w:lang w:eastAsia="pt-BR"/>
        </w:rPr>
        <w:t> </w:t>
      </w:r>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83" w:name="art47§2"/>
      <w:bookmarkEnd w:id="383"/>
      <w:r w:rsidRPr="000C699B">
        <w:rPr>
          <w:rFonts w:ascii="Arial" w:eastAsia="Times New Roman" w:hAnsi="Arial" w:cs="Arial"/>
          <w:strike/>
          <w:color w:val="000000"/>
          <w:sz w:val="20"/>
          <w:szCs w:val="20"/>
          <w:lang w:eastAsia="pt-BR"/>
        </w:rPr>
        <w:t>§ 2</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 infração de que trata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deste artigo constitui exceção ao critério da dupla visita.                  </w:t>
      </w:r>
      <w:hyperlink r:id="rId391"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392"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84" w:name="art47§2.1"/>
      <w:bookmarkEnd w:id="384"/>
      <w:r w:rsidRPr="000C699B">
        <w:rPr>
          <w:rFonts w:ascii="Arial" w:eastAsia="Times New Roman" w:hAnsi="Arial" w:cs="Arial"/>
          <w:strike/>
          <w:color w:val="000000"/>
          <w:sz w:val="20"/>
          <w:szCs w:val="20"/>
          <w:lang w:eastAsia="pt-BR"/>
        </w:rPr>
        <w:t>§ 2º  A infração de que trata o </w:t>
      </w:r>
      <w:r w:rsidRPr="000C699B">
        <w:rPr>
          <w:rFonts w:ascii="Arial" w:eastAsia="Times New Roman" w:hAnsi="Arial" w:cs="Arial"/>
          <w:b/>
          <w:bCs/>
          <w:strike/>
          <w:color w:val="000000"/>
          <w:sz w:val="20"/>
          <w:szCs w:val="20"/>
          <w:lang w:eastAsia="pt-BR"/>
        </w:rPr>
        <w:t>caput </w:t>
      </w:r>
      <w:r w:rsidRPr="000C699B">
        <w:rPr>
          <w:rFonts w:ascii="Arial" w:eastAsia="Times New Roman" w:hAnsi="Arial" w:cs="Arial"/>
          <w:strike/>
          <w:color w:val="000000"/>
          <w:sz w:val="20"/>
          <w:szCs w:val="20"/>
          <w:lang w:eastAsia="pt-BR"/>
        </w:rPr>
        <w:t>constitui exceção ao critério da dupla visita orientadora.        </w:t>
      </w:r>
      <w:hyperlink r:id="rId39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9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9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85" w:name="art47§2.0"/>
      <w:bookmarkEnd w:id="385"/>
      <w:r w:rsidRPr="000C699B">
        <w:rPr>
          <w:rFonts w:ascii="Arial" w:eastAsia="Times New Roman" w:hAnsi="Arial" w:cs="Arial"/>
          <w:strike/>
          <w:color w:val="000000"/>
          <w:sz w:val="20"/>
          <w:szCs w:val="20"/>
          <w:lang w:eastAsia="pt-BR"/>
        </w:rPr>
        <w:t>§ 2º  A infração de que trata o </w:t>
      </w:r>
      <w:r w:rsidRPr="000C699B">
        <w:rPr>
          <w:rFonts w:ascii="Arial" w:eastAsia="Times New Roman" w:hAnsi="Arial" w:cs="Arial"/>
          <w:b/>
          <w:bCs/>
          <w:strike/>
          <w:color w:val="000000"/>
          <w:sz w:val="20"/>
          <w:szCs w:val="20"/>
          <w:lang w:eastAsia="pt-BR"/>
        </w:rPr>
        <w:t>caput </w:t>
      </w:r>
      <w:r w:rsidRPr="000C699B">
        <w:rPr>
          <w:rFonts w:ascii="Arial" w:eastAsia="Times New Roman" w:hAnsi="Arial" w:cs="Arial"/>
          <w:strike/>
          <w:color w:val="000000"/>
          <w:sz w:val="20"/>
          <w:szCs w:val="20"/>
          <w:lang w:eastAsia="pt-BR"/>
        </w:rPr>
        <w:t>constitui exceção ao critério da dupla visita orientadora.        </w:t>
      </w:r>
      <w:hyperlink r:id="rId39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9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386" w:name="art47§3"/>
      <w:bookmarkEnd w:id="386"/>
      <w:r w:rsidRPr="000C699B">
        <w:rPr>
          <w:rFonts w:ascii="Times New Roman" w:eastAsia="Times New Roman" w:hAnsi="Times New Roman" w:cs="Times New Roman"/>
          <w:color w:val="000000"/>
          <w:sz w:val="24"/>
          <w:szCs w:val="24"/>
          <w:lang w:eastAsia="pt-BR"/>
        </w:rPr>
        <w:lastRenderedPageBreak/>
        <w:t>§ 2</w:t>
      </w:r>
      <w:r w:rsidRPr="000C699B">
        <w:rPr>
          <w:rFonts w:ascii="Times New Roman" w:eastAsia="Times New Roman" w:hAnsi="Times New Roman" w:cs="Times New Roman"/>
          <w:color w:val="000000"/>
          <w:sz w:val="24"/>
          <w:szCs w:val="24"/>
          <w:u w:val="single"/>
          <w:vertAlign w:val="superscript"/>
          <w:lang w:eastAsia="pt-BR"/>
        </w:rPr>
        <w:t>o</w:t>
      </w:r>
      <w:r w:rsidRPr="000C699B">
        <w:rPr>
          <w:rFonts w:ascii="Times New Roman" w:eastAsia="Times New Roman" w:hAnsi="Times New Roman" w:cs="Times New Roman"/>
          <w:color w:val="000000"/>
          <w:sz w:val="24"/>
          <w:szCs w:val="24"/>
          <w:lang w:eastAsia="pt-BR"/>
        </w:rPr>
        <w:t>  A infração de que trata o </w:t>
      </w:r>
      <w:r w:rsidRPr="000C699B">
        <w:rPr>
          <w:rFonts w:ascii="Times New Roman" w:eastAsia="Times New Roman" w:hAnsi="Times New Roman" w:cs="Times New Roman"/>
          <w:b/>
          <w:bCs/>
          <w:color w:val="000000"/>
          <w:sz w:val="24"/>
          <w:szCs w:val="24"/>
          <w:lang w:eastAsia="pt-BR"/>
        </w:rPr>
        <w:t>caput</w:t>
      </w:r>
      <w:r w:rsidRPr="000C699B">
        <w:rPr>
          <w:rFonts w:ascii="Times New Roman" w:eastAsia="Times New Roman" w:hAnsi="Times New Roman" w:cs="Times New Roman"/>
          <w:i/>
          <w:iCs/>
          <w:color w:val="000000"/>
          <w:sz w:val="24"/>
          <w:szCs w:val="24"/>
          <w:lang w:eastAsia="pt-BR"/>
        </w:rPr>
        <w:t> </w:t>
      </w:r>
      <w:r w:rsidRPr="000C699B">
        <w:rPr>
          <w:rFonts w:ascii="Times New Roman" w:eastAsia="Times New Roman" w:hAnsi="Times New Roman" w:cs="Times New Roman"/>
          <w:color w:val="000000"/>
          <w:sz w:val="24"/>
          <w:szCs w:val="24"/>
          <w:lang w:eastAsia="pt-BR"/>
        </w:rPr>
        <w:t>deste artigo constitui exceção ao critério da dupla visita.                  </w:t>
      </w:r>
      <w:hyperlink r:id="rId398" w:anchor="art1" w:history="1">
        <w:r w:rsidRPr="000C699B">
          <w:rPr>
            <w:rFonts w:ascii="Times New Roman" w:eastAsia="Times New Roman" w:hAnsi="Times New Roman" w:cs="Times New Roman"/>
            <w:color w:val="0000FF"/>
            <w:sz w:val="24"/>
            <w:szCs w:val="24"/>
            <w:u w:val="single"/>
            <w:lang w:eastAsia="pt-BR"/>
          </w:rPr>
          <w:t>(Incluído pela Lei nº 13.467, de 2017)</w:t>
        </w:r>
      </w:hyperlink>
      <w:r w:rsidRPr="000C699B">
        <w:rPr>
          <w:rFonts w:ascii="Times New Roman" w:eastAsia="Times New Roman" w:hAnsi="Times New Roman" w:cs="Times New Roman"/>
          <w:color w:val="000000"/>
          <w:sz w:val="24"/>
          <w:szCs w:val="24"/>
          <w:lang w:eastAsia="pt-BR"/>
        </w:rPr>
        <w:t>         </w:t>
      </w:r>
      <w:hyperlink r:id="rId399" w:anchor="art6" w:history="1">
        <w:r w:rsidRPr="000C699B">
          <w:rPr>
            <w:rFonts w:ascii="Times New Roman" w:eastAsia="Times New Roman" w:hAnsi="Times New Roman" w:cs="Times New Roman"/>
            <w:color w:val="0000FF"/>
            <w:sz w:val="24"/>
            <w:szCs w:val="24"/>
            <w:u w:val="single"/>
            <w:lang w:eastAsia="pt-BR"/>
          </w:rPr>
          <w:t>(Vigência)</w:t>
        </w:r>
      </w:hyperlink>
    </w:p>
    <w:p w:rsidR="000C699B" w:rsidRPr="000C699B" w:rsidRDefault="000C699B" w:rsidP="000C699B">
      <w:pPr>
        <w:spacing w:after="0" w:line="240" w:lineRule="auto"/>
        <w:ind w:firstLine="567"/>
        <w:rPr>
          <w:rFonts w:ascii="Times New Roman" w:eastAsia="Times New Roman" w:hAnsi="Times New Roman" w:cs="Times New Roman"/>
          <w:color w:val="000000"/>
          <w:sz w:val="27"/>
          <w:szCs w:val="27"/>
          <w:lang w:eastAsia="pt-BR"/>
        </w:rPr>
      </w:pPr>
      <w:bookmarkStart w:id="387" w:name="art47a"/>
      <w:bookmarkEnd w:id="387"/>
      <w:r w:rsidRPr="000C699B">
        <w:rPr>
          <w:rFonts w:ascii="Arial" w:eastAsia="Times New Roman" w:hAnsi="Arial" w:cs="Arial"/>
          <w:strike/>
          <w:color w:val="000000"/>
          <w:sz w:val="20"/>
          <w:szCs w:val="20"/>
          <w:lang w:eastAsia="pt-BR"/>
        </w:rPr>
        <w:t>Art. 47-A.  Na hipótese de não serem informados os dados a que se refere o parágrafo único do </w:t>
      </w:r>
      <w:hyperlink r:id="rId400" w:anchor="art41" w:history="1">
        <w:r w:rsidRPr="000C699B">
          <w:rPr>
            <w:rFonts w:ascii="Arial" w:eastAsia="Times New Roman" w:hAnsi="Arial" w:cs="Arial"/>
            <w:strike/>
            <w:color w:val="0000FF"/>
            <w:sz w:val="20"/>
            <w:szCs w:val="20"/>
            <w:u w:val="single"/>
            <w:lang w:eastAsia="pt-BR"/>
          </w:rPr>
          <w:t>art. 41 desta Consolidação</w:t>
        </w:r>
      </w:hyperlink>
      <w:r w:rsidRPr="000C699B">
        <w:rPr>
          <w:rFonts w:ascii="Arial" w:eastAsia="Times New Roman" w:hAnsi="Arial" w:cs="Arial"/>
          <w:strike/>
          <w:color w:val="000000"/>
          <w:sz w:val="20"/>
          <w:szCs w:val="20"/>
          <w:lang w:eastAsia="pt-BR"/>
        </w:rPr>
        <w:t>, o empregador ficará sujeito à multa de R$ 600,00 (seiscentos reais) por empregado prejudicado.                </w:t>
      </w:r>
      <w:hyperlink r:id="rId401"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402"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88" w:name="art47a.0"/>
      <w:bookmarkEnd w:id="388"/>
      <w:r w:rsidRPr="000C699B">
        <w:rPr>
          <w:rFonts w:ascii="Arial" w:eastAsia="Times New Roman" w:hAnsi="Arial" w:cs="Arial"/>
          <w:strike/>
          <w:color w:val="000000"/>
          <w:sz w:val="20"/>
          <w:szCs w:val="20"/>
          <w:lang w:eastAsia="pt-BR"/>
        </w:rPr>
        <w:t>Art. 47-A.  Fica sujeito à aplicação da multa prevista no </w:t>
      </w:r>
      <w:hyperlink r:id="rId403"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o empregador que não informar os dados a que se refere o parágrafo único do </w:t>
      </w:r>
      <w:hyperlink r:id="rId404" w:anchor="art41" w:history="1">
        <w:r w:rsidRPr="000C699B">
          <w:rPr>
            <w:rFonts w:ascii="Times New Roman" w:eastAsia="Times New Roman" w:hAnsi="Times New Roman" w:cs="Times New Roman"/>
            <w:strike/>
            <w:color w:val="0000FF"/>
            <w:sz w:val="24"/>
            <w:szCs w:val="24"/>
            <w:u w:val="single"/>
            <w:lang w:eastAsia="pt-BR"/>
          </w:rPr>
          <w:t>art. 41</w:t>
        </w:r>
      </w:hyperlink>
      <w:r w:rsidRPr="000C699B">
        <w:rPr>
          <w:rFonts w:ascii="Arial" w:eastAsia="Times New Roman" w:hAnsi="Arial" w:cs="Arial"/>
          <w:strike/>
          <w:color w:val="000000"/>
          <w:sz w:val="20"/>
          <w:szCs w:val="20"/>
          <w:lang w:eastAsia="pt-BR"/>
        </w:rPr>
        <w:t>.              </w:t>
      </w:r>
      <w:hyperlink r:id="rId40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06" w:history="1">
        <w:r w:rsidRPr="000C699B">
          <w:rPr>
            <w:rFonts w:ascii="Times New Roman" w:eastAsia="Times New Roman" w:hAnsi="Times New Roman" w:cs="Times New Roman"/>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0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89" w:name="art47a."/>
      <w:bookmarkEnd w:id="389"/>
      <w:r w:rsidRPr="000C699B">
        <w:rPr>
          <w:rFonts w:ascii="Arial" w:eastAsia="Times New Roman" w:hAnsi="Arial" w:cs="Arial"/>
          <w:strike/>
          <w:color w:val="000000"/>
          <w:sz w:val="20"/>
          <w:szCs w:val="20"/>
          <w:lang w:eastAsia="pt-BR"/>
        </w:rPr>
        <w:t>Art. 47-A.  Fica sujeito à aplicação da multa prevista no </w:t>
      </w:r>
      <w:hyperlink r:id="rId408"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o empregador que não informar os dados a que se refere o parágrafo único do </w:t>
      </w:r>
      <w:hyperlink r:id="rId409" w:anchor="art41" w:history="1">
        <w:r w:rsidRPr="000C699B">
          <w:rPr>
            <w:rFonts w:ascii="Times New Roman" w:eastAsia="Times New Roman" w:hAnsi="Times New Roman" w:cs="Times New Roman"/>
            <w:strike/>
            <w:color w:val="0000FF"/>
            <w:sz w:val="24"/>
            <w:szCs w:val="24"/>
            <w:u w:val="single"/>
            <w:lang w:eastAsia="pt-BR"/>
          </w:rPr>
          <w:t>art. 41</w:t>
        </w:r>
      </w:hyperlink>
      <w:r w:rsidRPr="000C699B">
        <w:rPr>
          <w:rFonts w:ascii="Arial" w:eastAsia="Times New Roman" w:hAnsi="Arial" w:cs="Arial"/>
          <w:strike/>
          <w:color w:val="000000"/>
          <w:sz w:val="20"/>
          <w:szCs w:val="20"/>
          <w:lang w:eastAsia="pt-BR"/>
        </w:rPr>
        <w:t>.              </w:t>
      </w:r>
      <w:hyperlink r:id="rId41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1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390" w:name="c47a"/>
      <w:bookmarkEnd w:id="390"/>
      <w:r w:rsidRPr="000C699B">
        <w:rPr>
          <w:rFonts w:ascii="Times New Roman" w:eastAsia="Times New Roman" w:hAnsi="Times New Roman" w:cs="Times New Roman"/>
          <w:color w:val="000000"/>
          <w:sz w:val="24"/>
          <w:szCs w:val="24"/>
          <w:lang w:eastAsia="pt-BR"/>
        </w:rPr>
        <w:t>  </w:t>
      </w:r>
      <w:bookmarkStart w:id="391" w:name="art47a0"/>
      <w:bookmarkEnd w:id="391"/>
      <w:r w:rsidRPr="000C699B">
        <w:rPr>
          <w:rFonts w:ascii="Times New Roman" w:eastAsia="Times New Roman" w:hAnsi="Times New Roman" w:cs="Times New Roman"/>
          <w:color w:val="000000"/>
          <w:sz w:val="24"/>
          <w:szCs w:val="24"/>
          <w:lang w:eastAsia="pt-BR"/>
        </w:rPr>
        <w:t>Art. 47-A.  Na hipótese de não serem informados os dados a que se refere o parágrafo único do a</w:t>
      </w:r>
      <w:hyperlink r:id="rId412" w:anchor="art41" w:history="1">
        <w:r w:rsidRPr="000C699B">
          <w:rPr>
            <w:rFonts w:ascii="Times New Roman" w:eastAsia="Times New Roman" w:hAnsi="Times New Roman" w:cs="Times New Roman"/>
            <w:color w:val="0000FF"/>
            <w:sz w:val="24"/>
            <w:szCs w:val="24"/>
            <w:u w:val="single"/>
            <w:lang w:eastAsia="pt-BR"/>
          </w:rPr>
          <w:t>rt. 41 desta Consolidação</w:t>
        </w:r>
      </w:hyperlink>
      <w:r w:rsidRPr="000C699B">
        <w:rPr>
          <w:rFonts w:ascii="Times New Roman" w:eastAsia="Times New Roman" w:hAnsi="Times New Roman" w:cs="Times New Roman"/>
          <w:color w:val="000000"/>
          <w:sz w:val="24"/>
          <w:szCs w:val="24"/>
          <w:lang w:eastAsia="pt-BR"/>
        </w:rPr>
        <w:t>, o empregador ficará sujeito à multa de R$ 600,00 (seiscentos reais) por empregado prejudicado.                </w:t>
      </w:r>
      <w:hyperlink r:id="rId413" w:anchor="art1" w:history="1">
        <w:r w:rsidRPr="000C699B">
          <w:rPr>
            <w:rFonts w:ascii="Times New Roman" w:eastAsia="Times New Roman" w:hAnsi="Times New Roman" w:cs="Times New Roman"/>
            <w:color w:val="0000FF"/>
            <w:sz w:val="24"/>
            <w:szCs w:val="24"/>
            <w:u w:val="single"/>
            <w:lang w:eastAsia="pt-BR"/>
          </w:rPr>
          <w:t>(Incluído pela Lei nº 13.467, de 2017)</w:t>
        </w:r>
      </w:hyperlink>
      <w:r w:rsidRPr="000C699B">
        <w:rPr>
          <w:rFonts w:ascii="Times New Roman" w:eastAsia="Times New Roman" w:hAnsi="Times New Roman" w:cs="Times New Roman"/>
          <w:color w:val="000000"/>
          <w:sz w:val="24"/>
          <w:szCs w:val="24"/>
          <w:lang w:eastAsia="pt-BR"/>
        </w:rPr>
        <w:t>         </w:t>
      </w:r>
      <w:hyperlink r:id="rId414" w:anchor="art6" w:history="1">
        <w:r w:rsidRPr="000C699B">
          <w:rPr>
            <w:rFonts w:ascii="Times New Roman" w:eastAsia="Times New Roman" w:hAnsi="Times New Roman" w:cs="Times New Roman"/>
            <w:color w:val="0000FF"/>
            <w:sz w:val="24"/>
            <w:szCs w:val="24"/>
            <w:u w:val="single"/>
            <w:lang w:eastAsia="pt-BR"/>
          </w:rPr>
          <w:t>(Vigência)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92" w:name="c47b0"/>
      <w:bookmarkEnd w:id="392"/>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strike/>
          <w:color w:val="000000"/>
          <w:sz w:val="20"/>
          <w:szCs w:val="20"/>
          <w:lang w:eastAsia="pt-BR"/>
        </w:rPr>
        <w:t> </w:t>
      </w:r>
      <w:bookmarkStart w:id="393" w:name="art47b0"/>
      <w:bookmarkEnd w:id="393"/>
      <w:r w:rsidRPr="000C699B">
        <w:rPr>
          <w:rFonts w:ascii="Arial" w:eastAsia="Times New Roman" w:hAnsi="Arial" w:cs="Arial"/>
          <w:strike/>
          <w:color w:val="000000"/>
          <w:sz w:val="20"/>
          <w:szCs w:val="20"/>
          <w:lang w:eastAsia="pt-BR"/>
        </w:rPr>
        <w:t>Art. 47-B.  Sendo identificada pelo Auditor Fiscal do Trabalho a existência de empregado não registrado, presumir-se-á configurada a relação de emprego pelo prazo mínimo de três meses em relação à data de constatação da irregularidade, exceto quando houver elementos suficientes para determinar a data de início das atividades.             </w:t>
      </w:r>
      <w:hyperlink r:id="rId41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1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1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94" w:name="c47b"/>
      <w:bookmarkEnd w:id="394"/>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strike/>
          <w:color w:val="000000"/>
          <w:sz w:val="20"/>
          <w:szCs w:val="20"/>
          <w:lang w:eastAsia="pt-BR"/>
        </w:rPr>
        <w:t> </w:t>
      </w:r>
      <w:bookmarkStart w:id="395" w:name="art47b"/>
      <w:bookmarkEnd w:id="395"/>
      <w:r w:rsidRPr="000C699B">
        <w:rPr>
          <w:rFonts w:ascii="Arial" w:eastAsia="Times New Roman" w:hAnsi="Arial" w:cs="Arial"/>
          <w:strike/>
          <w:color w:val="000000"/>
          <w:sz w:val="20"/>
          <w:szCs w:val="20"/>
          <w:lang w:eastAsia="pt-BR"/>
        </w:rPr>
        <w:t>Art. 47-B.  Sendo identificada pelo Auditor Fiscal do Trabalho a existência de empregado não registrado, presumir-se-á configurada a relação de emprego pelo prazo mínimo de três meses em relação à data de constatação da irregularidade, exceto quando houver elementos suficientes para determinar a data de início das atividades.             </w:t>
      </w:r>
      <w:hyperlink r:id="rId41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1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6" w:name="c48"/>
      <w:bookmarkEnd w:id="39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97" w:name="art48"/>
      <w:bookmarkEnd w:id="397"/>
      <w:r w:rsidRPr="000C699B">
        <w:rPr>
          <w:rFonts w:ascii="Arial" w:eastAsia="Times New Roman" w:hAnsi="Arial" w:cs="Arial"/>
          <w:color w:val="000000"/>
          <w:sz w:val="24"/>
          <w:szCs w:val="24"/>
          <w:lang w:eastAsia="pt-BR"/>
        </w:rPr>
        <w:t>Art. 48 - As multas previstas nesta Seção serão aplicadas pela autoridade de primeira instância no Distrito Federal, e pelas autoridades regionais do Ministério do Trabalho, Industria e Comercio, nos Estados e no Território do Acre.</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98" w:name="tituloiicapituloisecaoviii"/>
      <w:bookmarkEnd w:id="398"/>
      <w:r w:rsidRPr="000C699B">
        <w:rPr>
          <w:rFonts w:ascii="Arial" w:eastAsia="Times New Roman" w:hAnsi="Arial" w:cs="Arial"/>
          <w:b/>
          <w:bCs/>
          <w:color w:val="000000"/>
          <w:sz w:val="24"/>
          <w:szCs w:val="24"/>
          <w:lang w:eastAsia="pt-BR"/>
        </w:rPr>
        <w:t>SEÇÃO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9" w:name="art49."/>
      <w:bookmarkEnd w:id="399"/>
      <w:r w:rsidRPr="000C699B">
        <w:rPr>
          <w:rFonts w:ascii="Arial" w:eastAsia="Times New Roman" w:hAnsi="Arial" w:cs="Arial"/>
          <w:strike/>
          <w:color w:val="000000"/>
          <w:sz w:val="20"/>
          <w:szCs w:val="20"/>
          <w:lang w:eastAsia="pt-BR"/>
        </w:rPr>
        <w:t>Art. 49. Para os efeitos da emissão, substituição ou anotação de carteiras profissionais, considerar-se-á crime de falsidade, com as penalidades previstas na legislação vigente: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0" w:name="art49a"/>
      <w:bookmarkEnd w:id="400"/>
      <w:r w:rsidRPr="000C699B">
        <w:rPr>
          <w:rFonts w:ascii="Arial" w:eastAsia="Times New Roman" w:hAnsi="Arial" w:cs="Arial"/>
          <w:strike/>
          <w:color w:val="000000"/>
          <w:sz w:val="20"/>
          <w:szCs w:val="20"/>
          <w:lang w:eastAsia="pt-BR"/>
        </w:rPr>
        <w:t>a) fazer, ao todo ou em parte, qualquer documento falso ou alterar o verdadeiro;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1" w:name="art49b"/>
      <w:bookmarkEnd w:id="401"/>
      <w:r w:rsidRPr="000C699B">
        <w:rPr>
          <w:rFonts w:ascii="Arial" w:eastAsia="Times New Roman" w:hAnsi="Arial" w:cs="Arial"/>
          <w:strike/>
          <w:color w:val="000000"/>
          <w:sz w:val="20"/>
          <w:szCs w:val="20"/>
          <w:lang w:eastAsia="pt-BR"/>
        </w:rPr>
        <w:t>b) afirmar falsamente a sua própria identidade, filiação, lugar do nascimento, residência, profissão ou estado civil e beneficiários, ou atestar falsamente os de outra pessoa;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2" w:name="art49c"/>
      <w:bookmarkEnd w:id="402"/>
      <w:r w:rsidRPr="000C699B">
        <w:rPr>
          <w:rFonts w:ascii="Arial" w:eastAsia="Times New Roman" w:hAnsi="Arial" w:cs="Arial"/>
          <w:strike/>
          <w:color w:val="000000"/>
          <w:sz w:val="20"/>
          <w:szCs w:val="20"/>
          <w:lang w:eastAsia="pt-BR"/>
        </w:rPr>
        <w:t>c) acusar ou servir-se de documento, por qualquer forma falsificado;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 w:name="art49d"/>
      <w:bookmarkEnd w:id="403"/>
      <w:r w:rsidRPr="000C699B">
        <w:rPr>
          <w:rFonts w:ascii="Arial" w:eastAsia="Times New Roman" w:hAnsi="Arial" w:cs="Arial"/>
          <w:strike/>
          <w:color w:val="000000"/>
          <w:sz w:val="20"/>
          <w:szCs w:val="20"/>
          <w:lang w:eastAsia="pt-BR"/>
        </w:rPr>
        <w:t>d) falsificar, fabricando ou alterando, ou vender, usar ou possuir carteiras profissionais assim alteradas.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4" w:name="c49"/>
      <w:bookmarkEnd w:id="40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5" w:name="art49"/>
      <w:bookmarkEnd w:id="405"/>
      <w:r w:rsidRPr="000C699B">
        <w:rPr>
          <w:rFonts w:ascii="Arial" w:eastAsia="Times New Roman" w:hAnsi="Arial" w:cs="Arial"/>
          <w:color w:val="000000"/>
          <w:sz w:val="20"/>
          <w:szCs w:val="20"/>
          <w:lang w:eastAsia="pt-BR"/>
        </w:rPr>
        <w:t>Art. 49 - Para os efeitos da emissão, substituição ou anotação de Carteiras  de Trabalho e Previdência Social, considerar-se-á, crime de falsidade, com as penalidades previstas no </w:t>
      </w:r>
      <w:hyperlink r:id="rId420" w:anchor="art299" w:history="1">
        <w:r w:rsidRPr="000C699B">
          <w:rPr>
            <w:rFonts w:ascii="Arial" w:eastAsia="Times New Roman" w:hAnsi="Arial" w:cs="Arial"/>
            <w:color w:val="0000FF"/>
            <w:sz w:val="20"/>
            <w:szCs w:val="20"/>
            <w:u w:val="single"/>
            <w:lang w:eastAsia="pt-BR"/>
          </w:rPr>
          <w:t>art. 299 do Código Penal</w:t>
        </w:r>
      </w:hyperlink>
      <w:r w:rsidRPr="000C699B">
        <w:rPr>
          <w:rFonts w:ascii="Arial" w:eastAsia="Times New Roman" w:hAnsi="Arial" w:cs="Arial"/>
          <w:color w:val="000000"/>
          <w:sz w:val="20"/>
          <w:szCs w:val="20"/>
          <w:lang w:eastAsia="pt-BR"/>
        </w:rPr>
        <w:t>:                 </w:t>
      </w:r>
      <w:hyperlink r:id="rId421" w:anchor="art4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6" w:name="art49i"/>
      <w:bookmarkEnd w:id="406"/>
      <w:r w:rsidRPr="000C699B">
        <w:rPr>
          <w:rFonts w:ascii="Arial" w:eastAsia="Times New Roman" w:hAnsi="Arial" w:cs="Arial"/>
          <w:color w:val="000000"/>
          <w:sz w:val="20"/>
          <w:szCs w:val="20"/>
          <w:lang w:eastAsia="pt-BR"/>
        </w:rPr>
        <w:lastRenderedPageBreak/>
        <w:t>I - Fazer, no todo ou em parte, qualquer documento falso ou alterar o verdadeiro;                  </w:t>
      </w:r>
      <w:hyperlink r:id="rId422" w:anchor="art4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7" w:name="art49ii"/>
      <w:bookmarkEnd w:id="407"/>
      <w:r w:rsidRPr="000C699B">
        <w:rPr>
          <w:rFonts w:ascii="Arial" w:eastAsia="Times New Roman" w:hAnsi="Arial" w:cs="Arial"/>
          <w:color w:val="000000"/>
          <w:sz w:val="20"/>
          <w:szCs w:val="20"/>
          <w:lang w:eastAsia="pt-BR"/>
        </w:rPr>
        <w:t>II - Afirmar falsamente a sua própria identidade, filiação, lugar de nascimento, residência, profissão ou estado civil e beneficiários, ou atestar os de outra pessoa;                </w:t>
      </w:r>
      <w:hyperlink r:id="rId423" w:anchor="art4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8" w:name="art49iii"/>
      <w:bookmarkEnd w:id="408"/>
      <w:r w:rsidRPr="000C699B">
        <w:rPr>
          <w:rFonts w:ascii="Arial" w:eastAsia="Times New Roman" w:hAnsi="Arial" w:cs="Arial"/>
          <w:color w:val="000000"/>
          <w:sz w:val="20"/>
          <w:szCs w:val="20"/>
          <w:lang w:eastAsia="pt-BR"/>
        </w:rPr>
        <w:t>III - Servir-se de documentos, por qualquer forma falsificados;                </w:t>
      </w:r>
      <w:hyperlink r:id="rId424" w:anchor="art4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9" w:name="art49iv"/>
      <w:bookmarkEnd w:id="409"/>
      <w:r w:rsidRPr="000C699B">
        <w:rPr>
          <w:rFonts w:ascii="Arial" w:eastAsia="Times New Roman" w:hAnsi="Arial" w:cs="Arial"/>
          <w:color w:val="000000"/>
          <w:sz w:val="20"/>
          <w:szCs w:val="20"/>
          <w:lang w:eastAsia="pt-BR"/>
        </w:rPr>
        <w:t>IV - falsificar, fabricando ou alterando, ou vender, usar ou possuir Carteira de Trabalho e Previdência Social assim alteradas;                  </w:t>
      </w:r>
      <w:hyperlink r:id="rId425" w:anchor="art4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0" w:name="art49v"/>
      <w:bookmarkEnd w:id="410"/>
      <w:r w:rsidRPr="000C699B">
        <w:rPr>
          <w:rFonts w:ascii="Arial" w:eastAsia="Times New Roman" w:hAnsi="Arial" w:cs="Arial"/>
          <w:color w:val="000000"/>
          <w:sz w:val="20"/>
          <w:szCs w:val="20"/>
          <w:lang w:eastAsia="pt-BR"/>
        </w:rPr>
        <w:t>V - Anotar dolosamente em Carteira de Trabalho e Previdência Social ou registro de empregado, ou confessar ou declarar em juízo ou fora dêle, data de admissão em emprêgo diversa da verdadeira.                    </w:t>
      </w:r>
      <w:hyperlink r:id="rId426" w:anchor="art4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 w:name="c50"/>
      <w:bookmarkEnd w:id="41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12" w:name="art50"/>
      <w:bookmarkEnd w:id="412"/>
      <w:r w:rsidRPr="000C699B">
        <w:rPr>
          <w:rFonts w:ascii="Arial" w:eastAsia="Times New Roman" w:hAnsi="Arial" w:cs="Arial"/>
          <w:color w:val="000000"/>
          <w:sz w:val="24"/>
          <w:szCs w:val="24"/>
          <w:lang w:eastAsia="pt-BR"/>
        </w:rPr>
        <w:t>Art. 50 - Comprovando-se falsidade, quer nas declarações para emissão de Carteira de Trabalho e Previdência Social, quer nas respectivas anotações, o fato será levado ao conhecimento da autoridade que houver emitido a carteira, para fins de direito.</w:t>
      </w:r>
    </w:p>
    <w:p w:rsidR="000C699B" w:rsidRPr="000C699B" w:rsidRDefault="000C699B" w:rsidP="000C699B">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0C699B">
        <w:rPr>
          <w:rFonts w:ascii="Arial" w:eastAsia="Times New Roman" w:hAnsi="Arial" w:cs="Arial"/>
          <w:b/>
          <w:bCs/>
          <w:color w:val="000000"/>
          <w:sz w:val="20"/>
          <w:szCs w:val="20"/>
          <w:lang w:eastAsia="pt-BR"/>
        </w:rPr>
        <w:t>         Falsificação de carteira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 w:name="art51."/>
      <w:bookmarkEnd w:id="413"/>
      <w:r w:rsidRPr="000C699B">
        <w:rPr>
          <w:rFonts w:ascii="Arial" w:eastAsia="Times New Roman" w:hAnsi="Arial" w:cs="Arial"/>
          <w:strike/>
          <w:color w:val="000000"/>
          <w:sz w:val="20"/>
          <w:szCs w:val="20"/>
          <w:lang w:eastAsia="pt-BR"/>
        </w:rPr>
        <w:t>Art. 51. Incorrerá na multa de quinhentos a dois mil cruzeiros aquele que, comerciante ou não, vender ou expuser à venda qualquer tipo de carteira igual ou semelhante ao tipo oficialmente adotado.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4" w:name="art51"/>
      <w:bookmarkEnd w:id="414"/>
      <w:r w:rsidRPr="000C699B">
        <w:rPr>
          <w:rFonts w:ascii="Arial" w:eastAsia="Times New Roman" w:hAnsi="Arial" w:cs="Arial"/>
          <w:strike/>
          <w:color w:val="000000"/>
          <w:sz w:val="20"/>
          <w:szCs w:val="20"/>
          <w:lang w:eastAsia="pt-BR"/>
        </w:rPr>
        <w:t>Art. 51 - Incorrerá em multa de valor igual a 3 (três) vêzes o salário-mínimo regional aquêle que, comerciante ou não, vender ou expuser à venda qualquer tipo de carteira igual ou semelhante ao tipo oficialmente adotado.               </w:t>
      </w:r>
      <w:hyperlink r:id="rId427" w:anchor="art51"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5" w:name="art51.1"/>
      <w:bookmarkEnd w:id="415"/>
      <w:r w:rsidRPr="000C699B">
        <w:rPr>
          <w:rFonts w:ascii="Arial" w:eastAsia="Times New Roman" w:hAnsi="Arial" w:cs="Arial"/>
          <w:strike/>
          <w:color w:val="000000"/>
          <w:sz w:val="20"/>
          <w:szCs w:val="20"/>
          <w:lang w:eastAsia="pt-BR"/>
        </w:rPr>
        <w:t>Art. 51.  Será aplicada a multa prevista no </w:t>
      </w:r>
      <w:hyperlink r:id="rId428"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àquele que, comerciante ou não, vender ou expuser à venda qualquer tipo de carteira de trabalho igual ou semelhante ao tipo oficialmente adotado.            </w:t>
      </w:r>
      <w:hyperlink r:id="rId42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3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6" w:name="art51.0"/>
      <w:bookmarkEnd w:id="416"/>
      <w:r w:rsidRPr="000C699B">
        <w:rPr>
          <w:rFonts w:ascii="Arial" w:eastAsia="Times New Roman" w:hAnsi="Arial" w:cs="Arial"/>
          <w:strike/>
          <w:color w:val="000000"/>
          <w:sz w:val="20"/>
          <w:szCs w:val="20"/>
          <w:lang w:eastAsia="pt-BR"/>
        </w:rPr>
        <w:t>Art. 51.  Será aplicada a multa prevista no </w:t>
      </w:r>
      <w:hyperlink r:id="rId432"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àquele que, comerciante ou não, vender ou expuser à venda qualquer tipo de carteira de trabalho igual ou semelhante ao tipo oficialmente adotado.            </w:t>
      </w:r>
      <w:hyperlink r:id="rId43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417" w:name="c51"/>
      <w:bookmarkEnd w:id="417"/>
      <w:r w:rsidRPr="000C699B">
        <w:rPr>
          <w:rFonts w:ascii="Times New Roman" w:eastAsia="Times New Roman" w:hAnsi="Times New Roman" w:cs="Times New Roman"/>
          <w:color w:val="000000"/>
          <w:sz w:val="24"/>
          <w:szCs w:val="24"/>
          <w:lang w:eastAsia="pt-BR"/>
        </w:rPr>
        <w:t>  </w:t>
      </w:r>
      <w:bookmarkStart w:id="418" w:name="art923"/>
      <w:bookmarkEnd w:id="418"/>
      <w:r w:rsidRPr="000C699B">
        <w:rPr>
          <w:rFonts w:ascii="Times New Roman" w:eastAsia="Times New Roman" w:hAnsi="Times New Roman" w:cs="Times New Roman"/>
          <w:color w:val="000000"/>
          <w:sz w:val="24"/>
          <w:szCs w:val="24"/>
          <w:lang w:eastAsia="pt-BR"/>
        </w:rPr>
        <w:t>Art. 51 - Incorrerá em multa de valor igual a 3 (três) vêzes o salário-mínimo regional aquêle que, comerciante ou não, vender ou expuser à venda qualquer tipo de carteira igual ou semelhante ao tipo oficialmente adotado.               </w:t>
      </w:r>
      <w:hyperlink r:id="rId435" w:anchor="art51"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 w:name="art52.."/>
      <w:bookmarkEnd w:id="419"/>
      <w:r w:rsidRPr="000C699B">
        <w:rPr>
          <w:rFonts w:ascii="Arial" w:eastAsia="Times New Roman" w:hAnsi="Arial" w:cs="Arial"/>
          <w:strike/>
          <w:color w:val="000000"/>
          <w:sz w:val="20"/>
          <w:szCs w:val="20"/>
          <w:lang w:eastAsia="pt-BR"/>
        </w:rPr>
        <w:t>Art. 52. O extravio ou inutilização de carteira profissional, por culpa do empregador ou preposto seu, dará lugar, alem das obrigações fixadas no </w:t>
      </w:r>
      <w:hyperlink r:id="rId436" w:anchor="art21." w:history="1">
        <w:r w:rsidRPr="000C699B">
          <w:rPr>
            <w:rFonts w:ascii="Arial" w:eastAsia="Times New Roman" w:hAnsi="Arial" w:cs="Arial"/>
            <w:strike/>
            <w:color w:val="0000FF"/>
            <w:sz w:val="20"/>
            <w:szCs w:val="20"/>
            <w:u w:val="single"/>
            <w:lang w:eastAsia="pt-BR"/>
          </w:rPr>
          <w:t>§ 2º do art. 21</w:t>
        </w:r>
      </w:hyperlink>
      <w:r w:rsidRPr="000C699B">
        <w:rPr>
          <w:rFonts w:ascii="Arial" w:eastAsia="Times New Roman" w:hAnsi="Arial" w:cs="Arial"/>
          <w:strike/>
          <w:color w:val="000000"/>
          <w:sz w:val="20"/>
          <w:szCs w:val="20"/>
          <w:lang w:eastAsia="pt-BR"/>
        </w:rPr>
        <w:t>, à imposição de multa de cinquenta a quinhentos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0" w:name="art52"/>
      <w:bookmarkEnd w:id="420"/>
      <w:r w:rsidRPr="000C699B">
        <w:rPr>
          <w:rFonts w:ascii="Arial" w:eastAsia="Times New Roman" w:hAnsi="Arial" w:cs="Arial"/>
          <w:strike/>
          <w:color w:val="000000"/>
          <w:sz w:val="20"/>
          <w:szCs w:val="20"/>
          <w:lang w:eastAsia="pt-BR"/>
        </w:rPr>
        <w:t>Art. 52. O extravio ou inutilização de Carteira Profissional, por culpa da emprêsa, dará lugar, além da obrigação estabelecida no </w:t>
      </w:r>
      <w:hyperlink r:id="rId437" w:anchor="art21." w:history="1">
        <w:r w:rsidRPr="000C699B">
          <w:rPr>
            <w:rFonts w:ascii="Arial" w:eastAsia="Times New Roman" w:hAnsi="Arial" w:cs="Arial"/>
            <w:strike/>
            <w:color w:val="0000FF"/>
            <w:sz w:val="20"/>
            <w:szCs w:val="20"/>
            <w:u w:val="single"/>
            <w:lang w:eastAsia="pt-BR"/>
          </w:rPr>
          <w:t>§ 2º do art. 21,</w:t>
        </w:r>
      </w:hyperlink>
      <w:r w:rsidRPr="000C699B">
        <w:rPr>
          <w:rFonts w:ascii="Arial" w:eastAsia="Times New Roman" w:hAnsi="Arial" w:cs="Arial"/>
          <w:strike/>
          <w:color w:val="000000"/>
          <w:sz w:val="20"/>
          <w:szCs w:val="20"/>
          <w:lang w:eastAsia="pt-BR"/>
        </w:rPr>
        <w:t> à imposição de multa de valor igual à metade do salário-mínimo regional.              </w:t>
      </w:r>
      <w:hyperlink r:id="rId438" w:anchor="art5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1" w:name="art52."/>
      <w:bookmarkEnd w:id="421"/>
      <w:r w:rsidRPr="000C699B">
        <w:rPr>
          <w:rFonts w:ascii="Arial" w:eastAsia="Times New Roman" w:hAnsi="Arial" w:cs="Arial"/>
          <w:strike/>
          <w:color w:val="000000"/>
          <w:sz w:val="20"/>
          <w:szCs w:val="20"/>
          <w:lang w:eastAsia="pt-BR"/>
        </w:rPr>
        <w:t>Art. 52 - O extravio ou inutilização da Carteira de Trabalho e Previdência Social por culpa da empresa sujeitará esta à multa de valor igual á metade do salário mínimo regional.                 </w:t>
      </w:r>
      <w:hyperlink r:id="rId439" w:anchor="art4" w:history="1">
        <w:r w:rsidRPr="000C699B">
          <w:rPr>
            <w:rFonts w:ascii="Arial" w:eastAsia="Times New Roman" w:hAnsi="Arial" w:cs="Arial"/>
            <w:strike/>
            <w:color w:val="0000FF"/>
            <w:sz w:val="20"/>
            <w:szCs w:val="20"/>
            <w:u w:val="single"/>
            <w:lang w:eastAsia="pt-BR"/>
          </w:rPr>
          <w:t>(Redação dada pelo Decreto-lei nº 926, de 10.10.1969)</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2" w:name="art52.2"/>
      <w:bookmarkEnd w:id="422"/>
      <w:r w:rsidRPr="000C699B">
        <w:rPr>
          <w:rFonts w:ascii="Arial" w:eastAsia="Times New Roman" w:hAnsi="Arial" w:cs="Arial"/>
          <w:strike/>
          <w:color w:val="000000"/>
          <w:sz w:val="20"/>
          <w:szCs w:val="20"/>
          <w:lang w:eastAsia="pt-BR"/>
        </w:rPr>
        <w:lastRenderedPageBreak/>
        <w:t>Art. 52.  O extravio ou a inutilização da Carteira de Trabalho e Previdência Social por culpa da empresa a sujeitará à aplicação da multa prevista no </w:t>
      </w:r>
      <w:hyperlink r:id="rId440"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44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4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3" w:name="art52.0"/>
      <w:bookmarkEnd w:id="423"/>
      <w:r w:rsidRPr="000C699B">
        <w:rPr>
          <w:rFonts w:ascii="Arial" w:eastAsia="Times New Roman" w:hAnsi="Arial" w:cs="Arial"/>
          <w:strike/>
          <w:color w:val="000000"/>
          <w:sz w:val="20"/>
          <w:szCs w:val="20"/>
          <w:lang w:eastAsia="pt-BR"/>
        </w:rPr>
        <w:t>Art. 52.  O extravio ou a inutilização da Carteira de Trabalho e Previdência Social por culpa da empresa a sujeitará à aplicação da multa prevista no </w:t>
      </w:r>
      <w:hyperlink r:id="rId444"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44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424" w:name="c52"/>
      <w:bookmarkEnd w:id="424"/>
      <w:r w:rsidRPr="000C699B">
        <w:rPr>
          <w:rFonts w:ascii="Times New Roman" w:eastAsia="Times New Roman" w:hAnsi="Times New Roman" w:cs="Times New Roman"/>
          <w:color w:val="000000"/>
          <w:sz w:val="24"/>
          <w:szCs w:val="24"/>
          <w:lang w:eastAsia="pt-BR"/>
        </w:rPr>
        <w:t>  </w:t>
      </w:r>
      <w:bookmarkStart w:id="425" w:name="art52.1"/>
      <w:bookmarkEnd w:id="425"/>
      <w:r w:rsidRPr="000C699B">
        <w:rPr>
          <w:rFonts w:ascii="Times New Roman" w:eastAsia="Times New Roman" w:hAnsi="Times New Roman" w:cs="Times New Roman"/>
          <w:color w:val="000000"/>
          <w:sz w:val="24"/>
          <w:szCs w:val="24"/>
          <w:lang w:eastAsia="pt-BR"/>
        </w:rPr>
        <w:t>Art. 52 - O extravio ou inutilização da Carteira de Trabalho e Previdência Social por culpa da empresa sujeitará esta à multa de valor igual á metade do salário mínimo regional.                 </w:t>
      </w:r>
      <w:hyperlink r:id="rId447" w:anchor="art4" w:history="1">
        <w:r w:rsidRPr="000C699B">
          <w:rPr>
            <w:rFonts w:ascii="Times New Roman" w:eastAsia="Times New Roman" w:hAnsi="Times New Roman" w:cs="Times New Roman"/>
            <w:color w:val="0000FF"/>
            <w:sz w:val="24"/>
            <w:szCs w:val="24"/>
            <w:u w:val="single"/>
            <w:lang w:eastAsia="pt-BR"/>
          </w:rPr>
          <w:t>(Redação dada pelo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 w:name="art53."/>
      <w:bookmarkEnd w:id="426"/>
      <w:r w:rsidRPr="000C699B">
        <w:rPr>
          <w:rFonts w:ascii="Arial" w:eastAsia="Times New Roman" w:hAnsi="Arial" w:cs="Arial"/>
          <w:strike/>
          <w:color w:val="000000"/>
          <w:sz w:val="20"/>
          <w:szCs w:val="20"/>
          <w:lang w:eastAsia="pt-BR"/>
        </w:rPr>
        <w:t>Art. 53. O empregador que receber carteira para anotar e a retiver por mais de 48 (quarenta e oito) horas, ficará sujeito à multa de duzentos a mil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7" w:name="c53"/>
      <w:bookmarkEnd w:id="42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428" w:name="art53"/>
      <w:bookmarkEnd w:id="428"/>
      <w:r w:rsidRPr="000C699B">
        <w:rPr>
          <w:rFonts w:ascii="Arial" w:eastAsia="Times New Roman" w:hAnsi="Arial" w:cs="Arial"/>
          <w:strike/>
          <w:color w:val="000000"/>
          <w:sz w:val="20"/>
          <w:szCs w:val="20"/>
          <w:lang w:eastAsia="pt-BR"/>
        </w:rPr>
        <w:t>Art. 53 - A emprêsa que receber Carteira de Trabalho e Previdência Social para anotar e a retiver por mais de 48 (quarenta e oito) horas ficará sujeita à multa de valor igual à metade do salário-mínimo regional.          </w:t>
      </w:r>
      <w:hyperlink r:id="rId448" w:anchor="art53"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449"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29" w:name="art54..."/>
      <w:bookmarkEnd w:id="429"/>
      <w:r w:rsidRPr="000C699B">
        <w:rPr>
          <w:rFonts w:ascii="Arial" w:eastAsia="Times New Roman" w:hAnsi="Arial" w:cs="Arial"/>
          <w:strike/>
          <w:color w:val="000000"/>
          <w:sz w:val="20"/>
          <w:szCs w:val="20"/>
          <w:lang w:eastAsia="pt-BR"/>
        </w:rPr>
        <w:t>Art. 54. O empregador que, tendo sido intimado, não comparecer para anotar a carteira de empregado seu, ou que tenham sido julgadas improcedentes suas alegações para recusa, ficará sujeito à multa de duzentos a mil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0" w:name="art54p"/>
      <w:bookmarkEnd w:id="430"/>
      <w:r w:rsidRPr="000C699B">
        <w:rPr>
          <w:rFonts w:ascii="Arial" w:eastAsia="Times New Roman" w:hAnsi="Arial" w:cs="Arial"/>
          <w:strike/>
          <w:color w:val="000000"/>
          <w:sz w:val="20"/>
          <w:szCs w:val="20"/>
          <w:lang w:eastAsia="pt-BR"/>
        </w:rPr>
        <w:t>Parágrafo único. Verificando-se a remessa do processo à Justiça do Trabalho e reconhecendo esta a procedência das alegações do reclamante, na hipótese do </w:t>
      </w:r>
      <w:hyperlink r:id="rId450" w:anchor="art39" w:history="1">
        <w:r w:rsidRPr="000C699B">
          <w:rPr>
            <w:rFonts w:ascii="Arial" w:eastAsia="Times New Roman" w:hAnsi="Arial" w:cs="Arial"/>
            <w:strike/>
            <w:color w:val="0000FF"/>
            <w:sz w:val="20"/>
            <w:szCs w:val="20"/>
            <w:u w:val="single"/>
            <w:lang w:eastAsia="pt-BR"/>
          </w:rPr>
          <w:t>art. 39,</w:t>
        </w:r>
      </w:hyperlink>
      <w:r w:rsidRPr="000C699B">
        <w:rPr>
          <w:rFonts w:ascii="Arial" w:eastAsia="Times New Roman" w:hAnsi="Arial" w:cs="Arial"/>
          <w:strike/>
          <w:color w:val="000000"/>
          <w:sz w:val="20"/>
          <w:szCs w:val="20"/>
          <w:lang w:eastAsia="pt-BR"/>
        </w:rPr>
        <w:t> será o processo devolvido à autoridade administrativa competente para fazer as necessárias anotações e impor ao responsavel a multa cominada nesta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 w:name="c54"/>
      <w:bookmarkEnd w:id="43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strike/>
          <w:color w:val="000000"/>
          <w:sz w:val="27"/>
          <w:szCs w:val="27"/>
          <w:lang w:eastAsia="pt-BR"/>
        </w:rPr>
        <w:t> </w:t>
      </w:r>
      <w:bookmarkStart w:id="432" w:name="art54"/>
      <w:bookmarkEnd w:id="432"/>
      <w:r w:rsidRPr="000C699B">
        <w:rPr>
          <w:rFonts w:ascii="Arial" w:eastAsia="Times New Roman" w:hAnsi="Arial" w:cs="Arial"/>
          <w:strike/>
          <w:color w:val="000000"/>
          <w:sz w:val="20"/>
          <w:szCs w:val="20"/>
          <w:lang w:eastAsia="pt-BR"/>
        </w:rPr>
        <w:t>Art. 54 - A emprêsa que, tendo sido intimada, não comparecer para anotar a Carteira de Trabalho e Previdência Social de seu empregado, ou cujas alegações para recusa tenham sido julgadas improcedentes, ficará sujeita à multa de valor igual a 1 (um) salário-mínimo regional.            </w:t>
      </w:r>
      <w:hyperlink r:id="rId451" w:anchor="art54"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45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33" w:name="art55."/>
      <w:bookmarkEnd w:id="433"/>
      <w:r w:rsidRPr="000C699B">
        <w:rPr>
          <w:rFonts w:ascii="Arial" w:eastAsia="Times New Roman" w:hAnsi="Arial" w:cs="Arial"/>
          <w:strike/>
          <w:color w:val="000000"/>
          <w:sz w:val="20"/>
          <w:szCs w:val="20"/>
          <w:lang w:eastAsia="pt-BR"/>
        </w:rPr>
        <w:t>Art. 55. Incorrerá na multa de cem a Quinhentos cruzeiros, aquele que mantiver em serviço, após 30 dias de exercício, empregado sem a carteira profissional ou prova de haver sido a mesma requerida.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 w:name="art55"/>
      <w:bookmarkEnd w:id="434"/>
      <w:r w:rsidRPr="000C699B">
        <w:rPr>
          <w:rFonts w:ascii="Arial" w:eastAsia="Times New Roman" w:hAnsi="Arial" w:cs="Arial"/>
          <w:strike/>
          <w:color w:val="000000"/>
          <w:sz w:val="20"/>
          <w:szCs w:val="20"/>
          <w:lang w:eastAsia="pt-BR"/>
        </w:rPr>
        <w:t>Art. 55 - Incorrerá na multa de valor igual a 1 (um) salário-mínimo regional a emprêsa que infringir o </w:t>
      </w:r>
      <w:hyperlink r:id="rId453" w:anchor="art13" w:history="1">
        <w:r w:rsidRPr="000C699B">
          <w:rPr>
            <w:rFonts w:ascii="Arial" w:eastAsia="Times New Roman" w:hAnsi="Arial" w:cs="Arial"/>
            <w:strike/>
            <w:color w:val="0000FF"/>
            <w:sz w:val="20"/>
            <w:szCs w:val="20"/>
            <w:u w:val="single"/>
            <w:lang w:eastAsia="pt-BR"/>
          </w:rPr>
          <w:t>art. 13 e seus parágrafos</w:t>
        </w:r>
      </w:hyperlink>
      <w:r w:rsidRPr="000C699B">
        <w:rPr>
          <w:rFonts w:ascii="Arial" w:eastAsia="Times New Roman" w:hAnsi="Arial" w:cs="Arial"/>
          <w:strike/>
          <w:color w:val="000000"/>
          <w:sz w:val="20"/>
          <w:szCs w:val="20"/>
          <w:lang w:eastAsia="pt-BR"/>
        </w:rPr>
        <w:t>.                    </w:t>
      </w:r>
      <w:hyperlink r:id="rId454" w:anchor="art5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35" w:name="art55.1"/>
      <w:bookmarkEnd w:id="435"/>
      <w:r w:rsidRPr="000C699B">
        <w:rPr>
          <w:rFonts w:ascii="Arial" w:eastAsia="Times New Roman" w:hAnsi="Arial" w:cs="Arial"/>
          <w:strike/>
          <w:color w:val="000000"/>
          <w:sz w:val="20"/>
          <w:szCs w:val="20"/>
          <w:lang w:eastAsia="pt-BR"/>
        </w:rPr>
        <w:t>Art. 55.  Será aplicada a multa prevista no </w:t>
      </w:r>
      <w:hyperlink r:id="rId455"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à empresa que infringir o disposto no art. 13.          </w:t>
      </w:r>
      <w:hyperlink r:id="rId45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5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36" w:name="art55.0"/>
      <w:bookmarkEnd w:id="436"/>
      <w:r w:rsidRPr="000C699B">
        <w:rPr>
          <w:rFonts w:ascii="Arial" w:eastAsia="Times New Roman" w:hAnsi="Arial" w:cs="Arial"/>
          <w:strike/>
          <w:color w:val="000000"/>
          <w:sz w:val="20"/>
          <w:szCs w:val="20"/>
          <w:lang w:eastAsia="pt-BR"/>
        </w:rPr>
        <w:t>Art. 55.  Será aplicada a multa prevista no </w:t>
      </w:r>
      <w:hyperlink r:id="rId459"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à empresa que infringir o disposto no art. 13.          </w:t>
      </w:r>
      <w:hyperlink r:id="rId46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6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437" w:name="c55"/>
      <w:bookmarkEnd w:id="437"/>
      <w:r w:rsidRPr="000C699B">
        <w:rPr>
          <w:rFonts w:ascii="Times New Roman" w:eastAsia="Times New Roman" w:hAnsi="Times New Roman" w:cs="Times New Roman"/>
          <w:color w:val="000000"/>
          <w:sz w:val="24"/>
          <w:szCs w:val="24"/>
          <w:lang w:eastAsia="pt-BR"/>
        </w:rPr>
        <w:t>  </w:t>
      </w:r>
      <w:bookmarkStart w:id="438" w:name="art924"/>
      <w:bookmarkEnd w:id="438"/>
      <w:r w:rsidRPr="000C699B">
        <w:rPr>
          <w:rFonts w:ascii="Times New Roman" w:eastAsia="Times New Roman" w:hAnsi="Times New Roman" w:cs="Times New Roman"/>
          <w:color w:val="000000"/>
          <w:sz w:val="24"/>
          <w:szCs w:val="24"/>
          <w:lang w:eastAsia="pt-BR"/>
        </w:rPr>
        <w:t>Art. 55 - Incorrerá na multa de valor igual a 1 (um) salário-mínimo regional a emprêsa que infringir o </w:t>
      </w:r>
      <w:hyperlink r:id="rId462" w:anchor="art13" w:history="1">
        <w:r w:rsidRPr="000C699B">
          <w:rPr>
            <w:rFonts w:ascii="Times New Roman" w:eastAsia="Times New Roman" w:hAnsi="Times New Roman" w:cs="Times New Roman"/>
            <w:color w:val="0000FF"/>
            <w:sz w:val="24"/>
            <w:szCs w:val="24"/>
            <w:u w:val="single"/>
            <w:lang w:eastAsia="pt-BR"/>
          </w:rPr>
          <w:t>art. 13 e seus parágrafos</w:t>
        </w:r>
      </w:hyperlink>
      <w:r w:rsidRPr="000C699B">
        <w:rPr>
          <w:rFonts w:ascii="Times New Roman" w:eastAsia="Times New Roman" w:hAnsi="Times New Roman" w:cs="Times New Roman"/>
          <w:color w:val="000000"/>
          <w:sz w:val="24"/>
          <w:szCs w:val="24"/>
          <w:lang w:eastAsia="pt-BR"/>
        </w:rPr>
        <w:t>.                    </w:t>
      </w:r>
      <w:hyperlink r:id="rId463" w:anchor="art55"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 w:name="art56."/>
      <w:bookmarkEnd w:id="439"/>
      <w:r w:rsidRPr="000C699B">
        <w:rPr>
          <w:rFonts w:ascii="Arial" w:eastAsia="Times New Roman" w:hAnsi="Arial" w:cs="Arial"/>
          <w:strike/>
          <w:color w:val="000000"/>
          <w:sz w:val="20"/>
          <w:szCs w:val="20"/>
          <w:lang w:eastAsia="pt-BR"/>
        </w:rPr>
        <w:t>Art. 56. O sindicato que cobrar remuneração pela entrega de carteiras, facultada pelo </w:t>
      </w:r>
      <w:hyperlink r:id="rId464" w:anchor="art23" w:history="1">
        <w:r w:rsidRPr="000C699B">
          <w:rPr>
            <w:rFonts w:ascii="Arial" w:eastAsia="Times New Roman" w:hAnsi="Arial" w:cs="Arial"/>
            <w:strike/>
            <w:color w:val="0000FF"/>
            <w:sz w:val="20"/>
            <w:szCs w:val="20"/>
            <w:u w:val="single"/>
            <w:lang w:eastAsia="pt-BR"/>
          </w:rPr>
          <w:t>art. 23</w:t>
        </w:r>
      </w:hyperlink>
      <w:r w:rsidRPr="000C699B">
        <w:rPr>
          <w:rFonts w:ascii="Arial" w:eastAsia="Times New Roman" w:hAnsi="Arial" w:cs="Arial"/>
          <w:strike/>
          <w:color w:val="000000"/>
          <w:sz w:val="20"/>
          <w:szCs w:val="20"/>
          <w:lang w:eastAsia="pt-BR"/>
        </w:rPr>
        <w:t>, ficará sujeito à multa de cem a mil cruzeiros, imposta pela autoridade de 1ª instância do Departamento Nacional do Trabalho no Distrito Federal ou pelas autoridades regionais do Ministério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 w:name="c56"/>
      <w:bookmarkEnd w:id="440"/>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strike/>
          <w:color w:val="000000"/>
          <w:sz w:val="27"/>
          <w:szCs w:val="27"/>
          <w:lang w:eastAsia="pt-BR"/>
        </w:rPr>
        <w:t> </w:t>
      </w:r>
      <w:bookmarkStart w:id="441" w:name="art56"/>
      <w:bookmarkEnd w:id="441"/>
      <w:r w:rsidRPr="000C699B">
        <w:rPr>
          <w:rFonts w:ascii="Arial" w:eastAsia="Times New Roman" w:hAnsi="Arial" w:cs="Arial"/>
          <w:strike/>
          <w:color w:val="000000"/>
          <w:sz w:val="20"/>
          <w:szCs w:val="20"/>
          <w:lang w:eastAsia="pt-BR"/>
        </w:rPr>
        <w:t>Art. 56 - O sindicato que cobrar remuneração pela entrega de Carteira  de Trabalho e Previdência Social  ficará sujeito à multa de valor igual a 3 (três) vêzes o salário-mínimo regional.           </w:t>
      </w:r>
      <w:hyperlink r:id="rId465" w:anchor="art56"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466"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42" w:name="tituloiicapituloii"/>
      <w:bookmarkEnd w:id="442"/>
      <w:r w:rsidRPr="000C699B">
        <w:rPr>
          <w:rFonts w:ascii="Arial" w:eastAsia="Times New Roman" w:hAnsi="Arial" w:cs="Arial"/>
          <w:color w:val="000000"/>
          <w:sz w:val="24"/>
          <w:szCs w:val="24"/>
          <w:lang w:eastAsia="pt-BR"/>
        </w:rPr>
        <w:t> </w:t>
      </w:r>
      <w:bookmarkStart w:id="443" w:name="capii"/>
      <w:bookmarkEnd w:id="443"/>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DURAÇÃO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44" w:name="tituloiicapituloiisecaoi"/>
      <w:bookmarkEnd w:id="444"/>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DISPOSIÇÃO PRELIMINAR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 w:name="c57"/>
      <w:bookmarkEnd w:id="44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46" w:name="art57"/>
      <w:bookmarkEnd w:id="446"/>
      <w:r w:rsidRPr="000C699B">
        <w:rPr>
          <w:rFonts w:ascii="Arial" w:eastAsia="Times New Roman" w:hAnsi="Arial" w:cs="Arial"/>
          <w:color w:val="000000"/>
          <w:sz w:val="24"/>
          <w:szCs w:val="24"/>
          <w:lang w:eastAsia="pt-BR"/>
        </w:rPr>
        <w:t>Art. 57 - Os preceitos deste Capítulo aplicam-se a todas as atividades, salvo as expressamente excluídas, constituindo exceções as disposições especiais, concernentes estritamente a peculiaridades profissionais constantes do Capítulo I do Título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47" w:name="tituloiicapituloiisecaoii"/>
      <w:bookmarkEnd w:id="447"/>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JORNADA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8" w:name="c58"/>
      <w:bookmarkEnd w:id="44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49" w:name="art58"/>
      <w:bookmarkEnd w:id="449"/>
      <w:r w:rsidRPr="000C699B">
        <w:rPr>
          <w:rFonts w:ascii="Arial" w:eastAsia="Times New Roman" w:hAnsi="Arial" w:cs="Arial"/>
          <w:color w:val="000000"/>
          <w:sz w:val="24"/>
          <w:szCs w:val="24"/>
          <w:lang w:eastAsia="pt-BR"/>
        </w:rPr>
        <w:t>Art. 58 - A duração normal do trabalho, para os empregados em qualquer atividade privada, não excederá de 8 (oito) horas diárias, desde que não seja fixado expressamente outro limite.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0" w:name="art58§1"/>
      <w:bookmarkEnd w:id="450"/>
      <w:r w:rsidRPr="000C699B">
        <w:rPr>
          <w:rFonts w:ascii="Arial" w:eastAsia="Times New Roman" w:hAnsi="Arial" w:cs="Arial"/>
          <w:color w:val="000000"/>
          <w:sz w:val="24"/>
          <w:szCs w:val="24"/>
          <w:lang w:eastAsia="pt-BR"/>
        </w:rPr>
        <w:t>§ 1</w:t>
      </w:r>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Não serão descontadas nem computadas como jornada extraordinária as variações de horário no registro de ponto não excedentes de cinco minutos, observado o limite máximo de dez minutos diários.               </w:t>
      </w:r>
      <w:hyperlink r:id="rId467" w:anchor="art1" w:history="1">
        <w:r w:rsidRPr="000C699B">
          <w:rPr>
            <w:rFonts w:ascii="Arial" w:eastAsia="Times New Roman" w:hAnsi="Arial" w:cs="Arial"/>
            <w:color w:val="0000FF"/>
            <w:sz w:val="24"/>
            <w:szCs w:val="24"/>
            <w:u w:val="single"/>
            <w:lang w:eastAsia="pt-BR"/>
          </w:rPr>
          <w:t>(Parágrafo 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1" w:name="art58§2"/>
      <w:bookmarkEnd w:id="451"/>
      <w:r w:rsidRPr="000C699B">
        <w:rPr>
          <w:rFonts w:ascii="Arial" w:eastAsia="Times New Roman" w:hAnsi="Arial" w:cs="Arial"/>
          <w:strike/>
          <w:color w:val="000000"/>
          <w:sz w:val="24"/>
          <w:szCs w:val="24"/>
          <w:lang w:eastAsia="pt-BR"/>
        </w:rPr>
        <w:t>§ 2</w:t>
      </w:r>
      <w:r w:rsidRPr="000C699B">
        <w:rPr>
          <w:rFonts w:ascii="Arial" w:eastAsia="Times New Roman" w:hAnsi="Arial" w:cs="Arial"/>
          <w:strike/>
          <w:color w:val="000000"/>
          <w:sz w:val="24"/>
          <w:szCs w:val="24"/>
          <w:u w:val="single"/>
          <w:vertAlign w:val="superscript"/>
          <w:lang w:eastAsia="pt-BR"/>
        </w:rPr>
        <w:t>o</w:t>
      </w:r>
      <w:r w:rsidRPr="000C699B">
        <w:rPr>
          <w:rFonts w:ascii="Arial" w:eastAsia="Times New Roman" w:hAnsi="Arial" w:cs="Arial"/>
          <w:strike/>
          <w:color w:val="000000"/>
          <w:sz w:val="24"/>
          <w:szCs w:val="24"/>
          <w:lang w:eastAsia="pt-BR"/>
        </w:rPr>
        <w:t> O tempo despendido pelo empregado até o local de trabalho e para o seu retorno, por qualquer meio de transporte, não será computado na jornada de trabalho, salvo quando, tratando-se de local de difícil acesso ou não servido por transporte público, o empregador fornecer a condução.                  </w:t>
      </w:r>
      <w:hyperlink r:id="rId468" w:anchor="art1" w:history="1">
        <w:r w:rsidRPr="000C699B">
          <w:rPr>
            <w:rFonts w:ascii="Arial" w:eastAsia="Times New Roman" w:hAnsi="Arial" w:cs="Arial"/>
            <w:strike/>
            <w:color w:val="0000FF"/>
            <w:sz w:val="24"/>
            <w:szCs w:val="24"/>
            <w:u w:val="single"/>
            <w:lang w:eastAsia="pt-BR"/>
          </w:rPr>
          <w:t>(Parágrafo 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2" w:name="art58§2."/>
      <w:bookmarkEnd w:id="452"/>
      <w:r w:rsidRPr="000C699B">
        <w:rPr>
          <w:rFonts w:ascii="Arial" w:eastAsia="Times New Roman" w:hAnsi="Arial" w:cs="Arial"/>
          <w:color w:val="000000"/>
          <w:sz w:val="20"/>
          <w:szCs w:val="20"/>
          <w:lang w:eastAsia="pt-BR"/>
        </w:rPr>
        <w:t>§ 2º  O tempo despendido pelo empregado desde a sua residência até a efetiva ocupação do posto de trabalho e para o seu retorno, caminhando ou por qualquer meio de transporte, inclusive o fornecido pelo empregador, não será computado na jornada de trabalho, por não ser tempo à disposição do empregador.                   </w:t>
      </w:r>
      <w:hyperlink r:id="rId469"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470"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 w:name="art58§3"/>
      <w:bookmarkEnd w:id="453"/>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Poderão ser fixados, para as microempresas e empresas de pequeno porte, por meio de acordo ou convenção coletiva, em caso de transporte fornecido pelo empregador, em local de difícil acesso ou não servido por transporte público, o tempo médio despendido pelo empregado, bem como a forma e a natureza da remuneração.                      </w:t>
      </w:r>
      <w:hyperlink r:id="rId471" w:anchor="art84" w:history="1">
        <w:r w:rsidRPr="000C699B">
          <w:rPr>
            <w:rFonts w:ascii="Arial" w:eastAsia="Times New Roman" w:hAnsi="Arial" w:cs="Arial"/>
            <w:strike/>
            <w:color w:val="0000FF"/>
            <w:sz w:val="20"/>
            <w:szCs w:val="20"/>
            <w:u w:val="single"/>
            <w:lang w:eastAsia="pt-BR"/>
          </w:rPr>
          <w:t>(Incluído pela Lei Complementar nº 123, de 2006)</w:t>
        </w:r>
      </w:hyperlink>
      <w:r w:rsidRPr="000C699B">
        <w:rPr>
          <w:rFonts w:ascii="Arial" w:eastAsia="Times New Roman" w:hAnsi="Arial" w:cs="Arial"/>
          <w:color w:val="000000"/>
          <w:sz w:val="20"/>
          <w:szCs w:val="20"/>
          <w:lang w:eastAsia="pt-BR"/>
        </w:rPr>
        <w:t>                    </w:t>
      </w:r>
      <w:hyperlink r:id="rId472"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4" w:name="art58a"/>
      <w:bookmarkEnd w:id="454"/>
      <w:r w:rsidRPr="000C699B">
        <w:rPr>
          <w:rFonts w:ascii="Arial" w:eastAsia="Times New Roman" w:hAnsi="Arial" w:cs="Arial"/>
          <w:strike/>
          <w:color w:val="000000"/>
          <w:sz w:val="24"/>
          <w:szCs w:val="24"/>
          <w:lang w:eastAsia="pt-BR"/>
        </w:rPr>
        <w:t>Art. 58-A.  Considera-se trabalho em regime de tempo parcial aquele cuja duração não exceda a vinte e cinco horas semanais.                   </w:t>
      </w:r>
      <w:hyperlink r:id="rId473" w:anchor="art1" w:history="1">
        <w:r w:rsidRPr="000C699B">
          <w:rPr>
            <w:rFonts w:ascii="Arial" w:eastAsia="Times New Roman" w:hAnsi="Arial" w:cs="Arial"/>
            <w:strike/>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5" w:name="c58a"/>
      <w:bookmarkEnd w:id="455"/>
      <w:r w:rsidRPr="000C699B">
        <w:rPr>
          <w:rFonts w:ascii="Arial" w:eastAsia="Times New Roman" w:hAnsi="Arial" w:cs="Arial"/>
          <w:color w:val="000000"/>
          <w:sz w:val="20"/>
          <w:szCs w:val="20"/>
          <w:lang w:eastAsia="pt-BR"/>
        </w:rPr>
        <w:lastRenderedPageBreak/>
        <w:t>  </w:t>
      </w:r>
      <w:bookmarkStart w:id="456" w:name="art58a."/>
      <w:bookmarkEnd w:id="456"/>
      <w:r w:rsidRPr="000C699B">
        <w:rPr>
          <w:rFonts w:ascii="Arial" w:eastAsia="Times New Roman" w:hAnsi="Arial" w:cs="Arial"/>
          <w:color w:val="000000"/>
          <w:sz w:val="20"/>
          <w:szCs w:val="20"/>
          <w:lang w:eastAsia="pt-BR"/>
        </w:rPr>
        <w:t>Art. 58-A.  Considera-se trabalho em regime de tempo parcial aquele cuja duração não exceda a trinta horas semanais, sem a possibilidade de horas suplementares semanais, ou, ainda, aquele cuja duração não exceda a vinte e seis horas semanais, com a possibilidade de acréscimo de até seis horas suplementares semanais.                   </w:t>
      </w:r>
      <w:hyperlink r:id="rId474"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47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7" w:name="art58a§1"/>
      <w:bookmarkEnd w:id="457"/>
      <w:r w:rsidRPr="000C699B">
        <w:rPr>
          <w:rFonts w:ascii="Arial" w:eastAsia="Times New Roman" w:hAnsi="Arial" w:cs="Arial"/>
          <w:color w:val="000000"/>
          <w:sz w:val="24"/>
          <w:szCs w:val="24"/>
          <w:lang w:eastAsia="pt-BR"/>
        </w:rPr>
        <w:t>§ 1</w:t>
      </w:r>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O salário a ser pago aos empregados sob o regime de tempo parcial será proporcional à sua jornada, em relação aos empregados que cumprem, nas mesmas funções, tempo integral.                 </w:t>
      </w:r>
      <w:hyperlink r:id="rId476"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8" w:name="art58a§2"/>
      <w:bookmarkEnd w:id="458"/>
      <w:r w:rsidRPr="000C699B">
        <w:rPr>
          <w:rFonts w:ascii="Arial" w:eastAsia="Times New Roman" w:hAnsi="Arial" w:cs="Arial"/>
          <w:color w:val="000000"/>
          <w:sz w:val="24"/>
          <w:szCs w:val="24"/>
          <w:lang w:eastAsia="pt-BR"/>
        </w:rPr>
        <w:t>§ 2</w:t>
      </w:r>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Para os atuais empregados, a adoção do regime de tempo parcial será feita mediante opção manifestada perante a empresa, na forma prevista em instrumento decorrente de negociação coletiva.                   </w:t>
      </w:r>
      <w:hyperlink r:id="rId477"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 w:name="art58a§3"/>
      <w:bookmarkEnd w:id="459"/>
      <w:r w:rsidRPr="000C699B">
        <w:rPr>
          <w:rFonts w:ascii="Arial" w:eastAsia="Times New Roman" w:hAnsi="Arial" w:cs="Arial"/>
          <w:color w:val="000000"/>
          <w:sz w:val="20"/>
          <w:szCs w:val="20"/>
          <w:lang w:eastAsia="pt-BR"/>
        </w:rPr>
        <w:t>§ 3º  As horas suplementares à duração do trabalho semanal normal serão pagas com o acréscimo de 50% (cinquenta por cento) sobre o salário-hora normal.             </w:t>
      </w:r>
      <w:hyperlink r:id="rId478"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479" w:anchor="art6" w:history="1">
        <w:r w:rsidRPr="000C699B">
          <w:rPr>
            <w:rFonts w:ascii="Arial" w:eastAsia="Times New Roman" w:hAnsi="Arial" w:cs="Arial"/>
            <w:color w:val="0000FF"/>
            <w:sz w:val="20"/>
            <w:szCs w:val="20"/>
            <w:u w:val="single"/>
            <w:lang w:eastAsia="pt-BR"/>
          </w:rPr>
          <w:t>(Vigência)</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 w:name="art58a§4"/>
      <w:bookmarkEnd w:id="460"/>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 hipótese de o contrato de trabalho em regime de tempo parcial ser estabelecido em número inferior a vinte e seis horas semanais, as horas suplementares a este quantitativo serão consideradas horas extras para fins do  pagamento  estipulado  no §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estando também limitadas a seis horas suplementares semanais.                   </w:t>
      </w:r>
      <w:hyperlink r:id="rId48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481"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 w:name="art58a§5"/>
      <w:bookmarkEnd w:id="461"/>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 horas suplementares da jornada de trabalho normal poderão ser compensadas diretamente até a semana imediatamente posterior à da sua execução, devendo ser feita a sua quitação na folha de pagamento do mês subsequente, caso não sejam compensadas.               </w:t>
      </w:r>
      <w:hyperlink r:id="rId48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48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 w:name="art58a§6"/>
      <w:bookmarkEnd w:id="462"/>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 facultado ao empregado contratado sob regime de tempo parcial converter um terço do período de férias a que tiver direito em abono pecuniário.                    </w:t>
      </w:r>
      <w:hyperlink r:id="rId48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48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463" w:name="art58a§7"/>
      <w:bookmarkEnd w:id="463"/>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 férias do regime de tempo parcial são regidas pelo disposto no </w:t>
      </w:r>
      <w:hyperlink r:id="rId486" w:anchor="art130" w:history="1">
        <w:r w:rsidRPr="000C699B">
          <w:rPr>
            <w:rFonts w:ascii="Arial" w:eastAsia="Times New Roman" w:hAnsi="Arial" w:cs="Arial"/>
            <w:color w:val="0000FF"/>
            <w:sz w:val="20"/>
            <w:szCs w:val="20"/>
            <w:u w:val="single"/>
            <w:lang w:eastAsia="pt-BR"/>
          </w:rPr>
          <w:t>art. 130 desta Consolidação</w:t>
        </w:r>
      </w:hyperlink>
      <w:r w:rsidRPr="000C699B">
        <w:rPr>
          <w:rFonts w:ascii="Arial" w:eastAsia="Times New Roman" w:hAnsi="Arial" w:cs="Arial"/>
          <w:color w:val="000000"/>
          <w:sz w:val="20"/>
          <w:szCs w:val="20"/>
          <w:lang w:eastAsia="pt-BR"/>
        </w:rPr>
        <w:t>.              </w:t>
      </w:r>
      <w:hyperlink r:id="rId487"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488"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 w:name="art59"/>
      <w:bookmarkEnd w:id="464"/>
      <w:r w:rsidRPr="000C699B">
        <w:rPr>
          <w:rFonts w:ascii="Arial" w:eastAsia="Times New Roman" w:hAnsi="Arial" w:cs="Arial"/>
          <w:strike/>
          <w:color w:val="000000"/>
          <w:sz w:val="24"/>
          <w:szCs w:val="24"/>
          <w:lang w:eastAsia="pt-BR"/>
        </w:rPr>
        <w:t>Art. 59 - A duração normal do trabalho poderá ser acrescida de horas suplementares, em número não excedente de 2 (duas), mediante acordo escrito entre empregador e empregado, ou mediante contrato coletivo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 w:name="c59"/>
      <w:bookmarkEnd w:id="465"/>
      <w:r w:rsidRPr="000C699B">
        <w:rPr>
          <w:rFonts w:ascii="Arial" w:eastAsia="Times New Roman" w:hAnsi="Arial" w:cs="Arial"/>
          <w:color w:val="000000"/>
          <w:sz w:val="20"/>
          <w:szCs w:val="20"/>
          <w:lang w:eastAsia="pt-BR"/>
        </w:rPr>
        <w:t>  </w:t>
      </w:r>
      <w:bookmarkStart w:id="466" w:name="art59."/>
      <w:bookmarkEnd w:id="466"/>
      <w:r w:rsidRPr="000C699B">
        <w:rPr>
          <w:rFonts w:ascii="Arial" w:eastAsia="Times New Roman" w:hAnsi="Arial" w:cs="Arial"/>
          <w:color w:val="000000"/>
          <w:sz w:val="20"/>
          <w:szCs w:val="20"/>
          <w:lang w:eastAsia="pt-BR"/>
        </w:rPr>
        <w:t>Art. 59.  A duração diária do trabalho poderá ser acrescida de horas extras, em número não excedente de duas, por acordo individual, convenção coletiva ou acordo coletivo de trabalho.              </w:t>
      </w:r>
      <w:hyperlink r:id="rId489"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490"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 w:name="art59§1"/>
      <w:bookmarkEnd w:id="467"/>
      <w:r w:rsidRPr="000C699B">
        <w:rPr>
          <w:rFonts w:ascii="Arial" w:eastAsia="Times New Roman" w:hAnsi="Arial" w:cs="Arial"/>
          <w:strike/>
          <w:color w:val="000000"/>
          <w:sz w:val="24"/>
          <w:szCs w:val="24"/>
          <w:lang w:eastAsia="pt-BR"/>
        </w:rPr>
        <w:t>§ 1º - Do acordo ou do contrato coletivo de trabalho deverá constar, obrigatoriamente, a importância da remuneração da hora suplementar, que será, pelo menos, </w:t>
      </w:r>
      <w:hyperlink r:id="rId491" w:anchor="7XVI" w:history="1">
        <w:r w:rsidRPr="000C699B">
          <w:rPr>
            <w:rFonts w:ascii="Arial" w:eastAsia="Times New Roman" w:hAnsi="Arial" w:cs="Arial"/>
            <w:strike/>
            <w:color w:val="0000FF"/>
            <w:sz w:val="24"/>
            <w:szCs w:val="24"/>
            <w:u w:val="single"/>
            <w:lang w:eastAsia="pt-BR"/>
          </w:rPr>
          <w:t>20% (vinte por cento)</w:t>
        </w:r>
      </w:hyperlink>
      <w:r w:rsidRPr="000C699B">
        <w:rPr>
          <w:rFonts w:ascii="Arial" w:eastAsia="Times New Roman" w:hAnsi="Arial" w:cs="Arial"/>
          <w:strike/>
          <w:color w:val="000000"/>
          <w:sz w:val="24"/>
          <w:szCs w:val="24"/>
          <w:lang w:eastAsia="pt-BR"/>
        </w:rPr>
        <w:t> superior à da hora normal.           </w:t>
      </w:r>
      <w:hyperlink r:id="rId492" w:anchor="7XVI" w:history="1">
        <w:r w:rsidRPr="000C699B">
          <w:rPr>
            <w:rFonts w:ascii="Arial" w:eastAsia="Times New Roman" w:hAnsi="Arial" w:cs="Arial"/>
            <w:strike/>
            <w:color w:val="0000FF"/>
            <w:sz w:val="24"/>
            <w:szCs w:val="24"/>
            <w:u w:val="single"/>
            <w:lang w:eastAsia="pt-BR"/>
          </w:rPr>
          <w:t>(Vide CF, art. 7º inciso XVI)</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 w:name="art59§1."/>
      <w:bookmarkEnd w:id="468"/>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remuneração da hora extra será, pelo menos, 50% (cinquenta por cento) superior à da hora normal.                    </w:t>
      </w:r>
      <w:hyperlink r:id="rId493"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494"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 w:name="art58a§2."/>
      <w:bookmarkEnd w:id="469"/>
      <w:r w:rsidRPr="000C699B">
        <w:rPr>
          <w:rFonts w:ascii="Arial" w:eastAsia="Times New Roman" w:hAnsi="Arial" w:cs="Arial"/>
          <w:strike/>
          <w:color w:val="000000"/>
          <w:sz w:val="20"/>
          <w:szCs w:val="20"/>
          <w:lang w:eastAsia="pt-BR"/>
        </w:rPr>
        <w:lastRenderedPageBreak/>
        <w:t>§ 2º Poderá ser dispensado o acréscimo de salário se, por força de acordo ou contrato coletivo, o excesso de horas em um dia for compensado pela correspondente diminuição em outro dia, de maneira que não exceda o horário normal da semana nem seja ultrapassado o limite máximo de dez horas diárias.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0" w:name="art59§2."/>
      <w:bookmarkEnd w:id="470"/>
      <w:r w:rsidRPr="000C699B">
        <w:rPr>
          <w:rFonts w:ascii="Arial" w:eastAsia="Times New Roman" w:hAnsi="Arial" w:cs="Arial"/>
          <w:strike/>
          <w:color w:val="000000"/>
          <w:sz w:val="20"/>
          <w:szCs w:val="20"/>
          <w:lang w:eastAsia="pt-BR"/>
        </w:rPr>
        <w:t>§ 2º Poderá ser dispensado o acréscimo de salário se, por força de acordo ou convenção coletiva de trabalho, o excesso de horas em um dia for compensado pela correspondente diminuição em outro dia, de maneira que não exceda, no período máximo de cento e vinte dias, à soma das jornadas semanais de trabalho previstas, nem seja ultrapassado o Iimite máximo de dez horas diárias.                      </w:t>
      </w:r>
      <w:hyperlink r:id="rId495" w:anchor="art6" w:history="1">
        <w:r w:rsidRPr="000C699B">
          <w:rPr>
            <w:rFonts w:ascii="Arial" w:eastAsia="Times New Roman" w:hAnsi="Arial" w:cs="Arial"/>
            <w:strike/>
            <w:color w:val="0000FF"/>
            <w:sz w:val="20"/>
            <w:szCs w:val="20"/>
            <w:u w:val="single"/>
            <w:lang w:eastAsia="pt-BR"/>
          </w:rPr>
          <w:t>(Redação dada pela Lei nº 9.601, de 21.1.1998)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1" w:name="art59§2"/>
      <w:bookmarkEnd w:id="471"/>
      <w:r w:rsidRPr="000C699B">
        <w:rPr>
          <w:rFonts w:ascii="Arial" w:eastAsia="Times New Roman" w:hAnsi="Arial" w:cs="Arial"/>
          <w:color w:val="000000"/>
          <w:sz w:val="24"/>
          <w:szCs w:val="24"/>
          <w:lang w:eastAsia="pt-BR"/>
        </w:rPr>
        <w:t>§ 2</w:t>
      </w:r>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Poderá ser dispensado o acréscimo de salário se, por força de acordo ou convenção coletiva de trabalho, o excesso de horas em um dia for compensado pela correspondente diminuição em outro dia, de maneira que não exceda, no período máximo de um ano, à soma das jornadas semanais de trabalho previstas, nem seja ultrapassado o limite máximo de dez horas diárias.                </w:t>
      </w:r>
      <w:hyperlink r:id="rId496" w:anchor="art2" w:history="1">
        <w:r w:rsidRPr="000C699B">
          <w:rPr>
            <w:rFonts w:ascii="Arial" w:eastAsia="Times New Roman" w:hAnsi="Arial" w:cs="Arial"/>
            <w:color w:val="0000FF"/>
            <w:sz w:val="24"/>
            <w:szCs w:val="24"/>
            <w:u w:val="single"/>
            <w:lang w:eastAsia="pt-BR"/>
          </w:rPr>
          <w:t>(Redação dada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2" w:name="art59§3"/>
      <w:bookmarkEnd w:id="472"/>
      <w:r w:rsidRPr="000C699B">
        <w:rPr>
          <w:rFonts w:ascii="Arial" w:eastAsia="Times New Roman" w:hAnsi="Arial" w:cs="Arial"/>
          <w:strike/>
          <w:color w:val="000000"/>
          <w:sz w:val="20"/>
          <w:szCs w:val="20"/>
          <w:lang w:eastAsia="pt-BR"/>
        </w:rPr>
        <w:t>§ 3º Na hipótese de rescisão do contrato de trabalho sem que tenha havido a compensação integral da jornada extraordinária, na forma do parágrafo anterior, fará o trabalhador jus ao pagamento das horas extras não compensadas, calculadas sobre o valor da remuneração na data da rescisão.               </w:t>
      </w:r>
      <w:hyperlink r:id="rId497" w:anchor="art6" w:history="1">
        <w:r w:rsidRPr="000C699B">
          <w:rPr>
            <w:rFonts w:ascii="Arial" w:eastAsia="Times New Roman" w:hAnsi="Arial" w:cs="Arial"/>
            <w:strike/>
            <w:color w:val="0000FF"/>
            <w:sz w:val="20"/>
            <w:szCs w:val="20"/>
            <w:u w:val="single"/>
            <w:lang w:eastAsia="pt-BR"/>
          </w:rPr>
          <w:t>(Incluído pela Lei nº 9.601, de 21.1.1998)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 w:name="art59§3."/>
      <w:bookmarkEnd w:id="473"/>
      <w:r w:rsidRPr="000C699B">
        <w:rPr>
          <w:rFonts w:ascii="Arial" w:eastAsia="Times New Roman" w:hAnsi="Arial" w:cs="Arial"/>
          <w:color w:val="000000"/>
          <w:sz w:val="20"/>
          <w:szCs w:val="20"/>
          <w:lang w:eastAsia="pt-BR"/>
        </w:rPr>
        <w:t>§ 3º  Na hipótese de rescisão do contrato de trabalho sem que tenha havido a compensação integral da jornada extraordinária, na forma dos §§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o trabalhador terá direito ao pagamento das horas extras não compensadas, calculadas sobre o valor da remuneração na data da rescisão.                    </w:t>
      </w:r>
      <w:hyperlink r:id="rId498"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499"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 w:name="art59§4"/>
      <w:bookmarkEnd w:id="474"/>
      <w:r w:rsidRPr="000C699B">
        <w:rPr>
          <w:rFonts w:ascii="Arial" w:eastAsia="Times New Roman" w:hAnsi="Arial" w:cs="Arial"/>
          <w:strike/>
          <w:color w:val="000000"/>
          <w:sz w:val="24"/>
          <w:szCs w:val="24"/>
          <w:lang w:eastAsia="pt-BR"/>
        </w:rPr>
        <w:t>§ 4</w:t>
      </w:r>
      <w:r w:rsidRPr="000C699B">
        <w:rPr>
          <w:rFonts w:ascii="Arial" w:eastAsia="Times New Roman" w:hAnsi="Arial" w:cs="Arial"/>
          <w:strike/>
          <w:color w:val="000000"/>
          <w:sz w:val="24"/>
          <w:szCs w:val="24"/>
          <w:u w:val="single"/>
          <w:vertAlign w:val="superscript"/>
          <w:lang w:eastAsia="pt-BR"/>
        </w:rPr>
        <w:t>o</w:t>
      </w:r>
      <w:r w:rsidRPr="000C699B">
        <w:rPr>
          <w:rFonts w:ascii="Arial" w:eastAsia="Times New Roman" w:hAnsi="Arial" w:cs="Arial"/>
          <w:strike/>
          <w:color w:val="000000"/>
          <w:sz w:val="24"/>
          <w:szCs w:val="24"/>
          <w:lang w:eastAsia="pt-BR"/>
        </w:rPr>
        <w:t>  Os empregados sob o regime de tempo parcial não poderão prestar horas extras.                </w:t>
      </w:r>
      <w:hyperlink r:id="rId500" w:anchor="art2"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color w:val="000000"/>
          <w:sz w:val="24"/>
          <w:szCs w:val="24"/>
          <w:lang w:eastAsia="pt-BR"/>
        </w:rPr>
        <w:t>    </w:t>
      </w:r>
      <w:hyperlink r:id="rId501"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75" w:name="art59§5"/>
      <w:bookmarkEnd w:id="475"/>
      <w:r w:rsidRPr="000C699B">
        <w:rPr>
          <w:rFonts w:ascii="Arial" w:eastAsia="Times New Roman" w:hAnsi="Arial" w:cs="Arial"/>
          <w:color w:val="000000"/>
          <w:sz w:val="20"/>
          <w:szCs w:val="20"/>
          <w:lang w:eastAsia="pt-BR"/>
        </w:rPr>
        <w:t>§ 5º  O banco de horas de que trata o §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poderá ser pactuado por acordo individual escrito, desde que a compensação ocorra no período máximo de seis meses.                    </w:t>
      </w:r>
      <w:hyperlink r:id="rId502"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03"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76" w:name="art59§6"/>
      <w:bookmarkEnd w:id="476"/>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 lícito o regime de compensação de jornada estabelecido por acordo individual, tácito ou escrito, para a compensação no mesmo mês.                    </w:t>
      </w:r>
      <w:hyperlink r:id="rId50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0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77" w:name="art59a.0"/>
      <w:bookmarkEnd w:id="477"/>
      <w:r w:rsidRPr="000C699B">
        <w:rPr>
          <w:rFonts w:ascii="Arial" w:eastAsia="Times New Roman" w:hAnsi="Arial" w:cs="Arial"/>
          <w:strike/>
          <w:color w:val="000000"/>
          <w:sz w:val="20"/>
          <w:szCs w:val="20"/>
          <w:lang w:eastAsia="pt-BR"/>
        </w:rPr>
        <w:t>Art. 59-A.  Em exceção ao disposto no </w:t>
      </w:r>
      <w:hyperlink r:id="rId506" w:anchor="art59" w:history="1">
        <w:r w:rsidRPr="000C699B">
          <w:rPr>
            <w:rFonts w:ascii="Arial" w:eastAsia="Times New Roman" w:hAnsi="Arial" w:cs="Arial"/>
            <w:strike/>
            <w:color w:val="0000FF"/>
            <w:sz w:val="20"/>
            <w:szCs w:val="20"/>
            <w:u w:val="single"/>
            <w:lang w:eastAsia="pt-BR"/>
          </w:rPr>
          <w:t>art. 59 desta Consolidação</w:t>
        </w:r>
      </w:hyperlink>
      <w:r w:rsidRPr="000C699B">
        <w:rPr>
          <w:rFonts w:ascii="Arial" w:eastAsia="Times New Roman" w:hAnsi="Arial" w:cs="Arial"/>
          <w:strike/>
          <w:color w:val="000000"/>
          <w:sz w:val="20"/>
          <w:szCs w:val="20"/>
          <w:lang w:eastAsia="pt-BR"/>
        </w:rPr>
        <w:t>, é facultado às partes, mediante acordo individual escrito, convenção coletiva ou acordo coletivo de trabalho, estabelecer horário de trabalho de doze horas seguidas por trinta e seis horas ininterruptas de descanso, observados ou indenizados os intervalos para repouso e alimentação.                   </w:t>
      </w:r>
      <w:hyperlink r:id="rId507"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508"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78" w:name="art59ap.0"/>
      <w:bookmarkEnd w:id="478"/>
      <w:r w:rsidRPr="000C699B">
        <w:rPr>
          <w:rFonts w:ascii="Arial" w:eastAsia="Times New Roman" w:hAnsi="Arial" w:cs="Arial"/>
          <w:strike/>
          <w:color w:val="000000"/>
          <w:sz w:val="20"/>
          <w:szCs w:val="20"/>
          <w:lang w:eastAsia="pt-BR"/>
        </w:rPr>
        <w:t>Parágrafo único.  A remuneração mensal pactuada pelo horário previsto no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deste artigo abrange os pagamentos devidos pelo descanso semanal remunerado e pelo descanso em feriados, e serão considerados compensados os feriados e as prorrogações de trabalho noturno, quando houver, de que tratam o </w:t>
      </w:r>
      <w:hyperlink r:id="rId509" w:anchor="art70" w:history="1">
        <w:r w:rsidRPr="000C699B">
          <w:rPr>
            <w:rFonts w:ascii="Arial" w:eastAsia="Times New Roman" w:hAnsi="Arial" w:cs="Arial"/>
            <w:strike/>
            <w:color w:val="0000FF"/>
            <w:sz w:val="20"/>
            <w:szCs w:val="20"/>
            <w:u w:val="single"/>
            <w:lang w:eastAsia="pt-BR"/>
          </w:rPr>
          <w:t>art. 70</w:t>
        </w:r>
      </w:hyperlink>
      <w:r w:rsidRPr="000C699B">
        <w:rPr>
          <w:rFonts w:ascii="Arial" w:eastAsia="Times New Roman" w:hAnsi="Arial" w:cs="Arial"/>
          <w:strike/>
          <w:color w:val="000000"/>
          <w:sz w:val="20"/>
          <w:szCs w:val="20"/>
          <w:lang w:eastAsia="pt-BR"/>
        </w:rPr>
        <w:t> e o </w:t>
      </w:r>
      <w:hyperlink r:id="rId510" w:anchor="art73" w:history="1">
        <w:r w:rsidRPr="000C699B">
          <w:rPr>
            <w:rFonts w:ascii="Arial" w:eastAsia="Times New Roman" w:hAnsi="Arial" w:cs="Arial"/>
            <w:strike/>
            <w:color w:val="0000FF"/>
            <w:sz w:val="20"/>
            <w:szCs w:val="20"/>
            <w:u w:val="single"/>
            <w:lang w:eastAsia="pt-BR"/>
          </w:rPr>
          <w:t>§ 5º do art. 73 desta Consolidação</w:t>
        </w:r>
      </w:hyperlink>
      <w:r w:rsidRPr="000C699B">
        <w:rPr>
          <w:rFonts w:ascii="Arial" w:eastAsia="Times New Roman" w:hAnsi="Arial" w:cs="Arial"/>
          <w:strike/>
          <w:color w:val="000000"/>
          <w:sz w:val="20"/>
          <w:szCs w:val="20"/>
          <w:lang w:eastAsia="pt-BR"/>
        </w:rPr>
        <w:t>.                    </w:t>
      </w:r>
      <w:hyperlink r:id="rId511"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512"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79" w:name="art59a."/>
      <w:bookmarkEnd w:id="479"/>
      <w:r w:rsidRPr="000C699B">
        <w:rPr>
          <w:rFonts w:ascii="Times New Roman" w:eastAsia="Times New Roman" w:hAnsi="Times New Roman" w:cs="Times New Roman"/>
          <w:strike/>
          <w:color w:val="000000"/>
          <w:sz w:val="24"/>
          <w:szCs w:val="24"/>
          <w:lang w:eastAsia="pt-BR"/>
        </w:rPr>
        <w:t>Art. 59-A.  Em exceção ao disposto no </w:t>
      </w:r>
      <w:hyperlink r:id="rId513" w:anchor="art59" w:history="1">
        <w:r w:rsidRPr="000C699B">
          <w:rPr>
            <w:rFonts w:ascii="Times New Roman" w:eastAsia="Times New Roman" w:hAnsi="Times New Roman" w:cs="Times New Roman"/>
            <w:strike/>
            <w:color w:val="0000FF"/>
            <w:sz w:val="24"/>
            <w:szCs w:val="24"/>
            <w:u w:val="single"/>
            <w:lang w:eastAsia="pt-BR"/>
          </w:rPr>
          <w:t>art. 59 </w:t>
        </w:r>
      </w:hyperlink>
      <w:r w:rsidRPr="000C699B">
        <w:rPr>
          <w:rFonts w:ascii="Times New Roman" w:eastAsia="Times New Roman" w:hAnsi="Times New Roman" w:cs="Times New Roman"/>
          <w:strike/>
          <w:color w:val="000000"/>
          <w:sz w:val="24"/>
          <w:szCs w:val="24"/>
          <w:lang w:eastAsia="pt-BR"/>
        </w:rPr>
        <w:t>e em leis específicas, é facultado às partes, por meio de convenção coletiva ou acordo coletivo de trabalho, estabelecer horário de trabalho de doze horas seguidas por trinta e seis horas ininterruptas de descanso, observados ou indenizados os intervalos para repouso e alimentação.                </w:t>
      </w:r>
      <w:hyperlink r:id="rId514"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51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80" w:name="art59a§1"/>
      <w:bookmarkEnd w:id="480"/>
      <w:r w:rsidRPr="000C699B">
        <w:rPr>
          <w:rFonts w:ascii="Times New Roman" w:eastAsia="Times New Roman" w:hAnsi="Times New Roman" w:cs="Times New Roman"/>
          <w:strike/>
          <w:color w:val="000000"/>
          <w:sz w:val="24"/>
          <w:szCs w:val="24"/>
          <w:lang w:eastAsia="pt-BR"/>
        </w:rPr>
        <w:lastRenderedPageBreak/>
        <w:t>§ 1º  A remuneração mensal pactuada pelo horário previsto no </w:t>
      </w:r>
      <w:r w:rsidRPr="000C699B">
        <w:rPr>
          <w:rFonts w:ascii="Times New Roman" w:eastAsia="Times New Roman" w:hAnsi="Times New Roman" w:cs="Times New Roman"/>
          <w:b/>
          <w:bCs/>
          <w:strike/>
          <w:color w:val="000000"/>
          <w:sz w:val="24"/>
          <w:szCs w:val="24"/>
          <w:lang w:eastAsia="pt-BR"/>
        </w:rPr>
        <w:t>caput</w:t>
      </w:r>
      <w:r w:rsidRPr="000C699B">
        <w:rPr>
          <w:rFonts w:ascii="Times New Roman" w:eastAsia="Times New Roman" w:hAnsi="Times New Roman" w:cs="Times New Roman"/>
          <w:strike/>
          <w:color w:val="000000"/>
          <w:sz w:val="24"/>
          <w:szCs w:val="24"/>
          <w:lang w:eastAsia="pt-BR"/>
        </w:rPr>
        <w:t> abrange os pagamentos devidos pelo descanso semanal remunerado e pelo descanso em feriados e serão considerados compensados os feriados e as prorrogações de trabalho noturno, quando houver, de que tratam o </w:t>
      </w:r>
      <w:hyperlink r:id="rId516" w:anchor="art70" w:history="1">
        <w:r w:rsidRPr="000C699B">
          <w:rPr>
            <w:rFonts w:ascii="Times New Roman" w:eastAsia="Times New Roman" w:hAnsi="Times New Roman" w:cs="Times New Roman"/>
            <w:strike/>
            <w:color w:val="0000FF"/>
            <w:sz w:val="24"/>
            <w:szCs w:val="24"/>
            <w:u w:val="single"/>
            <w:lang w:eastAsia="pt-BR"/>
          </w:rPr>
          <w:t>art. 70</w:t>
        </w:r>
      </w:hyperlink>
      <w:r w:rsidRPr="000C699B">
        <w:rPr>
          <w:rFonts w:ascii="Times New Roman" w:eastAsia="Times New Roman" w:hAnsi="Times New Roman" w:cs="Times New Roman"/>
          <w:strike/>
          <w:color w:val="000000"/>
          <w:sz w:val="24"/>
          <w:szCs w:val="24"/>
          <w:lang w:eastAsia="pt-BR"/>
        </w:rPr>
        <w:t> e o </w:t>
      </w:r>
      <w:hyperlink r:id="rId517" w:anchor="art73" w:history="1">
        <w:r w:rsidRPr="000C699B">
          <w:rPr>
            <w:rFonts w:ascii="Times New Roman" w:eastAsia="Times New Roman" w:hAnsi="Times New Roman" w:cs="Times New Roman"/>
            <w:strike/>
            <w:color w:val="0000FF"/>
            <w:sz w:val="24"/>
            <w:szCs w:val="24"/>
            <w:u w:val="single"/>
            <w:lang w:eastAsia="pt-BR"/>
          </w:rPr>
          <w:t>§ 5º do art. 73</w:t>
        </w:r>
      </w:hyperlink>
      <w:r w:rsidRPr="000C699B">
        <w:rPr>
          <w:rFonts w:ascii="Times New Roman" w:eastAsia="Times New Roman" w:hAnsi="Times New Roman" w:cs="Times New Roman"/>
          <w:strike/>
          <w:color w:val="000000"/>
          <w:sz w:val="24"/>
          <w:szCs w:val="24"/>
          <w:lang w:eastAsia="pt-BR"/>
        </w:rPr>
        <w:t>.                </w:t>
      </w:r>
      <w:hyperlink r:id="rId518"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51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81" w:name="art59a§2"/>
      <w:bookmarkEnd w:id="481"/>
      <w:r w:rsidRPr="000C699B">
        <w:rPr>
          <w:rFonts w:ascii="Times New Roman" w:eastAsia="Times New Roman" w:hAnsi="Times New Roman" w:cs="Times New Roman"/>
          <w:strike/>
          <w:color w:val="000000"/>
          <w:sz w:val="24"/>
          <w:szCs w:val="24"/>
          <w:lang w:eastAsia="pt-BR"/>
        </w:rPr>
        <w:t>§ 2º  É facultado às entidades atuantes no setor de saúde estabelecer, por meio de acordo individual escrito, convenção coletiva ou acordo coletivo de trabalho, horário de trabalho de doze horas seguidas por trinta e seis horas ininterruptas de descanso, observados ou indenizados os intervalos para repouso e alimentação.                </w:t>
      </w:r>
      <w:hyperlink r:id="rId520"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52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482" w:name="c59a"/>
      <w:bookmarkEnd w:id="48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483" w:name="art59a"/>
      <w:bookmarkEnd w:id="483"/>
      <w:r w:rsidRPr="000C699B">
        <w:rPr>
          <w:rFonts w:ascii="Arial" w:eastAsia="Times New Roman" w:hAnsi="Arial" w:cs="Arial"/>
          <w:color w:val="000000"/>
          <w:sz w:val="20"/>
          <w:szCs w:val="20"/>
          <w:lang w:eastAsia="pt-BR"/>
        </w:rPr>
        <w:t>Art. 59-A.  Em exceção ao disposto no </w:t>
      </w:r>
      <w:hyperlink r:id="rId522" w:anchor="art59" w:history="1">
        <w:r w:rsidRPr="000C699B">
          <w:rPr>
            <w:rFonts w:ascii="Arial" w:eastAsia="Times New Roman" w:hAnsi="Arial" w:cs="Arial"/>
            <w:color w:val="0000FF"/>
            <w:sz w:val="20"/>
            <w:szCs w:val="20"/>
            <w:u w:val="single"/>
            <w:lang w:eastAsia="pt-BR"/>
          </w:rPr>
          <w:t>art. 59 desta Consolidação,</w:t>
        </w:r>
      </w:hyperlink>
      <w:r w:rsidRPr="000C699B">
        <w:rPr>
          <w:rFonts w:ascii="Arial" w:eastAsia="Times New Roman" w:hAnsi="Arial" w:cs="Arial"/>
          <w:color w:val="000000"/>
          <w:sz w:val="20"/>
          <w:szCs w:val="20"/>
          <w:lang w:eastAsia="pt-BR"/>
        </w:rPr>
        <w:t> é facultado às partes, mediante acordo individual escrito, convenção coletiva ou acordo coletivo de trabalho, estabelecer horário de trabalho de doze horas seguidas por trinta e seis horas ininterruptas de descanso, observados ou indenizados os intervalos para repouso e alimentação.                   </w:t>
      </w:r>
      <w:hyperlink r:id="rId523"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24"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484" w:name="art59ap"/>
      <w:bookmarkEnd w:id="484"/>
      <w:r w:rsidRPr="000C699B">
        <w:rPr>
          <w:rFonts w:ascii="Arial" w:eastAsia="Times New Roman" w:hAnsi="Arial" w:cs="Arial"/>
          <w:color w:val="000000"/>
          <w:sz w:val="20"/>
          <w:szCs w:val="20"/>
          <w:lang w:eastAsia="pt-BR"/>
        </w:rPr>
        <w:t>Parágrafo único.  A remuneração mensal pactuada pelo horário previsto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abrange os pagamentos devidos pelo descanso semanal remunerado e pelo descanso em feriados, e serão considerados compensados os feriados e as prorrogações de trabalho noturno, quando houver, de que tratam o </w:t>
      </w:r>
      <w:hyperlink r:id="rId525" w:anchor="art70" w:history="1">
        <w:r w:rsidRPr="000C699B">
          <w:rPr>
            <w:rFonts w:ascii="Arial" w:eastAsia="Times New Roman" w:hAnsi="Arial" w:cs="Arial"/>
            <w:color w:val="0000FF"/>
            <w:sz w:val="20"/>
            <w:szCs w:val="20"/>
            <w:u w:val="single"/>
            <w:lang w:eastAsia="pt-BR"/>
          </w:rPr>
          <w:t>art. 70</w:t>
        </w:r>
      </w:hyperlink>
      <w:r w:rsidRPr="000C699B">
        <w:rPr>
          <w:rFonts w:ascii="Arial" w:eastAsia="Times New Roman" w:hAnsi="Arial" w:cs="Arial"/>
          <w:color w:val="000000"/>
          <w:sz w:val="20"/>
          <w:szCs w:val="20"/>
          <w:lang w:eastAsia="pt-BR"/>
        </w:rPr>
        <w:t> e o </w:t>
      </w:r>
      <w:hyperlink r:id="rId526" w:anchor="art73" w:history="1">
        <w:r w:rsidRPr="000C699B">
          <w:rPr>
            <w:rFonts w:ascii="Arial" w:eastAsia="Times New Roman" w:hAnsi="Arial" w:cs="Arial"/>
            <w:color w:val="0000FF"/>
            <w:sz w:val="20"/>
            <w:szCs w:val="20"/>
            <w:u w:val="single"/>
            <w:lang w:eastAsia="pt-BR"/>
          </w:rPr>
          <w:t>§ 5º do art. 73 desta Consolidação</w:t>
        </w:r>
      </w:hyperlink>
      <w:r w:rsidRPr="000C699B">
        <w:rPr>
          <w:rFonts w:ascii="Arial" w:eastAsia="Times New Roman" w:hAnsi="Arial" w:cs="Arial"/>
          <w:color w:val="000000"/>
          <w:sz w:val="20"/>
          <w:szCs w:val="20"/>
          <w:lang w:eastAsia="pt-BR"/>
        </w:rPr>
        <w:t>.                    </w:t>
      </w:r>
      <w:hyperlink r:id="rId527"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28"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85" w:name="c59b"/>
      <w:bookmarkEnd w:id="485"/>
      <w:r w:rsidRPr="000C699B">
        <w:rPr>
          <w:rFonts w:ascii="Arial" w:eastAsia="Times New Roman" w:hAnsi="Arial" w:cs="Arial"/>
          <w:color w:val="000000"/>
          <w:sz w:val="20"/>
          <w:szCs w:val="20"/>
          <w:lang w:eastAsia="pt-BR"/>
        </w:rPr>
        <w:t>  </w:t>
      </w:r>
      <w:bookmarkStart w:id="486" w:name="art59b"/>
      <w:bookmarkEnd w:id="486"/>
      <w:r w:rsidRPr="000C699B">
        <w:rPr>
          <w:rFonts w:ascii="Arial" w:eastAsia="Times New Roman" w:hAnsi="Arial" w:cs="Arial"/>
          <w:color w:val="000000"/>
          <w:sz w:val="20"/>
          <w:szCs w:val="20"/>
          <w:lang w:eastAsia="pt-BR"/>
        </w:rPr>
        <w:t>Art. 59-B.  O não atendimento das exigências legais para compensação de jornada, inclusive quando estabelecida mediante acordo tácito, não implica a repetição do pagamento das horas excedentes à jornada normal diária se não ultrapassada a duração máxima semanal, sendo devido apenas o respectivo adicional.                    </w:t>
      </w:r>
      <w:hyperlink r:id="rId529"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30"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87" w:name="art59bp"/>
      <w:bookmarkEnd w:id="487"/>
      <w:r w:rsidRPr="000C699B">
        <w:rPr>
          <w:rFonts w:ascii="Arial" w:eastAsia="Times New Roman" w:hAnsi="Arial" w:cs="Arial"/>
          <w:color w:val="000000"/>
          <w:sz w:val="20"/>
          <w:szCs w:val="20"/>
          <w:lang w:eastAsia="pt-BR"/>
        </w:rPr>
        <w:t>Parágrafo único.  A prestação de horas extras habituais não descaracteriza o acordo de compensação de jornada e o banco de horas.                </w:t>
      </w:r>
      <w:hyperlink r:id="rId531"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32"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8" w:name="c60"/>
      <w:bookmarkEnd w:id="488"/>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489" w:name="art60"/>
      <w:bookmarkEnd w:id="489"/>
      <w:r w:rsidRPr="000C699B">
        <w:rPr>
          <w:rFonts w:ascii="Arial" w:eastAsia="Times New Roman" w:hAnsi="Arial" w:cs="Arial"/>
          <w:color w:val="000000"/>
          <w:sz w:val="20"/>
          <w:szCs w:val="20"/>
          <w:lang w:eastAsia="pt-BR"/>
        </w:rPr>
        <w:t>Art. 60 - Nas atividades insalubres, assim consideradas as constantes dos quadros mencionados no capítulo "</w:t>
      </w:r>
      <w:hyperlink r:id="rId533" w:anchor="art1" w:history="1">
        <w:r w:rsidRPr="000C699B">
          <w:rPr>
            <w:rFonts w:ascii="Arial" w:eastAsia="Times New Roman" w:hAnsi="Arial" w:cs="Arial"/>
            <w:color w:val="0000FF"/>
            <w:sz w:val="20"/>
            <w:szCs w:val="20"/>
            <w:u w:val="single"/>
            <w:lang w:eastAsia="pt-BR"/>
          </w:rPr>
          <w:t>Da Segurança e da Medicina do Trabalho</w:t>
        </w:r>
      </w:hyperlink>
      <w:r w:rsidRPr="000C699B">
        <w:rPr>
          <w:rFonts w:ascii="Arial" w:eastAsia="Times New Roman" w:hAnsi="Arial" w:cs="Arial"/>
          <w:color w:val="000000"/>
          <w:sz w:val="20"/>
          <w:szCs w:val="20"/>
          <w:lang w:eastAsia="pt-BR"/>
        </w:rPr>
        <w:t>", ou que neles venham a ser incluídas por ato do Ministro do Trabalho, Industria e Comercio, quaisquer prorrogações só poderão ser acordadas mediante licença prévia das autoridades competentes em matéria de higiene do trabalho, as quais, para esse efeito, procederão aos necessários exames locais e à verificação dos métodos e processos de trabalho, quer diretamente, quer por intermédio de autoridades sanitárias federais, estaduais e municipais, com quem entrarão em entendimento para tal fim.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0" w:name="art60p"/>
      <w:bookmarkEnd w:id="490"/>
      <w:r w:rsidRPr="000C699B">
        <w:rPr>
          <w:rFonts w:ascii="Arial" w:eastAsia="Times New Roman" w:hAnsi="Arial" w:cs="Arial"/>
          <w:color w:val="000000"/>
          <w:sz w:val="20"/>
          <w:szCs w:val="20"/>
          <w:lang w:eastAsia="pt-BR"/>
        </w:rPr>
        <w:t>Parágrafo único.  Excetuam-se da exigência de licença prévia as jornadas de doze horas de trabalho por trinta e seis horas ininterruptas de descanso.               </w:t>
      </w:r>
      <w:hyperlink r:id="rId53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3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1" w:name="c61"/>
      <w:bookmarkEnd w:id="49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92" w:name="art61"/>
      <w:bookmarkEnd w:id="492"/>
      <w:r w:rsidRPr="000C699B">
        <w:rPr>
          <w:rFonts w:ascii="Arial" w:eastAsia="Times New Roman" w:hAnsi="Arial" w:cs="Arial"/>
          <w:color w:val="000000"/>
          <w:sz w:val="24"/>
          <w:szCs w:val="24"/>
          <w:lang w:eastAsia="pt-BR"/>
        </w:rPr>
        <w:t>Art. 61 - Ocorrendo necessidade imperiosa, poderá a duração do trabalho exceder do limite legal ou convencionado, seja para fazer face a motivo de força maior, seja para atender à realização ou conclusão de serviços inadiáveis ou cuja inexecução possa acarretar prejuízo manifesto.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3" w:name="art61§1"/>
      <w:bookmarkEnd w:id="493"/>
      <w:r w:rsidRPr="000C699B">
        <w:rPr>
          <w:rFonts w:ascii="Arial" w:eastAsia="Times New Roman" w:hAnsi="Arial" w:cs="Arial"/>
          <w:strike/>
          <w:color w:val="000000"/>
          <w:sz w:val="24"/>
          <w:szCs w:val="24"/>
          <w:lang w:eastAsia="pt-BR"/>
        </w:rPr>
        <w:t xml:space="preserve">§ 1º - O excesso, nos casos deste artigo, poderá ser exigido independentemente de acordo ou contrato coletivo e deverá ser comunicado, dentro de 10 (dez) dias, à autoridade competente em matéria de trabalho, ou, </w:t>
      </w:r>
      <w:r w:rsidRPr="000C699B">
        <w:rPr>
          <w:rFonts w:ascii="Arial" w:eastAsia="Times New Roman" w:hAnsi="Arial" w:cs="Arial"/>
          <w:strike/>
          <w:color w:val="000000"/>
          <w:sz w:val="24"/>
          <w:szCs w:val="24"/>
          <w:lang w:eastAsia="pt-BR"/>
        </w:rPr>
        <w:lastRenderedPageBreak/>
        <w:t>antes desse prazo, justificado no momento da fiscalização sem prejuízo dessa comunicação.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4" w:name="art61§1."/>
      <w:bookmarkEnd w:id="494"/>
      <w:r w:rsidRPr="000C699B">
        <w:rPr>
          <w:rFonts w:ascii="Arial" w:eastAsia="Times New Roman" w:hAnsi="Arial" w:cs="Arial"/>
          <w:color w:val="000000"/>
          <w:sz w:val="20"/>
          <w:szCs w:val="20"/>
          <w:lang w:eastAsia="pt-BR"/>
        </w:rPr>
        <w:t>§ 1º  O excesso, nos casos deste artigo, pode ser exigido independentemente de convenção coletiva ou acordo coletivo de trabalho.               </w:t>
      </w:r>
      <w:hyperlink r:id="rId536"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53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5" w:name="art61§2"/>
      <w:bookmarkEnd w:id="495"/>
      <w:r w:rsidRPr="000C699B">
        <w:rPr>
          <w:rFonts w:ascii="Arial" w:eastAsia="Times New Roman" w:hAnsi="Arial" w:cs="Arial"/>
          <w:color w:val="000000"/>
          <w:sz w:val="24"/>
          <w:szCs w:val="24"/>
          <w:lang w:eastAsia="pt-BR"/>
        </w:rPr>
        <w:t>§ 2º - Nos casos de excesso de horário por motivo de força maior, a remuneração da hora excedente não será inferior à da hora normal. Nos demais casos de excesso previstos neste artigo, a remuneração será, pelo menos, 25% (vinte e cinco por cento) superior à da hora normal, e o trabalho não poderá exceder de 12 (doze) horas, desde que a lei não fixe expressamente outro limite.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6" w:name="art61§3"/>
      <w:bookmarkEnd w:id="496"/>
      <w:r w:rsidRPr="000C699B">
        <w:rPr>
          <w:rFonts w:ascii="Arial" w:eastAsia="Times New Roman" w:hAnsi="Arial" w:cs="Arial"/>
          <w:color w:val="000000"/>
          <w:sz w:val="24"/>
          <w:szCs w:val="24"/>
          <w:lang w:eastAsia="pt-BR"/>
        </w:rPr>
        <w:t>§ 3º - Sempre que ocorrer interrupção do trabalho, resultante de causas acidentais, ou de força maior, que determinem a impossibilidade de sua realização, a duração do trabalho poderá ser prorrogada pelo tempo necessário até o máximo de 2 (duas) horas, durante o número de dias indispensáveis à recuperação do tempo perdido, desde que não exceda de 10 (dez) horas diárias, em período não superior a 45 (quarenta e cinco) dias por ano, sujeita essa recuperação à prévia autorização da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7" w:name="art62."/>
      <w:bookmarkEnd w:id="497"/>
      <w:r w:rsidRPr="000C699B">
        <w:rPr>
          <w:rFonts w:ascii="Arial" w:eastAsia="Times New Roman" w:hAnsi="Arial" w:cs="Arial"/>
          <w:strike/>
          <w:color w:val="000000"/>
          <w:sz w:val="20"/>
          <w:szCs w:val="20"/>
          <w:lang w:eastAsia="pt-BR"/>
        </w:rPr>
        <w:t>Art. 62. Não se compreendem no regime deste Capítulo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8" w:name="art62a"/>
      <w:bookmarkEnd w:id="498"/>
      <w:r w:rsidRPr="000C699B">
        <w:rPr>
          <w:rFonts w:ascii="Arial" w:eastAsia="Times New Roman" w:hAnsi="Arial" w:cs="Arial"/>
          <w:strike/>
          <w:color w:val="000000"/>
          <w:sz w:val="20"/>
          <w:szCs w:val="20"/>
          <w:lang w:eastAsia="pt-BR"/>
        </w:rPr>
        <w:t>a) os vendedores pracistas, os viajantes e os que exercerem, em geral, funções de serviço externo não subordinado a horário, devendo tal condição ser, explicitamente, referida na carteira profissional e no livro de registro de empregados, ficando-lhes de qualquer modo assegurado o repouso semanal;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9" w:name="art62b"/>
      <w:bookmarkEnd w:id="499"/>
      <w:r w:rsidRPr="000C699B">
        <w:rPr>
          <w:rFonts w:ascii="Arial" w:eastAsia="Times New Roman" w:hAnsi="Arial" w:cs="Arial"/>
          <w:strike/>
          <w:color w:val="000000"/>
          <w:sz w:val="20"/>
          <w:szCs w:val="20"/>
          <w:lang w:eastAsia="pt-BR"/>
        </w:rPr>
        <w:t>b) os vigias, cujo horário, entretanto, não deverá exceder de dez horas, e que não estarão obrigados à prestação de outros serviços, ficando-lhes, ainda, assegurado o descanso semanal;                 </w:t>
      </w:r>
      <w:hyperlink r:id="rId538" w:anchor="art1" w:history="1">
        <w:r w:rsidRPr="000C699B">
          <w:rPr>
            <w:rFonts w:ascii="Arial" w:eastAsia="Times New Roman" w:hAnsi="Arial" w:cs="Arial"/>
            <w:strike/>
            <w:color w:val="0000FF"/>
            <w:sz w:val="20"/>
            <w:szCs w:val="20"/>
            <w:u w:val="single"/>
            <w:lang w:eastAsia="pt-BR"/>
          </w:rPr>
          <w:t>(Suprimida pela Lei 7.313, de 1985)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0" w:name="art62b."/>
      <w:bookmarkEnd w:id="500"/>
      <w:r w:rsidRPr="000C699B">
        <w:rPr>
          <w:rFonts w:ascii="Arial" w:eastAsia="Times New Roman" w:hAnsi="Arial" w:cs="Arial"/>
          <w:strike/>
          <w:color w:val="000000"/>
          <w:sz w:val="20"/>
          <w:szCs w:val="20"/>
          <w:lang w:eastAsia="pt-BR"/>
        </w:rPr>
        <w:t>b) os gerentes, assim considerados os que investidos de mandato, em forma legal, exerçam encargos de gestão, e, peIo padrão mais elevado de vencimentos, só diferenciem aos demais empregados, ficando-lhes, entretanto, assegurado o descanso semanal;               </w:t>
      </w:r>
      <w:hyperlink r:id="rId539" w:anchor="art1" w:history="1">
        <w:r w:rsidRPr="000C699B">
          <w:rPr>
            <w:rFonts w:ascii="Arial" w:eastAsia="Times New Roman" w:hAnsi="Arial" w:cs="Arial"/>
            <w:strike/>
            <w:color w:val="0000FF"/>
            <w:sz w:val="20"/>
            <w:szCs w:val="20"/>
            <w:u w:val="single"/>
            <w:lang w:eastAsia="pt-BR"/>
          </w:rPr>
          <w:t>(Renumerada pela Lei 7.313, de 1985)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 w:name="art62c"/>
      <w:bookmarkEnd w:id="501"/>
      <w:r w:rsidRPr="000C699B">
        <w:rPr>
          <w:rFonts w:ascii="Arial" w:eastAsia="Times New Roman" w:hAnsi="Arial" w:cs="Arial"/>
          <w:strike/>
          <w:color w:val="000000"/>
          <w:sz w:val="20"/>
          <w:szCs w:val="20"/>
          <w:lang w:eastAsia="pt-BR"/>
        </w:rPr>
        <w:t>c) os que trabalham nos serviços de estiva e nos de capatazia nos portos sujeitos a regime especial.                 </w:t>
      </w:r>
      <w:hyperlink r:id="rId540" w:anchor="art1" w:history="1">
        <w:r w:rsidRPr="000C699B">
          <w:rPr>
            <w:rFonts w:ascii="Arial" w:eastAsia="Times New Roman" w:hAnsi="Arial" w:cs="Arial"/>
            <w:strike/>
            <w:color w:val="0000FF"/>
            <w:sz w:val="20"/>
            <w:szCs w:val="20"/>
            <w:u w:val="single"/>
            <w:lang w:eastAsia="pt-BR"/>
          </w:rPr>
          <w:t>(Renumerada pela Lei 7.313, de 1985)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2" w:name="c62"/>
      <w:bookmarkEnd w:id="50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03" w:name="art62"/>
      <w:bookmarkEnd w:id="503"/>
      <w:r w:rsidRPr="000C699B">
        <w:rPr>
          <w:rFonts w:ascii="Arial" w:eastAsia="Times New Roman" w:hAnsi="Arial" w:cs="Arial"/>
          <w:color w:val="000000"/>
          <w:sz w:val="20"/>
          <w:szCs w:val="20"/>
          <w:lang w:eastAsia="pt-BR"/>
        </w:rPr>
        <w:t>Art. 62 - Não são abrangidos pelo regime previsto neste capítulo:               </w:t>
      </w:r>
      <w:hyperlink r:id="rId541" w:anchor="art1" w:history="1">
        <w:r w:rsidRPr="000C699B">
          <w:rPr>
            <w:rFonts w:ascii="Arial" w:eastAsia="Times New Roman" w:hAnsi="Arial" w:cs="Arial"/>
            <w:color w:val="0000FF"/>
            <w:sz w:val="20"/>
            <w:szCs w:val="20"/>
            <w:u w:val="single"/>
            <w:lang w:eastAsia="pt-BR"/>
          </w:rPr>
          <w:t>(Redação dada pela Lei nº 8.966, de 27.12.1994)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4" w:name="art62i"/>
      <w:bookmarkEnd w:id="504"/>
      <w:r w:rsidRPr="000C699B">
        <w:rPr>
          <w:rFonts w:ascii="Arial" w:eastAsia="Times New Roman" w:hAnsi="Arial" w:cs="Arial"/>
          <w:color w:val="000000"/>
          <w:sz w:val="20"/>
          <w:szCs w:val="20"/>
          <w:lang w:eastAsia="pt-BR"/>
        </w:rPr>
        <w:t>I - os empregados que exercem atividade externa incompatível com a fixação de horário de trabalho, devendo tal condição ser anotada na Carteira de Trabalho e Previdência Social e no registro de empregados;              </w:t>
      </w:r>
      <w:hyperlink r:id="rId542" w:anchor="art1" w:history="1">
        <w:r w:rsidRPr="000C699B">
          <w:rPr>
            <w:rFonts w:ascii="Arial" w:eastAsia="Times New Roman" w:hAnsi="Arial" w:cs="Arial"/>
            <w:color w:val="0000FF"/>
            <w:sz w:val="20"/>
            <w:szCs w:val="20"/>
            <w:u w:val="single"/>
            <w:lang w:eastAsia="pt-BR"/>
          </w:rPr>
          <w:t> (Incluído pela Lei nº 8.966, de 27.12.1994)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5" w:name="art62ii"/>
      <w:bookmarkEnd w:id="505"/>
      <w:r w:rsidRPr="000C699B">
        <w:rPr>
          <w:rFonts w:ascii="Arial" w:eastAsia="Times New Roman" w:hAnsi="Arial" w:cs="Arial"/>
          <w:color w:val="000000"/>
          <w:sz w:val="20"/>
          <w:szCs w:val="20"/>
          <w:lang w:eastAsia="pt-BR"/>
        </w:rPr>
        <w:t>II - os gerentes, assim considerados os exercentes de cargos de gestão, aos quais se equiparam, para efeito do disposto neste artigo, os diretores e chefes de departamento ou filial.             </w:t>
      </w:r>
      <w:hyperlink r:id="rId543" w:anchor="art1" w:history="1">
        <w:r w:rsidRPr="000C699B">
          <w:rPr>
            <w:rFonts w:ascii="Arial" w:eastAsia="Times New Roman" w:hAnsi="Arial" w:cs="Arial"/>
            <w:color w:val="0000FF"/>
            <w:sz w:val="20"/>
            <w:szCs w:val="20"/>
            <w:u w:val="single"/>
            <w:lang w:eastAsia="pt-BR"/>
          </w:rPr>
          <w:t> (Incluído pela Lei nº 8.966, de 27.12.1994)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6" w:name="art62iii"/>
      <w:bookmarkEnd w:id="506"/>
      <w:r w:rsidRPr="000C699B">
        <w:rPr>
          <w:rFonts w:ascii="Arial" w:eastAsia="Times New Roman" w:hAnsi="Arial" w:cs="Arial"/>
          <w:strike/>
          <w:color w:val="000000"/>
          <w:sz w:val="20"/>
          <w:szCs w:val="20"/>
          <w:lang w:eastAsia="pt-BR"/>
        </w:rPr>
        <w:t>III - os empregados em regime de teletrabalho.  </w:t>
      </w:r>
      <w:hyperlink r:id="rId544"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545"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7" w:name="art62iii.0"/>
      <w:bookmarkEnd w:id="507"/>
      <w:r w:rsidRPr="000C699B">
        <w:rPr>
          <w:rFonts w:ascii="Arial" w:eastAsia="Times New Roman" w:hAnsi="Arial" w:cs="Arial"/>
          <w:color w:val="000000"/>
          <w:sz w:val="20"/>
          <w:szCs w:val="20"/>
          <w:lang w:eastAsia="pt-BR"/>
        </w:rPr>
        <w:t>III - os empregados em regime de teletrabalho que prestam serviço por produção ou tarefa.        </w:t>
      </w:r>
      <w:hyperlink r:id="rId546" w:anchor="art6" w:history="1">
        <w:r w:rsidRPr="000C699B">
          <w:rPr>
            <w:rFonts w:ascii="Arial" w:eastAsia="Times New Roman" w:hAnsi="Arial" w:cs="Arial"/>
            <w:color w:val="0000FF"/>
            <w:sz w:val="20"/>
            <w:szCs w:val="20"/>
            <w:u w:val="single"/>
            <w:lang w:eastAsia="pt-BR"/>
          </w:rPr>
          <w:t>(Redação dada pela Medida Provisória nº 1.108,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8" w:name="art62p"/>
      <w:bookmarkEnd w:id="508"/>
      <w:r w:rsidRPr="000C699B">
        <w:rPr>
          <w:rFonts w:ascii="Arial" w:eastAsia="Times New Roman" w:hAnsi="Arial" w:cs="Arial"/>
          <w:color w:val="000000"/>
          <w:sz w:val="20"/>
          <w:szCs w:val="20"/>
          <w:lang w:eastAsia="pt-BR"/>
        </w:rPr>
        <w:lastRenderedPageBreak/>
        <w:t>Parágrafo único - O regime previsto neste capítulo será aplicável aos empregados mencionados no inciso II deste artigo, quando o salário do cargo de confiança, compreendendo a gratificação de função, se houver, for inferior ao valor do respectivo salário efetivo acrescido de 40% (quarenta por cento).                </w:t>
      </w:r>
      <w:hyperlink r:id="rId547" w:anchor="art1" w:history="1">
        <w:r w:rsidRPr="000C699B">
          <w:rPr>
            <w:rFonts w:ascii="Arial" w:eastAsia="Times New Roman" w:hAnsi="Arial" w:cs="Arial"/>
            <w:color w:val="0000FF"/>
            <w:sz w:val="20"/>
            <w:szCs w:val="20"/>
            <w:u w:val="single"/>
            <w:lang w:eastAsia="pt-BR"/>
          </w:rPr>
          <w:t>(Incluído pela Lei nº 8.966, de 27.12.1994)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 w:name="c63"/>
      <w:bookmarkEnd w:id="50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0" w:name="art63"/>
      <w:bookmarkEnd w:id="510"/>
      <w:r w:rsidRPr="000C699B">
        <w:rPr>
          <w:rFonts w:ascii="Arial" w:eastAsia="Times New Roman" w:hAnsi="Arial" w:cs="Arial"/>
          <w:color w:val="000000"/>
          <w:sz w:val="24"/>
          <w:szCs w:val="24"/>
          <w:lang w:eastAsia="pt-BR"/>
        </w:rPr>
        <w:t>Art. 63 - Não haverá distinção entre empregados e interessados, e a participação em lucros e comissões, salvo em lucros de caráter social, não exclui o participante do regime deste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1" w:name="c64"/>
      <w:bookmarkEnd w:id="51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2" w:name="art64"/>
      <w:bookmarkEnd w:id="512"/>
      <w:r w:rsidRPr="000C699B">
        <w:rPr>
          <w:rFonts w:ascii="Arial" w:eastAsia="Times New Roman" w:hAnsi="Arial" w:cs="Arial"/>
          <w:color w:val="000000"/>
          <w:sz w:val="24"/>
          <w:szCs w:val="24"/>
          <w:lang w:eastAsia="pt-BR"/>
        </w:rPr>
        <w:t>Art. 64 - O salário-hora normal, no caso de empregado mensalista, será obtido dividindo-se o salário mensal correspondente à duração do trabalho, a que se refere o </w:t>
      </w:r>
      <w:hyperlink r:id="rId548" w:anchor="art58" w:history="1">
        <w:r w:rsidRPr="000C699B">
          <w:rPr>
            <w:rFonts w:ascii="Arial" w:eastAsia="Times New Roman" w:hAnsi="Arial" w:cs="Arial"/>
            <w:color w:val="0000FF"/>
            <w:sz w:val="24"/>
            <w:szCs w:val="24"/>
            <w:u w:val="single"/>
            <w:lang w:eastAsia="pt-BR"/>
          </w:rPr>
          <w:t>art. 58</w:t>
        </w:r>
      </w:hyperlink>
      <w:r w:rsidRPr="000C699B">
        <w:rPr>
          <w:rFonts w:ascii="Arial" w:eastAsia="Times New Roman" w:hAnsi="Arial" w:cs="Arial"/>
          <w:color w:val="000000"/>
          <w:sz w:val="24"/>
          <w:szCs w:val="24"/>
          <w:lang w:eastAsia="pt-BR"/>
        </w:rPr>
        <w:t>, por 30 (trinta) vezes o número de horas dessa duração.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 w:name="art64p"/>
      <w:bookmarkEnd w:id="513"/>
      <w:r w:rsidRPr="000C699B">
        <w:rPr>
          <w:rFonts w:ascii="Arial" w:eastAsia="Times New Roman" w:hAnsi="Arial" w:cs="Arial"/>
          <w:color w:val="000000"/>
          <w:sz w:val="24"/>
          <w:szCs w:val="24"/>
          <w:lang w:eastAsia="pt-BR"/>
        </w:rPr>
        <w:t>Parágrafo único</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4"/>
          <w:szCs w:val="24"/>
          <w:lang w:eastAsia="pt-BR"/>
        </w:rPr>
        <w:t>- Sendo o número de dias inferior a 30 (trinta), adotar-se-á para o cálculo, em lugar desse número, o de dias de trabalho por mês.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 w:name="c65"/>
      <w:bookmarkEnd w:id="51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5" w:name="art65"/>
      <w:bookmarkEnd w:id="515"/>
      <w:r w:rsidRPr="000C699B">
        <w:rPr>
          <w:rFonts w:ascii="Arial" w:eastAsia="Times New Roman" w:hAnsi="Arial" w:cs="Arial"/>
          <w:color w:val="000000"/>
          <w:sz w:val="24"/>
          <w:szCs w:val="24"/>
          <w:lang w:eastAsia="pt-BR"/>
        </w:rPr>
        <w:t>Art. 65 - No caso do empregado diarista, o salário-hora normal será obtido dividindo-se o salário diário correspondente à duração do trabalho, estabelecido no </w:t>
      </w:r>
      <w:hyperlink r:id="rId549" w:anchor="art58" w:history="1">
        <w:r w:rsidRPr="000C699B">
          <w:rPr>
            <w:rFonts w:ascii="Arial" w:eastAsia="Times New Roman" w:hAnsi="Arial" w:cs="Arial"/>
            <w:color w:val="0000FF"/>
            <w:sz w:val="24"/>
            <w:szCs w:val="24"/>
            <w:u w:val="single"/>
            <w:lang w:eastAsia="pt-BR"/>
          </w:rPr>
          <w:t>art. 58</w:t>
        </w:r>
      </w:hyperlink>
      <w:r w:rsidRPr="000C699B">
        <w:rPr>
          <w:rFonts w:ascii="Arial" w:eastAsia="Times New Roman" w:hAnsi="Arial" w:cs="Arial"/>
          <w:color w:val="000000"/>
          <w:sz w:val="24"/>
          <w:szCs w:val="24"/>
          <w:lang w:eastAsia="pt-BR"/>
        </w:rPr>
        <w:t>, pelo número de horas de efetivo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16" w:name="tituloiicapituloiisecaoiii"/>
      <w:bookmarkEnd w:id="516"/>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PERÍODOS DE DESCANSO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7" w:name="c66"/>
      <w:bookmarkEnd w:id="51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8" w:name="art66"/>
      <w:bookmarkEnd w:id="518"/>
      <w:r w:rsidRPr="000C699B">
        <w:rPr>
          <w:rFonts w:ascii="Arial" w:eastAsia="Times New Roman" w:hAnsi="Arial" w:cs="Arial"/>
          <w:color w:val="000000"/>
          <w:sz w:val="24"/>
          <w:szCs w:val="24"/>
          <w:lang w:eastAsia="pt-BR"/>
        </w:rPr>
        <w:t>Art. 66 - Entre 2 (duas) jornadas de trabalho haverá um período mínimo de 11 (onze) horas consecutivas para descanso.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Trabalho aos domingos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9" w:name="art67"/>
      <w:bookmarkEnd w:id="519"/>
      <w:r w:rsidRPr="000C699B">
        <w:rPr>
          <w:rFonts w:ascii="Arial" w:eastAsia="Times New Roman" w:hAnsi="Arial" w:cs="Arial"/>
          <w:strike/>
          <w:color w:val="000000"/>
          <w:sz w:val="24"/>
          <w:szCs w:val="24"/>
          <w:lang w:eastAsia="pt-BR"/>
        </w:rPr>
        <w:t>Art. 67 - Será assegurado a todo empregado um descanso semanal de 24 (vinte e quatro) horas consecutivas, o qual, salvo motivo de conveniência pública ou necessidade imperiosa do serviço, deverá coincidir com o domingo, no todo ou em parte.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4"/>
          <w:szCs w:val="24"/>
          <w:lang w:eastAsia="pt-BR"/>
        </w:rPr>
        <w:t>Parágrafo único - Nos serviços que exijam trabalho aos domingos, com exceção quanto aos elencos teatrais, será estabelecida escala de revezamento, mensalmente organizada e constando de quadro sujeito à fiscalização.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20" w:name="art67.0"/>
      <w:bookmarkEnd w:id="520"/>
      <w:r w:rsidRPr="000C699B">
        <w:rPr>
          <w:rFonts w:ascii="Arial" w:eastAsia="Times New Roman" w:hAnsi="Arial" w:cs="Arial"/>
          <w:strike/>
          <w:color w:val="000000"/>
          <w:sz w:val="20"/>
          <w:szCs w:val="20"/>
          <w:lang w:eastAsia="pt-BR"/>
        </w:rPr>
        <w:t>Art. 67.  É assegurado a todo empregado um repouso semanal remunerado de vinte e quatro horas consecutivas, preferencialmente aos domingos.            </w:t>
      </w:r>
      <w:hyperlink r:id="rId55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5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5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21" w:name="art67."/>
      <w:bookmarkEnd w:id="521"/>
      <w:r w:rsidRPr="000C699B">
        <w:rPr>
          <w:rFonts w:ascii="Arial" w:eastAsia="Times New Roman" w:hAnsi="Arial" w:cs="Arial"/>
          <w:strike/>
          <w:color w:val="000000"/>
          <w:sz w:val="20"/>
          <w:szCs w:val="20"/>
          <w:lang w:eastAsia="pt-BR"/>
        </w:rPr>
        <w:t>Art. 67.  É assegurado a todo empregado um repouso semanal remunerado de vinte e quatro horas consecutivas, preferencialmente aos domingos.            </w:t>
      </w:r>
      <w:hyperlink r:id="rId55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5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522" w:name="c67"/>
      <w:bookmarkEnd w:id="522"/>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523" w:name="art67.1"/>
      <w:bookmarkEnd w:id="523"/>
      <w:r w:rsidRPr="000C699B">
        <w:rPr>
          <w:rFonts w:ascii="Arial" w:eastAsia="Times New Roman" w:hAnsi="Arial" w:cs="Arial"/>
          <w:color w:val="000000"/>
          <w:sz w:val="24"/>
          <w:szCs w:val="24"/>
          <w:lang w:eastAsia="pt-BR"/>
        </w:rPr>
        <w:t>Art. 67 - Será assegurado a todo empregado um descanso semanal de 24 (vinte e quatro) horas consecutivas, o qual, salvo motivo de conveniência pública ou necessidade imperiosa do serviço, deverá coincidir com o domingo, no todo ou em parte.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 w:name="art67p"/>
      <w:bookmarkEnd w:id="524"/>
      <w:r w:rsidRPr="000C699B">
        <w:rPr>
          <w:rFonts w:ascii="Arial" w:eastAsia="Times New Roman" w:hAnsi="Arial" w:cs="Arial"/>
          <w:color w:val="000000"/>
          <w:sz w:val="24"/>
          <w:szCs w:val="24"/>
          <w:lang w:eastAsia="pt-BR"/>
        </w:rPr>
        <w:lastRenderedPageBreak/>
        <w:t>Parágrafo único - Nos serviços que exijam trabalho aos domingos, com exceção quanto aos elencos teatrais, será estabelecida escala de revezamento, mensalmente organizada e constando de quadro sujeito à fiscalização.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5" w:name="art68"/>
      <w:bookmarkEnd w:id="525"/>
      <w:r w:rsidRPr="000C699B">
        <w:rPr>
          <w:rFonts w:ascii="Arial" w:eastAsia="Times New Roman" w:hAnsi="Arial" w:cs="Arial"/>
          <w:strike/>
          <w:color w:val="000000"/>
          <w:sz w:val="24"/>
          <w:szCs w:val="24"/>
          <w:lang w:eastAsia="pt-BR"/>
        </w:rPr>
        <w:t>Art. 68 - O trabalho em domingo, seja total ou parcial, na forma do </w:t>
      </w:r>
      <w:hyperlink r:id="rId555" w:anchor="art67" w:history="1">
        <w:r w:rsidRPr="000C699B">
          <w:rPr>
            <w:rFonts w:ascii="Arial" w:eastAsia="Times New Roman" w:hAnsi="Arial" w:cs="Arial"/>
            <w:strike/>
            <w:color w:val="0000FF"/>
            <w:sz w:val="24"/>
            <w:szCs w:val="24"/>
            <w:u w:val="single"/>
            <w:lang w:eastAsia="pt-BR"/>
          </w:rPr>
          <w:t>art. 67</w:t>
        </w:r>
      </w:hyperlink>
      <w:r w:rsidRPr="000C699B">
        <w:rPr>
          <w:rFonts w:ascii="Arial" w:eastAsia="Times New Roman" w:hAnsi="Arial" w:cs="Arial"/>
          <w:strike/>
          <w:color w:val="000000"/>
          <w:sz w:val="24"/>
          <w:szCs w:val="24"/>
          <w:lang w:eastAsia="pt-BR"/>
        </w:rPr>
        <w:t>, será sempre subordinado à permissão prévia da autoridade competente em matéria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6" w:name="art68p1"/>
      <w:bookmarkEnd w:id="526"/>
      <w:r w:rsidRPr="000C699B">
        <w:rPr>
          <w:rFonts w:ascii="Arial" w:eastAsia="Times New Roman" w:hAnsi="Arial" w:cs="Arial"/>
          <w:strike/>
          <w:color w:val="000000"/>
          <w:sz w:val="24"/>
          <w:szCs w:val="24"/>
          <w:lang w:eastAsia="pt-BR"/>
        </w:rPr>
        <w:t>Parágrafo único - A permissão será concedida a título permanente nas atividades que, por sua natureza ou pela conveniência pública, devem ser exercidas aos domingos, cabendo ao Ministro do Trabalho, Industria e Comercio, expedir instruções em que sejam especificadas tais atividades. Nos demais casos, ela será dada sob forma transitória, com discriminação do período autorizado, o qual, de cada vez, não excederá de 60 (sessenta) dias.               </w:t>
      </w:r>
      <w:hyperlink r:id="rId55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5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5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7" w:name="art68p"/>
      <w:bookmarkEnd w:id="527"/>
      <w:r w:rsidRPr="000C699B">
        <w:rPr>
          <w:rFonts w:ascii="Arial" w:eastAsia="Times New Roman" w:hAnsi="Arial" w:cs="Arial"/>
          <w:strike/>
          <w:color w:val="000000"/>
          <w:sz w:val="24"/>
          <w:szCs w:val="24"/>
          <w:lang w:eastAsia="pt-BR"/>
        </w:rPr>
        <w:t>Parágrafo único - A permissão será concedida a título permanente nas atividades que, por sua natureza ou pela conveniência pública, devem ser exercidas aos domingos, cabendo ao Ministro do Trabalho, Industria e Comercio, expedir instruções em que sejam especificadas tais atividades. Nos demais casos, ela será dada sob forma transitória, com discriminação do período autorizado, o qual, de cada vez, não excederá de 60 (sessenta) dias.               </w:t>
      </w:r>
      <w:hyperlink r:id="rId55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6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28" w:name="art68.0"/>
      <w:bookmarkEnd w:id="528"/>
      <w:r w:rsidRPr="000C699B">
        <w:rPr>
          <w:rFonts w:ascii="Arial" w:eastAsia="Times New Roman" w:hAnsi="Arial" w:cs="Arial"/>
          <w:strike/>
          <w:color w:val="000000"/>
          <w:sz w:val="20"/>
          <w:szCs w:val="20"/>
          <w:lang w:eastAsia="pt-BR"/>
        </w:rPr>
        <w:t>Art. 68.  Fica autorizado o trabalho aos domingos e aos feriados.            </w:t>
      </w:r>
      <w:hyperlink r:id="rId56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6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6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 1º  O repouso semanal remunerado deverá coincidir com o domingo, no mínimo, uma vez no período máximo de quatro semanas para os setores de comércio e serviços e, no mínimo, uma vez no período máximo de sete semanas para o setor industrial.           </w:t>
      </w:r>
      <w:hyperlink r:id="rId56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56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6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 2º  Para os estabelecimentos de comércio, será observada a legislação local.           </w:t>
      </w:r>
      <w:hyperlink r:id="rId56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56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6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29" w:name="art68."/>
      <w:bookmarkEnd w:id="529"/>
      <w:r w:rsidRPr="000C699B">
        <w:rPr>
          <w:rFonts w:ascii="Arial" w:eastAsia="Times New Roman" w:hAnsi="Arial" w:cs="Arial"/>
          <w:strike/>
          <w:color w:val="000000"/>
          <w:sz w:val="20"/>
          <w:szCs w:val="20"/>
          <w:lang w:eastAsia="pt-BR"/>
        </w:rPr>
        <w:t>Art. 68.  Fica autorizado o trabalho aos domingos e aos feriados.            </w:t>
      </w:r>
      <w:hyperlink r:id="rId57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7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 1º  O repouso semanal remunerado deverá coincidir com o domingo, no mínimo, uma vez no período máximo de quatro semanas para os setores de comércio e serviços e, no mínimo, uma vez no período máximo de sete semanas para o setor industrial.           </w:t>
      </w:r>
      <w:hyperlink r:id="rId57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57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 2º  Para os estabelecimentos de comércio, será observada a legislação local.           </w:t>
      </w:r>
      <w:hyperlink r:id="rId57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57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0" w:name="c68"/>
      <w:bookmarkEnd w:id="5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31" w:name="art68.1"/>
      <w:bookmarkEnd w:id="531"/>
      <w:r w:rsidRPr="000C699B">
        <w:rPr>
          <w:rFonts w:ascii="Arial" w:eastAsia="Times New Roman" w:hAnsi="Arial" w:cs="Arial"/>
          <w:color w:val="000000"/>
          <w:sz w:val="24"/>
          <w:szCs w:val="24"/>
          <w:lang w:eastAsia="pt-BR"/>
        </w:rPr>
        <w:t>Art. 68 - O trabalho em domingo, seja total ou parcial, na forma do </w:t>
      </w:r>
      <w:hyperlink r:id="rId576" w:anchor="art67" w:history="1">
        <w:r w:rsidRPr="000C699B">
          <w:rPr>
            <w:rFonts w:ascii="Arial" w:eastAsia="Times New Roman" w:hAnsi="Arial" w:cs="Arial"/>
            <w:color w:val="0000FF"/>
            <w:sz w:val="24"/>
            <w:szCs w:val="24"/>
            <w:u w:val="single"/>
            <w:lang w:eastAsia="pt-BR"/>
          </w:rPr>
          <w:t>art. 67</w:t>
        </w:r>
      </w:hyperlink>
      <w:r w:rsidRPr="000C699B">
        <w:rPr>
          <w:rFonts w:ascii="Arial" w:eastAsia="Times New Roman" w:hAnsi="Arial" w:cs="Arial"/>
          <w:color w:val="000000"/>
          <w:sz w:val="24"/>
          <w:szCs w:val="24"/>
          <w:lang w:eastAsia="pt-BR"/>
        </w:rPr>
        <w:t>, será sempre subordinado à permissão prévia da autoridade competente em matéria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 w:name="art68p0"/>
      <w:bookmarkEnd w:id="532"/>
      <w:r w:rsidRPr="000C699B">
        <w:rPr>
          <w:rFonts w:ascii="Arial" w:eastAsia="Times New Roman" w:hAnsi="Arial" w:cs="Arial"/>
          <w:color w:val="000000"/>
          <w:sz w:val="24"/>
          <w:szCs w:val="24"/>
          <w:lang w:eastAsia="pt-BR"/>
        </w:rPr>
        <w:t xml:space="preserve">Parágrafo único - A permissão será concedida a título permanente nas atividades que, por sua natureza ou pela conveniência pública, devem ser exercidas aos domingos, cabendo ao Ministro do Trabalho, Industria e Comercio, expedir instruções em que sejam especificadas tais atividades. Nos </w:t>
      </w:r>
      <w:r w:rsidRPr="000C699B">
        <w:rPr>
          <w:rFonts w:ascii="Arial" w:eastAsia="Times New Roman" w:hAnsi="Arial" w:cs="Arial"/>
          <w:color w:val="000000"/>
          <w:sz w:val="24"/>
          <w:szCs w:val="24"/>
          <w:lang w:eastAsia="pt-BR"/>
        </w:rPr>
        <w:lastRenderedPageBreak/>
        <w:t>demais casos, ela será dada sob forma transitória, com discriminação do período autorizado, o qual, de cada vez, não excederá de 60 (sessenta)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3" w:name="c69"/>
      <w:bookmarkEnd w:id="53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34" w:name="art69"/>
      <w:bookmarkEnd w:id="534"/>
      <w:r w:rsidRPr="000C699B">
        <w:rPr>
          <w:rFonts w:ascii="Arial" w:eastAsia="Times New Roman" w:hAnsi="Arial" w:cs="Arial"/>
          <w:color w:val="000000"/>
          <w:sz w:val="24"/>
          <w:szCs w:val="24"/>
          <w:lang w:eastAsia="pt-BR"/>
        </w:rPr>
        <w:t>Art. 69 - Na regulamentação do funcionamento de atividades sujeitas ao regime deste Capítulo, os municípios atenderão aos preceitos nele estabelecidos, e as regras que venham a fixar não poderão contrariar tais preceitos nem as instruções que, para seu cumprimento, forem expedidas pelas autoridades competentes em matéria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5" w:name="art70."/>
      <w:bookmarkEnd w:id="535"/>
      <w:r w:rsidRPr="000C699B">
        <w:rPr>
          <w:rFonts w:ascii="Arial" w:eastAsia="Times New Roman" w:hAnsi="Arial" w:cs="Arial"/>
          <w:strike/>
          <w:color w:val="000000"/>
          <w:sz w:val="20"/>
          <w:szCs w:val="20"/>
          <w:lang w:eastAsia="pt-BR"/>
        </w:rPr>
        <w:t>Art. 70. Salvo o disposto nos </w:t>
      </w:r>
      <w:hyperlink r:id="rId577" w:anchor="art68" w:history="1">
        <w:r w:rsidRPr="000C699B">
          <w:rPr>
            <w:rFonts w:ascii="Arial" w:eastAsia="Times New Roman" w:hAnsi="Arial" w:cs="Arial"/>
            <w:strike/>
            <w:color w:val="0000FF"/>
            <w:sz w:val="20"/>
            <w:szCs w:val="20"/>
            <w:u w:val="single"/>
            <w:lang w:eastAsia="pt-BR"/>
          </w:rPr>
          <w:t>arts. 68 e 69</w:t>
        </w:r>
      </w:hyperlink>
      <w:r w:rsidRPr="000C699B">
        <w:rPr>
          <w:rFonts w:ascii="Arial" w:eastAsia="Times New Roman" w:hAnsi="Arial" w:cs="Arial"/>
          <w:strike/>
          <w:color w:val="000000"/>
          <w:sz w:val="20"/>
          <w:szCs w:val="20"/>
          <w:lang w:eastAsia="pt-BR"/>
        </w:rPr>
        <w:t>, é vedado o trabalho em dias feriados nacionais. A autoridade regional competente em matéria de trabalho declarará os dias em que, por força de feriado local ou dias santos de guarda, segundo os usos locais, não deva haver trabalho, com as ressalvas constantes dos artigos citados.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 w:name="art70"/>
      <w:bookmarkEnd w:id="536"/>
      <w:r w:rsidRPr="000C699B">
        <w:rPr>
          <w:rFonts w:ascii="Arial" w:eastAsia="Times New Roman" w:hAnsi="Arial" w:cs="Arial"/>
          <w:strike/>
          <w:color w:val="000000"/>
          <w:sz w:val="20"/>
          <w:szCs w:val="20"/>
          <w:lang w:eastAsia="pt-BR"/>
        </w:rPr>
        <w:t>Art. 70 - Salvo o disposto nos </w:t>
      </w:r>
      <w:hyperlink r:id="rId578" w:anchor="art68" w:history="1">
        <w:r w:rsidRPr="000C699B">
          <w:rPr>
            <w:rFonts w:ascii="Arial" w:eastAsia="Times New Roman" w:hAnsi="Arial" w:cs="Arial"/>
            <w:strike/>
            <w:color w:val="0000FF"/>
            <w:sz w:val="20"/>
            <w:szCs w:val="20"/>
            <w:u w:val="single"/>
            <w:lang w:eastAsia="pt-BR"/>
          </w:rPr>
          <w:t>artigos 68 e 69,</w:t>
        </w:r>
      </w:hyperlink>
      <w:r w:rsidRPr="000C699B">
        <w:rPr>
          <w:rFonts w:ascii="Arial" w:eastAsia="Times New Roman" w:hAnsi="Arial" w:cs="Arial"/>
          <w:strike/>
          <w:color w:val="000000"/>
          <w:sz w:val="20"/>
          <w:szCs w:val="20"/>
          <w:lang w:eastAsia="pt-BR"/>
        </w:rPr>
        <w:t> é vedado o trabalho em dias feriados nacionais e feriados religiosos, nos têrmos da legislação própria.                    </w:t>
      </w:r>
      <w:hyperlink r:id="rId579" w:anchor="art7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37" w:name="art70.1"/>
      <w:bookmarkEnd w:id="537"/>
      <w:r w:rsidRPr="000C699B">
        <w:rPr>
          <w:rFonts w:ascii="Arial" w:eastAsia="Times New Roman" w:hAnsi="Arial" w:cs="Arial"/>
          <w:strike/>
          <w:color w:val="000000"/>
          <w:sz w:val="20"/>
          <w:szCs w:val="20"/>
          <w:lang w:eastAsia="pt-BR"/>
        </w:rPr>
        <w:t>Art. 70.  O trabalho aos domingos e aos feriados será remunerado em dobro, exceto se o empregador determinar outro dia de folga compensatória.            </w:t>
      </w:r>
      <w:hyperlink r:id="rId58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8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Parágrafo único.  A folga compensatória para o trabalho aos domingos corresponderá ao repouso semanal remunerado.            </w:t>
      </w:r>
      <w:hyperlink r:id="rId58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58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8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38" w:name="art70.0"/>
      <w:bookmarkEnd w:id="538"/>
      <w:r w:rsidRPr="000C699B">
        <w:rPr>
          <w:rFonts w:ascii="Arial" w:eastAsia="Times New Roman" w:hAnsi="Arial" w:cs="Arial"/>
          <w:strike/>
          <w:color w:val="000000"/>
          <w:sz w:val="20"/>
          <w:szCs w:val="20"/>
          <w:lang w:eastAsia="pt-BR"/>
        </w:rPr>
        <w:t>Art. 70.  O trabalho aos domingos e aos feriados será remunerado em dobro, exceto se o empregador determinar outro dia de folga compensatória.            </w:t>
      </w:r>
      <w:hyperlink r:id="rId58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Parágrafo único.  A folga compensatória para o trabalho aos domingos corresponderá ao repouso semanal remunerado.            </w:t>
      </w:r>
      <w:hyperlink r:id="rId58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58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539" w:name="c70"/>
      <w:bookmarkEnd w:id="539"/>
      <w:r w:rsidRPr="000C699B">
        <w:rPr>
          <w:rFonts w:ascii="Times New Roman" w:eastAsia="Times New Roman" w:hAnsi="Times New Roman" w:cs="Times New Roman"/>
          <w:color w:val="000000"/>
          <w:sz w:val="24"/>
          <w:szCs w:val="24"/>
          <w:lang w:eastAsia="pt-BR"/>
        </w:rPr>
        <w:t>  </w:t>
      </w:r>
      <w:bookmarkStart w:id="540" w:name="art926"/>
      <w:bookmarkEnd w:id="540"/>
      <w:r w:rsidRPr="000C699B">
        <w:rPr>
          <w:rFonts w:ascii="Times New Roman" w:eastAsia="Times New Roman" w:hAnsi="Times New Roman" w:cs="Times New Roman"/>
          <w:color w:val="000000"/>
          <w:sz w:val="24"/>
          <w:szCs w:val="24"/>
          <w:lang w:eastAsia="pt-BR"/>
        </w:rPr>
        <w:t>Art. 70 - Salvo o disposto nos </w:t>
      </w:r>
      <w:hyperlink r:id="rId590" w:anchor="art68" w:history="1">
        <w:r w:rsidRPr="000C699B">
          <w:rPr>
            <w:rFonts w:ascii="Times New Roman" w:eastAsia="Times New Roman" w:hAnsi="Times New Roman" w:cs="Times New Roman"/>
            <w:color w:val="0000FF"/>
            <w:sz w:val="24"/>
            <w:szCs w:val="24"/>
            <w:u w:val="single"/>
            <w:lang w:eastAsia="pt-BR"/>
          </w:rPr>
          <w:t>artigos 68 e 69</w:t>
        </w:r>
      </w:hyperlink>
      <w:r w:rsidRPr="000C699B">
        <w:rPr>
          <w:rFonts w:ascii="Times New Roman" w:eastAsia="Times New Roman" w:hAnsi="Times New Roman" w:cs="Times New Roman"/>
          <w:color w:val="000000"/>
          <w:sz w:val="24"/>
          <w:szCs w:val="24"/>
          <w:lang w:eastAsia="pt-BR"/>
        </w:rPr>
        <w:t>, é vedado o trabalho em dias feriados nacionais e feriados religiosos, nos têrmos da legislação própria.             </w:t>
      </w:r>
      <w:hyperlink r:id="rId591" w:anchor="art70"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 w:name="c71"/>
      <w:bookmarkEnd w:id="54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42" w:name="art71"/>
      <w:bookmarkEnd w:id="542"/>
      <w:r w:rsidRPr="000C699B">
        <w:rPr>
          <w:rFonts w:ascii="Arial" w:eastAsia="Times New Roman" w:hAnsi="Arial" w:cs="Arial"/>
          <w:color w:val="000000"/>
          <w:sz w:val="24"/>
          <w:szCs w:val="24"/>
          <w:lang w:eastAsia="pt-BR"/>
        </w:rPr>
        <w:t>Art. 71 - Em qualquer trabalho contínuo, cuja duração exceda de 6 (seis) horas, é obrigatória a concessão de um intervalo para repouso ou alimentação, o qual será, no mínimo, de 1 (uma) hora e, salvo acordo escrito ou contrato coletivo em contrário, não poderá exceder de 2 (duas)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3" w:name="art71§1"/>
      <w:bookmarkEnd w:id="543"/>
      <w:r w:rsidRPr="000C699B">
        <w:rPr>
          <w:rFonts w:ascii="Arial" w:eastAsia="Times New Roman" w:hAnsi="Arial" w:cs="Arial"/>
          <w:color w:val="000000"/>
          <w:sz w:val="24"/>
          <w:szCs w:val="24"/>
          <w:lang w:eastAsia="pt-BR"/>
        </w:rPr>
        <w:t>§ 1º - Não excedendo de 6 (seis) horas o trabalho, será, entretanto, obrigatório um intervalo de 15 (quinze) minutos quando a duração ultrapassar 4 (quatro)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 w:name="art71§2"/>
      <w:bookmarkEnd w:id="544"/>
      <w:r w:rsidRPr="000C699B">
        <w:rPr>
          <w:rFonts w:ascii="Arial" w:eastAsia="Times New Roman" w:hAnsi="Arial" w:cs="Arial"/>
          <w:color w:val="000000"/>
          <w:sz w:val="24"/>
          <w:szCs w:val="24"/>
          <w:lang w:eastAsia="pt-BR"/>
        </w:rPr>
        <w:t>§ 2º - Os intervalos de descanso não serão computados na duração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 w:name="art71§3"/>
      <w:bookmarkEnd w:id="545"/>
      <w:r w:rsidRPr="000C699B">
        <w:rPr>
          <w:rFonts w:ascii="Arial" w:eastAsia="Times New Roman" w:hAnsi="Arial" w:cs="Arial"/>
          <w:color w:val="000000"/>
          <w:sz w:val="20"/>
          <w:szCs w:val="20"/>
          <w:lang w:eastAsia="pt-BR"/>
        </w:rPr>
        <w:t>§ 3º O limite mínimo de uma hora para repouso ou refeição poderá ser reduzido por ato do Ministro do Trabalho, Indústria e Comércio, quando ouvido o Serviço de Alimentação de Previdência Social, se verificar que o estabelecimento atende integralmente às exigências concernentes à organização dos refeitórios, e quando os respectivos empregados não estiverem sob regime de trabalho prorrogado a horas suplementares.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 w:name="art71§4"/>
      <w:bookmarkEnd w:id="546"/>
      <w:r w:rsidRPr="000C699B">
        <w:rPr>
          <w:rFonts w:ascii="Arial" w:eastAsia="Times New Roman" w:hAnsi="Arial" w:cs="Arial"/>
          <w:strike/>
          <w:color w:val="000000"/>
          <w:sz w:val="20"/>
          <w:szCs w:val="20"/>
          <w:lang w:eastAsia="pt-BR"/>
        </w:rPr>
        <w:lastRenderedPageBreak/>
        <w:t>§ 4º - Quando o intervalo para repouso e alimentação, previsto neste artigo, não for concedido pelo empregador, este ficará obrigado a remunerar o período correspondente com um acréscimo de no mínimo 50% (cinqüenta por cento) sobre o valor da remuneração da hora normal de trabalho.</w:t>
      </w:r>
      <w:r w:rsidRPr="000C699B">
        <w:rPr>
          <w:rFonts w:ascii="Arial" w:eastAsia="Times New Roman" w:hAnsi="Arial" w:cs="Arial"/>
          <w:strike/>
          <w:color w:val="000000"/>
          <w:sz w:val="24"/>
          <w:szCs w:val="24"/>
          <w:lang w:eastAsia="pt-BR"/>
        </w:rPr>
        <w:t>                    </w:t>
      </w:r>
      <w:hyperlink r:id="rId592" w:history="1">
        <w:r w:rsidRPr="000C699B">
          <w:rPr>
            <w:rFonts w:ascii="Arial" w:eastAsia="Times New Roman" w:hAnsi="Arial" w:cs="Arial"/>
            <w:strike/>
            <w:color w:val="0000FF"/>
            <w:sz w:val="20"/>
            <w:szCs w:val="20"/>
            <w:u w:val="single"/>
            <w:lang w:eastAsia="pt-BR"/>
          </w:rPr>
          <w:t>(Incluído pela Lei nº 8.923, de 27.7.1994)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 w:name="art71§4."/>
      <w:bookmarkEnd w:id="547"/>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não concessão ou a concessão parcial do intervalo intrajornada mínimo, para repouso e alimentação, a empregados urbanos e rurais, implica o pagamento, de natureza indenizatória, apenas do período suprimido, com acréscimo de 50% (cinquenta por cento) sobre o valor da remuneração da hora normal de trabalho.                   </w:t>
      </w:r>
      <w:hyperlink r:id="rId593"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594"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 w:name="art71§5"/>
      <w:bookmarkEnd w:id="548"/>
      <w:r w:rsidRPr="000C699B">
        <w:rPr>
          <w:rFonts w:ascii="Arial" w:eastAsia="Times New Roman" w:hAnsi="Arial" w:cs="Arial"/>
          <w:strike/>
          <w:color w:val="000000"/>
          <w:sz w:val="20"/>
          <w:szCs w:val="20"/>
          <w:lang w:eastAsia="pt-BR"/>
        </w:rPr>
        <w:t>§ 5º Os intervalos expressos no caput</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e no §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poderão ser fracionados quando compreendidos entre o término da primeira hora trabalhada e o início da última hora trabalhada, desde que previsto em convenção ou acordo coletivo de trabalho, ante a natureza do serviço e em virtude das condições especiais do trabalho a que são submetidos estritamente os motoristas, cobradores, fiscalização de campo e afins nos serviços de operação de veículos rodoviários, empregados no setor de transporte coletivo de passageiros, mantida a mesma remuneração e concedidos intervalos para descanso menores e fracionados ao final de cada viagem, não descontados da jornada.                   </w:t>
      </w:r>
      <w:hyperlink r:id="rId595" w:anchor="art4" w:history="1">
        <w:r w:rsidRPr="000C699B">
          <w:rPr>
            <w:rFonts w:ascii="Arial" w:eastAsia="Times New Roman" w:hAnsi="Arial" w:cs="Arial"/>
            <w:strike/>
            <w:color w:val="0000FF"/>
            <w:sz w:val="20"/>
            <w:szCs w:val="20"/>
            <w:u w:val="single"/>
            <w:lang w:eastAsia="pt-BR"/>
          </w:rPr>
          <w:t>(Incluído pela Lei nº 12.619, de 2012)</w:t>
        </w:r>
      </w:hyperlink>
      <w:r w:rsidRPr="000C699B">
        <w:rPr>
          <w:rFonts w:ascii="Arial" w:eastAsia="Times New Roman" w:hAnsi="Arial" w:cs="Arial"/>
          <w:strike/>
          <w:color w:val="000000"/>
          <w:sz w:val="20"/>
          <w:szCs w:val="20"/>
          <w:lang w:eastAsia="pt-BR"/>
        </w:rPr>
        <w:t>       </w:t>
      </w:r>
      <w:hyperlink r:id="rId596"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549" w:name="art71§5."/>
      <w:bookmarkEnd w:id="549"/>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intervalo expresso no caput poderá ser reduzido e/ou fracionado, e aquele estabelecido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poderá ser fracionado, quando compreendidos entre o término da primeira hora trabalhada e o início da última hora trabalhada, desde que previsto em convenção ou acordo coletivo de trabalho, ante a natureza do serviço e em virtude das condições especiais de trabalho a que são submetidos estritamente os motoristas, cobradores, fiscalização de campo e afins nos</w:t>
      </w:r>
      <w:r w:rsidRPr="000C699B">
        <w:rPr>
          <w:rFonts w:ascii="Arial" w:eastAsia="Times New Roman" w:hAnsi="Arial" w:cs="Arial"/>
          <w:color w:val="000000"/>
          <w:sz w:val="20"/>
          <w:szCs w:val="20"/>
          <w:lang w:val="pt-PT" w:eastAsia="pt-BR"/>
        </w:rPr>
        <w:t> serviços de operação de veículos rodoviários, empregados no setor de transporte coletivo de passageiros, mantida a remuneração e concedidos intervalos para descanso menores ao final </w:t>
      </w:r>
      <w:r w:rsidRPr="000C699B">
        <w:rPr>
          <w:rFonts w:ascii="Arial" w:eastAsia="Times New Roman" w:hAnsi="Arial" w:cs="Arial"/>
          <w:color w:val="000000"/>
          <w:sz w:val="20"/>
          <w:szCs w:val="20"/>
          <w:lang w:eastAsia="pt-BR"/>
        </w:rPr>
        <w:t>de cada viagem.                   </w:t>
      </w:r>
      <w:hyperlink r:id="rId597" w:anchor="art4"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598"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0" w:name="c72"/>
      <w:bookmarkEnd w:id="55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51" w:name="art72"/>
      <w:bookmarkEnd w:id="551"/>
      <w:r w:rsidRPr="000C699B">
        <w:rPr>
          <w:rFonts w:ascii="Arial" w:eastAsia="Times New Roman" w:hAnsi="Arial" w:cs="Arial"/>
          <w:color w:val="000000"/>
          <w:sz w:val="24"/>
          <w:szCs w:val="24"/>
          <w:lang w:eastAsia="pt-BR"/>
        </w:rPr>
        <w:t>Art. 72 - Nos serviços permanentes de mecanografia (datilografia, escrituração ou cálculo), a cada período de 90 (noventa) minutos de trabalho consecutivo corresponderá um repouso de 10 (dez) minutos não deduzidos da duração normal de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52" w:name="tituloiicapituloiisecaoiv"/>
      <w:bookmarkEnd w:id="552"/>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TRABALHO NOTURNO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3" w:name="art73."/>
      <w:bookmarkEnd w:id="553"/>
      <w:r w:rsidRPr="000C699B">
        <w:rPr>
          <w:rFonts w:ascii="Arial" w:eastAsia="Times New Roman" w:hAnsi="Arial" w:cs="Arial"/>
          <w:strike/>
          <w:color w:val="000000"/>
          <w:sz w:val="20"/>
          <w:szCs w:val="20"/>
          <w:lang w:eastAsia="pt-BR"/>
        </w:rPr>
        <w:t>Art. 73. Salvo nos casos de revezamento semanal ou quinzenal, o trabalho noturno terá remuneração superior à do diurno e, para esse efeito, sua remuneração terá um acréscimo de 20% (vinte por cento), pelo menos, sobre a hora diurna.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4" w:name="c73"/>
      <w:bookmarkEnd w:id="55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55" w:name="art73"/>
      <w:bookmarkEnd w:id="555"/>
      <w:r w:rsidRPr="000C699B">
        <w:rPr>
          <w:rFonts w:ascii="Arial" w:eastAsia="Times New Roman" w:hAnsi="Arial" w:cs="Arial"/>
          <w:color w:val="000000"/>
          <w:sz w:val="20"/>
          <w:szCs w:val="20"/>
          <w:lang w:eastAsia="pt-BR"/>
        </w:rPr>
        <w:t>Art. 73. Salvo nos casos de revezamento semanal ou quinzenal, o trabalho noturno terá remuneração superior a do diurno e, para esse efeito, sua remuneração terá um acréscimo de 20 % (vinte por cento), pelo menos, sobre a hora diurna.                </w:t>
      </w:r>
      <w:hyperlink r:id="rId599" w:anchor="art1" w:history="1">
        <w:r w:rsidRPr="000C699B">
          <w:rPr>
            <w:rFonts w:ascii="Arial" w:eastAsia="Times New Roman" w:hAnsi="Arial" w:cs="Arial"/>
            <w:color w:val="0000FF"/>
            <w:sz w:val="20"/>
            <w:szCs w:val="20"/>
            <w:u w:val="single"/>
            <w:lang w:eastAsia="pt-BR"/>
          </w:rPr>
          <w:t>(Redação dada pelo Decreto-lei nº 9.666,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 w:name="art73§1"/>
      <w:bookmarkEnd w:id="556"/>
      <w:r w:rsidRPr="000C699B">
        <w:rPr>
          <w:rFonts w:ascii="Arial" w:eastAsia="Times New Roman" w:hAnsi="Arial" w:cs="Arial"/>
          <w:strike/>
          <w:color w:val="000000"/>
          <w:sz w:val="20"/>
          <w:szCs w:val="20"/>
          <w:lang w:eastAsia="pt-BR"/>
        </w:rPr>
        <w:t>§ 1º A hora do trabalho noturno será computada como de 52 minutos o 30 segundos.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7" w:name="art73§1."/>
      <w:bookmarkEnd w:id="557"/>
      <w:r w:rsidRPr="000C699B">
        <w:rPr>
          <w:rFonts w:ascii="Arial" w:eastAsia="Times New Roman" w:hAnsi="Arial" w:cs="Arial"/>
          <w:color w:val="000000"/>
          <w:sz w:val="20"/>
          <w:szCs w:val="20"/>
          <w:lang w:eastAsia="pt-BR"/>
        </w:rPr>
        <w:t>§ 1º A hora do trabalho noturno será computada como de 52 minutos e 30 segundos.                 </w:t>
      </w:r>
      <w:hyperlink r:id="rId600" w:anchor="art1" w:history="1">
        <w:r w:rsidRPr="000C699B">
          <w:rPr>
            <w:rFonts w:ascii="Arial" w:eastAsia="Times New Roman" w:hAnsi="Arial" w:cs="Arial"/>
            <w:color w:val="0000FF"/>
            <w:sz w:val="20"/>
            <w:szCs w:val="20"/>
            <w:u w:val="single"/>
            <w:lang w:eastAsia="pt-BR"/>
          </w:rPr>
          <w:t>(Redação dada pelo Decreto-lei nº 9.666,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 w:name="art73§2"/>
      <w:bookmarkEnd w:id="558"/>
      <w:r w:rsidRPr="000C699B">
        <w:rPr>
          <w:rFonts w:ascii="Arial" w:eastAsia="Times New Roman" w:hAnsi="Arial" w:cs="Arial"/>
          <w:strike/>
          <w:color w:val="000000"/>
          <w:sz w:val="20"/>
          <w:szCs w:val="20"/>
          <w:lang w:eastAsia="pt-BR"/>
        </w:rPr>
        <w:t>§ 2º Considera-se noturno, para os efeitos deste artigo, o trabalho executado entre as 22 horas de um dia e as 5 horas do dia seguinte.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 w:name="art73§2."/>
      <w:bookmarkEnd w:id="559"/>
      <w:r w:rsidRPr="000C699B">
        <w:rPr>
          <w:rFonts w:ascii="Arial" w:eastAsia="Times New Roman" w:hAnsi="Arial" w:cs="Arial"/>
          <w:color w:val="000000"/>
          <w:sz w:val="20"/>
          <w:szCs w:val="20"/>
          <w:lang w:eastAsia="pt-BR"/>
        </w:rPr>
        <w:lastRenderedPageBreak/>
        <w:t>§ 2º Considera-se noturno, para os efeitos deste artigo, o trabalho executado entre as 22 horas de um dia e as 5 horas do dia seguinte.               </w:t>
      </w:r>
      <w:hyperlink r:id="rId601" w:anchor="art1" w:history="1">
        <w:r w:rsidRPr="000C699B">
          <w:rPr>
            <w:rFonts w:ascii="Arial" w:eastAsia="Times New Roman" w:hAnsi="Arial" w:cs="Arial"/>
            <w:color w:val="0000FF"/>
            <w:sz w:val="20"/>
            <w:szCs w:val="20"/>
            <w:u w:val="single"/>
            <w:lang w:eastAsia="pt-BR"/>
          </w:rPr>
          <w:t>(Redação dada pelo Decreto-lei nº 9.666,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0" w:name="art73§3"/>
      <w:bookmarkEnd w:id="560"/>
      <w:r w:rsidRPr="000C699B">
        <w:rPr>
          <w:rFonts w:ascii="Arial" w:eastAsia="Times New Roman" w:hAnsi="Arial" w:cs="Arial"/>
          <w:strike/>
          <w:color w:val="000000"/>
          <w:sz w:val="20"/>
          <w:szCs w:val="20"/>
          <w:lang w:eastAsia="pt-BR"/>
        </w:rPr>
        <w:t>§ 3º Nos horários mistos, assim entendidos os que abrangem períodos diurnos e noturnos, aplica-se às horas de trabalho noturno o disposto neste artigo.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1" w:name="art73§3."/>
      <w:bookmarkEnd w:id="561"/>
      <w:r w:rsidRPr="000C699B">
        <w:rPr>
          <w:rFonts w:ascii="Arial" w:eastAsia="Times New Roman" w:hAnsi="Arial" w:cs="Arial"/>
          <w:color w:val="000000"/>
          <w:sz w:val="20"/>
          <w:szCs w:val="20"/>
          <w:lang w:eastAsia="pt-BR"/>
        </w:rPr>
        <w:t>§ 3º O acréscimo, a que se refere o presente artigo, em se tratando de empresas que não mantêm, pela natureza de suas atividades, trabalho noturno habitual, será feito, tendo em vista os quantitativos pagos por trabalhos diurnos de natureza semelhante. Em relação às empresas cujo trabalho noturno decorra da natureza de suas atividades, o aumento será calculado sobre o salário mínimo geral vigente na região, não sendo devido quando exceder desse limite, já acrescido da percentagem.                </w:t>
      </w:r>
      <w:hyperlink r:id="rId602" w:anchor="art1" w:history="1">
        <w:r w:rsidRPr="000C699B">
          <w:rPr>
            <w:rFonts w:ascii="Arial" w:eastAsia="Times New Roman" w:hAnsi="Arial" w:cs="Arial"/>
            <w:color w:val="0000FF"/>
            <w:sz w:val="20"/>
            <w:szCs w:val="20"/>
            <w:u w:val="single"/>
            <w:lang w:eastAsia="pt-BR"/>
          </w:rPr>
          <w:t>(Redação dada pelo Decreto-lei nº 9.666,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2" w:name="art73§4."/>
      <w:bookmarkEnd w:id="562"/>
      <w:r w:rsidRPr="000C699B">
        <w:rPr>
          <w:rFonts w:ascii="Arial" w:eastAsia="Times New Roman" w:hAnsi="Arial" w:cs="Arial"/>
          <w:strike/>
          <w:color w:val="000000"/>
          <w:sz w:val="20"/>
          <w:szCs w:val="20"/>
          <w:lang w:eastAsia="pt-BR"/>
        </w:rPr>
        <w:t>§ 4º As prorrogações do trabalho noturno aplica-se o disposto neste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3" w:name="art73§4"/>
      <w:bookmarkEnd w:id="563"/>
      <w:r w:rsidRPr="000C699B">
        <w:rPr>
          <w:rFonts w:ascii="Arial" w:eastAsia="Times New Roman" w:hAnsi="Arial" w:cs="Arial"/>
          <w:color w:val="000000"/>
          <w:sz w:val="20"/>
          <w:szCs w:val="20"/>
          <w:lang w:eastAsia="pt-BR"/>
        </w:rPr>
        <w:t>§ 4º Nos horários mistos, assim entendidos os que abrangem períodos diurnos e noturnos, aplica-se às horas de trabalho noturno o disposto neste artigo e seus parágrafos.                </w:t>
      </w:r>
      <w:hyperlink r:id="rId603" w:anchor="art1" w:history="1">
        <w:r w:rsidRPr="000C699B">
          <w:rPr>
            <w:rFonts w:ascii="Arial" w:eastAsia="Times New Roman" w:hAnsi="Arial" w:cs="Arial"/>
            <w:color w:val="0000FF"/>
            <w:sz w:val="20"/>
            <w:szCs w:val="20"/>
            <w:u w:val="single"/>
            <w:lang w:eastAsia="pt-BR"/>
          </w:rPr>
          <w:t>(Redação dada pelo Decreto-lei nº 9.666,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 w:name="art73§5"/>
      <w:bookmarkEnd w:id="564"/>
      <w:r w:rsidRPr="000C699B">
        <w:rPr>
          <w:rFonts w:ascii="Arial" w:eastAsia="Times New Roman" w:hAnsi="Arial" w:cs="Arial"/>
          <w:color w:val="000000"/>
          <w:sz w:val="20"/>
          <w:szCs w:val="20"/>
          <w:lang w:eastAsia="pt-BR"/>
        </w:rPr>
        <w:t>§ 5º Às prorrogações do trabalho noturno aplica-se o disposto neste capítulo.                 </w:t>
      </w:r>
      <w:hyperlink r:id="rId604" w:anchor="art1" w:history="1">
        <w:r w:rsidRPr="000C699B">
          <w:rPr>
            <w:rFonts w:ascii="Arial" w:eastAsia="Times New Roman" w:hAnsi="Arial" w:cs="Arial"/>
            <w:color w:val="0000FF"/>
            <w:sz w:val="20"/>
            <w:szCs w:val="20"/>
            <w:u w:val="single"/>
            <w:lang w:eastAsia="pt-BR"/>
          </w:rPr>
          <w:t>(Incluído pelo Decreto-lei nº 9.666, de 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5" w:name="tituloiicapituloiisecaov"/>
      <w:bookmarkEnd w:id="565"/>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QUADRO DE HORÁRIO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 w:name="art74"/>
      <w:bookmarkEnd w:id="566"/>
      <w:r w:rsidRPr="000C699B">
        <w:rPr>
          <w:rFonts w:ascii="Arial" w:eastAsia="Times New Roman" w:hAnsi="Arial" w:cs="Arial"/>
          <w:strike/>
          <w:color w:val="000000"/>
          <w:sz w:val="24"/>
          <w:szCs w:val="24"/>
          <w:lang w:eastAsia="pt-BR"/>
        </w:rPr>
        <w:t>Art. 74 - O horário do trabalho constará de quadro, organizado conforme modelo expedido pelo Ministro do Trabalho, Industria e Comercio, e afixado em lugar bem visível. Esse quadro será discriminativo no caso de não ser o horário único para todos os empregados de uma mesma seção ou turma.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 w:name="art74§1"/>
      <w:bookmarkEnd w:id="567"/>
      <w:r w:rsidRPr="000C699B">
        <w:rPr>
          <w:rFonts w:ascii="Arial" w:eastAsia="Times New Roman" w:hAnsi="Arial" w:cs="Arial"/>
          <w:strike/>
          <w:color w:val="000000"/>
          <w:sz w:val="24"/>
          <w:szCs w:val="24"/>
          <w:lang w:eastAsia="pt-BR"/>
        </w:rPr>
        <w:t>§ 1º - O horário de trabalho será anotado em registro de empregados com a indicação de acordos ou contratos coletivos porventura celebrados.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8" w:name="art74§2."/>
      <w:bookmarkEnd w:id="568"/>
      <w:r w:rsidRPr="000C699B">
        <w:rPr>
          <w:rFonts w:ascii="Arial" w:eastAsia="Times New Roman" w:hAnsi="Arial" w:cs="Arial"/>
          <w:strike/>
          <w:color w:val="000000"/>
          <w:sz w:val="20"/>
          <w:szCs w:val="20"/>
          <w:lang w:eastAsia="pt-BR"/>
        </w:rPr>
        <w:t>§ 2º Para os estabelecimentos de mais de dez empregados, será obrigatória a anotação da hora de entrada e saída, em registos mecânicos, ou não, devendo ser assinalados os intervalos para repouso.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9" w:name="art74§2..."/>
      <w:bookmarkEnd w:id="569"/>
      <w:r w:rsidRPr="000C699B">
        <w:rPr>
          <w:rFonts w:ascii="Arial" w:eastAsia="Times New Roman" w:hAnsi="Arial" w:cs="Arial"/>
          <w:strike/>
          <w:color w:val="000000"/>
          <w:sz w:val="20"/>
          <w:szCs w:val="20"/>
          <w:lang w:eastAsia="pt-BR"/>
        </w:rPr>
        <w:t>§ 2º Para os estabelecimentos de mais de dez trabalhadores será obrigatória a anotação da hora de entrada e de saída, em registro manual, mecânico ou eletrônico, conforme instruções a serem expedidas pelo Ministério do Trabalho, devendo haver pré-assinalação do período de repouso.                   </w:t>
      </w:r>
      <w:hyperlink r:id="rId605"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0" w:name="art74§2"/>
      <w:bookmarkEnd w:id="570"/>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 2º - Para os estabelecimentos de mais de dez trabalhadores será obrigatória a anotação da hora de entrada e de saída, em registro manual, mecânico ou eletrônico, conforme instruções a serem expedidas pelo Ministério do Trabalho, devendo haver pré-assinalação do período de repouso.                 </w:t>
      </w:r>
      <w:hyperlink r:id="rId606" w:anchor="art1" w:history="1">
        <w:r w:rsidRPr="000C699B">
          <w:rPr>
            <w:rFonts w:ascii="Arial" w:eastAsia="Times New Roman" w:hAnsi="Arial" w:cs="Arial"/>
            <w:strike/>
            <w:color w:val="0000FF"/>
            <w:sz w:val="20"/>
            <w:szCs w:val="20"/>
            <w:u w:val="single"/>
            <w:lang w:eastAsia="pt-BR"/>
          </w:rPr>
          <w:t>(Redação dada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 w:name="art74§3"/>
      <w:bookmarkEnd w:id="571"/>
      <w:r w:rsidRPr="000C699B">
        <w:rPr>
          <w:rFonts w:ascii="Arial" w:eastAsia="Times New Roman" w:hAnsi="Arial" w:cs="Arial"/>
          <w:strike/>
          <w:color w:val="000000"/>
          <w:sz w:val="24"/>
          <w:szCs w:val="24"/>
          <w:lang w:eastAsia="pt-BR"/>
        </w:rPr>
        <w:t> § 3º - Se o trabalho for executado fora do estabelecimento, o horário dos empregados constará, explicitamente, de ficha ou papeleta em seu poder, sem prejuízo do que dispõe o § 1º deste artigo.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 w:name="c74"/>
      <w:bookmarkEnd w:id="572"/>
      <w:r w:rsidRPr="000C699B">
        <w:rPr>
          <w:rFonts w:ascii="Arial" w:eastAsia="Times New Roman" w:hAnsi="Arial" w:cs="Arial"/>
          <w:color w:val="000000"/>
          <w:sz w:val="20"/>
          <w:szCs w:val="20"/>
          <w:lang w:eastAsia="pt-BR"/>
        </w:rPr>
        <w:t>  </w:t>
      </w:r>
      <w:bookmarkStart w:id="573" w:name="art74."/>
      <w:bookmarkEnd w:id="573"/>
      <w:r w:rsidRPr="000C699B">
        <w:rPr>
          <w:rFonts w:ascii="Arial" w:eastAsia="Times New Roman" w:hAnsi="Arial" w:cs="Arial"/>
          <w:color w:val="000000"/>
          <w:sz w:val="20"/>
          <w:szCs w:val="20"/>
          <w:lang w:eastAsia="pt-BR"/>
        </w:rPr>
        <w:t>Art. 74.  O horário de trabalho será anotado em registro de empregados.            </w:t>
      </w:r>
      <w:hyperlink r:id="rId607"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1º (Revogado).            </w:t>
      </w:r>
      <w:hyperlink r:id="rId608"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xml:space="preserve">§ 2º  Para os estabelecimentos com mais de 20 (vinte) trabalhadores será obrigatória a anotação da hora de entrada e de saída, em registro manual, mecânico ou eletrônico, conforme instruções expedidas pela Secretaria Especial de Previdência e Trabalho do Ministério da </w:t>
      </w:r>
      <w:r w:rsidRPr="000C699B">
        <w:rPr>
          <w:rFonts w:ascii="Arial" w:eastAsia="Times New Roman" w:hAnsi="Arial" w:cs="Arial"/>
          <w:color w:val="000000"/>
          <w:sz w:val="20"/>
          <w:szCs w:val="20"/>
          <w:lang w:eastAsia="pt-BR"/>
        </w:rPr>
        <w:lastRenderedPageBreak/>
        <w:t>Economia, permitida a pré-assinalação do período de repouso.           </w:t>
      </w:r>
      <w:hyperlink r:id="rId609"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3º  Se o trabalho for executado fora do estabelecimento, o horário dos empregados constará do registro manual, mecânico ou eletrônico em seu poder, sem prejuízo do que dispõe o caput deste artigo.           </w:t>
      </w:r>
      <w:hyperlink r:id="rId610" w:anchor="art15" w:history="1">
        <w:r w:rsidRPr="000C699B">
          <w:rPr>
            <w:rFonts w:ascii="Arial" w:eastAsia="Times New Roman" w:hAnsi="Arial" w:cs="Arial"/>
            <w:color w:val="0000FF"/>
            <w:sz w:val="20"/>
            <w:szCs w:val="20"/>
            <w:u w:val="single"/>
            <w:lang w:eastAsia="pt-BR"/>
          </w:rPr>
          <w:t>(Redação dada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4º  Fica permitida a utilização de registro de ponto por exceção à jornada regular de trabalho, mediante acordo individual escrito, convenção coletiva ou acordo coletivo de trabalho.            </w:t>
      </w:r>
      <w:hyperlink r:id="rId611"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74" w:name="tituloiicapituloiisecaovi"/>
      <w:bookmarkEnd w:id="574"/>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5" w:name="art75"/>
      <w:bookmarkEnd w:id="575"/>
      <w:r w:rsidRPr="000C699B">
        <w:rPr>
          <w:rFonts w:ascii="Arial" w:eastAsia="Times New Roman" w:hAnsi="Arial" w:cs="Arial"/>
          <w:strike/>
          <w:color w:val="000000"/>
          <w:sz w:val="24"/>
          <w:szCs w:val="24"/>
          <w:lang w:eastAsia="pt-BR"/>
        </w:rPr>
        <w:t>Art. 75 - Os infratores dos dispositivos do presente Capítulo incorrerão na multa de cinquenta a cinco mil cruzeiros, segundo a natureza da infração, sua extensão e a intenção de quem a praticou, aplicada em dobro no caso de reincidência e oposição à fiscalização ou desacato à autoridade.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 w:name="art75.1"/>
      <w:bookmarkEnd w:id="576"/>
      <w:r w:rsidRPr="000C699B">
        <w:rPr>
          <w:rFonts w:ascii="Arial" w:eastAsia="Times New Roman" w:hAnsi="Arial" w:cs="Arial"/>
          <w:color w:val="000000"/>
          <w:sz w:val="20"/>
          <w:szCs w:val="20"/>
          <w:lang w:eastAsia="pt-BR"/>
        </w:rPr>
        <w:t>A</w:t>
      </w:r>
      <w:r w:rsidRPr="000C699B">
        <w:rPr>
          <w:rFonts w:ascii="Arial" w:eastAsia="Times New Roman" w:hAnsi="Arial" w:cs="Arial"/>
          <w:strike/>
          <w:color w:val="000000"/>
          <w:sz w:val="20"/>
          <w:szCs w:val="20"/>
          <w:lang w:eastAsia="pt-BR"/>
        </w:rPr>
        <w:t>rt. 75.  Os infratores dos dispositivos deste Capítulo incorrerão na multa prevista no </w:t>
      </w:r>
      <w:hyperlink r:id="rId612" w:anchor="art634a" w:history="1">
        <w:r w:rsidRPr="000C699B">
          <w:rPr>
            <w:rFonts w:ascii="Arial" w:eastAsia="Times New Roman" w:hAnsi="Arial" w:cs="Arial"/>
            <w:strike/>
            <w:color w:val="0000FF"/>
            <w:sz w:val="20"/>
            <w:szCs w:val="20"/>
            <w:u w:val="single"/>
            <w:lang w:eastAsia="pt-BR"/>
          </w:rPr>
          <w:t>inciso II caput do art. 634-A</w:t>
        </w:r>
      </w:hyperlink>
      <w:r w:rsidRPr="000C699B">
        <w:rPr>
          <w:rFonts w:ascii="Arial" w:eastAsia="Times New Roman" w:hAnsi="Arial" w:cs="Arial"/>
          <w:strike/>
          <w:color w:val="000000"/>
          <w:sz w:val="20"/>
          <w:szCs w:val="20"/>
          <w:lang w:eastAsia="pt-BR"/>
        </w:rPr>
        <w:t>.           </w:t>
      </w:r>
      <w:hyperlink r:id="rId613"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61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61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7" w:name="art75.0"/>
      <w:bookmarkEnd w:id="577"/>
      <w:r w:rsidRPr="000C699B">
        <w:rPr>
          <w:rFonts w:ascii="Arial" w:eastAsia="Times New Roman" w:hAnsi="Arial" w:cs="Arial"/>
          <w:color w:val="000000"/>
          <w:sz w:val="20"/>
          <w:szCs w:val="20"/>
          <w:lang w:eastAsia="pt-BR"/>
        </w:rPr>
        <w:t>A</w:t>
      </w:r>
      <w:r w:rsidRPr="000C699B">
        <w:rPr>
          <w:rFonts w:ascii="Arial" w:eastAsia="Times New Roman" w:hAnsi="Arial" w:cs="Arial"/>
          <w:strike/>
          <w:color w:val="000000"/>
          <w:sz w:val="20"/>
          <w:szCs w:val="20"/>
          <w:lang w:eastAsia="pt-BR"/>
        </w:rPr>
        <w:t>rt. 75.  Os infratores dos dispositivos deste Capítulo incorrerão na multa prevista no </w:t>
      </w:r>
      <w:hyperlink r:id="rId616" w:anchor="art634a" w:history="1">
        <w:r w:rsidRPr="000C699B">
          <w:rPr>
            <w:rFonts w:ascii="Arial" w:eastAsia="Times New Roman" w:hAnsi="Arial" w:cs="Arial"/>
            <w:strike/>
            <w:color w:val="0000FF"/>
            <w:sz w:val="20"/>
            <w:szCs w:val="20"/>
            <w:u w:val="single"/>
            <w:lang w:eastAsia="pt-BR"/>
          </w:rPr>
          <w:t>inciso II caput do art. 634-A</w:t>
        </w:r>
      </w:hyperlink>
      <w:r w:rsidRPr="000C699B">
        <w:rPr>
          <w:rFonts w:ascii="Arial" w:eastAsia="Times New Roman" w:hAnsi="Arial" w:cs="Arial"/>
          <w:strike/>
          <w:color w:val="000000"/>
          <w:sz w:val="20"/>
          <w:szCs w:val="20"/>
          <w:lang w:eastAsia="pt-BR"/>
        </w:rPr>
        <w:t>.           </w:t>
      </w:r>
      <w:hyperlink r:id="rId617"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6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4"/>
          <w:szCs w:val="24"/>
          <w:lang w:eastAsia="pt-BR"/>
        </w:rPr>
        <w:t>Parágrafo único - São competentes para impor penalidades, no Distrito Federal, a autoridade de 1ª instância do Departamento Nacional do Trabalho e, nos Estados e no Território do Acre, as autoridades regionais do Ministério do Trabalho, Industria e Comercio.                 </w:t>
      </w:r>
      <w:hyperlink r:id="rId61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62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6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4"/>
          <w:szCs w:val="24"/>
          <w:lang w:eastAsia="pt-BR"/>
        </w:rPr>
        <w:t>Parágrafo único - São competentes para impor penalidades, no Distrito Federal, a autoridade de 1ª instância do Departamento Nacional do Trabalho e, nos Estados e no Território do Acre, as autoridades regionais do Ministério do Trabalho, Industria e Comercio.                 </w:t>
      </w:r>
      <w:hyperlink r:id="rId62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62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578" w:name="c75"/>
      <w:bookmarkEnd w:id="578"/>
      <w:r w:rsidRPr="000C699B">
        <w:rPr>
          <w:rFonts w:ascii="Arial" w:eastAsia="Times New Roman" w:hAnsi="Arial" w:cs="Arial"/>
          <w:color w:val="000000"/>
          <w:sz w:val="24"/>
          <w:szCs w:val="24"/>
          <w:lang w:eastAsia="pt-BR"/>
        </w:rPr>
        <w:t> </w:t>
      </w:r>
      <w:bookmarkStart w:id="579" w:name="art967"/>
      <w:bookmarkEnd w:id="579"/>
      <w:r w:rsidRPr="000C699B">
        <w:rPr>
          <w:rFonts w:ascii="Arial" w:eastAsia="Times New Roman" w:hAnsi="Arial" w:cs="Arial"/>
          <w:color w:val="000000"/>
          <w:sz w:val="24"/>
          <w:szCs w:val="24"/>
          <w:lang w:eastAsia="pt-BR"/>
        </w:rPr>
        <w:t>Art. 75 - Os infratores dos dispositivos do presente Capítulo incorrerão na multa de cinquenta a cinco mil cruzeiros, segundo a natureza da infração, sua extensão e a intenção de quem a praticou, aplicada em dobro no caso de reincidência e oposição à fiscalização ou desacato à autoridade.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0" w:name="art75p"/>
      <w:bookmarkEnd w:id="580"/>
      <w:r w:rsidRPr="000C699B">
        <w:rPr>
          <w:rFonts w:ascii="Arial" w:eastAsia="Times New Roman" w:hAnsi="Arial" w:cs="Arial"/>
          <w:color w:val="000000"/>
          <w:sz w:val="24"/>
          <w:szCs w:val="24"/>
          <w:lang w:eastAsia="pt-BR"/>
        </w:rPr>
        <w:t>Parágrafo único - São competentes para impor penalidades, no Distrito Federal, a autoridade de 1ª instância do Departamento Nacional do Trabalho e, nos Estados e no Território do Acre, as autoridades regionais do Ministério do Trabalho, Industria e Comercio.  </w:t>
      </w:r>
    </w:p>
    <w:p w:rsidR="000C699B" w:rsidRPr="000C699B" w:rsidRDefault="000C699B" w:rsidP="000C699B">
      <w:pPr>
        <w:spacing w:before="300" w:after="300" w:line="240" w:lineRule="auto"/>
        <w:jc w:val="center"/>
        <w:outlineLvl w:val="3"/>
        <w:rPr>
          <w:rFonts w:ascii="Arial" w:eastAsia="Times New Roman" w:hAnsi="Arial" w:cs="Arial"/>
          <w:b/>
          <w:bCs/>
          <w:color w:val="000000"/>
          <w:sz w:val="24"/>
          <w:szCs w:val="24"/>
          <w:lang w:eastAsia="pt-BR"/>
        </w:rPr>
      </w:pPr>
      <w:bookmarkStart w:id="581" w:name="tituloiicapituloiia"/>
      <w:bookmarkEnd w:id="581"/>
      <w:r w:rsidRPr="000C699B">
        <w:rPr>
          <w:rFonts w:ascii="Arial" w:eastAsia="Times New Roman" w:hAnsi="Arial" w:cs="Arial"/>
          <w:b/>
          <w:bCs/>
          <w:color w:val="000000"/>
          <w:sz w:val="20"/>
          <w:szCs w:val="20"/>
          <w:lang w:eastAsia="pt-BR"/>
        </w:rPr>
        <w:t>CAPÍTULO II-A</w:t>
      </w:r>
      <w:r w:rsidRPr="000C699B">
        <w:rPr>
          <w:rFonts w:ascii="Arial" w:eastAsia="Times New Roman" w:hAnsi="Arial" w:cs="Arial"/>
          <w:b/>
          <w:bCs/>
          <w:color w:val="000000"/>
          <w:sz w:val="20"/>
          <w:szCs w:val="20"/>
          <w:lang w:eastAsia="pt-BR"/>
        </w:rPr>
        <w:br/>
      </w:r>
      <w:hyperlink r:id="rId62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25"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DO TELETRABALHO </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82" w:name="c75a"/>
      <w:bookmarkEnd w:id="582"/>
      <w:r w:rsidRPr="000C699B">
        <w:rPr>
          <w:rFonts w:ascii="Arial" w:eastAsia="Times New Roman" w:hAnsi="Arial" w:cs="Arial"/>
          <w:color w:val="000000"/>
          <w:sz w:val="20"/>
          <w:szCs w:val="20"/>
          <w:lang w:eastAsia="pt-BR"/>
        </w:rPr>
        <w:t>  </w:t>
      </w:r>
      <w:bookmarkStart w:id="583" w:name="art75a"/>
      <w:bookmarkEnd w:id="583"/>
      <w:r w:rsidRPr="000C699B">
        <w:rPr>
          <w:rFonts w:ascii="Arial" w:eastAsia="Times New Roman" w:hAnsi="Arial" w:cs="Arial"/>
          <w:color w:val="000000"/>
          <w:sz w:val="20"/>
          <w:szCs w:val="20"/>
          <w:lang w:eastAsia="pt-BR"/>
        </w:rPr>
        <w:t>Art. 75-A.  A prestação de serviços pelo empregado em regime de teletrabalho observará o disposto neste Capítulo.                   </w:t>
      </w:r>
      <w:hyperlink r:id="rId626"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2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584" w:name="art75b"/>
      <w:bookmarkEnd w:id="584"/>
      <w:r w:rsidRPr="000C699B">
        <w:rPr>
          <w:rFonts w:ascii="Arial" w:eastAsia="Times New Roman" w:hAnsi="Arial" w:cs="Arial"/>
          <w:strike/>
          <w:color w:val="000000"/>
          <w:sz w:val="20"/>
          <w:szCs w:val="20"/>
          <w:lang w:eastAsia="pt-BR"/>
        </w:rPr>
        <w:lastRenderedPageBreak/>
        <w:t>Art. 75-B.  Considera-se teletrabalho a prestação de serviços preponderantemente fora das dependências do empregador, com a utilização de tecnologias de informação e de comunicação que, por sua natureza, não se constituam como trabalho externo.                </w:t>
      </w:r>
      <w:hyperlink r:id="rId628"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629"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585" w:name="art75bp"/>
      <w:bookmarkEnd w:id="585"/>
      <w:r w:rsidRPr="000C699B">
        <w:rPr>
          <w:rFonts w:ascii="Arial" w:eastAsia="Times New Roman" w:hAnsi="Arial" w:cs="Arial"/>
          <w:strike/>
          <w:color w:val="000000"/>
          <w:sz w:val="20"/>
          <w:szCs w:val="20"/>
          <w:lang w:eastAsia="pt-BR"/>
        </w:rPr>
        <w:t>Parágrafo único.  O comparecimento às dependências do empregador para a realização de atividades específicas que exijam a presença do empregado no estabelecimento não descaracteriza o regime de teletrabalho.                </w:t>
      </w:r>
      <w:hyperlink r:id="rId630"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631"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bookmarkStart w:id="586" w:name="c75b"/>
      <w:bookmarkEnd w:id="586"/>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bookmarkStart w:id="587" w:name="art75b.0"/>
      <w:bookmarkEnd w:id="587"/>
      <w:r w:rsidRPr="000C699B">
        <w:rPr>
          <w:rFonts w:ascii="Arial" w:eastAsia="Times New Roman" w:hAnsi="Arial" w:cs="Arial"/>
          <w:color w:val="000000"/>
          <w:sz w:val="20"/>
          <w:szCs w:val="20"/>
          <w:lang w:eastAsia="pt-BR"/>
        </w:rPr>
        <w:t>Art. 75-B.  Considera-se teletrabalho ou trabalho remoto a prestação de serviços fora das dependências do empregador, de maneira preponderante ou não, com a utilização de tecnologias de informação e de comunicação, que, por sua natureza, não se configure como trabalho externo.        </w:t>
      </w:r>
      <w:hyperlink r:id="rId632" w:anchor="art6" w:history="1">
        <w:r w:rsidRPr="000C699B">
          <w:rPr>
            <w:rFonts w:ascii="Arial" w:eastAsia="Times New Roman" w:hAnsi="Arial" w:cs="Arial"/>
            <w:color w:val="0000FF"/>
            <w:sz w:val="20"/>
            <w:szCs w:val="20"/>
            <w:u w:val="single"/>
            <w:lang w:eastAsia="pt-BR"/>
          </w:rPr>
          <w:t>(Redação dada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1º  O comparecimento, ainda que de modo habitual, às dependências do empregador para a realização de atividades específicas, que exijam a presença do empregado no estabelecimento, não descaracteriza o regime de teletrabalho ou trabalho remoto.        </w:t>
      </w:r>
      <w:hyperlink r:id="rId633"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2º  O empregado submetido ao regime de teletrabalho ou trabalho remoto poderá prestar serviços por jornada ou por produção ou tarefa.     </w:t>
      </w:r>
      <w:hyperlink r:id="rId634"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3º  Na hipótese da prestação de serviços em regime de teletrabalho ou trabalho remoto por produção ou tarefa, não se aplicará o disposto no Capítulo II do Título II desta Consolidação.       </w:t>
      </w:r>
      <w:hyperlink r:id="rId635"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4º  O regime de teletrabalho ou trabalho remoto não se confunde e nem se equipara à ocupação de operador de </w:t>
      </w:r>
      <w:r w:rsidRPr="000C699B">
        <w:rPr>
          <w:rFonts w:ascii="Arial" w:eastAsia="Times New Roman" w:hAnsi="Arial" w:cs="Arial"/>
          <w:b/>
          <w:bCs/>
          <w:color w:val="000000"/>
          <w:sz w:val="20"/>
          <w:szCs w:val="20"/>
          <w:lang w:eastAsia="pt-BR"/>
        </w:rPr>
        <w:t>telemarketing</w:t>
      </w:r>
      <w:r w:rsidRPr="000C699B">
        <w:rPr>
          <w:rFonts w:ascii="Arial" w:eastAsia="Times New Roman" w:hAnsi="Arial" w:cs="Arial"/>
          <w:color w:val="000000"/>
          <w:sz w:val="20"/>
          <w:szCs w:val="20"/>
          <w:lang w:eastAsia="pt-BR"/>
        </w:rPr>
        <w:t> ou de teleatendimento.      </w:t>
      </w:r>
      <w:hyperlink r:id="rId636"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5º  O tempo de uso de equipamentos tecnológicos e de infraestrutura necessária, e de </w:t>
      </w:r>
      <w:r w:rsidRPr="000C699B">
        <w:rPr>
          <w:rFonts w:ascii="Arial" w:eastAsia="Times New Roman" w:hAnsi="Arial" w:cs="Arial"/>
          <w:b/>
          <w:bCs/>
          <w:color w:val="000000"/>
          <w:sz w:val="20"/>
          <w:szCs w:val="20"/>
          <w:lang w:eastAsia="pt-BR"/>
        </w:rPr>
        <w:t>softwares</w:t>
      </w:r>
      <w:r w:rsidRPr="000C699B">
        <w:rPr>
          <w:rFonts w:ascii="Arial" w:eastAsia="Times New Roman" w:hAnsi="Arial" w:cs="Arial"/>
          <w:color w:val="000000"/>
          <w:sz w:val="20"/>
          <w:szCs w:val="20"/>
          <w:lang w:eastAsia="pt-BR"/>
        </w:rPr>
        <w:t>, de ferramentas digitais ou de aplicações de internet utilizados para o teletrabalho, fora da jornada de trabalho normal do empregado não constitui tempo à disposição, regime de prontidão ou de sobreaviso, exceto se houver previsão em acordo individual ou em acordo ou convenção coletiva de trabalho.      </w:t>
      </w:r>
      <w:hyperlink r:id="rId637"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6º  Fica permitida a adoção do regime de teletrabalho ou trabalho remoto para estagiários e aprendizes.      </w:t>
      </w:r>
      <w:hyperlink r:id="rId638"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7º  Aos empregados em regime de teletrabalho aplicam-se as disposições previstas na legislação local e nas convenções e acordos coletivos de trabalho relativas à base territorial do estabelecimento de lotação do empregado.     </w:t>
      </w:r>
      <w:hyperlink r:id="rId639"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8º  Ao contrato de trabalho do empregado admitido no Brasil que optar pela realização de teletrabalho fora do território nacional, aplica-se a legislação brasileira, excetuadas as disposições constantes na </w:t>
      </w:r>
      <w:hyperlink r:id="rId640" w:history="1">
        <w:r w:rsidRPr="000C699B">
          <w:rPr>
            <w:rFonts w:ascii="Arial" w:eastAsia="Times New Roman" w:hAnsi="Arial" w:cs="Arial"/>
            <w:color w:val="0000FF"/>
            <w:sz w:val="20"/>
            <w:szCs w:val="20"/>
            <w:u w:val="single"/>
            <w:lang w:eastAsia="pt-BR"/>
          </w:rPr>
          <w:t>Lei nº 7.064, de 6 de dezembro 1982</w:t>
        </w:r>
      </w:hyperlink>
      <w:r w:rsidRPr="000C699B">
        <w:rPr>
          <w:rFonts w:ascii="Arial" w:eastAsia="Times New Roman" w:hAnsi="Arial" w:cs="Arial"/>
          <w:color w:val="000000"/>
          <w:sz w:val="20"/>
          <w:szCs w:val="20"/>
          <w:lang w:eastAsia="pt-BR"/>
        </w:rPr>
        <w:t>, salvo disposição em contrário estipulada entre as partes.     </w:t>
      </w:r>
      <w:hyperlink r:id="rId641"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225" w:after="225" w:line="240" w:lineRule="auto"/>
        <w:ind w:firstLine="570"/>
        <w:jc w:val="both"/>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9º  Acordo individual poderá dispor sobre os horários e os meios de comunicação entre empregado e empregador, desde que assegurados os repousos legais.     </w:t>
      </w:r>
      <w:hyperlink r:id="rId642"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88" w:name="art75c"/>
      <w:bookmarkEnd w:id="588"/>
      <w:r w:rsidRPr="000C699B">
        <w:rPr>
          <w:rFonts w:ascii="Arial" w:eastAsia="Times New Roman" w:hAnsi="Arial" w:cs="Arial"/>
          <w:strike/>
          <w:color w:val="000000"/>
          <w:sz w:val="20"/>
          <w:szCs w:val="20"/>
          <w:lang w:eastAsia="pt-BR"/>
        </w:rPr>
        <w:t>Art. 75-C.  A prestação de serviços na modalidade de teletrabalho deverá constar expressamente do contrato individual de trabalho, que especificará as atividades que serão realizadas pelo empregado.               </w:t>
      </w:r>
      <w:hyperlink r:id="rId643"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644" w:anchor="art6"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89" w:name="c75c"/>
      <w:bookmarkEnd w:id="589"/>
      <w:r w:rsidRPr="000C699B">
        <w:rPr>
          <w:rFonts w:ascii="Arial" w:eastAsia="Times New Roman" w:hAnsi="Arial" w:cs="Arial"/>
          <w:color w:val="000000"/>
          <w:sz w:val="20"/>
          <w:szCs w:val="20"/>
          <w:lang w:eastAsia="pt-BR"/>
        </w:rPr>
        <w:lastRenderedPageBreak/>
        <w:t>  </w:t>
      </w:r>
      <w:bookmarkStart w:id="590" w:name="art75c.0"/>
      <w:bookmarkEnd w:id="590"/>
      <w:r w:rsidRPr="000C699B">
        <w:rPr>
          <w:rFonts w:ascii="Arial" w:eastAsia="Times New Roman" w:hAnsi="Arial" w:cs="Arial"/>
          <w:color w:val="000000"/>
          <w:sz w:val="20"/>
          <w:szCs w:val="20"/>
          <w:lang w:eastAsia="pt-BR"/>
        </w:rPr>
        <w:t>Art. 75-C.  A prestação de serviços na modalidade de teletrabalho ou trabalho remoto deverá constar expressamente do contrato individual de trabalho.      </w:t>
      </w:r>
      <w:hyperlink r:id="rId645" w:anchor="art6" w:history="1">
        <w:r w:rsidRPr="000C699B">
          <w:rPr>
            <w:rFonts w:ascii="Arial" w:eastAsia="Times New Roman" w:hAnsi="Arial" w:cs="Arial"/>
            <w:color w:val="0000FF"/>
            <w:sz w:val="20"/>
            <w:szCs w:val="20"/>
            <w:u w:val="single"/>
            <w:lang w:eastAsia="pt-BR"/>
          </w:rPr>
          <w:t>(Redação dada pela Medida Provisória nº 1.108, de 2022)</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1" w:name="art75c§1"/>
      <w:bookmarkEnd w:id="591"/>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Poderá ser realizada a alteração entre regime presencial e de teletrabalho desde que haja mútuo acordo entre as partes, registrado em aditivo contratual.                   </w:t>
      </w:r>
      <w:hyperlink r:id="rId646"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47"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2" w:name="art75c§2"/>
      <w:bookmarkEnd w:id="592"/>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Poderá ser realizada a alteração do regime de teletrabalho para o presencial por determinação do empregador, garantido prazo de transição mínimo de quinze dias, com correspondente registro em aditivo contratual.                   </w:t>
      </w:r>
      <w:hyperlink r:id="rId648"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49"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3" w:name="art75c§3"/>
      <w:bookmarkEnd w:id="593"/>
      <w:r w:rsidRPr="000C699B">
        <w:rPr>
          <w:rFonts w:ascii="Arial" w:eastAsia="Times New Roman" w:hAnsi="Arial" w:cs="Arial"/>
          <w:color w:val="000000"/>
          <w:sz w:val="20"/>
          <w:szCs w:val="20"/>
          <w:lang w:eastAsia="pt-BR"/>
        </w:rPr>
        <w:t>§ 3º  O empregador não será responsável pelas despesas resultantes do retorno ao trabalho presencial, na hipótese do empregado optar pela realização do teletrabalho ou trabalho remoto fora da localidade prevista no contrato, salvo disposição em contrário estipulada entre as partes.       </w:t>
      </w:r>
      <w:hyperlink r:id="rId650"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4" w:name="c75d"/>
      <w:bookmarkEnd w:id="594"/>
      <w:r w:rsidRPr="000C699B">
        <w:rPr>
          <w:rFonts w:ascii="Arial" w:eastAsia="Times New Roman" w:hAnsi="Arial" w:cs="Arial"/>
          <w:color w:val="000000"/>
          <w:sz w:val="20"/>
          <w:szCs w:val="20"/>
          <w:lang w:eastAsia="pt-BR"/>
        </w:rPr>
        <w:t>  </w:t>
      </w:r>
      <w:bookmarkStart w:id="595" w:name="art75d"/>
      <w:bookmarkEnd w:id="595"/>
      <w:r w:rsidRPr="000C699B">
        <w:rPr>
          <w:rFonts w:ascii="Arial" w:eastAsia="Times New Roman" w:hAnsi="Arial" w:cs="Arial"/>
          <w:color w:val="000000"/>
          <w:sz w:val="20"/>
          <w:szCs w:val="20"/>
          <w:lang w:eastAsia="pt-BR"/>
        </w:rPr>
        <w:t>Art. 75-D.  As disposições relativas à responsabilidade pela aquisição, manutenção ou fornecimento dos equipamentos tecnológicos e da infraestrutura necessária e adequada à prestação do trabalho remoto, bem como ao reembolso de despesas arcadas pelo empregado, serão previstas em contrato escrito.               </w:t>
      </w:r>
      <w:hyperlink r:id="rId651"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52"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6" w:name="art75dp"/>
      <w:bookmarkEnd w:id="596"/>
      <w:r w:rsidRPr="000C699B">
        <w:rPr>
          <w:rFonts w:ascii="Arial" w:eastAsia="Times New Roman" w:hAnsi="Arial" w:cs="Arial"/>
          <w:color w:val="000000"/>
          <w:sz w:val="20"/>
          <w:szCs w:val="20"/>
          <w:lang w:eastAsia="pt-BR"/>
        </w:rPr>
        <w:t>Parágrafo único.  As utilidades mencionadas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não integram a remuneração do empregado.                </w:t>
      </w:r>
      <w:hyperlink r:id="rId653"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54"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7" w:name="c75e"/>
      <w:bookmarkEnd w:id="597"/>
      <w:r w:rsidRPr="000C699B">
        <w:rPr>
          <w:rFonts w:ascii="Arial" w:eastAsia="Times New Roman" w:hAnsi="Arial" w:cs="Arial"/>
          <w:color w:val="000000"/>
          <w:sz w:val="20"/>
          <w:szCs w:val="20"/>
          <w:lang w:eastAsia="pt-BR"/>
        </w:rPr>
        <w:t>  </w:t>
      </w:r>
      <w:bookmarkStart w:id="598" w:name="art75e"/>
      <w:bookmarkEnd w:id="598"/>
      <w:r w:rsidRPr="000C699B">
        <w:rPr>
          <w:rFonts w:ascii="Arial" w:eastAsia="Times New Roman" w:hAnsi="Arial" w:cs="Arial"/>
          <w:color w:val="000000"/>
          <w:sz w:val="20"/>
          <w:szCs w:val="20"/>
          <w:lang w:eastAsia="pt-BR"/>
        </w:rPr>
        <w:t>Art. 75-E.  O empregador deverá instruir os empregados, de maneira expressa e ostensiva, quanto às precauções a tomar a fim de evitar doenças e acidentes de trabalho.               </w:t>
      </w:r>
      <w:hyperlink r:id="rId655"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56"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99" w:name="art75ep"/>
      <w:bookmarkEnd w:id="599"/>
      <w:r w:rsidRPr="000C699B">
        <w:rPr>
          <w:rFonts w:ascii="Arial" w:eastAsia="Times New Roman" w:hAnsi="Arial" w:cs="Arial"/>
          <w:color w:val="000000"/>
          <w:sz w:val="20"/>
          <w:szCs w:val="20"/>
          <w:lang w:eastAsia="pt-BR"/>
        </w:rPr>
        <w:t>Parágrafo único.  O empregado deverá assinar termo de responsabilidade comprometendo-se a seguir as instruções fornecidas pelo empregador.    </w:t>
      </w:r>
      <w:hyperlink r:id="rId657"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658" w:anchor="art6"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600" w:name="art75f"/>
      <w:bookmarkEnd w:id="600"/>
      <w:r w:rsidRPr="000C699B">
        <w:rPr>
          <w:rFonts w:ascii="Arial" w:eastAsia="Times New Roman" w:hAnsi="Arial" w:cs="Arial"/>
          <w:color w:val="000000"/>
          <w:sz w:val="20"/>
          <w:szCs w:val="20"/>
          <w:lang w:eastAsia="pt-BR"/>
        </w:rPr>
        <w:t>Art. 75-F.  Os empregadores deverão conferir prioridade aos empregados com deficiência e aos empregados e empregadas com filhos ou criança sob guarda judicial até quatro anos de idade na alocação em vagas para atividades que possam ser efetuadas por meio do teletrabalho ou trabalho remoto.         </w:t>
      </w:r>
      <w:hyperlink r:id="rId659" w:anchor="art6" w:history="1">
        <w:r w:rsidRPr="000C699B">
          <w:rPr>
            <w:rFonts w:ascii="Arial" w:eastAsia="Times New Roman" w:hAnsi="Arial" w:cs="Arial"/>
            <w:color w:val="0000FF"/>
            <w:sz w:val="20"/>
            <w:szCs w:val="20"/>
            <w:u w:val="single"/>
            <w:lang w:eastAsia="pt-BR"/>
          </w:rPr>
          <w:t>(Incluído pela Medida Provisória nº 1.108, de 2022)</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1" w:name="tituloiicapituloiii"/>
      <w:bookmarkEnd w:id="601"/>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SALÁRIO MÍNIMO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2" w:name="tituloiicapituloiiisecaoi"/>
      <w:bookmarkEnd w:id="602"/>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CONCEITO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 w:name="c76"/>
      <w:bookmarkEnd w:id="60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04" w:name="art76"/>
      <w:bookmarkEnd w:id="604"/>
      <w:r w:rsidRPr="000C699B">
        <w:rPr>
          <w:rFonts w:ascii="Arial" w:eastAsia="Times New Roman" w:hAnsi="Arial" w:cs="Arial"/>
          <w:color w:val="000000"/>
          <w:sz w:val="24"/>
          <w:szCs w:val="24"/>
          <w:lang w:eastAsia="pt-BR"/>
        </w:rPr>
        <w:t>Art. 76 - Salário mínimo é a contraprestação mínima devida e paga diretamente pelo empregador a todo trabalhador, inclusive ao trabalhador rural, sem distinção de sexo, por dia normal de serviço, e capaz de satisfazer, em determinada época e região do País, as suas necessidades normais de alimentação, habitação, vestuário, higiene e transporte.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 w:name="c77"/>
      <w:bookmarkEnd w:id="605"/>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8000"/>
          <w:sz w:val="20"/>
          <w:szCs w:val="20"/>
          <w:lang w:eastAsia="pt-BR"/>
        </w:rPr>
        <w:t> </w:t>
      </w:r>
      <w:bookmarkStart w:id="606" w:name="art77"/>
      <w:bookmarkEnd w:id="606"/>
      <w:r w:rsidRPr="000C699B">
        <w:rPr>
          <w:rFonts w:ascii="Arial" w:eastAsia="Times New Roman" w:hAnsi="Arial" w:cs="Arial"/>
          <w:strike/>
          <w:color w:val="000000"/>
          <w:sz w:val="20"/>
          <w:szCs w:val="20"/>
          <w:lang w:eastAsia="pt-BR"/>
        </w:rPr>
        <w:t>Art. 77 - A fixação do salário mínimo, a que todo trabalhador tem direito, em retribuição ao serviço prestado, compete às Comissões de Salário Mínimo, na forma que este Capítulo dispõe.  </w:t>
      </w:r>
      <w:r w:rsidRPr="000C699B">
        <w:rPr>
          <w:rFonts w:ascii="Arial" w:eastAsia="Times New Roman" w:hAnsi="Arial" w:cs="Arial"/>
          <w:color w:val="000000"/>
          <w:sz w:val="20"/>
          <w:szCs w:val="20"/>
          <w:lang w:eastAsia="pt-BR"/>
        </w:rPr>
        <w:t>                 </w:t>
      </w:r>
      <w:hyperlink r:id="rId660"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 w:name="c78"/>
      <w:bookmarkEnd w:id="60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08" w:name="art78"/>
      <w:bookmarkEnd w:id="608"/>
      <w:r w:rsidRPr="000C699B">
        <w:rPr>
          <w:rFonts w:ascii="Arial" w:eastAsia="Times New Roman" w:hAnsi="Arial" w:cs="Arial"/>
          <w:color w:val="000000"/>
          <w:sz w:val="24"/>
          <w:szCs w:val="24"/>
          <w:lang w:eastAsia="pt-BR"/>
        </w:rPr>
        <w:t>Art. 78 - Quando o salário for ajustado por empreitada, ou convencionado por tarefa ou peça, será garantida ao trabalhador uma remuneração diária nunca inferior à do salário mínimo por dia normal da região, zona ou subzona.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9" w:name="art78p"/>
      <w:bookmarkEnd w:id="609"/>
      <w:r w:rsidRPr="000C699B">
        <w:rPr>
          <w:rFonts w:ascii="Arial" w:eastAsia="Times New Roman" w:hAnsi="Arial" w:cs="Arial"/>
          <w:color w:val="000000"/>
          <w:sz w:val="20"/>
          <w:szCs w:val="20"/>
          <w:lang w:eastAsia="pt-BR"/>
        </w:rPr>
        <w:t>Parágrafo único. Quando o salário-mínimo mensal do empregado a comissão ou que tenha direito a percentagem for integrado por parte fixa e parte variável, ser-lhe-á sempre garantido o salário-mínimo, vedado qualquer desconto em mês subseqüente a título de compensação.                 </w:t>
      </w:r>
      <w:hyperlink r:id="rId661" w:anchor="art78p"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0" w:name="c79"/>
      <w:bookmarkEnd w:id="61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11" w:name="art79"/>
      <w:bookmarkEnd w:id="611"/>
      <w:r w:rsidRPr="000C699B">
        <w:rPr>
          <w:rFonts w:ascii="Arial" w:eastAsia="Times New Roman" w:hAnsi="Arial" w:cs="Arial"/>
          <w:strike/>
          <w:color w:val="000000"/>
          <w:sz w:val="20"/>
          <w:szCs w:val="20"/>
          <w:lang w:eastAsia="pt-BR"/>
        </w:rPr>
        <w:t>Art. 79 - Quando se tratar da fixação do salário mínimo dos trabalhadores ocupados em serviços insalubres, poderão as Comissões de Salário Mínimo aumentá-lo até de metade do salário mínimo normal da região, zona ou subzona.</w:t>
      </w:r>
      <w:r w:rsidRPr="000C699B">
        <w:rPr>
          <w:rFonts w:ascii="Arial" w:eastAsia="Times New Roman" w:hAnsi="Arial" w:cs="Arial"/>
          <w:color w:val="000000"/>
          <w:sz w:val="20"/>
          <w:szCs w:val="20"/>
          <w:lang w:eastAsia="pt-BR"/>
        </w:rPr>
        <w:t>                    </w:t>
      </w:r>
      <w:hyperlink r:id="rId662" w:anchor="art23" w:history="1">
        <w:r w:rsidRPr="000C699B">
          <w:rPr>
            <w:rFonts w:ascii="Arial" w:eastAsia="Times New Roman" w:hAnsi="Arial" w:cs="Arial"/>
            <w:color w:val="0000FF"/>
            <w:sz w:val="20"/>
            <w:szCs w:val="20"/>
            <w:u w:val="single"/>
            <w:lang w:eastAsia="pt-BR"/>
          </w:rPr>
          <w:t>(Revogado pelo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2" w:name="art80.."/>
      <w:bookmarkEnd w:id="612"/>
      <w:r w:rsidRPr="000C699B">
        <w:rPr>
          <w:rFonts w:ascii="Arial" w:eastAsia="Times New Roman" w:hAnsi="Arial" w:cs="Arial"/>
          <w:strike/>
          <w:color w:val="000000"/>
          <w:sz w:val="20"/>
          <w:szCs w:val="20"/>
          <w:lang w:eastAsia="pt-BR"/>
        </w:rPr>
        <w:t>Art. 80. Tratando-se de menores aprendizes, poderão as Comissões fixar o seu salário até em metade do salário mínimo normal da região, zona ou subzona.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3" w:name="art80"/>
      <w:bookmarkEnd w:id="613"/>
      <w:r w:rsidRPr="000C699B">
        <w:rPr>
          <w:rFonts w:ascii="Arial" w:eastAsia="Times New Roman" w:hAnsi="Arial" w:cs="Arial"/>
          <w:strike/>
          <w:color w:val="000000"/>
          <w:sz w:val="20"/>
          <w:szCs w:val="20"/>
          <w:lang w:eastAsia="pt-BR"/>
        </w:rPr>
        <w:t>Art. 80. Ao menor aprendiz será pago salário nunca inferior a meio salário-mínimo regional durante a primeira metade da duração máxima prevista para o aprendizado do respectivo ofício. Na segunda metade passará a perceber, pelo menos, 2/3 (dois têrços) do salário-mínimo regional.                   </w:t>
      </w:r>
      <w:hyperlink r:id="rId663" w:anchor="art80"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664" w:anchor="art3" w:history="1">
        <w:r w:rsidRPr="000C699B">
          <w:rPr>
            <w:rFonts w:ascii="Arial" w:eastAsia="Times New Roman" w:hAnsi="Arial" w:cs="Arial"/>
            <w:color w:val="0000FF"/>
            <w:sz w:val="20"/>
            <w:szCs w:val="20"/>
            <w:u w:val="single"/>
            <w:lang w:eastAsia="pt-BR"/>
          </w:rPr>
          <w:t>(Revogado pela Lei nº 5.274,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 w:name="c80"/>
      <w:bookmarkEnd w:id="614"/>
      <w:r w:rsidRPr="000C699B">
        <w:rPr>
          <w:rFonts w:ascii="Arial" w:eastAsia="Times New Roman" w:hAnsi="Arial" w:cs="Arial"/>
          <w:color w:val="000000"/>
          <w:sz w:val="20"/>
          <w:szCs w:val="20"/>
          <w:lang w:eastAsia="pt-BR"/>
        </w:rPr>
        <w:t>  </w:t>
      </w:r>
      <w:bookmarkStart w:id="615" w:name="art80."/>
      <w:bookmarkEnd w:id="615"/>
      <w:r w:rsidRPr="000C699B">
        <w:rPr>
          <w:rFonts w:ascii="Arial" w:eastAsia="Times New Roman" w:hAnsi="Arial" w:cs="Arial"/>
          <w:strike/>
          <w:color w:val="000000"/>
          <w:sz w:val="20"/>
          <w:szCs w:val="20"/>
          <w:lang w:eastAsia="pt-BR"/>
        </w:rPr>
        <w:t>Art. 80. Ao menor aprendiz será pago salário nunca inferior a meio salário-mínimo regional durante a primeira metade da duração máxima prevista para o aprendizado do respectivo ofício. Na segunda metade passará a perceber, pelo menos, 2/3 (dois têrços) do salário-mínimo regional.                    </w:t>
      </w:r>
      <w:hyperlink r:id="rId665" w:anchor="art3" w:history="1">
        <w:r w:rsidRPr="000C699B">
          <w:rPr>
            <w:rFonts w:ascii="Arial" w:eastAsia="Times New Roman" w:hAnsi="Arial" w:cs="Arial"/>
            <w:strike/>
            <w:color w:val="0000FF"/>
            <w:sz w:val="20"/>
            <w:szCs w:val="20"/>
            <w:u w:val="single"/>
            <w:lang w:eastAsia="pt-BR"/>
          </w:rPr>
          <w:t>(Revigorado pela Lei nº 6.086, de 1974)</w:t>
        </w:r>
      </w:hyperlink>
      <w:r w:rsidRPr="000C699B">
        <w:rPr>
          <w:rFonts w:ascii="Arial" w:eastAsia="Times New Roman" w:hAnsi="Arial" w:cs="Arial"/>
          <w:color w:val="000000"/>
          <w:sz w:val="20"/>
          <w:szCs w:val="20"/>
          <w:lang w:eastAsia="pt-BR"/>
        </w:rPr>
        <w:t>                   </w:t>
      </w:r>
      <w:hyperlink r:id="rId666" w:anchor="art3" w:history="1">
        <w:r w:rsidRPr="000C699B">
          <w:rPr>
            <w:rFonts w:ascii="Arial" w:eastAsia="Times New Roman" w:hAnsi="Arial" w:cs="Arial"/>
            <w:color w:val="0000FF"/>
            <w:sz w:val="20"/>
            <w:szCs w:val="20"/>
            <w:u w:val="single"/>
            <w:lang w:eastAsia="pt-BR"/>
          </w:rPr>
          <w:t>(Revogado pela Lei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 w:name="art80p"/>
      <w:bookmarkEnd w:id="616"/>
      <w:r w:rsidRPr="000C699B">
        <w:rPr>
          <w:rFonts w:ascii="Arial" w:eastAsia="Times New Roman" w:hAnsi="Arial" w:cs="Arial"/>
          <w:strike/>
          <w:color w:val="000000"/>
          <w:sz w:val="20"/>
          <w:szCs w:val="20"/>
          <w:lang w:eastAsia="pt-BR"/>
        </w:rPr>
        <w:t>Parágrafo único. Considera-se aprendiz o trabalhador menor de 18 e maior de 14 anos, sujeito à formação profissional metódica do ofício em que exerça o seu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 w:name="art80p."/>
      <w:bookmarkEnd w:id="617"/>
      <w:r w:rsidRPr="000C699B">
        <w:rPr>
          <w:rFonts w:ascii="Arial" w:eastAsia="Times New Roman" w:hAnsi="Arial" w:cs="Arial"/>
          <w:strike/>
          <w:color w:val="000000"/>
          <w:sz w:val="20"/>
          <w:szCs w:val="20"/>
          <w:lang w:eastAsia="pt-BR"/>
        </w:rPr>
        <w:t>Parágrafo único - Considera-se aprendiz a menor de 12 (doze) a 18 (dezoito) anos, sujeito a formação profissional metódica do ofício em que exerça o seu trabalho.                   </w:t>
      </w:r>
      <w:hyperlink r:id="rId667" w:anchor="art80"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668" w:anchor="art3" w:history="1">
        <w:r w:rsidRPr="000C699B">
          <w:rPr>
            <w:rFonts w:ascii="Arial" w:eastAsia="Times New Roman" w:hAnsi="Arial" w:cs="Arial"/>
            <w:color w:val="0000FF"/>
            <w:sz w:val="20"/>
            <w:szCs w:val="20"/>
            <w:u w:val="single"/>
            <w:lang w:eastAsia="pt-BR"/>
          </w:rPr>
          <w:t>(Revogado pela Lei nº 5.274,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8" w:name="art80p.."/>
      <w:bookmarkEnd w:id="618"/>
      <w:r w:rsidRPr="000C699B">
        <w:rPr>
          <w:rFonts w:ascii="Arial" w:eastAsia="Times New Roman" w:hAnsi="Arial" w:cs="Arial"/>
          <w:strike/>
          <w:color w:val="000000"/>
          <w:sz w:val="20"/>
          <w:szCs w:val="20"/>
          <w:lang w:eastAsia="pt-BR"/>
        </w:rPr>
        <w:t>Parágrafo único - Considera-se aprendiz a menor de 12 (doze) a 18 (dezoito) anos, sujeito a formação profissional metódica do ofício em que exerça o seu trabalho.                 </w:t>
      </w:r>
      <w:hyperlink r:id="rId669" w:anchor="art3" w:history="1">
        <w:r w:rsidRPr="000C699B">
          <w:rPr>
            <w:rFonts w:ascii="Arial" w:eastAsia="Times New Roman" w:hAnsi="Arial" w:cs="Arial"/>
            <w:strike/>
            <w:color w:val="0000FF"/>
            <w:sz w:val="20"/>
            <w:szCs w:val="20"/>
            <w:u w:val="single"/>
            <w:lang w:eastAsia="pt-BR"/>
          </w:rPr>
          <w:t>(Revigorado pela Lei nº 6.086, de 1974)</w:t>
        </w:r>
      </w:hyperlink>
      <w:r w:rsidRPr="000C699B">
        <w:rPr>
          <w:rFonts w:ascii="Arial" w:eastAsia="Times New Roman" w:hAnsi="Arial" w:cs="Arial"/>
          <w:color w:val="000000"/>
          <w:sz w:val="20"/>
          <w:szCs w:val="20"/>
          <w:lang w:eastAsia="pt-BR"/>
        </w:rPr>
        <w:t>           </w:t>
      </w:r>
      <w:hyperlink r:id="rId670" w:anchor="art3" w:history="1">
        <w:r w:rsidRPr="000C699B">
          <w:rPr>
            <w:rFonts w:ascii="Arial" w:eastAsia="Times New Roman" w:hAnsi="Arial" w:cs="Arial"/>
            <w:color w:val="0000FF"/>
            <w:sz w:val="20"/>
            <w:szCs w:val="20"/>
            <w:u w:val="single"/>
            <w:lang w:eastAsia="pt-BR"/>
          </w:rPr>
          <w:t>(Revogado pela Lei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 w:name="c81"/>
      <w:bookmarkEnd w:id="61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20" w:name="art81"/>
      <w:bookmarkEnd w:id="620"/>
      <w:r w:rsidRPr="000C699B">
        <w:rPr>
          <w:rFonts w:ascii="Arial" w:eastAsia="Times New Roman" w:hAnsi="Arial" w:cs="Arial"/>
          <w:color w:val="000000"/>
          <w:sz w:val="24"/>
          <w:szCs w:val="24"/>
          <w:lang w:eastAsia="pt-BR"/>
        </w:rPr>
        <w:t>Art. 81 - O salário mínimo será determinado pela fórmula Sm = a + b + c + d + e, em que "a", "b", "c", "d" e "e" representam, respectivamente, o valor das despesas diárias com alimentação, habitação, vestuário, higiene e transporte necessários à vida de um trabalhador adulto.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 w:name="art81§1"/>
      <w:bookmarkEnd w:id="621"/>
      <w:r w:rsidRPr="000C699B">
        <w:rPr>
          <w:rFonts w:ascii="Arial" w:eastAsia="Times New Roman" w:hAnsi="Arial" w:cs="Arial"/>
          <w:color w:val="000000"/>
          <w:sz w:val="24"/>
          <w:szCs w:val="24"/>
          <w:lang w:eastAsia="pt-BR"/>
        </w:rPr>
        <w:t>§ 1º - A parcela correspondente à alimentação terá um valor mínimo igual aos valores da lista de provisões, constantes dos quadros devidamente aprovados e necessários à alimentação diária do trabalhador adulto.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 w:name="art81§2"/>
      <w:bookmarkEnd w:id="622"/>
      <w:r w:rsidRPr="000C699B">
        <w:rPr>
          <w:rFonts w:ascii="Arial" w:eastAsia="Times New Roman" w:hAnsi="Arial" w:cs="Arial"/>
          <w:color w:val="000000"/>
          <w:sz w:val="24"/>
          <w:szCs w:val="24"/>
          <w:lang w:eastAsia="pt-BR"/>
        </w:rPr>
        <w:t>§ 2º - Poderão ser substituídos pelos equivalentes de cada grupo, também mencionados nos quadros a que alude o parágrafo anterior, os alimentos, quando as condições da região, zona ou subzona o aconselharem, respeitados os valores nutritivos determinados nos mesmos quadros.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3" w:name="art81§3"/>
      <w:bookmarkEnd w:id="623"/>
      <w:r w:rsidRPr="000C699B">
        <w:rPr>
          <w:rFonts w:ascii="Arial" w:eastAsia="Times New Roman" w:hAnsi="Arial" w:cs="Arial"/>
          <w:color w:val="000000"/>
          <w:sz w:val="24"/>
          <w:szCs w:val="24"/>
          <w:lang w:eastAsia="pt-BR"/>
        </w:rPr>
        <w:lastRenderedPageBreak/>
        <w:t>§ 3º - O Ministério do Trabalho, Industria e Comercio fará, periodicamente, a revisão dos quadros a que se refere o § 1º deste artigo.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4" w:name="c82"/>
      <w:bookmarkEnd w:id="62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25" w:name="art82"/>
      <w:bookmarkEnd w:id="625"/>
      <w:r w:rsidRPr="000C699B">
        <w:rPr>
          <w:rFonts w:ascii="Arial" w:eastAsia="Times New Roman" w:hAnsi="Arial" w:cs="Arial"/>
          <w:color w:val="000000"/>
          <w:sz w:val="24"/>
          <w:szCs w:val="24"/>
          <w:lang w:eastAsia="pt-BR"/>
        </w:rPr>
        <w:t>Art. 82 - Quando o empregador fornecer, in natura, uma ou mais das parcelas do salário mínimo, o salário em dinheiro será determinado pela fórmula Sd = Sm - P, em que Sd representa o salário em dinheiro, Sm o salário mínimo e P a soma dos valores daquelas parcelas na região, zona ou subzona.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6" w:name="art82p"/>
      <w:bookmarkEnd w:id="626"/>
      <w:r w:rsidRPr="000C699B">
        <w:rPr>
          <w:rFonts w:ascii="Arial" w:eastAsia="Times New Roman" w:hAnsi="Arial" w:cs="Arial"/>
          <w:color w:val="000000"/>
          <w:sz w:val="24"/>
          <w:szCs w:val="24"/>
          <w:lang w:eastAsia="pt-BR"/>
        </w:rPr>
        <w:t>Parágrafo único - O salário mínimo pago em dinheiro não será inferior a 30% (trinta por cento) do salário mínimo fixado para a região, zona ou subzona.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7" w:name="c83"/>
      <w:bookmarkEnd w:id="62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28" w:name="art83"/>
      <w:bookmarkEnd w:id="628"/>
      <w:r w:rsidRPr="000C699B">
        <w:rPr>
          <w:rFonts w:ascii="Arial" w:eastAsia="Times New Roman" w:hAnsi="Arial" w:cs="Arial"/>
          <w:color w:val="000000"/>
          <w:sz w:val="24"/>
          <w:szCs w:val="24"/>
          <w:lang w:eastAsia="pt-BR"/>
        </w:rPr>
        <w:t>Art. 83 - É devido o salário mínimo ao trabalhador em domicílio, considerado este como o executado na habitação do empregado ou em oficina de família, por conta de empregador que o remunere.</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29" w:name="tituloiicapituloiiisecaoii"/>
      <w:bookmarkEnd w:id="629"/>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REGIÕES, ZONAS E SUBZONAS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30" w:name="c84"/>
      <w:bookmarkEnd w:id="6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1" w:name="art84"/>
      <w:bookmarkEnd w:id="631"/>
      <w:r w:rsidRPr="000C699B">
        <w:rPr>
          <w:rFonts w:ascii="Arial" w:eastAsia="Times New Roman" w:hAnsi="Arial" w:cs="Arial"/>
          <w:strike/>
          <w:color w:val="000000"/>
          <w:sz w:val="24"/>
          <w:szCs w:val="24"/>
          <w:lang w:eastAsia="pt-BR"/>
        </w:rPr>
        <w:t>Art. 84 - Para efeito da aplicação do salário mínimo, será o país dividido em 22 regiões, correspondentes aos Estados, Distrito Federal e Território do Acre.                </w:t>
      </w:r>
      <w:hyperlink r:id="rId671" w:history="1">
        <w:r w:rsidRPr="000C699B">
          <w:rPr>
            <w:rFonts w:ascii="Arial" w:eastAsia="Times New Roman" w:hAnsi="Arial" w:cs="Arial"/>
            <w:strike/>
            <w:color w:val="0000FF"/>
            <w:sz w:val="24"/>
            <w:szCs w:val="24"/>
            <w:u w:val="single"/>
            <w:lang w:eastAsia="pt-BR"/>
          </w:rPr>
          <w:t>(Vide Decreto Lei nº 2.351, de 1987)</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672"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32" w:name="art84p"/>
      <w:bookmarkEnd w:id="632"/>
      <w:r w:rsidRPr="000C699B">
        <w:rPr>
          <w:rFonts w:ascii="Arial" w:eastAsia="Times New Roman" w:hAnsi="Arial" w:cs="Arial"/>
          <w:strike/>
          <w:color w:val="000000"/>
          <w:sz w:val="24"/>
          <w:szCs w:val="24"/>
          <w:lang w:eastAsia="pt-BR"/>
        </w:rPr>
        <w:t>Parágrafo único. Em cada região, funcionará uma Comissão de Salário Mínimo, com sede na capital do Estado, no Distrito Federal e  na sede do governo do Território do Acre.               </w:t>
      </w:r>
      <w:hyperlink r:id="rId673" w:history="1">
        <w:r w:rsidRPr="000C699B">
          <w:rPr>
            <w:rFonts w:ascii="Arial" w:eastAsia="Times New Roman" w:hAnsi="Arial" w:cs="Arial"/>
            <w:strike/>
            <w:color w:val="0000FF"/>
            <w:sz w:val="24"/>
            <w:szCs w:val="24"/>
            <w:u w:val="single"/>
            <w:lang w:eastAsia="pt-BR"/>
          </w:rPr>
          <w:t>(Vide Decreto Lei nº 2.351, de 1987)</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674"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33" w:name="c85"/>
      <w:bookmarkEnd w:id="63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34" w:name="art85"/>
      <w:bookmarkEnd w:id="634"/>
      <w:r w:rsidRPr="000C699B">
        <w:rPr>
          <w:rFonts w:ascii="Arial" w:eastAsia="Times New Roman" w:hAnsi="Arial" w:cs="Arial"/>
          <w:strike/>
          <w:color w:val="000000"/>
          <w:sz w:val="20"/>
          <w:szCs w:val="20"/>
          <w:lang w:eastAsia="pt-BR"/>
        </w:rPr>
        <w:t>Art. 85 - O ministro do Trabalho, Industria e Comercio, mediante proprosta das Comissões de Salário Mínimo, e ouvido o Serviço de Estatística da Previdência e Trabalho, poderá, atendendo aos índices de padrão de vida, dividir uma região em duas ou mais   zonas, desde que cada zona abranja, pelo menos, quinhentos mil habitantes.</w:t>
      </w:r>
      <w:r w:rsidRPr="000C699B">
        <w:rPr>
          <w:rFonts w:ascii="Arial" w:eastAsia="Times New Roman" w:hAnsi="Arial" w:cs="Arial"/>
          <w:color w:val="000000"/>
          <w:sz w:val="24"/>
          <w:szCs w:val="24"/>
          <w:lang w:eastAsia="pt-BR"/>
        </w:rPr>
        <w:t>                   </w:t>
      </w:r>
      <w:hyperlink r:id="rId675" w:anchor="art23"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35" w:name="art85§1"/>
      <w:bookmarkEnd w:id="635"/>
      <w:r w:rsidRPr="000C699B">
        <w:rPr>
          <w:rFonts w:ascii="Arial" w:eastAsia="Times New Roman" w:hAnsi="Arial" w:cs="Arial"/>
          <w:strike/>
          <w:color w:val="000000"/>
          <w:sz w:val="20"/>
          <w:szCs w:val="20"/>
          <w:lang w:eastAsia="pt-BR"/>
        </w:rPr>
        <w:t>§ 1º A decisão deverá enumerar, taxativamente, os municípios que ficam sujeitos a cada zona, para efeito de se determinar a competência de cada Comissão.</w:t>
      </w:r>
      <w:r w:rsidRPr="000C699B">
        <w:rPr>
          <w:rFonts w:ascii="Arial" w:eastAsia="Times New Roman" w:hAnsi="Arial" w:cs="Arial"/>
          <w:color w:val="000000"/>
          <w:sz w:val="24"/>
          <w:szCs w:val="24"/>
          <w:lang w:eastAsia="pt-BR"/>
        </w:rPr>
        <w:t>                  </w:t>
      </w:r>
      <w:hyperlink r:id="rId676" w:anchor="art23"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36" w:name="art85§2"/>
      <w:bookmarkEnd w:id="636"/>
      <w:r w:rsidRPr="000C699B">
        <w:rPr>
          <w:rFonts w:ascii="Arial" w:eastAsia="Times New Roman" w:hAnsi="Arial" w:cs="Arial"/>
          <w:strike/>
          <w:color w:val="000000"/>
          <w:sz w:val="20"/>
          <w:szCs w:val="20"/>
          <w:lang w:eastAsia="pt-BR"/>
        </w:rPr>
        <w:t>§ 2º Quando uma região se dividir em duas ou mais zonas, as respectivas Comissões de Salário Mínimo funcionarão, uma, obrigatoriamente, na capital do Estado, ou na sede do governo do Território do Acre, e a outra, ou outras, nos municípios de maior importância econômica aferida pelo valor dos impostos federais, arrecadados no último biênio.</w:t>
      </w:r>
      <w:r w:rsidRPr="000C699B">
        <w:rPr>
          <w:rFonts w:ascii="Arial" w:eastAsia="Times New Roman" w:hAnsi="Arial" w:cs="Arial"/>
          <w:color w:val="000000"/>
          <w:sz w:val="24"/>
          <w:szCs w:val="24"/>
          <w:lang w:eastAsia="pt-BR"/>
        </w:rPr>
        <w:t>                    </w:t>
      </w:r>
      <w:hyperlink r:id="rId677" w:anchor="art23"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37" w:name="c86"/>
      <w:bookmarkEnd w:id="63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38" w:name="art86"/>
      <w:bookmarkEnd w:id="638"/>
      <w:r w:rsidRPr="000C699B">
        <w:rPr>
          <w:rFonts w:ascii="Arial" w:eastAsia="Times New Roman" w:hAnsi="Arial" w:cs="Arial"/>
          <w:strike/>
          <w:color w:val="000000"/>
          <w:sz w:val="24"/>
          <w:szCs w:val="24"/>
          <w:lang w:eastAsia="pt-BR"/>
        </w:rPr>
        <w:t>Art. 86 - Sempre que, em uma região ou zona, se verifiquem diferenças de padrão de vida, determinadas por circunstâncias econômicas de carater urbano, suburbano, rural ou marítimo, poderá o Ministro do Trabalho, Industria e Comercio, mediante proposta da respectiva Comissão de Salário Mínimo e ouvido o Serviço de Estatística da Previdência e Trabalho, autorizá-la a subdividir a região ou zona, de acordo com tais circunstâncias.          </w:t>
      </w:r>
      <w:hyperlink r:id="rId678" w:history="1">
        <w:r w:rsidRPr="000C699B">
          <w:rPr>
            <w:rFonts w:ascii="Arial" w:eastAsia="Times New Roman" w:hAnsi="Arial" w:cs="Arial"/>
            <w:strike/>
            <w:color w:val="0000FF"/>
            <w:sz w:val="24"/>
            <w:szCs w:val="24"/>
            <w:u w:val="single"/>
            <w:lang w:eastAsia="pt-BR"/>
          </w:rPr>
          <w:t>(Vide Decreto Lei nº 2.351, de 1987)</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679"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39" w:name="art86§1"/>
      <w:bookmarkEnd w:id="639"/>
      <w:r w:rsidRPr="000C699B">
        <w:rPr>
          <w:rFonts w:ascii="Arial" w:eastAsia="Times New Roman" w:hAnsi="Arial" w:cs="Arial"/>
          <w:strike/>
          <w:color w:val="000000"/>
          <w:sz w:val="20"/>
          <w:szCs w:val="20"/>
          <w:lang w:eastAsia="pt-BR"/>
        </w:rPr>
        <w:t>§ 1º Deverá ser efetuado, também em sua totalidade, e no ato da entrega da declaração, o pagamento do imposto devido, quando se verificar a hipótese do </w:t>
      </w:r>
      <w:hyperlink r:id="rId680" w:anchor="art62" w:history="1">
        <w:r w:rsidRPr="000C699B">
          <w:rPr>
            <w:rFonts w:ascii="Arial" w:eastAsia="Times New Roman" w:hAnsi="Arial" w:cs="Arial"/>
            <w:strike/>
            <w:color w:val="0000FF"/>
            <w:sz w:val="20"/>
            <w:szCs w:val="20"/>
            <w:u w:val="single"/>
            <w:lang w:eastAsia="pt-BR"/>
          </w:rPr>
          <w:t>art. 52</w:t>
        </w:r>
      </w:hyperlink>
      <w:r w:rsidRPr="000C699B">
        <w:rPr>
          <w:rFonts w:ascii="Arial" w:eastAsia="Times New Roman" w:hAnsi="Arial" w:cs="Arial"/>
          <w:strike/>
          <w:color w:val="000000"/>
          <w:sz w:val="20"/>
          <w:szCs w:val="20"/>
          <w:lang w:eastAsia="pt-BR"/>
        </w:rPr>
        <w:t>.                </w:t>
      </w:r>
      <w:hyperlink r:id="rId681" w:anchor="art86%C2%A72" w:history="1">
        <w:r w:rsidRPr="000C699B">
          <w:rPr>
            <w:rFonts w:ascii="Arial" w:eastAsia="Times New Roman" w:hAnsi="Arial" w:cs="Arial"/>
            <w:strike/>
            <w:color w:val="0000FF"/>
            <w:sz w:val="20"/>
            <w:szCs w:val="20"/>
            <w:u w:val="single"/>
            <w:lang w:eastAsia="pt-BR"/>
          </w:rPr>
          <w:t xml:space="preserve">(Parágrafo </w:t>
        </w:r>
        <w:r w:rsidRPr="000C699B">
          <w:rPr>
            <w:rFonts w:ascii="Arial" w:eastAsia="Times New Roman" w:hAnsi="Arial" w:cs="Arial"/>
            <w:strike/>
            <w:color w:val="0000FF"/>
            <w:sz w:val="20"/>
            <w:szCs w:val="20"/>
            <w:u w:val="single"/>
            <w:lang w:eastAsia="pt-BR"/>
          </w:rPr>
          <w:lastRenderedPageBreak/>
          <w:t>único renumerado pela Lei nº 5.381, de 9.2.1968)</w:t>
        </w:r>
      </w:hyperlink>
      <w:r w:rsidRPr="000C699B">
        <w:rPr>
          <w:rFonts w:ascii="Arial" w:eastAsia="Times New Roman" w:hAnsi="Arial" w:cs="Arial"/>
          <w:strike/>
          <w:color w:val="000000"/>
          <w:sz w:val="20"/>
          <w:szCs w:val="20"/>
          <w:lang w:eastAsia="pt-BR"/>
        </w:rPr>
        <w:t>             </w:t>
      </w:r>
      <w:hyperlink r:id="rId682" w:anchor="art23" w:history="1">
        <w:r w:rsidRPr="000C699B">
          <w:rPr>
            <w:rFonts w:ascii="Arial" w:eastAsia="Times New Roman" w:hAnsi="Arial" w:cs="Arial"/>
            <w:strike/>
            <w:color w:val="0000FF"/>
            <w:sz w:val="24"/>
            <w:szCs w:val="24"/>
            <w:u w:val="single"/>
            <w:lang w:eastAsia="pt-BR"/>
          </w:rPr>
          <w:t>(Vide Lei nº 4.589, de 11.12.1964)</w:t>
        </w:r>
      </w:hyperlink>
      <w:r w:rsidRPr="000C699B">
        <w:rPr>
          <w:rFonts w:ascii="Arial" w:eastAsia="Times New Roman" w:hAnsi="Arial" w:cs="Arial"/>
          <w:color w:val="000000"/>
          <w:sz w:val="24"/>
          <w:szCs w:val="24"/>
          <w:lang w:eastAsia="pt-BR"/>
        </w:rPr>
        <w:t>                     </w:t>
      </w:r>
      <w:hyperlink r:id="rId683"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0" w:name="art86§2"/>
      <w:bookmarkEnd w:id="640"/>
      <w:r w:rsidRPr="000C699B">
        <w:rPr>
          <w:rFonts w:ascii="Arial" w:eastAsia="Times New Roman" w:hAnsi="Arial" w:cs="Arial"/>
          <w:strike/>
          <w:color w:val="000000"/>
          <w:sz w:val="20"/>
          <w:szCs w:val="20"/>
          <w:lang w:eastAsia="pt-BR"/>
        </w:rPr>
        <w:t>§ 2º Enquanto não se verificarem as circunstâncias mencionadas neste artigo, vigorará nos municípios que se criarem o salário-mínimo fixado para os municpios de que tenham sido desmembrados.                  </w:t>
      </w:r>
      <w:hyperlink r:id="rId684" w:history="1">
        <w:r w:rsidRPr="000C699B">
          <w:rPr>
            <w:rFonts w:ascii="Arial" w:eastAsia="Times New Roman" w:hAnsi="Arial" w:cs="Arial"/>
            <w:strike/>
            <w:color w:val="0000FF"/>
            <w:sz w:val="20"/>
            <w:szCs w:val="20"/>
            <w:u w:val="single"/>
            <w:lang w:eastAsia="pt-BR"/>
          </w:rPr>
          <w:t>(Incluído pela Lei nº 5.381, de 9.2.1968)</w:t>
        </w:r>
      </w:hyperlink>
      <w:r w:rsidRPr="000C699B">
        <w:rPr>
          <w:rFonts w:ascii="Arial" w:eastAsia="Times New Roman" w:hAnsi="Arial" w:cs="Arial"/>
          <w:strike/>
          <w:color w:val="000000"/>
          <w:sz w:val="20"/>
          <w:szCs w:val="20"/>
          <w:lang w:eastAsia="pt-BR"/>
        </w:rPr>
        <w:t>            </w:t>
      </w:r>
      <w:hyperlink r:id="rId685" w:history="1">
        <w:r w:rsidRPr="000C699B">
          <w:rPr>
            <w:rFonts w:ascii="Arial" w:eastAsia="Times New Roman" w:hAnsi="Arial" w:cs="Arial"/>
            <w:strike/>
            <w:color w:val="0000FF"/>
            <w:sz w:val="24"/>
            <w:szCs w:val="24"/>
            <w:u w:val="single"/>
            <w:lang w:eastAsia="pt-BR"/>
          </w:rPr>
          <w:t>(Vide Decreto Lei nº 2.351, de 1987)</w:t>
        </w:r>
      </w:hyperlink>
      <w:r w:rsidRPr="000C699B">
        <w:rPr>
          <w:rFonts w:ascii="Arial" w:eastAsia="Times New Roman" w:hAnsi="Arial" w:cs="Arial"/>
          <w:color w:val="000000"/>
          <w:sz w:val="24"/>
          <w:szCs w:val="24"/>
          <w:lang w:eastAsia="pt-BR"/>
        </w:rPr>
        <w:t>                       </w:t>
      </w:r>
      <w:hyperlink r:id="rId686"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1" w:name="art86§3"/>
      <w:bookmarkEnd w:id="641"/>
      <w:r w:rsidRPr="000C699B">
        <w:rPr>
          <w:rFonts w:ascii="Arial" w:eastAsia="Times New Roman" w:hAnsi="Arial" w:cs="Arial"/>
          <w:strike/>
          <w:color w:val="000000"/>
          <w:sz w:val="20"/>
          <w:szCs w:val="20"/>
          <w:lang w:eastAsia="pt-BR"/>
        </w:rPr>
        <w:t>§ 3º No caso de novos municípios formados pelo desmembramento de mais de um município, vigorará neles, até que se verifiquem as referidas circunstâncias, o maior salário-mínimo estabelecido para os municpios  que lhes deram origem.                 </w:t>
      </w:r>
      <w:hyperlink r:id="rId687" w:history="1">
        <w:r w:rsidRPr="000C699B">
          <w:rPr>
            <w:rFonts w:ascii="Arial" w:eastAsia="Times New Roman" w:hAnsi="Arial" w:cs="Arial"/>
            <w:strike/>
            <w:color w:val="0000FF"/>
            <w:sz w:val="20"/>
            <w:szCs w:val="20"/>
            <w:u w:val="single"/>
            <w:lang w:eastAsia="pt-BR"/>
          </w:rPr>
          <w:t>(Incluído pela Lei nº 5.381, de 9.2.1968)</w:t>
        </w:r>
      </w:hyperlink>
      <w:r w:rsidRPr="000C699B">
        <w:rPr>
          <w:rFonts w:ascii="Arial" w:eastAsia="Times New Roman" w:hAnsi="Arial" w:cs="Arial"/>
          <w:strike/>
          <w:color w:val="000000"/>
          <w:sz w:val="20"/>
          <w:szCs w:val="20"/>
          <w:lang w:eastAsia="pt-BR"/>
        </w:rPr>
        <w:t>             </w:t>
      </w:r>
      <w:hyperlink r:id="rId688" w:history="1">
        <w:r w:rsidRPr="000C699B">
          <w:rPr>
            <w:rFonts w:ascii="Arial" w:eastAsia="Times New Roman" w:hAnsi="Arial" w:cs="Arial"/>
            <w:strike/>
            <w:color w:val="0000FF"/>
            <w:sz w:val="24"/>
            <w:szCs w:val="24"/>
            <w:u w:val="single"/>
            <w:lang w:eastAsia="pt-BR"/>
          </w:rPr>
          <w:t>(Vide Decreto Lei nº 2.351, de 1987)</w:t>
        </w:r>
      </w:hyperlink>
      <w:r w:rsidRPr="000C699B">
        <w:rPr>
          <w:rFonts w:ascii="Arial" w:eastAsia="Times New Roman" w:hAnsi="Arial" w:cs="Arial"/>
          <w:color w:val="000000"/>
          <w:sz w:val="24"/>
          <w:szCs w:val="24"/>
          <w:lang w:eastAsia="pt-BR"/>
        </w:rPr>
        <w:t>                     </w:t>
      </w:r>
      <w:hyperlink r:id="rId689"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2" w:name="tituloiicapituloiiisecaoiii"/>
      <w:bookmarkEnd w:id="642"/>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CONSTITUIÇÃO DAS COMISSÕES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3" w:name="c87"/>
      <w:bookmarkEnd w:id="64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44" w:name="art87"/>
      <w:bookmarkEnd w:id="644"/>
      <w:r w:rsidRPr="000C699B">
        <w:rPr>
          <w:rFonts w:ascii="Arial" w:eastAsia="Times New Roman" w:hAnsi="Arial" w:cs="Arial"/>
          <w:strike/>
          <w:color w:val="000000"/>
          <w:sz w:val="20"/>
          <w:szCs w:val="20"/>
          <w:lang w:eastAsia="pt-BR"/>
        </w:rPr>
        <w:t>Art. 87 - O número dos componentes das Comissões de Salário Mínimo, inclusive o presidente, será fixado pelo ministro do Trabalho, Indústria e Comércio, no mínimo de cinco e até ao máximo de onze.  </w:t>
      </w:r>
      <w:r w:rsidRPr="000C699B">
        <w:rPr>
          <w:rFonts w:ascii="Arial" w:eastAsia="Times New Roman" w:hAnsi="Arial" w:cs="Arial"/>
          <w:color w:val="000000"/>
          <w:sz w:val="20"/>
          <w:szCs w:val="20"/>
          <w:lang w:eastAsia="pt-BR"/>
        </w:rPr>
        <w:t>                </w:t>
      </w:r>
      <w:hyperlink r:id="rId690"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45" w:name="c88"/>
      <w:bookmarkEnd w:id="64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46" w:name="art88"/>
      <w:bookmarkEnd w:id="646"/>
      <w:r w:rsidRPr="000C699B">
        <w:rPr>
          <w:rFonts w:ascii="Arial" w:eastAsia="Times New Roman" w:hAnsi="Arial" w:cs="Arial"/>
          <w:strike/>
          <w:color w:val="000000"/>
          <w:sz w:val="20"/>
          <w:szCs w:val="20"/>
          <w:lang w:eastAsia="pt-BR"/>
        </w:rPr>
        <w:t>Art. 88 - Os representantes dos empregadores e empregados serão eleitos, na forma do </w:t>
      </w:r>
      <w:hyperlink r:id="rId691" w:anchor="art96" w:history="1">
        <w:r w:rsidRPr="000C699B">
          <w:rPr>
            <w:rFonts w:ascii="Arial" w:eastAsia="Times New Roman" w:hAnsi="Arial" w:cs="Arial"/>
            <w:strike/>
            <w:color w:val="0000FF"/>
            <w:sz w:val="20"/>
            <w:szCs w:val="20"/>
            <w:u w:val="single"/>
            <w:lang w:eastAsia="pt-BR"/>
          </w:rPr>
          <w:t>art. 96,</w:t>
        </w:r>
      </w:hyperlink>
      <w:r w:rsidRPr="000C699B">
        <w:rPr>
          <w:rFonts w:ascii="Arial" w:eastAsia="Times New Roman" w:hAnsi="Arial" w:cs="Arial"/>
          <w:strike/>
          <w:color w:val="000000"/>
          <w:sz w:val="20"/>
          <w:szCs w:val="20"/>
          <w:lang w:eastAsia="pt-BR"/>
        </w:rPr>
        <w:t> pelo respectivo sindicato e, na falta deste, por associações legalmente registradas, não podendo sua escolha recair em indivíduos estranhos ao quadro social dessas entidades.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7" w:name="art88§1"/>
      <w:bookmarkEnd w:id="647"/>
      <w:r w:rsidRPr="000C699B">
        <w:rPr>
          <w:rFonts w:ascii="Arial" w:eastAsia="Times New Roman" w:hAnsi="Arial" w:cs="Arial"/>
          <w:strike/>
          <w:color w:val="000000"/>
          <w:sz w:val="20"/>
          <w:szCs w:val="20"/>
          <w:lang w:eastAsia="pt-BR"/>
        </w:rPr>
        <w:t>§ 1º. Os membros das Comissões ou Subcomissões de Salário Mínimo serão nomeados pelo ministro do trabalho, Indústria e Comércio, dentre os representantes dos empregadores e empregados, eleitos no prazo fixado.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8" w:name="art88§2"/>
      <w:bookmarkEnd w:id="648"/>
      <w:r w:rsidRPr="000C699B">
        <w:rPr>
          <w:rFonts w:ascii="Arial" w:eastAsia="Times New Roman" w:hAnsi="Arial" w:cs="Arial"/>
          <w:strike/>
          <w:color w:val="000000"/>
          <w:sz w:val="20"/>
          <w:szCs w:val="20"/>
          <w:lang w:eastAsia="pt-BR"/>
        </w:rPr>
        <w:t>§ 2º. O número de representantes dos empregadores, nas Comissões de Salário Mínimo, será igual ao dos empregados.  </w:t>
      </w:r>
      <w:r w:rsidRPr="000C699B">
        <w:rPr>
          <w:rFonts w:ascii="Arial" w:eastAsia="Times New Roman" w:hAnsi="Arial" w:cs="Arial"/>
          <w:color w:val="000000"/>
          <w:sz w:val="20"/>
          <w:szCs w:val="20"/>
          <w:lang w:eastAsia="pt-BR"/>
        </w:rPr>
        <w:t>                </w:t>
      </w:r>
      <w:hyperlink r:id="rId692"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49" w:name="c89"/>
      <w:bookmarkEnd w:id="64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50" w:name="art89"/>
      <w:bookmarkEnd w:id="650"/>
      <w:r w:rsidRPr="000C699B">
        <w:rPr>
          <w:rFonts w:ascii="Arial" w:eastAsia="Times New Roman" w:hAnsi="Arial" w:cs="Arial"/>
          <w:strike/>
          <w:color w:val="000000"/>
          <w:sz w:val="20"/>
          <w:szCs w:val="20"/>
          <w:lang w:eastAsia="pt-BR"/>
        </w:rPr>
        <w:t>Art. 89 - De cada Comissão não poderá participar como representante dos empregadores ou dos empregados, mais de um componente que pertença à mesma profissão ou à mesma atividade produtora.</w:t>
      </w:r>
      <w:hyperlink r:id="rId693"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51" w:name="c90"/>
      <w:bookmarkEnd w:id="65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52" w:name="art90"/>
      <w:bookmarkEnd w:id="652"/>
      <w:r w:rsidRPr="000C699B">
        <w:rPr>
          <w:rFonts w:ascii="Arial" w:eastAsia="Times New Roman" w:hAnsi="Arial" w:cs="Arial"/>
          <w:strike/>
          <w:color w:val="000000"/>
          <w:sz w:val="20"/>
          <w:szCs w:val="20"/>
          <w:lang w:eastAsia="pt-BR"/>
        </w:rPr>
        <w:t>Art. 90 - O presidente da Comissão do Salário Mínimo notificará, três meses antes da extinção do mandato da mesma Comissão aos sindicatos de empregadores e de empregados da região, zona ou subzona, determinando que procedam às iniciais eleições de seus vogais e suplentes, a serem indicados para a recomposição da Comissão.  </w:t>
      </w:r>
      <w:r w:rsidRPr="000C699B">
        <w:rPr>
          <w:rFonts w:ascii="Arial" w:eastAsia="Times New Roman" w:hAnsi="Arial" w:cs="Arial"/>
          <w:color w:val="000000"/>
          <w:sz w:val="20"/>
          <w:szCs w:val="20"/>
          <w:lang w:eastAsia="pt-BR"/>
        </w:rPr>
        <w:t>              </w:t>
      </w:r>
      <w:hyperlink r:id="rId694"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53" w:name="c91"/>
      <w:bookmarkEnd w:id="65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54" w:name="art91"/>
      <w:bookmarkEnd w:id="654"/>
      <w:r w:rsidRPr="000C699B">
        <w:rPr>
          <w:rFonts w:ascii="Arial" w:eastAsia="Times New Roman" w:hAnsi="Arial" w:cs="Arial"/>
          <w:strike/>
          <w:color w:val="000000"/>
          <w:sz w:val="20"/>
          <w:szCs w:val="20"/>
          <w:lang w:eastAsia="pt-BR"/>
        </w:rPr>
        <w:t>Art. 91 - No penúltimo mês do mandato das Comissões de Salário Mínimo, cada sindicato remeterá ao presidente da Comissão da respectiva região, zona ou subzona, uma lista de três associados eleitos para a indicação a vogais e três para suplentes.  </w:t>
      </w:r>
      <w:r w:rsidRPr="000C699B">
        <w:rPr>
          <w:rFonts w:ascii="Arial" w:eastAsia="Times New Roman" w:hAnsi="Arial" w:cs="Arial"/>
          <w:color w:val="000000"/>
          <w:sz w:val="20"/>
          <w:szCs w:val="20"/>
          <w:lang w:eastAsia="pt-BR"/>
        </w:rPr>
        <w:t>    </w:t>
      </w:r>
      <w:hyperlink r:id="rId695"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55" w:name="c92"/>
      <w:bookmarkEnd w:id="65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56" w:name="art92"/>
      <w:bookmarkEnd w:id="656"/>
      <w:r w:rsidRPr="000C699B">
        <w:rPr>
          <w:rFonts w:ascii="Arial" w:eastAsia="Times New Roman" w:hAnsi="Arial" w:cs="Arial"/>
          <w:strike/>
          <w:color w:val="000000"/>
          <w:sz w:val="20"/>
          <w:szCs w:val="20"/>
          <w:lang w:eastAsia="pt-BR"/>
        </w:rPr>
        <w:t>Art. 92 -Onde não funcionarem sindicatos ou associações profissionais registradas, o presidente da Comissão convocará empregadores e empregados para uma reunião, que presidirá, afim de serem eleitos os vogais e suplentes de cada classe.  </w:t>
      </w:r>
      <w:r w:rsidRPr="000C699B">
        <w:rPr>
          <w:rFonts w:ascii="Arial" w:eastAsia="Times New Roman" w:hAnsi="Arial" w:cs="Arial"/>
          <w:color w:val="000000"/>
          <w:sz w:val="20"/>
          <w:szCs w:val="20"/>
          <w:lang w:eastAsia="pt-BR"/>
        </w:rPr>
        <w:t>         </w:t>
      </w:r>
      <w:hyperlink r:id="rId696"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57" w:name="c93"/>
      <w:bookmarkEnd w:id="65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58" w:name="art93"/>
      <w:bookmarkEnd w:id="658"/>
      <w:r w:rsidRPr="000C699B">
        <w:rPr>
          <w:rFonts w:ascii="Arial" w:eastAsia="Times New Roman" w:hAnsi="Arial" w:cs="Arial"/>
          <w:strike/>
          <w:color w:val="000000"/>
          <w:sz w:val="20"/>
          <w:szCs w:val="20"/>
          <w:lang w:eastAsia="pt-BR"/>
        </w:rPr>
        <w:t>Art. 93 - Serão observadas, nas eleições dos vogais e suplentes dos pregadores e dos empregados, nas Subcomissões de Salário Mínimo, as mesmas formalidades relativas às Comissões, devendo o presidente da Subcomissão remeter ao da Comissão a que estiver subordinado a lista dos eleitos.  </w:t>
      </w:r>
      <w:r w:rsidRPr="000C699B">
        <w:rPr>
          <w:rFonts w:ascii="Arial" w:eastAsia="Times New Roman" w:hAnsi="Arial" w:cs="Arial"/>
          <w:color w:val="000000"/>
          <w:sz w:val="20"/>
          <w:szCs w:val="20"/>
          <w:lang w:eastAsia="pt-BR"/>
        </w:rPr>
        <w:t>                 </w:t>
      </w:r>
      <w:hyperlink r:id="rId697"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59" w:name="c94"/>
      <w:bookmarkEnd w:id="65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60" w:name="art94"/>
      <w:bookmarkEnd w:id="660"/>
      <w:r w:rsidRPr="000C699B">
        <w:rPr>
          <w:rFonts w:ascii="Arial" w:eastAsia="Times New Roman" w:hAnsi="Arial" w:cs="Arial"/>
          <w:strike/>
          <w:color w:val="000000"/>
          <w:sz w:val="20"/>
          <w:szCs w:val="20"/>
          <w:lang w:eastAsia="pt-BR"/>
        </w:rPr>
        <w:t xml:space="preserve">Art. 94 - De posse das listas, o presidente as remeterá, por intermédio do Serviço de Estatística da Previdência e Trabalho, ao ministro do Trabalho Indústria e Comércio, que </w:t>
      </w:r>
      <w:r w:rsidRPr="000C699B">
        <w:rPr>
          <w:rFonts w:ascii="Arial" w:eastAsia="Times New Roman" w:hAnsi="Arial" w:cs="Arial"/>
          <w:strike/>
          <w:color w:val="000000"/>
          <w:sz w:val="20"/>
          <w:szCs w:val="20"/>
          <w:lang w:eastAsia="pt-BR"/>
        </w:rPr>
        <w:lastRenderedPageBreak/>
        <w:t>nomeará os componentes das Comissões e Subcomissões.</w:t>
      </w:r>
      <w:r w:rsidRPr="000C699B">
        <w:rPr>
          <w:rFonts w:ascii="Arial" w:eastAsia="Times New Roman" w:hAnsi="Arial" w:cs="Arial"/>
          <w:color w:val="000000"/>
          <w:sz w:val="20"/>
          <w:szCs w:val="20"/>
          <w:lang w:eastAsia="pt-BR"/>
        </w:rPr>
        <w:t>                      </w:t>
      </w:r>
      <w:hyperlink r:id="rId698"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1" w:name="art94p"/>
      <w:bookmarkEnd w:id="661"/>
      <w:r w:rsidRPr="000C699B">
        <w:rPr>
          <w:rFonts w:ascii="Arial" w:eastAsia="Times New Roman" w:hAnsi="Arial" w:cs="Arial"/>
          <w:strike/>
          <w:color w:val="000000"/>
          <w:sz w:val="20"/>
          <w:szCs w:val="20"/>
          <w:lang w:eastAsia="pt-BR"/>
        </w:rPr>
        <w:t>Parágrafo único. As listas remetidas ao ministro do Trabalho, Indústria e Comércio pelos presidentes das Comissões de Salário Mínimo deverão mencionar o nome e a sede do sindicato, associação profissional a que pertençam os eleitos.  </w:t>
      </w:r>
      <w:r w:rsidRPr="000C699B">
        <w:rPr>
          <w:rFonts w:ascii="Arial" w:eastAsia="Times New Roman" w:hAnsi="Arial" w:cs="Arial"/>
          <w:color w:val="000000"/>
          <w:sz w:val="20"/>
          <w:szCs w:val="20"/>
          <w:lang w:eastAsia="pt-BR"/>
        </w:rPr>
        <w:t>                       </w:t>
      </w:r>
      <w:hyperlink r:id="rId699"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62" w:name="c95"/>
      <w:bookmarkEnd w:id="66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63" w:name="art95"/>
      <w:bookmarkEnd w:id="663"/>
      <w:r w:rsidRPr="000C699B">
        <w:rPr>
          <w:rFonts w:ascii="Arial" w:eastAsia="Times New Roman" w:hAnsi="Arial" w:cs="Arial"/>
          <w:strike/>
          <w:color w:val="000000"/>
          <w:sz w:val="20"/>
          <w:szCs w:val="20"/>
          <w:lang w:eastAsia="pt-BR"/>
        </w:rPr>
        <w:t>Art. 95 - Na hipótese de não comparecimento de empregadores ou de empregados, ou no caso de uma classe ou ambas deixarem de indicar número suficiente de representantes, o ministro do Trabalho, Indústria e Comércio fará as nomeações, sem      dependência de eleição.</w:t>
      </w:r>
      <w:r w:rsidRPr="000C699B">
        <w:rPr>
          <w:rFonts w:ascii="Arial" w:eastAsia="Times New Roman" w:hAnsi="Arial" w:cs="Arial"/>
          <w:color w:val="000000"/>
          <w:sz w:val="20"/>
          <w:szCs w:val="20"/>
          <w:lang w:eastAsia="pt-BR"/>
        </w:rPr>
        <w:t>                  </w:t>
      </w:r>
      <w:hyperlink r:id="rId700"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4" w:name="art95p"/>
      <w:bookmarkEnd w:id="664"/>
      <w:r w:rsidRPr="000C699B">
        <w:rPr>
          <w:rFonts w:ascii="Arial" w:eastAsia="Times New Roman" w:hAnsi="Arial" w:cs="Arial"/>
          <w:strike/>
          <w:color w:val="000000"/>
          <w:sz w:val="20"/>
          <w:szCs w:val="20"/>
          <w:lang w:eastAsia="pt-BR"/>
        </w:rPr>
        <w:t>Parágrafo único, A prova de qualidade de empregador ou empregadores não sindicalizados será feita mediante recibo de quitação do imposto sindical.  </w:t>
      </w:r>
      <w:r w:rsidRPr="000C699B">
        <w:rPr>
          <w:rFonts w:ascii="Arial" w:eastAsia="Times New Roman" w:hAnsi="Arial" w:cs="Arial"/>
          <w:color w:val="000000"/>
          <w:sz w:val="20"/>
          <w:szCs w:val="20"/>
          <w:lang w:eastAsia="pt-BR"/>
        </w:rPr>
        <w:t>                </w:t>
      </w:r>
      <w:hyperlink r:id="rId701"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65" w:name="c96"/>
      <w:bookmarkEnd w:id="66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66" w:name="art96"/>
      <w:bookmarkEnd w:id="666"/>
      <w:r w:rsidRPr="000C699B">
        <w:rPr>
          <w:rFonts w:ascii="Arial" w:eastAsia="Times New Roman" w:hAnsi="Arial" w:cs="Arial"/>
          <w:strike/>
          <w:color w:val="000000"/>
          <w:sz w:val="20"/>
          <w:szCs w:val="20"/>
          <w:lang w:eastAsia="pt-BR"/>
        </w:rPr>
        <w:t>Art. 96 - Os representantes dos empregadores e dos empregados, nas Comissões e Subcomissões de Salário Mínimo deverão fazer prova de residência por tempo não inferior a dois anos, na região, zona ou subzona em que exercerem a sua atividade.  </w:t>
      </w:r>
      <w:r w:rsidRPr="000C699B">
        <w:rPr>
          <w:rFonts w:ascii="Arial" w:eastAsia="Times New Roman" w:hAnsi="Arial" w:cs="Arial"/>
          <w:color w:val="000000"/>
          <w:sz w:val="20"/>
          <w:szCs w:val="20"/>
          <w:lang w:eastAsia="pt-BR"/>
        </w:rPr>
        <w:t>                       </w:t>
      </w:r>
      <w:hyperlink r:id="rId702"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67" w:name="c97"/>
      <w:bookmarkEnd w:id="66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68" w:name="art97"/>
      <w:bookmarkEnd w:id="668"/>
      <w:r w:rsidRPr="000C699B">
        <w:rPr>
          <w:rFonts w:ascii="Arial" w:eastAsia="Times New Roman" w:hAnsi="Arial" w:cs="Arial"/>
          <w:strike/>
          <w:color w:val="000000"/>
          <w:sz w:val="20"/>
          <w:szCs w:val="20"/>
          <w:lang w:eastAsia="pt-BR"/>
        </w:rPr>
        <w:t>Art. 97 - Os presidentes das Comissões ou Subcomissões de Salário Mínimo serão nomeados, em comissão, pelo Presidente da República, mediante proposta do ministro do Trabalho, Industria e Comercio, dentre os cidadãos brasileiros de notótia idoneidade moral, versados em assuntos de ordem econômica e social.  </w:t>
      </w:r>
      <w:r w:rsidRPr="000C699B">
        <w:rPr>
          <w:rFonts w:ascii="Arial" w:eastAsia="Times New Roman" w:hAnsi="Arial" w:cs="Arial"/>
          <w:color w:val="000000"/>
          <w:sz w:val="20"/>
          <w:szCs w:val="20"/>
          <w:lang w:eastAsia="pt-BR"/>
        </w:rPr>
        <w:t>                   </w:t>
      </w:r>
      <w:hyperlink r:id="rId703"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69" w:name="c98"/>
      <w:bookmarkEnd w:id="66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70" w:name="art98"/>
      <w:bookmarkEnd w:id="670"/>
      <w:r w:rsidRPr="000C699B">
        <w:rPr>
          <w:rFonts w:ascii="Arial" w:eastAsia="Times New Roman" w:hAnsi="Arial" w:cs="Arial"/>
          <w:strike/>
          <w:color w:val="000000"/>
          <w:sz w:val="20"/>
          <w:szCs w:val="20"/>
          <w:lang w:eastAsia="pt-BR"/>
        </w:rPr>
        <w:t>Art. 98 - O mandato dos membros das Comissões e Subcomissões será de dois anos, podendo os seus componentes ser reconduzidos ao terminar o respectivo prazo.   </w:t>
      </w:r>
      <w:r w:rsidRPr="000C699B">
        <w:rPr>
          <w:rFonts w:ascii="Arial" w:eastAsia="Times New Roman" w:hAnsi="Arial" w:cs="Arial"/>
          <w:color w:val="000000"/>
          <w:sz w:val="20"/>
          <w:szCs w:val="20"/>
          <w:lang w:eastAsia="pt-BR"/>
        </w:rPr>
        <w:t>                       </w:t>
      </w:r>
      <w:hyperlink r:id="rId704"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71" w:name="c99"/>
      <w:bookmarkEnd w:id="67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72" w:name="art99"/>
      <w:bookmarkEnd w:id="672"/>
      <w:r w:rsidRPr="000C699B">
        <w:rPr>
          <w:rFonts w:ascii="Arial" w:eastAsia="Times New Roman" w:hAnsi="Arial" w:cs="Arial"/>
          <w:strike/>
          <w:color w:val="000000"/>
          <w:sz w:val="20"/>
          <w:szCs w:val="20"/>
          <w:lang w:eastAsia="pt-BR"/>
        </w:rPr>
        <w:t>Art. 99 - As Comissões e Subcomissões reunir-se-ão por convocação do presidente ou da maioria absoluta de seus membros.</w:t>
      </w:r>
      <w:r w:rsidRPr="000C699B">
        <w:rPr>
          <w:rFonts w:ascii="Arial" w:eastAsia="Times New Roman" w:hAnsi="Arial" w:cs="Arial"/>
          <w:color w:val="000000"/>
          <w:sz w:val="20"/>
          <w:szCs w:val="20"/>
          <w:lang w:eastAsia="pt-BR"/>
        </w:rPr>
        <w:t>                      </w:t>
      </w:r>
      <w:hyperlink r:id="rId705"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3" w:name="art99§1"/>
      <w:bookmarkEnd w:id="673"/>
      <w:r w:rsidRPr="000C699B">
        <w:rPr>
          <w:rFonts w:ascii="Arial" w:eastAsia="Times New Roman" w:hAnsi="Arial" w:cs="Arial"/>
          <w:strike/>
          <w:color w:val="000000"/>
          <w:sz w:val="20"/>
          <w:szCs w:val="20"/>
          <w:lang w:eastAsia="pt-BR"/>
        </w:rPr>
        <w:t>§ 1º As Comissões e Subcomissões deliberarão com a presença do presidente e de dois terços de seus componentes, sendo as suas decisões pronunciadas por maioria de votos.</w:t>
      </w:r>
      <w:r w:rsidRPr="000C699B">
        <w:rPr>
          <w:rFonts w:ascii="Arial" w:eastAsia="Times New Roman" w:hAnsi="Arial" w:cs="Arial"/>
          <w:color w:val="000000"/>
          <w:sz w:val="20"/>
          <w:szCs w:val="20"/>
          <w:lang w:eastAsia="pt-BR"/>
        </w:rPr>
        <w:t>                      </w:t>
      </w:r>
      <w:hyperlink r:id="rId706"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4" w:name="art99§2"/>
      <w:bookmarkEnd w:id="674"/>
      <w:r w:rsidRPr="000C699B">
        <w:rPr>
          <w:rFonts w:ascii="Arial" w:eastAsia="Times New Roman" w:hAnsi="Arial" w:cs="Arial"/>
          <w:strike/>
          <w:color w:val="000000"/>
          <w:sz w:val="20"/>
          <w:szCs w:val="20"/>
          <w:lang w:eastAsia="pt-BR"/>
        </w:rPr>
        <w:t>§ 2º O presidente, que tomará parte nos debates, só terá voto de desempate.  </w:t>
      </w:r>
      <w:r w:rsidRPr="000C699B">
        <w:rPr>
          <w:rFonts w:ascii="Arial" w:eastAsia="Times New Roman" w:hAnsi="Arial" w:cs="Arial"/>
          <w:color w:val="000000"/>
          <w:sz w:val="20"/>
          <w:szCs w:val="20"/>
          <w:lang w:eastAsia="pt-BR"/>
        </w:rPr>
        <w:t>                     </w:t>
      </w:r>
      <w:hyperlink r:id="rId707"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75" w:name="c100"/>
      <w:bookmarkEnd w:id="67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76" w:name="art100"/>
      <w:bookmarkEnd w:id="676"/>
      <w:r w:rsidRPr="000C699B">
        <w:rPr>
          <w:rFonts w:ascii="Arial" w:eastAsia="Times New Roman" w:hAnsi="Arial" w:cs="Arial"/>
          <w:strike/>
          <w:color w:val="000000"/>
          <w:sz w:val="20"/>
          <w:szCs w:val="20"/>
          <w:lang w:eastAsia="pt-BR"/>
        </w:rPr>
        <w:t>Art. 100 - Os componentes das Comissões e Subcomissões perceberão a gratificação de cinquenta cruzeiros por sessão a que comparecerem até o máximo de duzentos cruzerios por mês.  </w:t>
      </w:r>
      <w:r w:rsidRPr="000C699B">
        <w:rPr>
          <w:rFonts w:ascii="Arial" w:eastAsia="Times New Roman" w:hAnsi="Arial" w:cs="Arial"/>
          <w:color w:val="000000"/>
          <w:sz w:val="20"/>
          <w:szCs w:val="20"/>
          <w:lang w:eastAsia="pt-BR"/>
        </w:rPr>
        <w:t>                 </w:t>
      </w:r>
      <w:hyperlink r:id="rId708"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77" w:name="tituloiicapituloiiisecaoiv"/>
      <w:bookmarkEnd w:id="677"/>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DAS COMISSÕES DE SALÁRIO MÍNIMO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 w:name="c101"/>
      <w:bookmarkEnd w:id="67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79" w:name="art101"/>
      <w:bookmarkEnd w:id="679"/>
      <w:r w:rsidRPr="000C699B">
        <w:rPr>
          <w:rFonts w:ascii="Arial" w:eastAsia="Times New Roman" w:hAnsi="Arial" w:cs="Arial"/>
          <w:strike/>
          <w:color w:val="000000"/>
          <w:sz w:val="20"/>
          <w:szCs w:val="20"/>
          <w:lang w:eastAsia="pt-BR"/>
        </w:rPr>
        <w:t>Art. 101 - As Comissões de Salário Mínimo teem por incumbência fixar o salário mínimo da região ou zona, de sua jurisdição.</w:t>
      </w:r>
      <w:r w:rsidRPr="000C699B">
        <w:rPr>
          <w:rFonts w:ascii="Arial" w:eastAsia="Times New Roman" w:hAnsi="Arial" w:cs="Arial"/>
          <w:color w:val="000000"/>
          <w:sz w:val="20"/>
          <w:szCs w:val="20"/>
          <w:lang w:eastAsia="pt-BR"/>
        </w:rPr>
        <w:t>                 </w:t>
      </w:r>
      <w:hyperlink r:id="rId709"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0" w:name="art101p"/>
      <w:bookmarkEnd w:id="680"/>
      <w:r w:rsidRPr="000C699B">
        <w:rPr>
          <w:rFonts w:ascii="Arial" w:eastAsia="Times New Roman" w:hAnsi="Arial" w:cs="Arial"/>
          <w:strike/>
          <w:color w:val="000000"/>
          <w:sz w:val="20"/>
          <w:szCs w:val="20"/>
          <w:lang w:eastAsia="pt-BR"/>
        </w:rPr>
        <w:t>Parágrafo único. Compete-lhes, igualmente, pronunciar-se sobre a alteração do salário mínimo que lhe for requerida por algum de seus componentes, pelo Serviço de Estatística da Previdência e Trabalho do Ministério do Trabalho, Indústria e Comércio, ou pelos sindicatos, associações profissionais registradas e, na falta destes, por dez pessoas residentes na região, zona ou subzona, há mais de um ano, e que não tenham entre si laços de parentesco até segundo grau, incluídos os afins.  </w:t>
      </w:r>
      <w:r w:rsidRPr="000C699B">
        <w:rPr>
          <w:rFonts w:ascii="Arial" w:eastAsia="Times New Roman" w:hAnsi="Arial" w:cs="Arial"/>
          <w:color w:val="000000"/>
          <w:sz w:val="20"/>
          <w:szCs w:val="20"/>
          <w:lang w:eastAsia="pt-BR"/>
        </w:rPr>
        <w:t>                  </w:t>
      </w:r>
      <w:hyperlink r:id="rId710"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81" w:name="c102"/>
      <w:bookmarkEnd w:id="68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82" w:name="art102"/>
      <w:bookmarkEnd w:id="682"/>
      <w:r w:rsidRPr="000C699B">
        <w:rPr>
          <w:rFonts w:ascii="Arial" w:eastAsia="Times New Roman" w:hAnsi="Arial" w:cs="Arial"/>
          <w:strike/>
          <w:color w:val="000000"/>
          <w:sz w:val="20"/>
          <w:szCs w:val="20"/>
          <w:lang w:eastAsia="pt-BR"/>
        </w:rPr>
        <w:t>Art. 102 -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xml:space="preserve">O ministro do Trabalho, Indústria e Comércio, ex-offício, a requerimento dos sindicatos, associações profissionais registradas ou por solicitação da Comissão de Salário </w:t>
      </w:r>
      <w:r w:rsidRPr="000C699B">
        <w:rPr>
          <w:rFonts w:ascii="Arial" w:eastAsia="Times New Roman" w:hAnsi="Arial" w:cs="Arial"/>
          <w:strike/>
          <w:color w:val="000000"/>
          <w:sz w:val="20"/>
          <w:szCs w:val="20"/>
          <w:lang w:eastAsia="pt-BR"/>
        </w:rPr>
        <w:lastRenderedPageBreak/>
        <w:t>Mínimo, poderá classificar os trabalhadores segundo a identidade das condições necessárias e normais da vida nas respectivas regiões.  </w:t>
      </w:r>
      <w:r w:rsidRPr="000C699B">
        <w:rPr>
          <w:rFonts w:ascii="Arial" w:eastAsia="Times New Roman" w:hAnsi="Arial" w:cs="Arial"/>
          <w:color w:val="000000"/>
          <w:sz w:val="20"/>
          <w:szCs w:val="20"/>
          <w:lang w:eastAsia="pt-BR"/>
        </w:rPr>
        <w:t>                 </w:t>
      </w:r>
      <w:hyperlink r:id="rId711"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83" w:name="c103"/>
      <w:bookmarkEnd w:id="68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84" w:name="art103"/>
      <w:bookmarkEnd w:id="684"/>
      <w:r w:rsidRPr="000C699B">
        <w:rPr>
          <w:rFonts w:ascii="Arial" w:eastAsia="Times New Roman" w:hAnsi="Arial" w:cs="Arial"/>
          <w:strike/>
          <w:color w:val="000000"/>
          <w:sz w:val="20"/>
          <w:szCs w:val="20"/>
          <w:lang w:eastAsia="pt-BR"/>
        </w:rPr>
        <w:t>Art. 103 - O salário mínimo será fixado para cada região, zona ou subzona, de modo geral, ou segundo a identidade das condições e necessidades normais da vida nas respectivas regiões, zonas ou subzonas.</w:t>
      </w:r>
      <w:r w:rsidRPr="000C699B">
        <w:rPr>
          <w:rFonts w:ascii="Arial" w:eastAsia="Times New Roman" w:hAnsi="Arial" w:cs="Arial"/>
          <w:color w:val="000000"/>
          <w:sz w:val="20"/>
          <w:szCs w:val="20"/>
          <w:lang w:eastAsia="pt-BR"/>
        </w:rPr>
        <w:t>                 </w:t>
      </w:r>
      <w:hyperlink r:id="rId712"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85" w:name="c104"/>
      <w:bookmarkEnd w:id="68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86" w:name="art104"/>
      <w:bookmarkEnd w:id="686"/>
      <w:r w:rsidRPr="000C699B">
        <w:rPr>
          <w:rFonts w:ascii="Arial" w:eastAsia="Times New Roman" w:hAnsi="Arial" w:cs="Arial"/>
          <w:strike/>
          <w:color w:val="000000"/>
          <w:sz w:val="20"/>
          <w:szCs w:val="20"/>
          <w:lang w:eastAsia="pt-BR"/>
        </w:rPr>
        <w:t>Art. 104 - Realizar-se-á inquérito censitário para conhecer as condições econômicas de cada região, zona ou subzona do país, bem como os salários efetivamente pagos aos trabalhadores, sempre que essa providência se fizer mister, afim de proporcionar às Comissões de Salário Mínimo os elementos indispensáveis à fixação do salário mínimo.  </w:t>
      </w:r>
      <w:r w:rsidRPr="000C699B">
        <w:rPr>
          <w:rFonts w:ascii="Arial" w:eastAsia="Times New Roman" w:hAnsi="Arial" w:cs="Arial"/>
          <w:color w:val="000000"/>
          <w:sz w:val="20"/>
          <w:szCs w:val="20"/>
          <w:lang w:eastAsia="pt-BR"/>
        </w:rPr>
        <w:t>                    </w:t>
      </w:r>
      <w:hyperlink r:id="rId713"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87" w:name="c105"/>
      <w:bookmarkEnd w:id="68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88" w:name="art105"/>
      <w:bookmarkEnd w:id="688"/>
      <w:r w:rsidRPr="000C699B">
        <w:rPr>
          <w:rFonts w:ascii="Arial" w:eastAsia="Times New Roman" w:hAnsi="Arial" w:cs="Arial"/>
          <w:strike/>
          <w:color w:val="000000"/>
          <w:sz w:val="20"/>
          <w:szCs w:val="20"/>
          <w:lang w:eastAsia="pt-BR"/>
        </w:rPr>
        <w:t>Art. 105 - Todos os indivíduos, empresas, associações, sindicatos, companhias ou firmas que tenham a seu serviço empregados, ou operários, deverão remeter ao Ministério do Trabalho, Indústria e Comércio, ou à autoridade que o representar nos Estados dentro do prazo de 15 dias, a contar da data da notificação que lhes for feita, a indicação dos salários mais baixos efetivamente pagos, com a discriminação do serviço desempenhado pelos trabalhadores, conforme modelo aprovado pelo ministro do Trabalho, Indústria e Comércio.</w:t>
      </w:r>
      <w:r w:rsidRPr="000C699B">
        <w:rPr>
          <w:rFonts w:ascii="Arial" w:eastAsia="Times New Roman" w:hAnsi="Arial" w:cs="Arial"/>
          <w:color w:val="000000"/>
          <w:sz w:val="20"/>
          <w:szCs w:val="20"/>
          <w:lang w:eastAsia="pt-BR"/>
        </w:rPr>
        <w:t>                      </w:t>
      </w:r>
      <w:hyperlink r:id="rId714"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9" w:name="art105§1"/>
      <w:bookmarkEnd w:id="689"/>
      <w:r w:rsidRPr="000C699B">
        <w:rPr>
          <w:rFonts w:ascii="Arial" w:eastAsia="Times New Roman" w:hAnsi="Arial" w:cs="Arial"/>
          <w:strike/>
          <w:color w:val="000000"/>
          <w:sz w:val="20"/>
          <w:szCs w:val="20"/>
          <w:lang w:eastAsia="pt-BR"/>
        </w:rPr>
        <w:t>§ 1º O disposto neste artigo será igualmente observado pelos encarregados de serviços ou obras, tanto do Governo Federal, como dos Governos Estaduais e Municipais.</w:t>
      </w:r>
      <w:r w:rsidRPr="000C699B">
        <w:rPr>
          <w:rFonts w:ascii="Arial" w:eastAsia="Times New Roman" w:hAnsi="Arial" w:cs="Arial"/>
          <w:color w:val="000000"/>
          <w:sz w:val="20"/>
          <w:szCs w:val="20"/>
          <w:lang w:eastAsia="pt-BR"/>
        </w:rPr>
        <w:t>                      </w:t>
      </w:r>
      <w:hyperlink r:id="rId715"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0" w:name="art105§2"/>
      <w:bookmarkEnd w:id="690"/>
      <w:r w:rsidRPr="000C699B">
        <w:rPr>
          <w:rFonts w:ascii="Arial" w:eastAsia="Times New Roman" w:hAnsi="Arial" w:cs="Arial"/>
          <w:strike/>
          <w:color w:val="000000"/>
          <w:sz w:val="20"/>
          <w:szCs w:val="20"/>
          <w:lang w:eastAsia="pt-BR"/>
        </w:rPr>
        <w:t>§ 2º Os dados censitários recolhidos pelo Ministério do Trabalho, Indústria e Comércio serão enviados às Comissões de Salário Mínimo, podendo estas, nos casos de insuficiência desses dados, colher, os elementos complementares de que precisarem, diretamente junto às partes interessadas residentes na região, zona ou subzona de sua jurisdição.  </w:t>
      </w:r>
      <w:r w:rsidRPr="000C699B">
        <w:rPr>
          <w:rFonts w:ascii="Arial" w:eastAsia="Times New Roman" w:hAnsi="Arial" w:cs="Arial"/>
          <w:color w:val="000000"/>
          <w:sz w:val="20"/>
          <w:szCs w:val="20"/>
          <w:lang w:eastAsia="pt-BR"/>
        </w:rPr>
        <w:t>                    </w:t>
      </w:r>
      <w:hyperlink r:id="rId716"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91" w:name="c106"/>
      <w:bookmarkEnd w:id="69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92" w:name="art106"/>
      <w:bookmarkEnd w:id="692"/>
      <w:r w:rsidRPr="000C699B">
        <w:rPr>
          <w:rFonts w:ascii="Arial" w:eastAsia="Times New Roman" w:hAnsi="Arial" w:cs="Arial"/>
          <w:strike/>
          <w:color w:val="000000"/>
          <w:sz w:val="20"/>
          <w:szCs w:val="20"/>
          <w:lang w:eastAsia="pt-BR"/>
        </w:rPr>
        <w:t>Art. 106 - As Comissões de Salário Mínimo, mediante delegação do Serviço de Estatística da Previdência e Trabalho, representarão o Ministério do Trabalho, Indústria e Comércio, para o efeito do recolhimento das declarações, de que trata o </w:t>
      </w:r>
      <w:hyperlink r:id="rId717" w:anchor="art109" w:history="1">
        <w:r w:rsidRPr="000C699B">
          <w:rPr>
            <w:rFonts w:ascii="Arial" w:eastAsia="Times New Roman" w:hAnsi="Arial" w:cs="Arial"/>
            <w:strike/>
            <w:color w:val="0000FF"/>
            <w:sz w:val="20"/>
            <w:szCs w:val="20"/>
            <w:u w:val="single"/>
            <w:lang w:eastAsia="pt-BR"/>
          </w:rPr>
          <w:t>art. 109</w:t>
        </w:r>
      </w:hyperlink>
      <w:r w:rsidRPr="000C699B">
        <w:rPr>
          <w:rFonts w:ascii="Arial" w:eastAsia="Times New Roman" w:hAnsi="Arial" w:cs="Arial"/>
          <w:strike/>
          <w:color w:val="000000"/>
          <w:sz w:val="20"/>
          <w:szCs w:val="20"/>
          <w:lang w:eastAsia="pt-BR"/>
        </w:rPr>
        <w:t>, e de outros elementos estatísticos.</w:t>
      </w:r>
      <w:r w:rsidRPr="000C699B">
        <w:rPr>
          <w:rFonts w:ascii="Arial" w:eastAsia="Times New Roman" w:hAnsi="Arial" w:cs="Arial"/>
          <w:color w:val="000000"/>
          <w:sz w:val="20"/>
          <w:szCs w:val="20"/>
          <w:lang w:eastAsia="pt-BR"/>
        </w:rPr>
        <w:t>                      </w:t>
      </w:r>
      <w:hyperlink r:id="rId718"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3" w:name="art106p"/>
      <w:bookmarkEnd w:id="693"/>
      <w:r w:rsidRPr="000C699B">
        <w:rPr>
          <w:rFonts w:ascii="Arial" w:eastAsia="Times New Roman" w:hAnsi="Arial" w:cs="Arial"/>
          <w:strike/>
          <w:color w:val="000000"/>
          <w:sz w:val="20"/>
          <w:szCs w:val="20"/>
          <w:lang w:eastAsia="pt-BR"/>
        </w:rPr>
        <w:t>Parágrafo único. Para os fins deste artigo, as Comissões de Salário Mínimo poderão delegar as suas funções às autoridades federais, estaduais ou municipais, da região, zona ou subzona a que pertencerem.  </w:t>
      </w:r>
      <w:r w:rsidRPr="000C699B">
        <w:rPr>
          <w:rFonts w:ascii="Arial" w:eastAsia="Times New Roman" w:hAnsi="Arial" w:cs="Arial"/>
          <w:color w:val="000000"/>
          <w:sz w:val="20"/>
          <w:szCs w:val="20"/>
          <w:lang w:eastAsia="pt-BR"/>
        </w:rPr>
        <w:t>                  </w:t>
      </w:r>
      <w:hyperlink r:id="rId719"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94" w:name="c107"/>
      <w:bookmarkEnd w:id="69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95" w:name="art107"/>
      <w:bookmarkEnd w:id="695"/>
      <w:r w:rsidRPr="000C699B">
        <w:rPr>
          <w:rFonts w:ascii="Arial" w:eastAsia="Times New Roman" w:hAnsi="Arial" w:cs="Arial"/>
          <w:strike/>
          <w:color w:val="000000"/>
          <w:sz w:val="20"/>
          <w:szCs w:val="20"/>
          <w:lang w:eastAsia="pt-BR"/>
        </w:rPr>
        <w:t>Art. 107 -  As comissões de Salário Mínimo, ao fixar o salário mínimo, darão à publicidade os índices estatísticos que justifiquem sua adoção e o valor de cada uma das parcelas que o constituirem.  </w:t>
      </w:r>
      <w:r w:rsidRPr="000C699B">
        <w:rPr>
          <w:rFonts w:ascii="Arial" w:eastAsia="Times New Roman" w:hAnsi="Arial" w:cs="Arial"/>
          <w:color w:val="000000"/>
          <w:sz w:val="20"/>
          <w:szCs w:val="20"/>
          <w:lang w:eastAsia="pt-BR"/>
        </w:rPr>
        <w:t>                   </w:t>
      </w:r>
      <w:hyperlink r:id="rId720"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6" w:name="c108"/>
      <w:bookmarkEnd w:id="69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97" w:name="art108"/>
      <w:bookmarkEnd w:id="697"/>
      <w:r w:rsidRPr="000C699B">
        <w:rPr>
          <w:rFonts w:ascii="Arial" w:eastAsia="Times New Roman" w:hAnsi="Arial" w:cs="Arial"/>
          <w:strike/>
          <w:color w:val="000000"/>
          <w:sz w:val="20"/>
          <w:szCs w:val="20"/>
          <w:lang w:eastAsia="pt-BR"/>
        </w:rPr>
        <w:t>Art. 108 - As Comissões de Salário Mínimo enviarão ao Serviço de Estatística da Previdência e Trabalho do Ministério do Trabalho, Indústria e Comércio as declarações recebidas, devidamente relacionadas, dentro do prazo improrrogavel de 15 dias, utilizando-se da via de transporte mais rápida.  </w:t>
      </w:r>
      <w:r w:rsidRPr="000C699B">
        <w:rPr>
          <w:rFonts w:ascii="Arial" w:eastAsia="Times New Roman" w:hAnsi="Arial" w:cs="Arial"/>
          <w:color w:val="000000"/>
          <w:sz w:val="20"/>
          <w:szCs w:val="20"/>
          <w:lang w:eastAsia="pt-BR"/>
        </w:rPr>
        <w:t>                         </w:t>
      </w:r>
      <w:hyperlink r:id="rId721"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698" w:name="c109"/>
      <w:bookmarkEnd w:id="69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699" w:name="art109"/>
      <w:bookmarkEnd w:id="699"/>
      <w:r w:rsidRPr="000C699B">
        <w:rPr>
          <w:rFonts w:ascii="Arial" w:eastAsia="Times New Roman" w:hAnsi="Arial" w:cs="Arial"/>
          <w:strike/>
          <w:color w:val="000000"/>
          <w:sz w:val="20"/>
          <w:szCs w:val="20"/>
          <w:lang w:eastAsia="pt-BR"/>
        </w:rPr>
        <w:t>Art. 109 - Dentro do prazo de 45 dias, contados do recebimento das declarações que lhe forem enviadas, o Serviço de Estatística da Previdência e Trabalho do Ministério do Trabalho, Indústria e Comércio remeterá às Comissões de Salário Mínimo, não só o material, como as instruções para a realização de inquéritos ou pesquisas que melhor elucidem ou completem o acervo de elementos necessários ao estudo e determinação do salário mínimo na região, zona ou subzona.</w:t>
      </w:r>
      <w:r w:rsidRPr="000C699B">
        <w:rPr>
          <w:rFonts w:ascii="Arial" w:eastAsia="Times New Roman" w:hAnsi="Arial" w:cs="Arial"/>
          <w:color w:val="000000"/>
          <w:sz w:val="20"/>
          <w:szCs w:val="20"/>
          <w:lang w:eastAsia="pt-BR"/>
        </w:rPr>
        <w:t>                   </w:t>
      </w:r>
      <w:hyperlink r:id="rId722"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 w:name="art109p"/>
      <w:bookmarkEnd w:id="700"/>
      <w:r w:rsidRPr="000C699B">
        <w:rPr>
          <w:rFonts w:ascii="Arial" w:eastAsia="Times New Roman" w:hAnsi="Arial" w:cs="Arial"/>
          <w:strike/>
          <w:color w:val="000000"/>
          <w:sz w:val="20"/>
          <w:szCs w:val="20"/>
          <w:lang w:eastAsia="pt-BR"/>
        </w:rPr>
        <w:t>Parágrafo único. Os inquéritos serão realizados sob a orientação de técnicos e funcionários do Ministério do Trabalho, Indústria e Comércio, designados especialmente para esse fim.   </w:t>
      </w:r>
      <w:r w:rsidRPr="000C699B">
        <w:rPr>
          <w:rFonts w:ascii="Arial" w:eastAsia="Times New Roman" w:hAnsi="Arial" w:cs="Arial"/>
          <w:color w:val="000000"/>
          <w:sz w:val="20"/>
          <w:szCs w:val="20"/>
          <w:lang w:eastAsia="pt-BR"/>
        </w:rPr>
        <w:t>                 </w:t>
      </w:r>
      <w:hyperlink r:id="rId723"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01" w:name="c110"/>
      <w:bookmarkEnd w:id="70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02" w:name="art110"/>
      <w:bookmarkEnd w:id="702"/>
      <w:r w:rsidRPr="000C699B">
        <w:rPr>
          <w:rFonts w:ascii="Arial" w:eastAsia="Times New Roman" w:hAnsi="Arial" w:cs="Arial"/>
          <w:strike/>
          <w:color w:val="000000"/>
          <w:sz w:val="20"/>
          <w:szCs w:val="20"/>
          <w:lang w:eastAsia="pt-BR"/>
        </w:rPr>
        <w:t xml:space="preserve">Art. 110 - As Comissões de Salário Mínimo centralizarão na região ou zona os elementos dos inquéritos ou pesquisas determinados pelo Serviço de Estatística da Previdência e Trabalho do Ministério do Trabalho, Indústria e Comércio, remetendo-lhes esses </w:t>
      </w:r>
      <w:r w:rsidRPr="000C699B">
        <w:rPr>
          <w:rFonts w:ascii="Arial" w:eastAsia="Times New Roman" w:hAnsi="Arial" w:cs="Arial"/>
          <w:strike/>
          <w:color w:val="000000"/>
          <w:sz w:val="20"/>
          <w:szCs w:val="20"/>
          <w:lang w:eastAsia="pt-BR"/>
        </w:rPr>
        <w:lastRenderedPageBreak/>
        <w:t>elementos dentro do prazo que, antecipadamente, lhes for fixado.</w:t>
      </w:r>
      <w:r w:rsidRPr="000C699B">
        <w:rPr>
          <w:rFonts w:ascii="Arial" w:eastAsia="Times New Roman" w:hAnsi="Arial" w:cs="Arial"/>
          <w:color w:val="000000"/>
          <w:sz w:val="20"/>
          <w:szCs w:val="20"/>
          <w:lang w:eastAsia="pt-BR"/>
        </w:rPr>
        <w:t>                      </w:t>
      </w:r>
      <w:hyperlink r:id="rId724"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3" w:name="art110p"/>
      <w:bookmarkEnd w:id="703"/>
      <w:r w:rsidRPr="000C699B">
        <w:rPr>
          <w:rFonts w:ascii="Arial" w:eastAsia="Times New Roman" w:hAnsi="Arial" w:cs="Arial"/>
          <w:strike/>
          <w:color w:val="000000"/>
          <w:sz w:val="20"/>
          <w:szCs w:val="20"/>
          <w:lang w:eastAsia="pt-BR"/>
        </w:rPr>
        <w:t>Parágrafo único. As Comissões remeterão, imediatamente, ao Serviço de Estatística da Previdência e Trabalho cópia autêntica de todas as suas decisões ou resoluções.  </w:t>
      </w:r>
      <w:r w:rsidRPr="000C699B">
        <w:rPr>
          <w:rFonts w:ascii="Arial" w:eastAsia="Times New Roman" w:hAnsi="Arial" w:cs="Arial"/>
          <w:color w:val="000000"/>
          <w:sz w:val="20"/>
          <w:szCs w:val="20"/>
          <w:lang w:eastAsia="pt-BR"/>
        </w:rPr>
        <w:t>                    </w:t>
      </w:r>
      <w:hyperlink r:id="rId725"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04" w:name="c111"/>
      <w:bookmarkEnd w:id="70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05" w:name="art111"/>
      <w:bookmarkEnd w:id="705"/>
      <w:r w:rsidRPr="000C699B">
        <w:rPr>
          <w:rFonts w:ascii="Arial" w:eastAsia="Times New Roman" w:hAnsi="Arial" w:cs="Arial"/>
          <w:strike/>
          <w:color w:val="000000"/>
          <w:sz w:val="20"/>
          <w:szCs w:val="20"/>
          <w:lang w:eastAsia="pt-BR"/>
        </w:rPr>
        <w:t>Art. 111 - O Serviço de Estatística da Previdência e Trabalho, do Ministério do Trabalho, Indústria e Comércio, uma vez satisfeita a exigência dos </w:t>
      </w:r>
      <w:hyperlink r:id="rId726" w:anchor="art108" w:history="1">
        <w:r w:rsidRPr="000C699B">
          <w:rPr>
            <w:rFonts w:ascii="Arial" w:eastAsia="Times New Roman" w:hAnsi="Arial" w:cs="Arial"/>
            <w:strike/>
            <w:color w:val="0000FF"/>
            <w:sz w:val="20"/>
            <w:szCs w:val="20"/>
            <w:u w:val="single"/>
            <w:lang w:eastAsia="pt-BR"/>
          </w:rPr>
          <w:t>arts. 108</w:t>
        </w:r>
      </w:hyperlink>
      <w:r w:rsidRPr="000C699B">
        <w:rPr>
          <w:rFonts w:ascii="Arial" w:eastAsia="Times New Roman" w:hAnsi="Arial" w:cs="Arial"/>
          <w:strike/>
          <w:color w:val="000000"/>
          <w:sz w:val="20"/>
          <w:szCs w:val="20"/>
          <w:lang w:eastAsia="pt-BR"/>
        </w:rPr>
        <w:t> e </w:t>
      </w:r>
      <w:hyperlink r:id="rId727" w:anchor="art110" w:history="1">
        <w:r w:rsidRPr="000C699B">
          <w:rPr>
            <w:rFonts w:ascii="Arial" w:eastAsia="Times New Roman" w:hAnsi="Arial" w:cs="Arial"/>
            <w:strike/>
            <w:color w:val="0000FF"/>
            <w:sz w:val="20"/>
            <w:szCs w:val="20"/>
            <w:u w:val="single"/>
            <w:lang w:eastAsia="pt-BR"/>
          </w:rPr>
          <w:t>110</w:t>
        </w:r>
      </w:hyperlink>
      <w:r w:rsidRPr="000C699B">
        <w:rPr>
          <w:rFonts w:ascii="Arial" w:eastAsia="Times New Roman" w:hAnsi="Arial" w:cs="Arial"/>
          <w:strike/>
          <w:color w:val="000000"/>
          <w:sz w:val="20"/>
          <w:szCs w:val="20"/>
          <w:lang w:eastAsia="pt-BR"/>
        </w:rPr>
        <w:t>, deverá fornecer às Comissões de Salário Mínimo, dentro do prazo máximo de 240 dias, uma informação fundamentada indicando o salário mínimo aplicável à região, zona ou subzona de que se tratar.</w:t>
      </w:r>
      <w:r w:rsidRPr="000C699B">
        <w:rPr>
          <w:rFonts w:ascii="Arial" w:eastAsia="Times New Roman" w:hAnsi="Arial" w:cs="Arial"/>
          <w:color w:val="000000"/>
          <w:sz w:val="20"/>
          <w:szCs w:val="20"/>
          <w:lang w:eastAsia="pt-BR"/>
        </w:rPr>
        <w:t>                      </w:t>
      </w:r>
      <w:hyperlink r:id="rId728"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6" w:name="art111p"/>
      <w:bookmarkEnd w:id="706"/>
      <w:r w:rsidRPr="000C699B">
        <w:rPr>
          <w:rFonts w:ascii="Arial" w:eastAsia="Times New Roman" w:hAnsi="Arial" w:cs="Arial"/>
          <w:strike/>
          <w:color w:val="000000"/>
          <w:sz w:val="20"/>
          <w:szCs w:val="20"/>
          <w:lang w:eastAsia="pt-BR"/>
        </w:rPr>
        <w:t>Parágrafo único. No caso de não receber, em tempo útil, os elementos a que se refere este artigo, o Serviço de Estatística da Previdência e Trabalho elaborará uma recomendação baseada no critério de comparação com regiões, zonas ou subzonas de condições semelhantes.   </w:t>
      </w:r>
      <w:r w:rsidRPr="000C699B">
        <w:rPr>
          <w:rFonts w:ascii="Arial" w:eastAsia="Times New Roman" w:hAnsi="Arial" w:cs="Arial"/>
          <w:color w:val="000000"/>
          <w:sz w:val="20"/>
          <w:szCs w:val="20"/>
          <w:lang w:eastAsia="pt-BR"/>
        </w:rPr>
        <w:t>                 </w:t>
      </w:r>
      <w:hyperlink r:id="rId729"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07" w:name="tituloiicapituloiiisecaov"/>
      <w:bookmarkEnd w:id="707"/>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FIXAÇÃO DO SALÁRIO MÍNIMO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8" w:name="c112"/>
      <w:bookmarkEnd w:id="70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09" w:name="art112"/>
      <w:bookmarkEnd w:id="709"/>
      <w:r w:rsidRPr="000C699B">
        <w:rPr>
          <w:rFonts w:ascii="Arial" w:eastAsia="Times New Roman" w:hAnsi="Arial" w:cs="Arial"/>
          <w:strike/>
          <w:color w:val="000000"/>
          <w:sz w:val="20"/>
          <w:szCs w:val="20"/>
          <w:lang w:eastAsia="pt-BR"/>
        </w:rPr>
        <w:t>Art. 112 - Recebida a informação a que se refere o </w:t>
      </w:r>
      <w:hyperlink r:id="rId730" w:anchor="art111" w:history="1">
        <w:r w:rsidRPr="000C699B">
          <w:rPr>
            <w:rFonts w:ascii="Arial" w:eastAsia="Times New Roman" w:hAnsi="Arial" w:cs="Arial"/>
            <w:strike/>
            <w:color w:val="0000FF"/>
            <w:sz w:val="20"/>
            <w:szCs w:val="20"/>
            <w:u w:val="single"/>
            <w:lang w:eastAsia="pt-BR"/>
          </w:rPr>
          <w:t>art. 111</w:t>
        </w:r>
      </w:hyperlink>
      <w:r w:rsidRPr="000C699B">
        <w:rPr>
          <w:rFonts w:ascii="Arial" w:eastAsia="Times New Roman" w:hAnsi="Arial" w:cs="Arial"/>
          <w:strike/>
          <w:color w:val="000000"/>
          <w:sz w:val="20"/>
          <w:szCs w:val="20"/>
          <w:lang w:eastAsia="pt-BR"/>
        </w:rPr>
        <w:t>, cada Comissão de Salário Mínimo fixará, dentro do prazo improrrogável de 9 (nove) meses, o salário mínimo da respectiva região ou zona.</w:t>
      </w:r>
      <w:r w:rsidRPr="000C699B">
        <w:rPr>
          <w:rFonts w:ascii="Arial" w:eastAsia="Times New Roman" w:hAnsi="Arial" w:cs="Arial"/>
          <w:color w:val="000000"/>
          <w:sz w:val="20"/>
          <w:szCs w:val="20"/>
          <w:lang w:eastAsia="pt-BR"/>
        </w:rPr>
        <w:t>                   </w:t>
      </w:r>
      <w:hyperlink r:id="rId731"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10" w:name="art112§1"/>
      <w:bookmarkEnd w:id="710"/>
      <w:r w:rsidRPr="000C699B">
        <w:rPr>
          <w:rFonts w:ascii="Arial" w:eastAsia="Times New Roman" w:hAnsi="Arial" w:cs="Arial"/>
          <w:strike/>
          <w:color w:val="000000"/>
          <w:sz w:val="20"/>
          <w:szCs w:val="20"/>
          <w:lang w:eastAsia="pt-BR"/>
        </w:rPr>
        <w:t>§ 1º A decisão fixando o salário será publicada nos orgãos oficiais, ou nos jornais de maior circulação, na região, zona ou subzona, de jurisdição da Comissão, e no Diário Oficial, na capital da República, por três meses, durante o prazo de 90 dias.</w:t>
      </w:r>
      <w:r w:rsidRPr="000C699B">
        <w:rPr>
          <w:rFonts w:ascii="Arial" w:eastAsia="Times New Roman" w:hAnsi="Arial" w:cs="Arial"/>
          <w:color w:val="000000"/>
          <w:sz w:val="20"/>
          <w:szCs w:val="20"/>
          <w:lang w:eastAsia="pt-BR"/>
        </w:rPr>
        <w:t>                      </w:t>
      </w:r>
      <w:hyperlink r:id="rId732"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11" w:name="art112§2"/>
      <w:bookmarkEnd w:id="711"/>
      <w:r w:rsidRPr="000C699B">
        <w:rPr>
          <w:rFonts w:ascii="Arial" w:eastAsia="Times New Roman" w:hAnsi="Arial" w:cs="Arial"/>
          <w:strike/>
          <w:color w:val="000000"/>
          <w:sz w:val="20"/>
          <w:szCs w:val="20"/>
          <w:lang w:eastAsia="pt-BR"/>
        </w:rPr>
        <w:t>§ 2º Dentro do prazo fixado no parágrafo anterior, a Comissão receberá as observações que as classes interessadas lhe dirigirem. Findo esse prazo, reunir-se-á, imediatamente, para apreciar as observações recebidas, alterar ou confirmar o salário mínimo fixado e, dentro de vinte dias, proferir a sua decisão definitiva.  </w:t>
      </w:r>
      <w:r w:rsidRPr="000C699B">
        <w:rPr>
          <w:rFonts w:ascii="Arial" w:eastAsia="Times New Roman" w:hAnsi="Arial" w:cs="Arial"/>
          <w:color w:val="000000"/>
          <w:sz w:val="20"/>
          <w:szCs w:val="20"/>
          <w:lang w:eastAsia="pt-BR"/>
        </w:rPr>
        <w:t>                        </w:t>
      </w:r>
      <w:hyperlink r:id="rId733"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12" w:name="c113"/>
      <w:bookmarkEnd w:id="71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13" w:name="art113"/>
      <w:bookmarkEnd w:id="713"/>
      <w:r w:rsidRPr="000C699B">
        <w:rPr>
          <w:rFonts w:ascii="Arial" w:eastAsia="Times New Roman" w:hAnsi="Arial" w:cs="Arial"/>
          <w:strike/>
          <w:color w:val="000000"/>
          <w:sz w:val="20"/>
          <w:szCs w:val="20"/>
          <w:lang w:eastAsia="pt-BR"/>
        </w:rPr>
        <w:t>Art. 113 - Dentro do prazo improrrogável de 15 dias, contados da decisão definitiva da Comissão de Salário Mínimo, cabe recurso para o ministro do Trabalho, Indústria e Comércio.   </w:t>
      </w:r>
      <w:r w:rsidRPr="000C699B">
        <w:rPr>
          <w:rFonts w:ascii="Arial" w:eastAsia="Times New Roman" w:hAnsi="Arial" w:cs="Arial"/>
          <w:color w:val="000000"/>
          <w:sz w:val="20"/>
          <w:szCs w:val="20"/>
          <w:lang w:eastAsia="pt-BR"/>
        </w:rPr>
        <w:t>                 </w:t>
      </w:r>
      <w:hyperlink r:id="rId734"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14" w:name="c114"/>
      <w:bookmarkEnd w:id="71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15" w:name="art114"/>
      <w:bookmarkEnd w:id="715"/>
      <w:r w:rsidRPr="000C699B">
        <w:rPr>
          <w:rFonts w:ascii="Arial" w:eastAsia="Times New Roman" w:hAnsi="Arial" w:cs="Arial"/>
          <w:strike/>
          <w:color w:val="000000"/>
          <w:sz w:val="20"/>
          <w:szCs w:val="20"/>
          <w:lang w:eastAsia="pt-BR"/>
        </w:rPr>
        <w:t>Art. 114 - A ata da reunião da Comissão de Salário Mínimo, em que for ultimada a sua decisão definitiva, será publicada na região, zona ou subzona, a que interessar.</w:t>
      </w:r>
      <w:r w:rsidRPr="000C699B">
        <w:rPr>
          <w:rFonts w:ascii="Arial" w:eastAsia="Times New Roman" w:hAnsi="Arial" w:cs="Arial"/>
          <w:color w:val="000000"/>
          <w:sz w:val="20"/>
          <w:szCs w:val="20"/>
          <w:lang w:eastAsia="pt-BR"/>
        </w:rPr>
        <w:t>                 </w:t>
      </w:r>
      <w:hyperlink r:id="rId735"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16" w:name="art113p"/>
      <w:bookmarkEnd w:id="716"/>
      <w:r w:rsidRPr="000C699B">
        <w:rPr>
          <w:rFonts w:ascii="Arial" w:eastAsia="Times New Roman" w:hAnsi="Arial" w:cs="Arial"/>
          <w:strike/>
          <w:color w:val="000000"/>
          <w:sz w:val="20"/>
          <w:szCs w:val="20"/>
          <w:lang w:eastAsia="pt-BR"/>
        </w:rPr>
        <w:t>Parágrafo único. Uma cópia autêntica da ata a que se refere este artigo será enviada pelo presidente da Comissão, no prazo improrrogavel de 15 dias, ao Serviço de Estatística da Previdência e Trabalho, do Ministério do Trabalho, Indústria e Comércio. </w:t>
      </w:r>
      <w:r w:rsidRPr="000C699B">
        <w:rPr>
          <w:rFonts w:ascii="Arial" w:eastAsia="Times New Roman" w:hAnsi="Arial" w:cs="Arial"/>
          <w:color w:val="000000"/>
          <w:sz w:val="20"/>
          <w:szCs w:val="20"/>
          <w:lang w:eastAsia="pt-BR"/>
        </w:rPr>
        <w:t>          </w:t>
      </w:r>
      <w:hyperlink r:id="rId736"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17" w:name="c115"/>
      <w:bookmarkEnd w:id="71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18" w:name="art115"/>
      <w:bookmarkEnd w:id="718"/>
      <w:r w:rsidRPr="000C699B">
        <w:rPr>
          <w:rFonts w:ascii="Arial" w:eastAsia="Times New Roman" w:hAnsi="Arial" w:cs="Arial"/>
          <w:strike/>
          <w:color w:val="000000"/>
          <w:sz w:val="20"/>
          <w:szCs w:val="20"/>
          <w:lang w:eastAsia="pt-BR"/>
        </w:rPr>
        <w:t>Art. 115 - De posse das decisões definitivas das Comissões de Salário Mínimo, submeterá o Ministério do Trabalho, Indústria e Comércio ao Presidente da República o decreto instituindo o salário mínimo em cada região, zona ou subzona.</w:t>
      </w:r>
      <w:r w:rsidRPr="000C699B">
        <w:rPr>
          <w:rFonts w:ascii="Arial" w:eastAsia="Times New Roman" w:hAnsi="Arial" w:cs="Arial"/>
          <w:color w:val="000000"/>
          <w:sz w:val="20"/>
          <w:szCs w:val="20"/>
          <w:lang w:eastAsia="pt-BR"/>
        </w:rPr>
        <w:t>                      </w:t>
      </w:r>
      <w:hyperlink r:id="rId737"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19" w:name="art115p"/>
      <w:bookmarkEnd w:id="719"/>
      <w:r w:rsidRPr="000C699B">
        <w:rPr>
          <w:rFonts w:ascii="Arial" w:eastAsia="Times New Roman" w:hAnsi="Arial" w:cs="Arial"/>
          <w:strike/>
          <w:color w:val="000000"/>
          <w:sz w:val="20"/>
          <w:szCs w:val="20"/>
          <w:lang w:eastAsia="pt-BR"/>
        </w:rPr>
        <w:t>Parágrafo único. Se uma ou várias Comissões de Salário Mínimo deixarem de remeter cópia autêntica de ata a que se refere o artigo anterior e no prazo fixado pelo parágrafo do mesmo artigo, o Ministro do Trabalho, Indústria e Comércio submeterá ao Presidente da República uma proposta de salário mínimo para a região, zona ou subzona, interessada, baseada no critério de     comparação com regiões, zonas ou subzonas, de condições semelhantes.  </w:t>
      </w:r>
      <w:r w:rsidRPr="000C699B">
        <w:rPr>
          <w:rFonts w:ascii="Arial" w:eastAsia="Times New Roman" w:hAnsi="Arial" w:cs="Arial"/>
          <w:color w:val="000000"/>
          <w:sz w:val="20"/>
          <w:szCs w:val="20"/>
          <w:lang w:eastAsia="pt-BR"/>
        </w:rPr>
        <w:t>                     </w:t>
      </w:r>
      <w:hyperlink r:id="rId738"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20" w:name="c116"/>
      <w:bookmarkEnd w:id="720"/>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721" w:name="art116"/>
      <w:bookmarkEnd w:id="721"/>
      <w:r w:rsidRPr="000C699B">
        <w:rPr>
          <w:rFonts w:ascii="Arial" w:eastAsia="Times New Roman" w:hAnsi="Arial" w:cs="Arial"/>
          <w:strike/>
          <w:color w:val="000000"/>
          <w:sz w:val="20"/>
          <w:szCs w:val="20"/>
          <w:lang w:eastAsia="pt-BR"/>
        </w:rPr>
        <w:t>Art. 116 - O decreto fixando o salário mínimo, decorridos 60 (sessenta) dias de sua publicação no Diário Oficial, obrigará a todos que utilizem o trabalho de outrem mediante remuneração.</w:t>
      </w:r>
      <w:r w:rsidRPr="000C699B">
        <w:rPr>
          <w:rFonts w:ascii="Arial" w:eastAsia="Times New Roman" w:hAnsi="Arial" w:cs="Arial"/>
          <w:color w:val="000000"/>
          <w:sz w:val="20"/>
          <w:szCs w:val="20"/>
          <w:lang w:eastAsia="pt-BR"/>
        </w:rPr>
        <w:t>               </w:t>
      </w:r>
      <w:hyperlink r:id="rId739"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22" w:name="art116§1"/>
      <w:bookmarkEnd w:id="722"/>
      <w:r w:rsidRPr="000C699B">
        <w:rPr>
          <w:rFonts w:ascii="Arial" w:eastAsia="Times New Roman" w:hAnsi="Arial" w:cs="Arial"/>
          <w:strike/>
          <w:color w:val="000000"/>
          <w:sz w:val="20"/>
          <w:szCs w:val="20"/>
          <w:lang w:eastAsia="pt-BR"/>
        </w:rPr>
        <w:t>§ 1º - O salário mínimo, uma vez fixado, vigorará pelo prazo de 3 (três) anos, podendo ser modificado ou confirmado por novo período de 3 (três) anos, e assim seguidamente, por decisão da respectiva Comissão de Salário Mínimo, aprovada pelo Ministro do Trabalho, Industria e Comercio.</w:t>
      </w:r>
      <w:r w:rsidRPr="000C699B">
        <w:rPr>
          <w:rFonts w:ascii="Arial" w:eastAsia="Times New Roman" w:hAnsi="Arial" w:cs="Arial"/>
          <w:color w:val="000000"/>
          <w:sz w:val="20"/>
          <w:szCs w:val="20"/>
          <w:lang w:eastAsia="pt-BR"/>
        </w:rPr>
        <w:t>               </w:t>
      </w:r>
      <w:hyperlink r:id="rId740"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23" w:name="art116§2"/>
      <w:bookmarkEnd w:id="723"/>
      <w:r w:rsidRPr="000C699B">
        <w:rPr>
          <w:rFonts w:ascii="Arial" w:eastAsia="Times New Roman" w:hAnsi="Arial" w:cs="Arial"/>
          <w:strike/>
          <w:color w:val="000000"/>
          <w:sz w:val="20"/>
          <w:szCs w:val="20"/>
          <w:lang w:eastAsia="pt-BR"/>
        </w:rPr>
        <w:t>§ 2º - Excepcionalmente, poderá o salário mínimo ser modificado, antes de decorridos 3 (três) anos de sua vigência, sempre que a respectiva Comissão de Salário Mínimo, pelo voto de 3/4 (três quartos) de seus componentes, reconhecer que fatores de ordem econômica tenham alterado de maneira profunda a situação econômica e financeira da região, zona ou subzona interessada.  </w:t>
      </w:r>
      <w:r w:rsidRPr="000C699B">
        <w:rPr>
          <w:rFonts w:ascii="Arial" w:eastAsia="Times New Roman" w:hAnsi="Arial" w:cs="Arial"/>
          <w:color w:val="000000"/>
          <w:sz w:val="20"/>
          <w:szCs w:val="20"/>
          <w:lang w:eastAsia="pt-BR"/>
        </w:rPr>
        <w:t>              </w:t>
      </w:r>
      <w:hyperlink r:id="rId741"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24" w:name="tituloiicapituloiiisecaovi"/>
      <w:bookmarkEnd w:id="724"/>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5" w:name="c117"/>
      <w:bookmarkEnd w:id="72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26" w:name="art117"/>
      <w:bookmarkEnd w:id="726"/>
      <w:r w:rsidRPr="000C699B">
        <w:rPr>
          <w:rFonts w:ascii="Arial" w:eastAsia="Times New Roman" w:hAnsi="Arial" w:cs="Arial"/>
          <w:color w:val="000000"/>
          <w:sz w:val="24"/>
          <w:szCs w:val="24"/>
          <w:lang w:eastAsia="pt-BR"/>
        </w:rPr>
        <w:t>Art. 117 - Será nulo de pleno direito, sujeitando o empregador às sanções do </w:t>
      </w:r>
      <w:hyperlink r:id="rId742" w:anchor="art120" w:history="1">
        <w:r w:rsidRPr="000C699B">
          <w:rPr>
            <w:rFonts w:ascii="Arial" w:eastAsia="Times New Roman" w:hAnsi="Arial" w:cs="Arial"/>
            <w:color w:val="0000FF"/>
            <w:sz w:val="24"/>
            <w:szCs w:val="24"/>
            <w:u w:val="single"/>
            <w:lang w:eastAsia="pt-BR"/>
          </w:rPr>
          <w:t>art. 120</w:t>
        </w:r>
      </w:hyperlink>
      <w:r w:rsidRPr="000C699B">
        <w:rPr>
          <w:rFonts w:ascii="Arial" w:eastAsia="Times New Roman" w:hAnsi="Arial" w:cs="Arial"/>
          <w:color w:val="000000"/>
          <w:sz w:val="24"/>
          <w:szCs w:val="24"/>
          <w:lang w:eastAsia="pt-BR"/>
        </w:rPr>
        <w:t>, qualquer contrato ou convenção que estipule remuneração inferior ao salário mínimo estabelecido na região, zona ou subzona, em que tiver de ser cumprido.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7" w:name="c118"/>
      <w:bookmarkEnd w:id="72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28" w:name="art118"/>
      <w:bookmarkEnd w:id="728"/>
      <w:r w:rsidRPr="000C699B">
        <w:rPr>
          <w:rFonts w:ascii="Arial" w:eastAsia="Times New Roman" w:hAnsi="Arial" w:cs="Arial"/>
          <w:color w:val="000000"/>
          <w:sz w:val="24"/>
          <w:szCs w:val="24"/>
          <w:lang w:eastAsia="pt-BR"/>
        </w:rPr>
        <w:t>Art. 118 - O trabalhador a quem for pago salário inferior ao mínimo terá direito, não obstante qualquer contrato ou convenção em contrário, a reclamar do empregador o complemento de seu salário mínimo estabelecido na região, zona ou subzona, em que tiver de ser cumprido.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9" w:name="c119"/>
      <w:bookmarkEnd w:id="7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30" w:name="art119"/>
      <w:bookmarkEnd w:id="730"/>
      <w:r w:rsidRPr="000C699B">
        <w:rPr>
          <w:rFonts w:ascii="Arial" w:eastAsia="Times New Roman" w:hAnsi="Arial" w:cs="Arial"/>
          <w:color w:val="000000"/>
          <w:sz w:val="24"/>
          <w:szCs w:val="24"/>
          <w:lang w:eastAsia="pt-BR"/>
        </w:rPr>
        <w:t>Art. 119 - Prescreve em 2 (dois) anos a ação para reaver a diferença, contados, para cada pagamento, da data em que o mesmo tenha sido efetuado.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31" w:name="art120"/>
      <w:bookmarkEnd w:id="731"/>
      <w:r w:rsidRPr="000C699B">
        <w:rPr>
          <w:rFonts w:ascii="Arial" w:eastAsia="Times New Roman" w:hAnsi="Arial" w:cs="Arial"/>
          <w:strike/>
          <w:color w:val="000000"/>
          <w:sz w:val="24"/>
          <w:szCs w:val="24"/>
          <w:lang w:eastAsia="pt-BR"/>
        </w:rPr>
        <w:t>Art. 120 - Aquele que infringir qualquer dispositivo concernente ao salário mínimo será passível da multa de cinquenta e dois mil cruzeiros, elevada ao dobro na reincidência.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732" w:name="art120.0"/>
      <w:bookmarkEnd w:id="732"/>
      <w:r w:rsidRPr="000C699B">
        <w:rPr>
          <w:rFonts w:ascii="Arial" w:eastAsia="Times New Roman" w:hAnsi="Arial" w:cs="Arial"/>
          <w:strike/>
          <w:color w:val="000000"/>
          <w:sz w:val="20"/>
          <w:szCs w:val="20"/>
          <w:lang w:eastAsia="pt-BR"/>
        </w:rPr>
        <w:t>Art. 120.  Aquele que infringir qualquer dispositivo concernente ao salário-mínimo será passível ao pagamento da multa prevista no </w:t>
      </w:r>
      <w:hyperlink r:id="rId743" w:anchor="art634a" w:history="1">
        <w:r w:rsidRPr="000C699B">
          <w:rPr>
            <w:rFonts w:ascii="Arial" w:eastAsia="Times New Roman" w:hAnsi="Arial" w:cs="Arial"/>
            <w:strike/>
            <w:color w:val="0000FF"/>
            <w:sz w:val="20"/>
            <w:szCs w:val="20"/>
            <w:u w:val="single"/>
            <w:lang w:eastAsia="pt-BR"/>
          </w:rPr>
          <w:t>inciso II caput do art. 634-A</w:t>
        </w:r>
      </w:hyperlink>
      <w:r w:rsidRPr="000C699B">
        <w:rPr>
          <w:rFonts w:ascii="Arial" w:eastAsia="Times New Roman" w:hAnsi="Arial" w:cs="Arial"/>
          <w:strike/>
          <w:color w:val="000000"/>
          <w:sz w:val="20"/>
          <w:szCs w:val="20"/>
          <w:lang w:eastAsia="pt-BR"/>
        </w:rPr>
        <w:t>.            </w:t>
      </w:r>
      <w:hyperlink r:id="rId74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74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7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733" w:name="art120."/>
      <w:bookmarkEnd w:id="733"/>
      <w:r w:rsidRPr="000C699B">
        <w:rPr>
          <w:rFonts w:ascii="Arial" w:eastAsia="Times New Roman" w:hAnsi="Arial" w:cs="Arial"/>
          <w:strike/>
          <w:color w:val="000000"/>
          <w:sz w:val="20"/>
          <w:szCs w:val="20"/>
          <w:lang w:eastAsia="pt-BR"/>
        </w:rPr>
        <w:t>Art. 120.  Aquele que infringir qualquer dispositivo concernente ao salário-mínimo será passível ao pagamento da multa prevista no </w:t>
      </w:r>
      <w:hyperlink r:id="rId747" w:anchor="art634a" w:history="1">
        <w:r w:rsidRPr="000C699B">
          <w:rPr>
            <w:rFonts w:ascii="Arial" w:eastAsia="Times New Roman" w:hAnsi="Arial" w:cs="Arial"/>
            <w:strike/>
            <w:color w:val="0000FF"/>
            <w:sz w:val="20"/>
            <w:szCs w:val="20"/>
            <w:u w:val="single"/>
            <w:lang w:eastAsia="pt-BR"/>
          </w:rPr>
          <w:t>inciso II caput do art. 634-A</w:t>
        </w:r>
      </w:hyperlink>
      <w:r w:rsidRPr="000C699B">
        <w:rPr>
          <w:rFonts w:ascii="Arial" w:eastAsia="Times New Roman" w:hAnsi="Arial" w:cs="Arial"/>
          <w:strike/>
          <w:color w:val="000000"/>
          <w:sz w:val="20"/>
          <w:szCs w:val="20"/>
          <w:lang w:eastAsia="pt-BR"/>
        </w:rPr>
        <w:t>.            </w:t>
      </w:r>
      <w:hyperlink r:id="rId74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74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734" w:name="c120"/>
      <w:bookmarkEnd w:id="734"/>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735" w:name="art927"/>
      <w:bookmarkEnd w:id="735"/>
      <w:r w:rsidRPr="000C699B">
        <w:rPr>
          <w:rFonts w:ascii="Arial" w:eastAsia="Times New Roman" w:hAnsi="Arial" w:cs="Arial"/>
          <w:color w:val="000000"/>
          <w:sz w:val="24"/>
          <w:szCs w:val="24"/>
          <w:lang w:eastAsia="pt-BR"/>
        </w:rPr>
        <w:t>Art. 120 - Aquele que infringir qualquer dispositivo concernente ao salário mínimo será passível da multa de cinquenta e dois mil cruzeiros, elevada ao dobro na reincidência.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36" w:name="c121"/>
      <w:bookmarkEnd w:id="73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737" w:name="art121"/>
      <w:bookmarkEnd w:id="737"/>
      <w:r w:rsidRPr="000C699B">
        <w:rPr>
          <w:rFonts w:ascii="Arial" w:eastAsia="Times New Roman" w:hAnsi="Arial" w:cs="Arial"/>
          <w:strike/>
          <w:color w:val="000000"/>
          <w:sz w:val="20"/>
          <w:szCs w:val="20"/>
          <w:lang w:eastAsia="pt-BR"/>
        </w:rPr>
        <w:t>Art. 121 - As multas por infração dos </w:t>
      </w:r>
      <w:hyperlink r:id="rId750" w:anchor="art105" w:history="1">
        <w:r w:rsidRPr="000C699B">
          <w:rPr>
            <w:rFonts w:ascii="Arial" w:eastAsia="Times New Roman" w:hAnsi="Arial" w:cs="Arial"/>
            <w:strike/>
            <w:color w:val="0000FF"/>
            <w:sz w:val="20"/>
            <w:szCs w:val="20"/>
            <w:u w:val="single"/>
            <w:lang w:eastAsia="pt-BR"/>
          </w:rPr>
          <w:t>arts. 105</w:t>
        </w:r>
      </w:hyperlink>
      <w:r w:rsidRPr="000C699B">
        <w:rPr>
          <w:rFonts w:ascii="Arial" w:eastAsia="Times New Roman" w:hAnsi="Arial" w:cs="Arial"/>
          <w:strike/>
          <w:color w:val="000000"/>
          <w:sz w:val="20"/>
          <w:szCs w:val="20"/>
          <w:lang w:eastAsia="pt-BR"/>
        </w:rPr>
        <w:t>, </w:t>
      </w:r>
      <w:hyperlink r:id="rId751" w:anchor="art108" w:history="1">
        <w:r w:rsidRPr="000C699B">
          <w:rPr>
            <w:rFonts w:ascii="Arial" w:eastAsia="Times New Roman" w:hAnsi="Arial" w:cs="Arial"/>
            <w:strike/>
            <w:color w:val="0000FF"/>
            <w:sz w:val="20"/>
            <w:szCs w:val="20"/>
            <w:u w:val="single"/>
            <w:lang w:eastAsia="pt-BR"/>
          </w:rPr>
          <w:t>108</w:t>
        </w:r>
      </w:hyperlink>
      <w:r w:rsidRPr="000C699B">
        <w:rPr>
          <w:rFonts w:ascii="Arial" w:eastAsia="Times New Roman" w:hAnsi="Arial" w:cs="Arial"/>
          <w:strike/>
          <w:color w:val="000000"/>
          <w:sz w:val="20"/>
          <w:szCs w:val="20"/>
          <w:lang w:eastAsia="pt-BR"/>
        </w:rPr>
        <w:t>, </w:t>
      </w:r>
      <w:hyperlink r:id="rId752" w:anchor="art110" w:history="1">
        <w:r w:rsidRPr="000C699B">
          <w:rPr>
            <w:rFonts w:ascii="Arial" w:eastAsia="Times New Roman" w:hAnsi="Arial" w:cs="Arial"/>
            <w:strike/>
            <w:color w:val="0000FF"/>
            <w:sz w:val="20"/>
            <w:szCs w:val="20"/>
            <w:u w:val="single"/>
            <w:lang w:eastAsia="pt-BR"/>
          </w:rPr>
          <w:t>110</w:t>
        </w:r>
      </w:hyperlink>
      <w:r w:rsidRPr="000C699B">
        <w:rPr>
          <w:rFonts w:ascii="Arial" w:eastAsia="Times New Roman" w:hAnsi="Arial" w:cs="Arial"/>
          <w:strike/>
          <w:color w:val="000000"/>
          <w:sz w:val="20"/>
          <w:szCs w:val="20"/>
          <w:lang w:eastAsia="pt-BR"/>
        </w:rPr>
        <w:t>, </w:t>
      </w:r>
      <w:hyperlink r:id="rId753" w:anchor="art112" w:history="1">
        <w:r w:rsidRPr="000C699B">
          <w:rPr>
            <w:rFonts w:ascii="Arial" w:eastAsia="Times New Roman" w:hAnsi="Arial" w:cs="Arial"/>
            <w:strike/>
            <w:color w:val="0000FF"/>
            <w:sz w:val="20"/>
            <w:szCs w:val="20"/>
            <w:u w:val="single"/>
            <w:lang w:eastAsia="pt-BR"/>
          </w:rPr>
          <w:t>112</w:t>
        </w:r>
      </w:hyperlink>
      <w:r w:rsidRPr="000C699B">
        <w:rPr>
          <w:rFonts w:ascii="Arial" w:eastAsia="Times New Roman" w:hAnsi="Arial" w:cs="Arial"/>
          <w:strike/>
          <w:color w:val="000000"/>
          <w:sz w:val="20"/>
          <w:szCs w:val="20"/>
          <w:lang w:eastAsia="pt-BR"/>
        </w:rPr>
        <w:t>, </w:t>
      </w:r>
      <w:hyperlink r:id="rId754" w:anchor="art123" w:history="1">
        <w:r w:rsidRPr="000C699B">
          <w:rPr>
            <w:rFonts w:ascii="Arial" w:eastAsia="Times New Roman" w:hAnsi="Arial" w:cs="Arial"/>
            <w:strike/>
            <w:color w:val="0000FF"/>
            <w:sz w:val="20"/>
            <w:szCs w:val="20"/>
            <w:u w:val="single"/>
            <w:lang w:eastAsia="pt-BR"/>
          </w:rPr>
          <w:t>123, e 124,</w:t>
        </w:r>
      </w:hyperlink>
      <w:r w:rsidRPr="000C699B">
        <w:rPr>
          <w:rFonts w:ascii="Arial" w:eastAsia="Times New Roman" w:hAnsi="Arial" w:cs="Arial"/>
          <w:strike/>
          <w:color w:val="000000"/>
          <w:sz w:val="20"/>
          <w:szCs w:val="20"/>
          <w:lang w:eastAsia="pt-BR"/>
        </w:rPr>
        <w:t> serão impostas pelo diretor do Serviço de Estatística da Previdência e Trabalho do Ministério do Trabalho, Indústria e Comércio, com recurso, sem efeito suspensivo, dentro do prazo de quinze dias, para o respectivo ministro.</w:t>
      </w:r>
      <w:r w:rsidRPr="000C699B">
        <w:rPr>
          <w:rFonts w:ascii="Arial" w:eastAsia="Times New Roman" w:hAnsi="Arial" w:cs="Arial"/>
          <w:color w:val="000000"/>
          <w:sz w:val="20"/>
          <w:szCs w:val="20"/>
          <w:lang w:eastAsia="pt-BR"/>
        </w:rPr>
        <w:t>                </w:t>
      </w:r>
      <w:hyperlink r:id="rId755"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38" w:name="c122"/>
      <w:bookmarkEnd w:id="73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739" w:name="art122"/>
      <w:bookmarkEnd w:id="739"/>
      <w:r w:rsidRPr="000C699B">
        <w:rPr>
          <w:rFonts w:ascii="Arial" w:eastAsia="Times New Roman" w:hAnsi="Arial" w:cs="Arial"/>
          <w:strike/>
          <w:color w:val="000000"/>
          <w:sz w:val="20"/>
          <w:szCs w:val="20"/>
          <w:lang w:eastAsia="pt-BR"/>
        </w:rPr>
        <w:t xml:space="preserve">Art. 122 - O membro da Comissão ou Subcomissão de Salário Mínimo que deixar de comparecer a três sessões seguidas, sem justificação documentada, alem da multa prevista </w:t>
      </w:r>
      <w:r w:rsidRPr="000C699B">
        <w:rPr>
          <w:rFonts w:ascii="Arial" w:eastAsia="Times New Roman" w:hAnsi="Arial" w:cs="Arial"/>
          <w:strike/>
          <w:color w:val="000000"/>
          <w:sz w:val="20"/>
          <w:szCs w:val="20"/>
          <w:lang w:eastAsia="pt-BR"/>
        </w:rPr>
        <w:lastRenderedPageBreak/>
        <w:t>no </w:t>
      </w:r>
      <w:hyperlink r:id="rId756" w:anchor="art120" w:history="1">
        <w:r w:rsidRPr="000C699B">
          <w:rPr>
            <w:rFonts w:ascii="Arial" w:eastAsia="Times New Roman" w:hAnsi="Arial" w:cs="Arial"/>
            <w:strike/>
            <w:color w:val="0000FF"/>
            <w:sz w:val="24"/>
            <w:szCs w:val="24"/>
            <w:u w:val="single"/>
            <w:lang w:eastAsia="pt-BR"/>
          </w:rPr>
          <w:t>art. 120</w:t>
        </w:r>
      </w:hyperlink>
      <w:r w:rsidRPr="000C699B">
        <w:rPr>
          <w:rFonts w:ascii="Arial" w:eastAsia="Times New Roman" w:hAnsi="Arial" w:cs="Arial"/>
          <w:strike/>
          <w:color w:val="000000"/>
          <w:sz w:val="20"/>
          <w:szCs w:val="20"/>
          <w:lang w:eastAsia="pt-BR"/>
        </w:rPr>
        <w:t>, será destituido de suas funções e substituido pelo respectivo suplente.</w:t>
      </w:r>
      <w:r w:rsidRPr="000C699B">
        <w:rPr>
          <w:rFonts w:ascii="Arial" w:eastAsia="Times New Roman" w:hAnsi="Arial" w:cs="Arial"/>
          <w:color w:val="000000"/>
          <w:sz w:val="20"/>
          <w:szCs w:val="20"/>
          <w:lang w:eastAsia="pt-BR"/>
        </w:rPr>
        <w:t>                 </w:t>
      </w:r>
      <w:hyperlink r:id="rId757"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40" w:name="c123"/>
      <w:bookmarkEnd w:id="74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41" w:name="art123"/>
      <w:bookmarkEnd w:id="741"/>
      <w:r w:rsidRPr="000C699B">
        <w:rPr>
          <w:rFonts w:ascii="Arial" w:eastAsia="Times New Roman" w:hAnsi="Arial" w:cs="Arial"/>
          <w:strike/>
          <w:color w:val="000000"/>
          <w:sz w:val="20"/>
          <w:szCs w:val="20"/>
          <w:lang w:eastAsia="pt-BR"/>
        </w:rPr>
        <w:t>Art. 123 - O presidente da Comissão ou Subcomissão de Salário Mínimo que, por omissão ou negligência infringir o presente decreto-lei será passivel de demissão, sem prejuízo da imposição da multa prevista no artigo 122.</w:t>
      </w:r>
      <w:r w:rsidRPr="000C699B">
        <w:rPr>
          <w:rFonts w:ascii="Arial" w:eastAsia="Times New Roman" w:hAnsi="Arial" w:cs="Arial"/>
          <w:color w:val="000000"/>
          <w:sz w:val="20"/>
          <w:szCs w:val="20"/>
          <w:lang w:eastAsia="pt-BR"/>
        </w:rPr>
        <w:t>              </w:t>
      </w:r>
      <w:hyperlink r:id="rId758"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2" w:name="c124"/>
      <w:bookmarkEnd w:id="7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43" w:name="art124"/>
      <w:bookmarkEnd w:id="743"/>
      <w:r w:rsidRPr="000C699B">
        <w:rPr>
          <w:rFonts w:ascii="Arial" w:eastAsia="Times New Roman" w:hAnsi="Arial" w:cs="Arial"/>
          <w:color w:val="000000"/>
          <w:sz w:val="24"/>
          <w:szCs w:val="24"/>
          <w:lang w:eastAsia="pt-BR"/>
        </w:rPr>
        <w:t>Art. 124 - A aplicação dos preceitos deste Capítulo não poderá, em caso algum, ser causa determinante da redução do salário.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4" w:name="c125"/>
      <w:bookmarkEnd w:id="74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45" w:name="art125"/>
      <w:bookmarkEnd w:id="745"/>
      <w:r w:rsidRPr="000C699B">
        <w:rPr>
          <w:rFonts w:ascii="Arial" w:eastAsia="Times New Roman" w:hAnsi="Arial" w:cs="Arial"/>
          <w:strike/>
          <w:color w:val="000000"/>
          <w:sz w:val="20"/>
          <w:szCs w:val="20"/>
          <w:lang w:eastAsia="pt-BR"/>
        </w:rPr>
        <w:t>Art. 125 - Os presidentes das Comissões de Salário Mínimo poderão requisitar ao ministro do Trabalho, Indústria e Comércio, por intermédio do Serviço de Estatística da Previdência e Trabalho do seu Ministério, os funcionários de que necessitarem. </w:t>
      </w:r>
      <w:r w:rsidRPr="000C699B">
        <w:rPr>
          <w:rFonts w:ascii="Arial" w:eastAsia="Times New Roman" w:hAnsi="Arial" w:cs="Arial"/>
          <w:strike/>
          <w:color w:val="008000"/>
          <w:sz w:val="24"/>
          <w:szCs w:val="24"/>
          <w:lang w:eastAsia="pt-BR"/>
        </w:rPr>
        <w:t> </w:t>
      </w:r>
      <w:r w:rsidRPr="000C699B">
        <w:rPr>
          <w:rFonts w:ascii="Arial" w:eastAsia="Times New Roman" w:hAnsi="Arial" w:cs="Arial"/>
          <w:color w:val="000000"/>
          <w:sz w:val="20"/>
          <w:szCs w:val="20"/>
          <w:lang w:eastAsia="pt-BR"/>
        </w:rPr>
        <w:t>             </w:t>
      </w:r>
      <w:hyperlink r:id="rId759" w:anchor="art23" w:history="1">
        <w:r w:rsidRPr="000C699B">
          <w:rPr>
            <w:rFonts w:ascii="Arial" w:eastAsia="Times New Roman" w:hAnsi="Arial" w:cs="Arial"/>
            <w:color w:val="0000FF"/>
            <w:sz w:val="20"/>
            <w:szCs w:val="20"/>
            <w:u w:val="single"/>
            <w:lang w:eastAsia="pt-BR"/>
          </w:rPr>
          <w:t>(Revogado pela Lei nº 4.589, de 11.12.1964)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6" w:name="c126"/>
      <w:bookmarkEnd w:id="74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47" w:name="art126"/>
      <w:bookmarkEnd w:id="747"/>
      <w:r w:rsidRPr="000C699B">
        <w:rPr>
          <w:rFonts w:ascii="Arial" w:eastAsia="Times New Roman" w:hAnsi="Arial" w:cs="Arial"/>
          <w:color w:val="000000"/>
          <w:sz w:val="24"/>
          <w:szCs w:val="24"/>
          <w:lang w:eastAsia="pt-BR"/>
        </w:rPr>
        <w:t>Art. 126 - O Ministro do Trabalho, Industria e Comercio, expedirá as instruções necessárias à fiscalização do salário mínimo, podendo cometer essa fiscalização a qualquer dos órgãos componentes do respectivo Ministério, e, bem assim, aos fiscais dos Institutos de Aposentadoria e Pensões na forma da legislação em vigor.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48" w:name="c127"/>
      <w:bookmarkEnd w:id="74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749" w:name="art127"/>
      <w:bookmarkEnd w:id="749"/>
      <w:r w:rsidRPr="000C699B">
        <w:rPr>
          <w:rFonts w:ascii="Arial" w:eastAsia="Times New Roman" w:hAnsi="Arial" w:cs="Arial"/>
          <w:strike/>
          <w:color w:val="000000"/>
          <w:sz w:val="20"/>
          <w:szCs w:val="20"/>
          <w:lang w:eastAsia="pt-BR"/>
        </w:rPr>
        <w:t>Art. 127 - Poderá o Ministro do Trabalho, Indústria e Comércio em instruções especiais, indicar, alem do diretor do Serviço de Estatística da Previdência e Trabalho, outra autoridade que deva apreciar os processos de infração e aplicar as penalidades que couverem com recurso, no prazo de 15 dias, para o ministro, desde que haja depósito prévio do valor da multa.</w:t>
      </w:r>
      <w:r w:rsidRPr="000C699B">
        <w:rPr>
          <w:rFonts w:ascii="Arial" w:eastAsia="Times New Roman" w:hAnsi="Arial" w:cs="Arial"/>
          <w:color w:val="000000"/>
          <w:sz w:val="20"/>
          <w:szCs w:val="20"/>
          <w:lang w:eastAsia="pt-BR"/>
        </w:rPr>
        <w:t>                 </w:t>
      </w:r>
      <w:hyperlink r:id="rId760"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50" w:name="art127p"/>
      <w:bookmarkEnd w:id="750"/>
      <w:r w:rsidRPr="000C699B">
        <w:rPr>
          <w:rFonts w:ascii="Arial" w:eastAsia="Times New Roman" w:hAnsi="Arial" w:cs="Arial"/>
          <w:strike/>
          <w:color w:val="000000"/>
          <w:sz w:val="20"/>
          <w:szCs w:val="20"/>
          <w:lang w:eastAsia="pt-BR"/>
        </w:rPr>
        <w:t>Parágrafo único. A cobrança das multas far-se-á, nos termos do título "Do processo de multas administrativas".</w:t>
      </w:r>
      <w:r w:rsidRPr="000C699B">
        <w:rPr>
          <w:rFonts w:ascii="Arial" w:eastAsia="Times New Roman" w:hAnsi="Arial" w:cs="Arial"/>
          <w:color w:val="000000"/>
          <w:sz w:val="20"/>
          <w:szCs w:val="20"/>
          <w:lang w:eastAsia="pt-BR"/>
        </w:rPr>
        <w:t>                 </w:t>
      </w:r>
      <w:hyperlink r:id="rId761"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51" w:name="c128"/>
      <w:bookmarkEnd w:id="75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52" w:name="art128"/>
      <w:bookmarkEnd w:id="752"/>
      <w:r w:rsidRPr="000C699B">
        <w:rPr>
          <w:rFonts w:ascii="Arial" w:eastAsia="Times New Roman" w:hAnsi="Arial" w:cs="Arial"/>
          <w:strike/>
          <w:color w:val="000000"/>
          <w:sz w:val="20"/>
          <w:szCs w:val="20"/>
          <w:lang w:eastAsia="pt-BR"/>
        </w:rPr>
        <w:t>Art. 128 - Cabe ao Serviço de Estatística da Previdência e Trabalho do Ministério do Trabalho, Indústria e Comércio, seja pela organização ou sistematização geral dos elementos estastísticos, seja pela adoção de providências de ordem técnica ou administrativa, velar pela observância dos dispositivos concernentes ao salário mínimo.</w:t>
      </w:r>
      <w:r w:rsidRPr="000C699B">
        <w:rPr>
          <w:rFonts w:ascii="Arial" w:eastAsia="Times New Roman" w:hAnsi="Arial" w:cs="Arial"/>
          <w:color w:val="000000"/>
          <w:sz w:val="20"/>
          <w:szCs w:val="20"/>
          <w:lang w:eastAsia="pt-BR"/>
        </w:rPr>
        <w:t>                 </w:t>
      </w:r>
      <w:hyperlink r:id="rId762"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bookmarkStart w:id="753" w:name="tituloiicapituloiv"/>
      <w:bookmarkEnd w:id="753"/>
      <w:r w:rsidRPr="000C699B">
        <w:rPr>
          <w:rFonts w:ascii="Arial" w:eastAsia="Times New Roman" w:hAnsi="Arial" w:cs="Arial"/>
          <w:b/>
          <w:bCs/>
          <w:strike/>
          <w:color w:val="000000"/>
          <w:sz w:val="20"/>
          <w:szCs w:val="20"/>
          <w:lang w:eastAsia="pt-BR"/>
        </w:rPr>
        <w:t>CAPÍTULO IV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DAS FÉRIAS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54" w:name="tituloiicapituloiv."/>
      <w:bookmarkEnd w:id="754"/>
      <w:r w:rsidRPr="000C699B">
        <w:rPr>
          <w:rFonts w:ascii="Times New Roman" w:eastAsia="Times New Roman" w:hAnsi="Times New Roman" w:cs="Times New Roman"/>
          <w:color w:val="000000"/>
          <w:sz w:val="27"/>
          <w:szCs w:val="27"/>
          <w:lang w:eastAsia="pt-BR"/>
        </w:rPr>
        <w:t> </w:t>
      </w:r>
      <w:bookmarkStart w:id="755" w:name="capiv"/>
      <w:bookmarkEnd w:id="755"/>
      <w:r w:rsidRPr="000C699B">
        <w:rPr>
          <w:rFonts w:ascii="Arial" w:eastAsia="Times New Roman" w:hAnsi="Arial" w:cs="Arial"/>
          <w:color w:val="000000"/>
          <w:sz w:val="24"/>
          <w:szCs w:val="24"/>
          <w:lang w:eastAsia="pt-BR"/>
        </w:rPr>
        <w:t>CAPÍTULO IV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DAS FÉRIAS ANUAIS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763" w:anchor="cap"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56" w:name="tituloiicapituloivsecaoi."/>
      <w:bookmarkEnd w:id="756"/>
      <w:r w:rsidRPr="000C699B">
        <w:rPr>
          <w:rFonts w:ascii="Arial" w:eastAsia="Times New Roman" w:hAnsi="Arial" w:cs="Arial"/>
          <w:b/>
          <w:bCs/>
          <w:strike/>
          <w:color w:val="000000"/>
          <w:sz w:val="20"/>
          <w:szCs w:val="20"/>
          <w:lang w:eastAsia="pt-BR"/>
        </w:rPr>
        <w:t>SECÇÃO I</w:t>
      </w:r>
      <w:r w:rsidRPr="000C699B">
        <w:rPr>
          <w:rFonts w:ascii="Arial" w:eastAsia="Times New Roman" w:hAnsi="Arial" w:cs="Arial"/>
          <w:b/>
          <w:bCs/>
          <w:strike/>
          <w:color w:val="000000"/>
          <w:sz w:val="20"/>
          <w:szCs w:val="20"/>
          <w:lang w:eastAsia="pt-BR"/>
        </w:rPr>
        <w:br/>
        <w:t>Do direito a férias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57" w:name="tituloiicapituloivsecaoi"/>
      <w:bookmarkEnd w:id="757"/>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DO DIREITO A FÉRIAS E DA SUA DURAÇÃO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764" w:anchor="cap"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58" w:name="art129."/>
      <w:bookmarkEnd w:id="758"/>
      <w:r w:rsidRPr="000C699B">
        <w:rPr>
          <w:rFonts w:ascii="Arial" w:eastAsia="Times New Roman" w:hAnsi="Arial" w:cs="Arial"/>
          <w:strike/>
          <w:color w:val="000000"/>
          <w:sz w:val="20"/>
          <w:szCs w:val="20"/>
          <w:lang w:eastAsia="pt-BR"/>
        </w:rPr>
        <w:lastRenderedPageBreak/>
        <w:t>Art. 129. Todo empregado terá, anualmente, direito ao gozo de um período de férias, sem prejuizo da respectiva remuneração.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59" w:name="art129p"/>
      <w:bookmarkEnd w:id="759"/>
      <w:r w:rsidRPr="000C699B">
        <w:rPr>
          <w:rFonts w:ascii="Arial" w:eastAsia="Times New Roman" w:hAnsi="Arial" w:cs="Arial"/>
          <w:strike/>
          <w:color w:val="000000"/>
          <w:sz w:val="20"/>
          <w:szCs w:val="20"/>
          <w:lang w:eastAsia="pt-BR"/>
        </w:rPr>
        <w:t>Parágrafo único. As disposições deste capítulo aplicam-se aos trabalhadores rurais.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0" w:name="c129"/>
      <w:bookmarkEnd w:id="760"/>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761" w:name="art129"/>
      <w:bookmarkEnd w:id="761"/>
      <w:r w:rsidRPr="000C699B">
        <w:rPr>
          <w:rFonts w:ascii="Arial" w:eastAsia="Times New Roman" w:hAnsi="Arial" w:cs="Arial"/>
          <w:color w:val="000000"/>
          <w:sz w:val="20"/>
          <w:szCs w:val="20"/>
          <w:lang w:eastAsia="pt-BR"/>
        </w:rPr>
        <w:t>Art. 129 - Todo empregado terá direito anualmente ao gozo de um período de férias, sem prejuízo da remuneração.                  </w:t>
      </w:r>
      <w:hyperlink r:id="rId765" w:anchor="art129"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2" w:name="art130."/>
      <w:bookmarkEnd w:id="762"/>
      <w:r w:rsidRPr="000C699B">
        <w:rPr>
          <w:rFonts w:ascii="Arial" w:eastAsia="Times New Roman" w:hAnsi="Arial" w:cs="Arial"/>
          <w:strike/>
          <w:color w:val="000000"/>
          <w:sz w:val="20"/>
          <w:szCs w:val="20"/>
          <w:lang w:eastAsia="pt-BR"/>
        </w:rPr>
        <w:t>Art. 130. O direito a férias é adquirido após cada período de doze meses de vigência do contrato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3" w:name="c130"/>
      <w:bookmarkEnd w:id="763"/>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764" w:name="art130"/>
      <w:bookmarkEnd w:id="764"/>
      <w:r w:rsidRPr="000C699B">
        <w:rPr>
          <w:rFonts w:ascii="Arial" w:eastAsia="Times New Roman" w:hAnsi="Arial" w:cs="Arial"/>
          <w:color w:val="000000"/>
          <w:sz w:val="20"/>
          <w:szCs w:val="20"/>
          <w:lang w:eastAsia="pt-BR"/>
        </w:rPr>
        <w:t>Art. 130 - Após cada período de 12 (doze) meses de vigência do contrato de trabalho, o empregado terá direito a férias, na seguinte proporção:                    </w:t>
      </w:r>
      <w:hyperlink r:id="rId766" w:anchor="art130"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5" w:name="art130i"/>
      <w:bookmarkEnd w:id="765"/>
      <w:r w:rsidRPr="000C699B">
        <w:rPr>
          <w:rFonts w:ascii="Arial" w:eastAsia="Times New Roman" w:hAnsi="Arial" w:cs="Arial"/>
          <w:color w:val="000000"/>
          <w:sz w:val="20"/>
          <w:szCs w:val="20"/>
          <w:lang w:eastAsia="pt-BR"/>
        </w:rPr>
        <w:t>I - 30 (trinta) dias corridos, quando não houver faltado ao serviço mais de 5 (cinco) vezes;                        </w:t>
      </w:r>
      <w:hyperlink r:id="rId767" w:anchor="art13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6" w:name="art130ii"/>
      <w:bookmarkEnd w:id="766"/>
      <w:r w:rsidRPr="000C699B">
        <w:rPr>
          <w:rFonts w:ascii="Arial" w:eastAsia="Times New Roman" w:hAnsi="Arial" w:cs="Arial"/>
          <w:color w:val="000000"/>
          <w:sz w:val="20"/>
          <w:szCs w:val="20"/>
          <w:lang w:eastAsia="pt-BR"/>
        </w:rPr>
        <w:t>II - 24 (vinte e quatro) dias corridos, quando houver tido de 6 (seis) a 14 (quatorze) faltas;                       </w:t>
      </w:r>
      <w:hyperlink r:id="rId768" w:anchor="art13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7" w:name="art130iii"/>
      <w:bookmarkEnd w:id="767"/>
      <w:r w:rsidRPr="000C699B">
        <w:rPr>
          <w:rFonts w:ascii="Arial" w:eastAsia="Times New Roman" w:hAnsi="Arial" w:cs="Arial"/>
          <w:color w:val="000000"/>
          <w:sz w:val="20"/>
          <w:szCs w:val="20"/>
          <w:lang w:eastAsia="pt-BR"/>
        </w:rPr>
        <w:t>III - 18 (dezoito) dias corridos, quando houver tido de 15 (quinze) a 23 (vinte e três) faltas;                       </w:t>
      </w:r>
      <w:hyperlink r:id="rId769" w:anchor="art13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8" w:name="art130iv"/>
      <w:bookmarkEnd w:id="768"/>
      <w:r w:rsidRPr="000C699B">
        <w:rPr>
          <w:rFonts w:ascii="Arial" w:eastAsia="Times New Roman" w:hAnsi="Arial" w:cs="Arial"/>
          <w:color w:val="000000"/>
          <w:sz w:val="20"/>
          <w:szCs w:val="20"/>
          <w:lang w:eastAsia="pt-BR"/>
        </w:rPr>
        <w:t>IV - 12 (doze) dias corridos, quando houver tido de 24 (vinte e quatro) a 32 (trinta e duas) faltas.                        </w:t>
      </w:r>
      <w:hyperlink r:id="rId770" w:anchor="art13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9" w:name="art130§1"/>
      <w:bookmarkEnd w:id="769"/>
      <w:r w:rsidRPr="000C699B">
        <w:rPr>
          <w:rFonts w:ascii="Arial" w:eastAsia="Times New Roman" w:hAnsi="Arial" w:cs="Arial"/>
          <w:color w:val="000000"/>
          <w:sz w:val="20"/>
          <w:szCs w:val="20"/>
          <w:lang w:eastAsia="pt-BR"/>
        </w:rPr>
        <w:t>§ 1º - É vedado descontar, do período de férias, as faltas do empregado ao serviço.                     </w:t>
      </w:r>
      <w:hyperlink r:id="rId771" w:anchor="art13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0" w:name="art130§2"/>
      <w:bookmarkEnd w:id="770"/>
      <w:r w:rsidRPr="000C699B">
        <w:rPr>
          <w:rFonts w:ascii="Arial" w:eastAsia="Times New Roman" w:hAnsi="Arial" w:cs="Arial"/>
          <w:color w:val="000000"/>
          <w:sz w:val="20"/>
          <w:szCs w:val="20"/>
          <w:lang w:eastAsia="pt-BR"/>
        </w:rPr>
        <w:t>§ 2º - O período das férias será computado, para todos os efeitos, como tempo de serviço.                      </w:t>
      </w:r>
      <w:hyperlink r:id="rId772" w:anchor="art13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1" w:name="c130a"/>
      <w:bookmarkEnd w:id="77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72" w:name="art130a"/>
      <w:bookmarkEnd w:id="772"/>
      <w:r w:rsidRPr="000C699B">
        <w:rPr>
          <w:rFonts w:ascii="Arial" w:eastAsia="Times New Roman" w:hAnsi="Arial" w:cs="Arial"/>
          <w:strike/>
          <w:color w:val="000000"/>
          <w:sz w:val="24"/>
          <w:szCs w:val="24"/>
          <w:lang w:eastAsia="pt-BR"/>
        </w:rPr>
        <w:t>Art. 130-A.  Na modalidade do regime de tempo parcial, após cada período de doze meses de vigência do contrato de trabalho, o empregado terá direito a férias, na seguinte proporção:                     </w:t>
      </w:r>
      <w:hyperlink r:id="rId773"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color w:val="000000"/>
          <w:sz w:val="24"/>
          <w:szCs w:val="24"/>
          <w:lang w:eastAsia="pt-BR"/>
        </w:rPr>
        <w:t>           </w:t>
      </w:r>
      <w:hyperlink r:id="rId774"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3" w:name="art130ai"/>
      <w:bookmarkEnd w:id="773"/>
      <w:r w:rsidRPr="000C699B">
        <w:rPr>
          <w:rFonts w:ascii="Arial" w:eastAsia="Times New Roman" w:hAnsi="Arial" w:cs="Arial"/>
          <w:strike/>
          <w:color w:val="000000"/>
          <w:sz w:val="24"/>
          <w:szCs w:val="24"/>
          <w:lang w:eastAsia="pt-BR"/>
        </w:rPr>
        <w:t>I - dezoito dias, para a duração do trabalho semanal superior a vinte e duas horas, até vinte e cinco horas;                     </w:t>
      </w:r>
      <w:hyperlink r:id="rId775"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color w:val="000000"/>
          <w:sz w:val="24"/>
          <w:szCs w:val="24"/>
          <w:lang w:eastAsia="pt-BR"/>
        </w:rPr>
        <w:t>            </w:t>
      </w:r>
      <w:hyperlink r:id="rId776"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4" w:name="art130aii"/>
      <w:bookmarkEnd w:id="774"/>
      <w:r w:rsidRPr="000C699B">
        <w:rPr>
          <w:rFonts w:ascii="Arial" w:eastAsia="Times New Roman" w:hAnsi="Arial" w:cs="Arial"/>
          <w:strike/>
          <w:color w:val="000000"/>
          <w:sz w:val="24"/>
          <w:szCs w:val="24"/>
          <w:lang w:eastAsia="pt-BR"/>
        </w:rPr>
        <w:t>II - dezesseis dias, para a duração do trabalho semanal superior a vinte horas, até vinte e duas horas;                     </w:t>
      </w:r>
      <w:hyperlink r:id="rId777"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778"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5" w:name="art130aiii"/>
      <w:bookmarkEnd w:id="775"/>
      <w:r w:rsidRPr="000C699B">
        <w:rPr>
          <w:rFonts w:ascii="Arial" w:eastAsia="Times New Roman" w:hAnsi="Arial" w:cs="Arial"/>
          <w:strike/>
          <w:color w:val="000000"/>
          <w:sz w:val="24"/>
          <w:szCs w:val="24"/>
          <w:lang w:eastAsia="pt-BR"/>
        </w:rPr>
        <w:t>III - quatorze dias, para a duração do trabalho semanal superior a quinze horas, até vinte horas;                         </w:t>
      </w:r>
      <w:hyperlink r:id="rId779"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780"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6" w:name="art130aiv"/>
      <w:bookmarkEnd w:id="776"/>
      <w:r w:rsidRPr="000C699B">
        <w:rPr>
          <w:rFonts w:ascii="Arial" w:eastAsia="Times New Roman" w:hAnsi="Arial" w:cs="Arial"/>
          <w:strike/>
          <w:color w:val="000000"/>
          <w:sz w:val="24"/>
          <w:szCs w:val="24"/>
          <w:lang w:eastAsia="pt-BR"/>
        </w:rPr>
        <w:t>IV - doze dias, para a duração do trabalho semanal superior a dez horas, até quinze horas;                       </w:t>
      </w:r>
      <w:hyperlink r:id="rId781"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782"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7" w:name="art130av"/>
      <w:bookmarkEnd w:id="777"/>
      <w:r w:rsidRPr="000C699B">
        <w:rPr>
          <w:rFonts w:ascii="Arial" w:eastAsia="Times New Roman" w:hAnsi="Arial" w:cs="Arial"/>
          <w:strike/>
          <w:color w:val="000000"/>
          <w:sz w:val="24"/>
          <w:szCs w:val="24"/>
          <w:lang w:eastAsia="pt-BR"/>
        </w:rPr>
        <w:t>V - dez dias, para a duração do trabalho semanal superior a cinco horas, até dez horas;                       </w:t>
      </w:r>
      <w:hyperlink r:id="rId783"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784"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8" w:name="art130avi"/>
      <w:bookmarkEnd w:id="778"/>
      <w:r w:rsidRPr="000C699B">
        <w:rPr>
          <w:rFonts w:ascii="Arial" w:eastAsia="Times New Roman" w:hAnsi="Arial" w:cs="Arial"/>
          <w:strike/>
          <w:color w:val="000000"/>
          <w:sz w:val="24"/>
          <w:szCs w:val="24"/>
          <w:lang w:eastAsia="pt-BR"/>
        </w:rPr>
        <w:lastRenderedPageBreak/>
        <w:t>VI - oito dias, para a duração do trabalho semanal igual ou inferior a cinco horas.                     </w:t>
      </w:r>
      <w:hyperlink r:id="rId785"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786"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79" w:name="art130ap"/>
      <w:bookmarkEnd w:id="779"/>
      <w:r w:rsidRPr="000C699B">
        <w:rPr>
          <w:rFonts w:ascii="Arial" w:eastAsia="Times New Roman" w:hAnsi="Arial" w:cs="Arial"/>
          <w:strike/>
          <w:color w:val="000000"/>
          <w:sz w:val="24"/>
          <w:szCs w:val="24"/>
          <w:lang w:eastAsia="pt-BR"/>
        </w:rPr>
        <w:t>Parágrafo único.  O empregado contratado sob o regime de tempo parcial que tiver mais de sete faltas injustificadas ao longo do período aquisitivo terá o seu período de férias reduzido à metade.                   </w:t>
      </w:r>
      <w:hyperlink r:id="rId787" w:anchor="art1"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color w:val="000000"/>
          <w:sz w:val="24"/>
          <w:szCs w:val="24"/>
          <w:lang w:eastAsia="pt-BR"/>
        </w:rPr>
        <w:t>          </w:t>
      </w:r>
      <w:hyperlink r:id="rId788"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780" w:name="art131.."/>
      <w:bookmarkEnd w:id="780"/>
      <w:r w:rsidRPr="000C699B">
        <w:rPr>
          <w:rFonts w:ascii="Arial" w:eastAsia="Times New Roman" w:hAnsi="Arial" w:cs="Arial"/>
          <w:strike/>
          <w:color w:val="000000"/>
          <w:sz w:val="20"/>
          <w:szCs w:val="20"/>
          <w:lang w:eastAsia="pt-BR"/>
        </w:rPr>
        <w:t>Art. 131, As férias serão sempre gozodas ao decurso das doze meses seguintes à data em que às mesmas tiver o empregado feito jus, sendo vedado a acumulação de períodos de férias.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81" w:name="art131."/>
      <w:bookmarkEnd w:id="781"/>
      <w:r w:rsidRPr="000C699B">
        <w:rPr>
          <w:rFonts w:ascii="Arial" w:eastAsia="Times New Roman" w:hAnsi="Arial" w:cs="Arial"/>
          <w:strike/>
          <w:color w:val="000000"/>
          <w:sz w:val="20"/>
          <w:szCs w:val="20"/>
          <w:lang w:eastAsia="pt-BR"/>
        </w:rPr>
        <w:t>Art. 131 As férias serão sempre gozadas ao decurso dos doze meses seguintes à data em que às mesmas tiver o empregado feito jus.                     </w:t>
      </w:r>
      <w:hyperlink r:id="rId789" w:anchor="art1" w:history="1">
        <w:r w:rsidRPr="000C699B">
          <w:rPr>
            <w:rFonts w:ascii="Arial" w:eastAsia="Times New Roman" w:hAnsi="Arial" w:cs="Arial"/>
            <w:strike/>
            <w:color w:val="0000FF"/>
            <w:sz w:val="20"/>
            <w:szCs w:val="20"/>
            <w:u w:val="single"/>
            <w:lang w:eastAsia="pt-BR"/>
          </w:rPr>
          <w:t>(Redação dada pelo Decreto-Lei nº 9.852,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82" w:name="art131p"/>
      <w:bookmarkEnd w:id="782"/>
      <w:r w:rsidRPr="000C699B">
        <w:rPr>
          <w:rFonts w:ascii="Arial" w:eastAsia="Times New Roman" w:hAnsi="Arial" w:cs="Arial"/>
          <w:strike/>
          <w:color w:val="000000"/>
          <w:sz w:val="20"/>
          <w:szCs w:val="20"/>
          <w:lang w:eastAsia="pt-BR"/>
        </w:rPr>
        <w:t>Parágrafo único. O Ministro do Trabalho, Indústria e Comércio, mediante requerimento de entidade sindical representativa, poderá permitir a acumulação de, no máximo, três períodos de férias, tendo em vista peculiaridades regionais ou profissionais justificativas dessa medida.                           </w:t>
      </w:r>
      <w:hyperlink r:id="rId790" w:anchor="art1" w:history="1">
        <w:r w:rsidRPr="000C699B">
          <w:rPr>
            <w:rFonts w:ascii="Arial" w:eastAsia="Times New Roman" w:hAnsi="Arial" w:cs="Arial"/>
            <w:strike/>
            <w:color w:val="0000FF"/>
            <w:sz w:val="20"/>
            <w:szCs w:val="20"/>
            <w:u w:val="single"/>
            <w:lang w:eastAsia="pt-BR"/>
          </w:rPr>
          <w:t>(Incluído pelo Decreto-Lei nº 9.852,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83" w:name="art131§1"/>
      <w:bookmarkEnd w:id="783"/>
      <w:r w:rsidRPr="000C699B">
        <w:rPr>
          <w:rFonts w:ascii="Arial" w:eastAsia="Times New Roman" w:hAnsi="Arial" w:cs="Arial"/>
          <w:strike/>
          <w:color w:val="000000"/>
          <w:sz w:val="20"/>
          <w:szCs w:val="20"/>
          <w:lang w:eastAsia="pt-BR"/>
        </w:rPr>
        <w:t>§ 1º O Ministro do Trabalho, Indústria e Comércio, mediante requerimento de entidade sindical representativa, poderá permitir a acumulação de, no máximo, três períodos de férias, tendo em vista peculiaridades regionais ou profissionais justificativas dessa medida.                      </w:t>
      </w:r>
      <w:hyperlink r:id="rId791" w:anchor="art1" w:history="1">
        <w:r w:rsidRPr="000C699B">
          <w:rPr>
            <w:rFonts w:ascii="Arial" w:eastAsia="Times New Roman" w:hAnsi="Arial" w:cs="Arial"/>
            <w:strike/>
            <w:color w:val="0000FF"/>
            <w:sz w:val="20"/>
            <w:szCs w:val="20"/>
            <w:u w:val="single"/>
            <w:lang w:eastAsia="pt-BR"/>
          </w:rPr>
          <w:t>(Renumerado do parágrafo único pela Lei nº 5.801, de 1972)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84" w:name="art131§2"/>
      <w:bookmarkEnd w:id="784"/>
      <w:r w:rsidRPr="000C699B">
        <w:rPr>
          <w:rFonts w:ascii="Arial" w:eastAsia="Times New Roman" w:hAnsi="Arial" w:cs="Arial"/>
          <w:strike/>
          <w:color w:val="000000"/>
          <w:sz w:val="20"/>
          <w:szCs w:val="20"/>
          <w:lang w:eastAsia="pt-BR"/>
        </w:rPr>
        <w:t>§ 2º Nas mesmas condições e atendidos os mesmos requisitos do parágrafo anterior, caberá ao dirigente do órgão ao qual pertençam empregados não sindicalizáveis formular a solicitação ao Ministro do Trabalho e Previdência Social.                    </w:t>
      </w:r>
      <w:hyperlink r:id="rId792" w:anchor="art1" w:history="1">
        <w:r w:rsidRPr="000C699B">
          <w:rPr>
            <w:rFonts w:ascii="Arial" w:eastAsia="Times New Roman" w:hAnsi="Arial" w:cs="Arial"/>
            <w:strike/>
            <w:color w:val="0000FF"/>
            <w:sz w:val="20"/>
            <w:szCs w:val="20"/>
            <w:u w:val="single"/>
            <w:lang w:eastAsia="pt-BR"/>
          </w:rPr>
          <w:t>(Incluído pela Lei nº 5.801, de 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5" w:name="c131"/>
      <w:bookmarkEnd w:id="78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786" w:name="art131"/>
      <w:bookmarkEnd w:id="786"/>
      <w:r w:rsidRPr="000C699B">
        <w:rPr>
          <w:rFonts w:ascii="Arial" w:eastAsia="Times New Roman" w:hAnsi="Arial" w:cs="Arial"/>
          <w:color w:val="000000"/>
          <w:sz w:val="20"/>
          <w:szCs w:val="20"/>
          <w:lang w:eastAsia="pt-BR"/>
        </w:rPr>
        <w:t>Art. 131 - Não será considerada falta ao serviço, para os efeitos do artigo anterior, a ausência do empregado:                         </w:t>
      </w:r>
      <w:hyperlink r:id="rId793" w:anchor="art131"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7" w:name="art131i"/>
      <w:bookmarkEnd w:id="787"/>
      <w:r w:rsidRPr="000C699B">
        <w:rPr>
          <w:rFonts w:ascii="Arial" w:eastAsia="Times New Roman" w:hAnsi="Arial" w:cs="Arial"/>
          <w:color w:val="000000"/>
          <w:sz w:val="20"/>
          <w:szCs w:val="20"/>
          <w:lang w:eastAsia="pt-BR"/>
        </w:rPr>
        <w:t>I - nos casos referidos no </w:t>
      </w:r>
      <w:hyperlink r:id="rId794" w:anchor="art473" w:history="1">
        <w:r w:rsidRPr="000C699B">
          <w:rPr>
            <w:rFonts w:ascii="Arial" w:eastAsia="Times New Roman" w:hAnsi="Arial" w:cs="Arial"/>
            <w:color w:val="0000FF"/>
            <w:sz w:val="20"/>
            <w:szCs w:val="20"/>
            <w:u w:val="single"/>
            <w:lang w:eastAsia="pt-BR"/>
          </w:rPr>
          <w:t>art. 473</w:t>
        </w:r>
      </w:hyperlink>
      <w:r w:rsidRPr="000C699B">
        <w:rPr>
          <w:rFonts w:ascii="Arial" w:eastAsia="Times New Roman" w:hAnsi="Arial" w:cs="Arial"/>
          <w:color w:val="000000"/>
          <w:sz w:val="20"/>
          <w:szCs w:val="20"/>
          <w:lang w:eastAsia="pt-BR"/>
        </w:rPr>
        <w:t>;                       </w:t>
      </w:r>
      <w:hyperlink r:id="rId795" w:anchor="art131"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8" w:name="art131ii."/>
      <w:bookmarkEnd w:id="788"/>
      <w:r w:rsidRPr="000C699B">
        <w:rPr>
          <w:rFonts w:ascii="Arial" w:eastAsia="Times New Roman" w:hAnsi="Arial" w:cs="Arial"/>
          <w:strike/>
          <w:color w:val="000000"/>
          <w:sz w:val="20"/>
          <w:szCs w:val="20"/>
          <w:lang w:eastAsia="pt-BR"/>
        </w:rPr>
        <w:t>II - durante o licenciamento compulsório da empregada por motivo de maternidade ou aborto não criminoso, observados os requisitos para percepção do salário-maternidade custeado pela Previdência Social;                     </w:t>
      </w:r>
      <w:hyperlink r:id="rId796" w:anchor="art131" w:history="1">
        <w:r w:rsidRPr="000C699B">
          <w:rPr>
            <w:rFonts w:ascii="Arial" w:eastAsia="Times New Roman" w:hAnsi="Arial" w:cs="Arial"/>
            <w:strike/>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9" w:name="art131ii"/>
      <w:bookmarkEnd w:id="789"/>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Il - durante o licenciamento compulsório da empregada por motivo de maternidade ou aborto, observados os requisitos para percepção do salário-maternidade custeado pela Previdência Social;                     </w:t>
      </w:r>
      <w:hyperlink r:id="rId797" w:history="1">
        <w:r w:rsidRPr="000C699B">
          <w:rPr>
            <w:rFonts w:ascii="Arial" w:eastAsia="Times New Roman" w:hAnsi="Arial" w:cs="Arial"/>
            <w:color w:val="0000FF"/>
            <w:sz w:val="20"/>
            <w:szCs w:val="20"/>
            <w:u w:val="single"/>
            <w:lang w:eastAsia="pt-BR"/>
          </w:rPr>
          <w:t>(Redação dada pela Lei nº 8.921, de 25.7.1994)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0" w:name="art131iii."/>
      <w:bookmarkEnd w:id="790"/>
      <w:r w:rsidRPr="000C699B">
        <w:rPr>
          <w:rFonts w:ascii="Arial" w:eastAsia="Times New Roman" w:hAnsi="Arial" w:cs="Arial"/>
          <w:strike/>
          <w:color w:val="000000"/>
          <w:sz w:val="20"/>
          <w:szCs w:val="20"/>
          <w:lang w:eastAsia="pt-BR"/>
        </w:rPr>
        <w:t>III - por motivo de acidente do trabalho ou de incapacidade que propicie concessão de auxílio-doença pela Previdência Social, excetuada a hipótese do </w:t>
      </w:r>
      <w:hyperlink r:id="rId798" w:anchor="art133" w:history="1">
        <w:r w:rsidRPr="000C699B">
          <w:rPr>
            <w:rFonts w:ascii="Arial" w:eastAsia="Times New Roman" w:hAnsi="Arial" w:cs="Arial"/>
            <w:strike/>
            <w:color w:val="0000FF"/>
            <w:sz w:val="20"/>
            <w:szCs w:val="20"/>
            <w:u w:val="single"/>
            <w:lang w:eastAsia="pt-BR"/>
          </w:rPr>
          <w:t>inciso IV do art. 133;</w:t>
        </w:r>
      </w:hyperlink>
      <w:r w:rsidRPr="000C699B">
        <w:rPr>
          <w:rFonts w:ascii="Arial" w:eastAsia="Times New Roman" w:hAnsi="Arial" w:cs="Arial"/>
          <w:strike/>
          <w:color w:val="000000"/>
          <w:sz w:val="20"/>
          <w:szCs w:val="20"/>
          <w:lang w:eastAsia="pt-BR"/>
        </w:rPr>
        <w:t>                         </w:t>
      </w:r>
      <w:hyperlink r:id="rId799" w:anchor="art131" w:history="1">
        <w:r w:rsidRPr="000C699B">
          <w:rPr>
            <w:rFonts w:ascii="Arial" w:eastAsia="Times New Roman" w:hAnsi="Arial" w:cs="Arial"/>
            <w:strike/>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1" w:name="art131iii"/>
      <w:bookmarkEnd w:id="791"/>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III - por motivo de acidente do trabalho ou enfermidade atestada pelo Instituto Nacional do Seguro Social - INSS, excetuada a hipótese do </w:t>
      </w:r>
      <w:hyperlink r:id="rId800" w:anchor="art133" w:history="1">
        <w:r w:rsidRPr="000C699B">
          <w:rPr>
            <w:rFonts w:ascii="Arial" w:eastAsia="Times New Roman" w:hAnsi="Arial" w:cs="Arial"/>
            <w:color w:val="0000FF"/>
            <w:sz w:val="20"/>
            <w:szCs w:val="20"/>
            <w:u w:val="single"/>
            <w:lang w:eastAsia="pt-BR"/>
          </w:rPr>
          <w:t>inciso IV do art. 133;</w:t>
        </w:r>
      </w:hyperlink>
      <w:r w:rsidRPr="000C699B">
        <w:rPr>
          <w:rFonts w:ascii="Arial" w:eastAsia="Times New Roman" w:hAnsi="Arial" w:cs="Arial"/>
          <w:color w:val="000000"/>
          <w:sz w:val="20"/>
          <w:szCs w:val="20"/>
          <w:lang w:eastAsia="pt-BR"/>
        </w:rPr>
        <w:t>                     </w:t>
      </w:r>
      <w:hyperlink r:id="rId801" w:history="1">
        <w:r w:rsidRPr="000C699B">
          <w:rPr>
            <w:rFonts w:ascii="Arial" w:eastAsia="Times New Roman" w:hAnsi="Arial" w:cs="Arial"/>
            <w:color w:val="0000FF"/>
            <w:sz w:val="20"/>
            <w:szCs w:val="20"/>
            <w:u w:val="single"/>
            <w:lang w:eastAsia="pt-BR"/>
          </w:rPr>
          <w:t>(Redação dada pela Lei nº 8.726, de 5.11.1993)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2" w:name="art131iv"/>
      <w:bookmarkEnd w:id="792"/>
      <w:r w:rsidRPr="000C699B">
        <w:rPr>
          <w:rFonts w:ascii="Arial" w:eastAsia="Times New Roman" w:hAnsi="Arial" w:cs="Arial"/>
          <w:color w:val="000000"/>
          <w:sz w:val="20"/>
          <w:szCs w:val="20"/>
          <w:lang w:eastAsia="pt-BR"/>
        </w:rPr>
        <w:t>IV - justificada pela empresa, entendendo-se como tal a que não tiver determinado o desconto do correspondente salário;                    </w:t>
      </w:r>
      <w:hyperlink r:id="rId802" w:anchor="art131"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3" w:name="art131v"/>
      <w:bookmarkEnd w:id="793"/>
      <w:r w:rsidRPr="000C699B">
        <w:rPr>
          <w:rFonts w:ascii="Arial" w:eastAsia="Times New Roman" w:hAnsi="Arial" w:cs="Arial"/>
          <w:color w:val="000000"/>
          <w:sz w:val="20"/>
          <w:szCs w:val="20"/>
          <w:lang w:eastAsia="pt-BR"/>
        </w:rPr>
        <w:lastRenderedPageBreak/>
        <w:t>V - durante a suspensão preventiva para responder a inquérito administrativo ou de prisão preventiva, quando for impronunciado ou absolvido; e                   </w:t>
      </w:r>
      <w:hyperlink r:id="rId803" w:anchor="art131"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4" w:name="art131vi"/>
      <w:bookmarkEnd w:id="794"/>
      <w:r w:rsidRPr="000C699B">
        <w:rPr>
          <w:rFonts w:ascii="Arial" w:eastAsia="Times New Roman" w:hAnsi="Arial" w:cs="Arial"/>
          <w:color w:val="000000"/>
          <w:sz w:val="20"/>
          <w:szCs w:val="20"/>
          <w:lang w:eastAsia="pt-BR"/>
        </w:rPr>
        <w:t>VI - nos dias em que não tenha havido serviço, salvo na hipótese do i</w:t>
      </w:r>
      <w:hyperlink r:id="rId804" w:anchor="art133" w:history="1">
        <w:r w:rsidRPr="000C699B">
          <w:rPr>
            <w:rFonts w:ascii="Arial" w:eastAsia="Times New Roman" w:hAnsi="Arial" w:cs="Arial"/>
            <w:color w:val="0000FF"/>
            <w:sz w:val="20"/>
            <w:szCs w:val="20"/>
            <w:u w:val="single"/>
            <w:lang w:eastAsia="pt-BR"/>
          </w:rPr>
          <w:t>nciso III do art. 133.</w:t>
        </w:r>
      </w:hyperlink>
      <w:r w:rsidRPr="000C699B">
        <w:rPr>
          <w:rFonts w:ascii="Arial" w:eastAsia="Times New Roman" w:hAnsi="Arial" w:cs="Arial"/>
          <w:color w:val="000000"/>
          <w:sz w:val="20"/>
          <w:szCs w:val="20"/>
          <w:lang w:eastAsia="pt-BR"/>
        </w:rPr>
        <w:t>                     </w:t>
      </w:r>
      <w:hyperlink r:id="rId805" w:anchor="art131"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95" w:name="art132.."/>
      <w:bookmarkEnd w:id="795"/>
      <w:r w:rsidRPr="000C699B">
        <w:rPr>
          <w:rFonts w:ascii="Arial" w:eastAsia="Times New Roman" w:hAnsi="Arial" w:cs="Arial"/>
          <w:strike/>
          <w:color w:val="000000"/>
          <w:sz w:val="20"/>
          <w:szCs w:val="20"/>
          <w:lang w:eastAsia="pt-BR"/>
        </w:rPr>
        <w:t>Art. 132. Após cada período da doze meses a que alude o </w:t>
      </w:r>
      <w:hyperlink r:id="rId806" w:anchor="art130" w:history="1">
        <w:r w:rsidRPr="000C699B">
          <w:rPr>
            <w:rFonts w:ascii="Arial" w:eastAsia="Times New Roman" w:hAnsi="Arial" w:cs="Arial"/>
            <w:strike/>
            <w:color w:val="0000FF"/>
            <w:sz w:val="20"/>
            <w:szCs w:val="20"/>
            <w:u w:val="single"/>
            <w:lang w:eastAsia="pt-BR"/>
          </w:rPr>
          <w:t>art. 130</w:t>
        </w:r>
      </w:hyperlink>
      <w:r w:rsidRPr="000C699B">
        <w:rPr>
          <w:rFonts w:ascii="Arial" w:eastAsia="Times New Roman" w:hAnsi="Arial" w:cs="Arial"/>
          <w:strike/>
          <w:color w:val="000000"/>
          <w:sz w:val="20"/>
          <w:szCs w:val="20"/>
          <w:lang w:eastAsia="pt-BR"/>
        </w:rPr>
        <w:t>, os empregados terão direito a férias, na seguinte proporção: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96" w:name="art132a."/>
      <w:bookmarkEnd w:id="796"/>
      <w:r w:rsidRPr="000C699B">
        <w:rPr>
          <w:rFonts w:ascii="Arial" w:eastAsia="Times New Roman" w:hAnsi="Arial" w:cs="Arial"/>
          <w:strike/>
          <w:color w:val="000000"/>
          <w:sz w:val="20"/>
          <w:szCs w:val="20"/>
          <w:lang w:eastAsia="pt-BR"/>
        </w:rPr>
        <w:t>a) quinze dias uteis, aos que tiverem ficado à disposição do empregador durante os doze meses;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97" w:name="art132b."/>
      <w:bookmarkEnd w:id="797"/>
      <w:r w:rsidRPr="000C699B">
        <w:rPr>
          <w:rFonts w:ascii="Arial" w:eastAsia="Times New Roman" w:hAnsi="Arial" w:cs="Arial"/>
          <w:strike/>
          <w:color w:val="000000"/>
          <w:sz w:val="20"/>
          <w:szCs w:val="20"/>
          <w:lang w:eastAsia="pt-BR"/>
        </w:rPr>
        <w:t>b) onze dias uteis, aos que tiverem ficado à disposição do empregador por mais de 200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98" w:name="art132c"/>
      <w:bookmarkEnd w:id="798"/>
      <w:r w:rsidRPr="000C699B">
        <w:rPr>
          <w:rFonts w:ascii="Arial" w:eastAsia="Times New Roman" w:hAnsi="Arial" w:cs="Arial"/>
          <w:strike/>
          <w:color w:val="000000"/>
          <w:sz w:val="20"/>
          <w:szCs w:val="20"/>
          <w:lang w:eastAsia="pt-BR"/>
        </w:rPr>
        <w:t>c) sete dias uteis, aos que tiverem ficado à disposição do empregador menos de 200 e mais de 150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99" w:name="art132p."/>
      <w:bookmarkEnd w:id="799"/>
      <w:r w:rsidRPr="000C699B">
        <w:rPr>
          <w:rFonts w:ascii="Arial" w:eastAsia="Times New Roman" w:hAnsi="Arial" w:cs="Arial"/>
          <w:strike/>
          <w:color w:val="000000"/>
          <w:sz w:val="20"/>
          <w:szCs w:val="20"/>
          <w:lang w:eastAsia="pt-BR"/>
        </w:rPr>
        <w:t>Parágrafo único. É vedado descontar, no período da férias, as faltas ao serviço do empregado.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0" w:name="art132."/>
      <w:bookmarkEnd w:id="800"/>
      <w:r w:rsidRPr="000C699B">
        <w:rPr>
          <w:rFonts w:ascii="Arial" w:eastAsia="Times New Roman" w:hAnsi="Arial" w:cs="Arial"/>
          <w:strike/>
          <w:color w:val="000000"/>
          <w:sz w:val="20"/>
          <w:szCs w:val="20"/>
          <w:lang w:eastAsia="pt-BR"/>
        </w:rPr>
        <w:t>Art. 132. Os empregados terão direito a férias, depois de cada período de doze meses, a que alude o artigo 130, na seguinte proporção:              </w:t>
      </w:r>
      <w:hyperlink r:id="rId807" w:anchor="art1" w:history="1">
        <w:r w:rsidRPr="000C699B">
          <w:rPr>
            <w:rFonts w:ascii="Arial" w:eastAsia="Times New Roman" w:hAnsi="Arial" w:cs="Arial"/>
            <w:strike/>
            <w:color w:val="0000FF"/>
            <w:sz w:val="20"/>
            <w:szCs w:val="20"/>
            <w:u w:val="single"/>
            <w:lang w:eastAsia="pt-BR"/>
          </w:rPr>
          <w:t>(Redação dada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1" w:name="art132a"/>
      <w:bookmarkEnd w:id="801"/>
      <w:r w:rsidRPr="000C699B">
        <w:rPr>
          <w:rFonts w:ascii="Arial" w:eastAsia="Times New Roman" w:hAnsi="Arial" w:cs="Arial"/>
          <w:strike/>
          <w:color w:val="000000"/>
          <w:sz w:val="20"/>
          <w:szCs w:val="20"/>
          <w:lang w:eastAsia="pt-BR"/>
        </w:rPr>
        <w:t>a) vinte dias úteis, aos que tiverem ficado à disposição do empregador durante os doze meses e não tenham dado mais de seis faltas ao serviço, justificadas ou não, nesse período;                  </w:t>
      </w:r>
      <w:hyperlink r:id="rId808" w:anchor="art1" w:history="1">
        <w:r w:rsidRPr="000C699B">
          <w:rPr>
            <w:rFonts w:ascii="Arial" w:eastAsia="Times New Roman" w:hAnsi="Arial" w:cs="Arial"/>
            <w:strike/>
            <w:color w:val="0000FF"/>
            <w:sz w:val="20"/>
            <w:szCs w:val="20"/>
            <w:u w:val="single"/>
            <w:lang w:eastAsia="pt-BR"/>
          </w:rPr>
          <w:t>(Redação dada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2" w:name="art132b.."/>
      <w:bookmarkEnd w:id="802"/>
      <w:r w:rsidRPr="000C699B">
        <w:rPr>
          <w:rFonts w:ascii="Arial" w:eastAsia="Times New Roman" w:hAnsi="Arial" w:cs="Arial"/>
          <w:strike/>
          <w:color w:val="000000"/>
          <w:sz w:val="20"/>
          <w:szCs w:val="20"/>
          <w:lang w:eastAsia="pt-BR"/>
        </w:rPr>
        <w:t>b) quinze dias úteis, aos que tiverem ficado à disposição do empregador durante os doze meses;                        </w:t>
      </w:r>
      <w:hyperlink r:id="rId809" w:anchor="art1" w:history="1">
        <w:r w:rsidRPr="000C699B">
          <w:rPr>
            <w:rFonts w:ascii="Arial" w:eastAsia="Times New Roman" w:hAnsi="Arial" w:cs="Arial"/>
            <w:strike/>
            <w:color w:val="0000FF"/>
            <w:sz w:val="20"/>
            <w:szCs w:val="20"/>
            <w:u w:val="single"/>
            <w:lang w:eastAsia="pt-BR"/>
          </w:rPr>
          <w:t>(Redação dada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3" w:name="art132b"/>
      <w:bookmarkEnd w:id="803"/>
      <w:r w:rsidRPr="000C699B">
        <w:rPr>
          <w:rFonts w:ascii="Arial" w:eastAsia="Times New Roman" w:hAnsi="Arial" w:cs="Arial"/>
          <w:strike/>
          <w:color w:val="000000"/>
          <w:sz w:val="20"/>
          <w:szCs w:val="20"/>
          <w:lang w:eastAsia="pt-BR"/>
        </w:rPr>
        <w:t>b) quinze dias úteis aos que tiverem ficado à disposição do empregador por mais de duzentos e cinqüenta dias em os doze meses do ano contratual.                    </w:t>
      </w:r>
      <w:hyperlink r:id="rId810" w:anchor="art132b" w:history="1">
        <w:r w:rsidRPr="000C699B">
          <w:rPr>
            <w:rFonts w:ascii="Arial" w:eastAsia="Times New Roman" w:hAnsi="Arial" w:cs="Arial"/>
            <w:strike/>
            <w:color w:val="0000FF"/>
            <w:sz w:val="20"/>
            <w:szCs w:val="20"/>
            <w:u w:val="single"/>
            <w:lang w:eastAsia="pt-BR"/>
          </w:rPr>
          <w:t>(Redação dada pela Lei nº 1.530, de 1951)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4" w:name="art132c."/>
      <w:bookmarkEnd w:id="804"/>
      <w:r w:rsidRPr="000C699B">
        <w:rPr>
          <w:rFonts w:ascii="Arial" w:eastAsia="Times New Roman" w:hAnsi="Arial" w:cs="Arial"/>
          <w:strike/>
          <w:color w:val="000000"/>
          <w:sz w:val="20"/>
          <w:szCs w:val="20"/>
          <w:lang w:eastAsia="pt-BR"/>
        </w:rPr>
        <w:t>c) onze dias úteis, aos que tiverem ficado à disposição do empregador por mais de duzentos dias;                      </w:t>
      </w:r>
      <w:hyperlink r:id="rId811" w:anchor="art1" w:history="1">
        <w:r w:rsidRPr="000C699B">
          <w:rPr>
            <w:rFonts w:ascii="Arial" w:eastAsia="Times New Roman" w:hAnsi="Arial" w:cs="Arial"/>
            <w:strike/>
            <w:color w:val="0000FF"/>
            <w:sz w:val="20"/>
            <w:szCs w:val="20"/>
            <w:u w:val="single"/>
            <w:lang w:eastAsia="pt-BR"/>
          </w:rPr>
          <w:t>(Redação dada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5" w:name="art132d"/>
      <w:bookmarkEnd w:id="805"/>
      <w:r w:rsidRPr="000C699B">
        <w:rPr>
          <w:rFonts w:ascii="Arial" w:eastAsia="Times New Roman" w:hAnsi="Arial" w:cs="Arial"/>
          <w:strike/>
          <w:color w:val="000000"/>
          <w:sz w:val="20"/>
          <w:szCs w:val="20"/>
          <w:lang w:eastAsia="pt-BR"/>
        </w:rPr>
        <w:t>d) sete dias úteis, aos que tiverem ficado à disposição do empregador menos de duzentos e mais de cento e cinqüenta dias.                      </w:t>
      </w:r>
      <w:hyperlink r:id="rId812" w:anchor="art1" w:history="1">
        <w:r w:rsidRPr="000C699B">
          <w:rPr>
            <w:rFonts w:ascii="Arial" w:eastAsia="Times New Roman" w:hAnsi="Arial" w:cs="Arial"/>
            <w:strike/>
            <w:color w:val="0000FF"/>
            <w:sz w:val="20"/>
            <w:szCs w:val="20"/>
            <w:u w:val="single"/>
            <w:lang w:eastAsia="pt-BR"/>
          </w:rPr>
          <w:t>(Incluída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6" w:name="art132p"/>
      <w:bookmarkEnd w:id="806"/>
      <w:r w:rsidRPr="000C699B">
        <w:rPr>
          <w:rFonts w:ascii="Arial" w:eastAsia="Times New Roman" w:hAnsi="Arial" w:cs="Arial"/>
          <w:strike/>
          <w:color w:val="000000"/>
          <w:sz w:val="20"/>
          <w:szCs w:val="20"/>
          <w:lang w:eastAsia="pt-BR"/>
        </w:rPr>
        <w:t>Parágrafo único. É vedado descontar, no período de férias, as faltas ao serviço do empregado.                       </w:t>
      </w:r>
      <w:hyperlink r:id="rId813" w:anchor="art1" w:history="1">
        <w:r w:rsidRPr="000C699B">
          <w:rPr>
            <w:rFonts w:ascii="Arial" w:eastAsia="Times New Roman" w:hAnsi="Arial" w:cs="Arial"/>
            <w:strike/>
            <w:color w:val="0000FF"/>
            <w:sz w:val="20"/>
            <w:szCs w:val="20"/>
            <w:u w:val="single"/>
            <w:lang w:eastAsia="pt-BR"/>
          </w:rPr>
          <w:t>(Redação dada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7" w:name="art132§1"/>
      <w:bookmarkEnd w:id="807"/>
      <w:r w:rsidRPr="000C699B">
        <w:rPr>
          <w:rFonts w:ascii="Arial" w:eastAsia="Times New Roman" w:hAnsi="Arial" w:cs="Arial"/>
          <w:strike/>
          <w:color w:val="000000"/>
          <w:sz w:val="20"/>
          <w:szCs w:val="20"/>
          <w:lang w:eastAsia="pt-BR"/>
        </w:rPr>
        <w:t>§ 1º Parágrafo único. É vedado descontar, no período de férias, as faltas ao serviço do empregado.                        </w:t>
      </w:r>
      <w:hyperlink r:id="rId814" w:history="1">
        <w:r w:rsidRPr="000C699B">
          <w:rPr>
            <w:rFonts w:ascii="Arial" w:eastAsia="Times New Roman" w:hAnsi="Arial" w:cs="Arial"/>
            <w:strike/>
            <w:color w:val="0000FF"/>
            <w:sz w:val="20"/>
            <w:szCs w:val="20"/>
            <w:u w:val="single"/>
            <w:lang w:eastAsia="pt-BR"/>
          </w:rPr>
          <w:t>(Renumerado do Parágrafo único, pelo Decreto Lei nº 1.031,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08" w:name="art132§2"/>
      <w:bookmarkEnd w:id="808"/>
      <w:r w:rsidRPr="000C699B">
        <w:rPr>
          <w:rFonts w:ascii="Arial" w:eastAsia="Times New Roman" w:hAnsi="Arial" w:cs="Arial"/>
          <w:strike/>
          <w:color w:val="000000"/>
          <w:sz w:val="20"/>
          <w:szCs w:val="20"/>
          <w:lang w:eastAsia="pt-BR"/>
        </w:rPr>
        <w:t>§ 2º O sábado não será considerado dia útil para efeito de ferias dos empregados que trabalhem em regime de cinco dias por semana.                     </w:t>
      </w:r>
      <w:hyperlink r:id="rId815" w:history="1">
        <w:r w:rsidRPr="000C699B">
          <w:rPr>
            <w:rFonts w:ascii="Arial" w:eastAsia="Times New Roman" w:hAnsi="Arial" w:cs="Arial"/>
            <w:strike/>
            <w:color w:val="0000FF"/>
            <w:sz w:val="20"/>
            <w:szCs w:val="20"/>
            <w:u w:val="single"/>
            <w:lang w:eastAsia="pt-BR"/>
          </w:rPr>
          <w:t>(Incluído pelo Decreto Lei nº 1.031,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9" w:name="c132"/>
      <w:bookmarkEnd w:id="809"/>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810" w:name="art132"/>
      <w:bookmarkEnd w:id="810"/>
      <w:r w:rsidRPr="000C699B">
        <w:rPr>
          <w:rFonts w:ascii="Arial" w:eastAsia="Times New Roman" w:hAnsi="Arial" w:cs="Arial"/>
          <w:color w:val="000000"/>
          <w:sz w:val="20"/>
          <w:szCs w:val="20"/>
          <w:lang w:eastAsia="pt-BR"/>
        </w:rPr>
        <w:t>Art. 132 - O tempo de trabalho anterior à apresentação do empregado para serviço militar obrigatório será computado no período aquisitivo, desde que ele compareça ao estabelecimento dentro de 90 (noventa) dias da data em que se verificar a respectiva baixa.                   </w:t>
      </w:r>
      <w:hyperlink r:id="rId816" w:anchor="art132"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11" w:name="art133."/>
      <w:bookmarkEnd w:id="811"/>
      <w:r w:rsidRPr="000C699B">
        <w:rPr>
          <w:rFonts w:ascii="Arial" w:eastAsia="Times New Roman" w:hAnsi="Arial" w:cs="Arial"/>
          <w:strike/>
          <w:color w:val="000000"/>
          <w:sz w:val="20"/>
          <w:szCs w:val="20"/>
          <w:lang w:eastAsia="pt-BR"/>
        </w:rPr>
        <w:t>Art. 133. Não tem direito a férias o empregado que, durante o período de sua aquisição: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12" w:name="art133a"/>
      <w:bookmarkEnd w:id="812"/>
      <w:r w:rsidRPr="000C699B">
        <w:rPr>
          <w:rFonts w:ascii="Arial" w:eastAsia="Times New Roman" w:hAnsi="Arial" w:cs="Arial"/>
          <w:strike/>
          <w:color w:val="000000"/>
          <w:sz w:val="20"/>
          <w:szCs w:val="20"/>
          <w:lang w:eastAsia="pt-BR"/>
        </w:rPr>
        <w:t>a) retirar-se do trabalho e não for readmitido dentro dos 60 dias subsequentes à sua saida;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13" w:name="art133b"/>
      <w:bookmarkEnd w:id="813"/>
      <w:r w:rsidRPr="000C699B">
        <w:rPr>
          <w:rFonts w:ascii="Arial" w:eastAsia="Times New Roman" w:hAnsi="Arial" w:cs="Arial"/>
          <w:strike/>
          <w:color w:val="000000"/>
          <w:sz w:val="20"/>
          <w:szCs w:val="20"/>
          <w:lang w:eastAsia="pt-BR"/>
        </w:rPr>
        <w:t>b) permanecer em gozo de licença, com percepção de salários, por mais de 30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14" w:name="art133c"/>
      <w:bookmarkEnd w:id="814"/>
      <w:r w:rsidRPr="000C699B">
        <w:rPr>
          <w:rFonts w:ascii="Arial" w:eastAsia="Times New Roman" w:hAnsi="Arial" w:cs="Arial"/>
          <w:strike/>
          <w:color w:val="000000"/>
          <w:sz w:val="20"/>
          <w:szCs w:val="20"/>
          <w:lang w:eastAsia="pt-BR"/>
        </w:rPr>
        <w:t>c) deixar de trabalhar, com percepção do salário, por mais de 30 dias, em virtude de paralização parcial ou total dos serviços da empresa;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15" w:name="art133d"/>
      <w:bookmarkEnd w:id="815"/>
      <w:r w:rsidRPr="000C699B">
        <w:rPr>
          <w:rFonts w:ascii="Arial" w:eastAsia="Times New Roman" w:hAnsi="Arial" w:cs="Arial"/>
          <w:strike/>
          <w:color w:val="000000"/>
          <w:sz w:val="20"/>
          <w:szCs w:val="20"/>
          <w:lang w:eastAsia="pt-BR"/>
        </w:rPr>
        <w:t>d) receber auxílio-enfermidade por período superior a seis meses, embora descontínuo.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16" w:name="art133p"/>
      <w:bookmarkEnd w:id="816"/>
      <w:r w:rsidRPr="000C699B">
        <w:rPr>
          <w:rFonts w:ascii="Arial" w:eastAsia="Times New Roman" w:hAnsi="Arial" w:cs="Arial"/>
          <w:strike/>
          <w:color w:val="000000"/>
          <w:sz w:val="20"/>
          <w:szCs w:val="20"/>
          <w:lang w:eastAsia="pt-BR"/>
        </w:rPr>
        <w:t>Parágrafo único. A interrupção da prestação de serviços, para que possa produzir efeito legal, deverá ser registada na Carteira Profissional do empregado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7" w:name="c133"/>
      <w:bookmarkEnd w:id="817"/>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818" w:name="art133"/>
      <w:bookmarkEnd w:id="818"/>
      <w:r w:rsidRPr="000C699B">
        <w:rPr>
          <w:rFonts w:ascii="Arial" w:eastAsia="Times New Roman" w:hAnsi="Arial" w:cs="Arial"/>
          <w:color w:val="000000"/>
          <w:sz w:val="20"/>
          <w:szCs w:val="20"/>
          <w:lang w:eastAsia="pt-BR"/>
        </w:rPr>
        <w:t>Art. 133 - Não terá direito a férias o empregado que, no curso do período aquisitivo:                        </w:t>
      </w:r>
      <w:hyperlink r:id="rId817" w:anchor="art133"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9" w:name="art133i"/>
      <w:bookmarkEnd w:id="819"/>
      <w:r w:rsidRPr="000C699B">
        <w:rPr>
          <w:rFonts w:ascii="Arial" w:eastAsia="Times New Roman" w:hAnsi="Arial" w:cs="Arial"/>
          <w:color w:val="000000"/>
          <w:sz w:val="20"/>
          <w:szCs w:val="20"/>
          <w:lang w:eastAsia="pt-BR"/>
        </w:rPr>
        <w:lastRenderedPageBreak/>
        <w:t>I - deixar o emprego e não for readmitido dentro de 60 (sessenta) dias subseqüentes à sua saída;                         </w:t>
      </w:r>
      <w:hyperlink r:id="rId818" w:anchor="art13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0" w:name="art133ii"/>
      <w:bookmarkEnd w:id="820"/>
      <w:r w:rsidRPr="000C699B">
        <w:rPr>
          <w:rFonts w:ascii="Arial" w:eastAsia="Times New Roman" w:hAnsi="Arial" w:cs="Arial"/>
          <w:color w:val="000000"/>
          <w:sz w:val="20"/>
          <w:szCs w:val="20"/>
          <w:lang w:eastAsia="pt-BR"/>
        </w:rPr>
        <w:t>II - permanecer em gozo de licença, com percepção de salários, por mais de 30 (trinta) dias;                       </w:t>
      </w:r>
      <w:hyperlink r:id="rId819" w:anchor="art13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1" w:name="art133iii"/>
      <w:bookmarkEnd w:id="821"/>
      <w:r w:rsidRPr="000C699B">
        <w:rPr>
          <w:rFonts w:ascii="Arial" w:eastAsia="Times New Roman" w:hAnsi="Arial" w:cs="Arial"/>
          <w:color w:val="000000"/>
          <w:sz w:val="20"/>
          <w:szCs w:val="20"/>
          <w:lang w:eastAsia="pt-BR"/>
        </w:rPr>
        <w:t>III - deixar de trabalhar, com percepção do salário, por mais de 30 (trinta) dias, em virtude de paralisação parcial ou total dos serviços da empresa; e                        </w:t>
      </w:r>
      <w:hyperlink r:id="rId820" w:anchor="art13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2" w:name="art133iv"/>
      <w:bookmarkEnd w:id="822"/>
      <w:r w:rsidRPr="000C699B">
        <w:rPr>
          <w:rFonts w:ascii="Arial" w:eastAsia="Times New Roman" w:hAnsi="Arial" w:cs="Arial"/>
          <w:color w:val="000000"/>
          <w:sz w:val="20"/>
          <w:szCs w:val="20"/>
          <w:lang w:eastAsia="pt-BR"/>
        </w:rPr>
        <w:t>IV - tiver percebido da Previdência Social prestações de acidente de trabalho ou de auxílio-doença por mais de 6 (seis) meses, embora descontínuos.                   </w:t>
      </w:r>
      <w:hyperlink r:id="rId821" w:anchor="art13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3" w:name="art133§1"/>
      <w:bookmarkEnd w:id="823"/>
      <w:r w:rsidRPr="000C699B">
        <w:rPr>
          <w:rFonts w:ascii="Arial" w:eastAsia="Times New Roman" w:hAnsi="Arial" w:cs="Arial"/>
          <w:color w:val="000000"/>
          <w:sz w:val="20"/>
          <w:szCs w:val="20"/>
          <w:lang w:eastAsia="pt-BR"/>
        </w:rPr>
        <w:t>§ 1º - A interrupção da prestação de serviços deverá ser anotada na Carteira de Trabalho e Previdência Social.                      </w:t>
      </w:r>
      <w:hyperlink r:id="rId822" w:anchor="art13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4" w:name="art133§2"/>
      <w:bookmarkEnd w:id="824"/>
      <w:r w:rsidRPr="000C699B">
        <w:rPr>
          <w:rFonts w:ascii="Arial" w:eastAsia="Times New Roman" w:hAnsi="Arial" w:cs="Arial"/>
          <w:color w:val="000000"/>
          <w:sz w:val="20"/>
          <w:szCs w:val="20"/>
          <w:lang w:eastAsia="pt-BR"/>
        </w:rPr>
        <w:t>§ 2º - Iniciar-se-á o decurso de novo período aquisitivo quando o empregado, após o implemento de qualquer das condições previstas neste artigo, retornar ao serviço.                      </w:t>
      </w:r>
      <w:hyperlink r:id="rId823" w:anchor="art13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5" w:name="art133§3"/>
      <w:bookmarkEnd w:id="825"/>
      <w:r w:rsidRPr="000C699B">
        <w:rPr>
          <w:rFonts w:ascii="Arial" w:eastAsia="Times New Roman" w:hAnsi="Arial" w:cs="Arial"/>
          <w:color w:val="000000"/>
          <w:sz w:val="20"/>
          <w:szCs w:val="20"/>
          <w:lang w:eastAsia="pt-BR"/>
        </w:rPr>
        <w:t>§ 3º - Para os fins previstos no inciso lIl deste artigo a empresa comunicará ao órgão local do Ministério do Trabalho, com antecedência mínima de 15 (quinze) dias, as datas de início e fim da paralisação total ou parcial dos serviços da empresa, e, em igual prazo, comunicará, nos mesmos termos, ao sindicato representativo da categoria profissional, bem como afixará aviso nos respectivos locais de trabalho.                         </w:t>
      </w:r>
      <w:r w:rsidRPr="000C699B">
        <w:rPr>
          <w:rFonts w:ascii="Arial" w:eastAsia="Times New Roman" w:hAnsi="Arial" w:cs="Arial"/>
          <w:color w:val="FF0000"/>
          <w:sz w:val="24"/>
          <w:szCs w:val="24"/>
          <w:lang w:eastAsia="pt-BR"/>
        </w:rPr>
        <w:t> </w:t>
      </w:r>
      <w:hyperlink r:id="rId824" w:anchor="art1" w:history="1">
        <w:r w:rsidRPr="000C699B">
          <w:rPr>
            <w:rFonts w:ascii="Arial" w:eastAsia="Times New Roman" w:hAnsi="Arial" w:cs="Arial"/>
            <w:color w:val="0000FF"/>
            <w:sz w:val="20"/>
            <w:szCs w:val="20"/>
            <w:u w:val="single"/>
            <w:lang w:eastAsia="pt-BR"/>
          </w:rPr>
          <w:t>(Incluído pela Lei nº 9.016, de 30.3.1995)</w:t>
        </w:r>
      </w:hyperlink>
      <w:r w:rsidRPr="000C699B">
        <w:rPr>
          <w:rFonts w:ascii="Times New Roman" w:eastAsia="Times New Roman" w:hAnsi="Times New Roman" w:cs="Times New Roman"/>
          <w:color w:val="000000"/>
          <w:sz w:val="27"/>
          <w:szCs w:val="27"/>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6" w:name="art133§4"/>
      <w:bookmarkEnd w:id="826"/>
      <w:r w:rsidRPr="000C699B">
        <w:rPr>
          <w:rFonts w:ascii="Arial" w:eastAsia="Times New Roman" w:hAnsi="Arial" w:cs="Arial"/>
          <w:color w:val="000000"/>
          <w:sz w:val="24"/>
          <w:szCs w:val="24"/>
          <w:lang w:eastAsia="pt-BR"/>
        </w:rPr>
        <w:t>§ 4º </w:t>
      </w:r>
      <w:hyperlink r:id="rId825"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826" w:anchor="art1" w:history="1">
        <w:r w:rsidRPr="000C699B">
          <w:rPr>
            <w:rFonts w:ascii="Arial" w:eastAsia="Times New Roman" w:hAnsi="Arial" w:cs="Arial"/>
            <w:color w:val="0000FF"/>
            <w:sz w:val="20"/>
            <w:szCs w:val="20"/>
            <w:u w:val="single"/>
            <w:lang w:eastAsia="pt-BR"/>
          </w:rPr>
          <w:t>(Incluído pela Lei nº 9.016, de 30.3.1995)</w:t>
        </w:r>
      </w:hyperlink>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bookmarkStart w:id="827" w:name="tituloiicapituloivsecaoii."/>
      <w:bookmarkEnd w:id="827"/>
      <w:r w:rsidRPr="000C699B">
        <w:rPr>
          <w:rFonts w:ascii="Arial" w:eastAsia="Times New Roman" w:hAnsi="Arial" w:cs="Arial"/>
          <w:b/>
          <w:bCs/>
          <w:strike/>
          <w:color w:val="000000"/>
          <w:sz w:val="20"/>
          <w:szCs w:val="20"/>
          <w:lang w:eastAsia="pt-BR"/>
        </w:rPr>
        <w:t>SECÇÃO 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Da duração das férias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28" w:name="tituloiicapituloivsecaoii"/>
      <w:bookmarkEnd w:id="828"/>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CONCESSÃO E DA ÉPOCA DAS FÉRIAS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827" w:anchor="secaoII"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29" w:name="art134."/>
      <w:bookmarkEnd w:id="829"/>
      <w:r w:rsidRPr="000C699B">
        <w:rPr>
          <w:rFonts w:ascii="Arial" w:eastAsia="Times New Roman" w:hAnsi="Arial" w:cs="Arial"/>
          <w:strike/>
          <w:color w:val="000000"/>
          <w:sz w:val="20"/>
          <w:szCs w:val="20"/>
          <w:lang w:eastAsia="pt-BR"/>
        </w:rPr>
        <w:t>Art. 134. Não serão descontados do período aquisitivo do direito a férias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0" w:name="art134a"/>
      <w:bookmarkEnd w:id="830"/>
      <w:r w:rsidRPr="000C699B">
        <w:rPr>
          <w:rFonts w:ascii="Arial" w:eastAsia="Times New Roman" w:hAnsi="Arial" w:cs="Arial"/>
          <w:strike/>
          <w:color w:val="000000"/>
          <w:sz w:val="20"/>
          <w:szCs w:val="20"/>
          <w:lang w:eastAsia="pt-BR"/>
        </w:rPr>
        <w:t>a) a ausência do empregado por motivo de acidente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1" w:name="art134b"/>
      <w:bookmarkEnd w:id="831"/>
      <w:r w:rsidRPr="000C699B">
        <w:rPr>
          <w:rFonts w:ascii="Arial" w:eastAsia="Times New Roman" w:hAnsi="Arial" w:cs="Arial"/>
          <w:strike/>
          <w:color w:val="000000"/>
          <w:sz w:val="20"/>
          <w:szCs w:val="20"/>
          <w:lang w:eastAsia="pt-BR"/>
        </w:rPr>
        <w:t>b) a ausência de empregado por motivo de doença atestada por instituição de previdência social, excetuada a hipótese da a alínea d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2" w:name="art134c"/>
      <w:bookmarkEnd w:id="832"/>
      <w:r w:rsidRPr="000C699B">
        <w:rPr>
          <w:rFonts w:ascii="Arial" w:eastAsia="Times New Roman" w:hAnsi="Arial" w:cs="Arial"/>
          <w:strike/>
          <w:color w:val="000000"/>
          <w:sz w:val="20"/>
          <w:szCs w:val="20"/>
          <w:lang w:eastAsia="pt-BR"/>
        </w:rPr>
        <w:t>c) a ausência do empregado devidamente justificada, o critério da administração da empresa;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3" w:name="art134d."/>
      <w:bookmarkEnd w:id="833"/>
      <w:r w:rsidRPr="000C699B">
        <w:rPr>
          <w:rFonts w:ascii="Arial" w:eastAsia="Times New Roman" w:hAnsi="Arial" w:cs="Arial"/>
          <w:strike/>
          <w:color w:val="000000"/>
          <w:sz w:val="20"/>
          <w:szCs w:val="20"/>
          <w:lang w:eastAsia="pt-BR"/>
        </w:rPr>
        <w:t>d) os dias em que, por conveniência do empregador, não tenha havido trabalho, excetuada a hipótese da alínea a do </w:t>
      </w:r>
      <w:hyperlink r:id="rId828" w:anchor="art133" w:history="1">
        <w:r w:rsidRPr="000C699B">
          <w:rPr>
            <w:rFonts w:ascii="Arial" w:eastAsia="Times New Roman" w:hAnsi="Arial" w:cs="Arial"/>
            <w:strike/>
            <w:color w:val="0000FF"/>
            <w:sz w:val="20"/>
            <w:szCs w:val="20"/>
            <w:u w:val="single"/>
            <w:lang w:eastAsia="pt-BR"/>
          </w:rPr>
          <w:t>art. 133</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4" w:name="art134d"/>
      <w:bookmarkEnd w:id="834"/>
      <w:r w:rsidRPr="000C699B">
        <w:rPr>
          <w:rFonts w:ascii="Arial" w:eastAsia="Times New Roman" w:hAnsi="Arial" w:cs="Arial"/>
          <w:strike/>
          <w:color w:val="000000"/>
          <w:sz w:val="20"/>
          <w:szCs w:val="20"/>
          <w:lang w:eastAsia="pt-BR"/>
        </w:rPr>
        <w:t>d) o tempo de suspensão por motivo de inquérito administrativo, quando o mesmo fôr julgado ímprocedente;                     </w:t>
      </w:r>
      <w:hyperlink r:id="rId829" w:anchor="art1" w:history="1">
        <w:r w:rsidRPr="000C699B">
          <w:rPr>
            <w:rFonts w:ascii="Arial" w:eastAsia="Times New Roman" w:hAnsi="Arial" w:cs="Arial"/>
            <w:strike/>
            <w:color w:val="0000FF"/>
            <w:sz w:val="20"/>
            <w:szCs w:val="20"/>
            <w:u w:val="single"/>
            <w:lang w:eastAsia="pt-BR"/>
          </w:rPr>
          <w:t>(Redação dada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5" w:name="art134e"/>
      <w:bookmarkEnd w:id="835"/>
      <w:r w:rsidRPr="000C699B">
        <w:rPr>
          <w:rFonts w:ascii="Arial" w:eastAsia="Times New Roman" w:hAnsi="Arial" w:cs="Arial"/>
          <w:strike/>
          <w:color w:val="000000"/>
          <w:sz w:val="20"/>
          <w:szCs w:val="20"/>
          <w:lang w:eastAsia="pt-BR"/>
        </w:rPr>
        <w:t>e) a ausência na hipótese do artigo 473 e seus parágrafos;                       </w:t>
      </w:r>
      <w:hyperlink r:id="rId830" w:anchor="art1" w:history="1">
        <w:r w:rsidRPr="000C699B">
          <w:rPr>
            <w:rFonts w:ascii="Arial" w:eastAsia="Times New Roman" w:hAnsi="Arial" w:cs="Arial"/>
            <w:strike/>
            <w:color w:val="0000FF"/>
            <w:sz w:val="20"/>
            <w:szCs w:val="20"/>
            <w:u w:val="single"/>
            <w:lang w:eastAsia="pt-BR"/>
          </w:rPr>
          <w:t>(Incluída pela Lei nº 816,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36" w:name="art134f"/>
      <w:bookmarkEnd w:id="836"/>
      <w:r w:rsidRPr="000C699B">
        <w:rPr>
          <w:rFonts w:ascii="Arial" w:eastAsia="Times New Roman" w:hAnsi="Arial" w:cs="Arial"/>
          <w:strike/>
          <w:color w:val="000000"/>
          <w:sz w:val="20"/>
          <w:szCs w:val="20"/>
          <w:lang w:eastAsia="pt-BR"/>
        </w:rPr>
        <w:t>f) os dias em que, por conveniência da emprêsa, não tenha havido trabalho, excetuada a hipótese da alínea </w:t>
      </w:r>
      <w:r w:rsidRPr="000C699B">
        <w:rPr>
          <w:rFonts w:ascii="Arial" w:eastAsia="Times New Roman" w:hAnsi="Arial" w:cs="Arial"/>
          <w:i/>
          <w:iCs/>
          <w:strike/>
          <w:color w:val="000000"/>
          <w:sz w:val="20"/>
          <w:szCs w:val="20"/>
          <w:lang w:eastAsia="pt-BR"/>
        </w:rPr>
        <w:t>c</w:t>
      </w:r>
      <w:r w:rsidRPr="000C699B">
        <w:rPr>
          <w:rFonts w:ascii="Arial" w:eastAsia="Times New Roman" w:hAnsi="Arial" w:cs="Arial"/>
          <w:strike/>
          <w:color w:val="000000"/>
          <w:sz w:val="20"/>
          <w:szCs w:val="20"/>
          <w:lang w:eastAsia="pt-BR"/>
        </w:rPr>
        <w:t>, do artigo 133.                     </w:t>
      </w:r>
      <w:hyperlink r:id="rId831" w:anchor="art1" w:history="1">
        <w:r w:rsidRPr="000C699B">
          <w:rPr>
            <w:rFonts w:ascii="Arial" w:eastAsia="Times New Roman" w:hAnsi="Arial" w:cs="Arial"/>
            <w:strike/>
            <w:color w:val="0000FF"/>
            <w:sz w:val="20"/>
            <w:szCs w:val="20"/>
            <w:u w:val="single"/>
            <w:lang w:eastAsia="pt-BR"/>
          </w:rPr>
          <w:t>(Incluída pela Lei nº 816, de 1949)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7" w:name="c134"/>
      <w:bookmarkEnd w:id="837"/>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838" w:name="art134"/>
      <w:bookmarkEnd w:id="838"/>
      <w:r w:rsidRPr="000C699B">
        <w:rPr>
          <w:rFonts w:ascii="Arial" w:eastAsia="Times New Roman" w:hAnsi="Arial" w:cs="Arial"/>
          <w:color w:val="000000"/>
          <w:sz w:val="20"/>
          <w:szCs w:val="20"/>
          <w:lang w:eastAsia="pt-BR"/>
        </w:rPr>
        <w:t>Art. 134 - As férias serão concedidas por ato do empregador, em um só período, nos 12 (doze) meses subseqüentes à data em que o empregado tiver adquirido o direito.                     </w:t>
      </w:r>
      <w:hyperlink r:id="rId832" w:anchor="art134"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9" w:name="art134§1"/>
      <w:bookmarkEnd w:id="839"/>
      <w:r w:rsidRPr="000C699B">
        <w:rPr>
          <w:rFonts w:ascii="Arial" w:eastAsia="Times New Roman" w:hAnsi="Arial" w:cs="Arial"/>
          <w:strike/>
          <w:color w:val="000000"/>
          <w:sz w:val="20"/>
          <w:szCs w:val="20"/>
          <w:lang w:eastAsia="pt-BR"/>
        </w:rPr>
        <w:t>§ 1º - Somente em casos excepcionais serão as férias concedidas em 2 (dois) períodos, um dos quais não poderá ser inferior a 10 (dez) dias corridos.                  </w:t>
      </w:r>
      <w:hyperlink r:id="rId833" w:anchor="art134" w:history="1">
        <w:r w:rsidRPr="000C699B">
          <w:rPr>
            <w:rFonts w:ascii="Arial" w:eastAsia="Times New Roman" w:hAnsi="Arial" w:cs="Arial"/>
            <w:strike/>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0" w:name="art134§1."/>
      <w:bookmarkEnd w:id="840"/>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Desde que haja concordância do empregado, as férias poderão ser usufruídas em até três períodos, sendo que um deles não poderá ser inferior a quatorze dias corridos e os demais não poderão ser inferiores a cinco dias corridos, cada um.                 </w:t>
      </w:r>
      <w:hyperlink r:id="rId834"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1" w:name="art134§2"/>
      <w:bookmarkEnd w:id="841"/>
      <w:r w:rsidRPr="000C699B">
        <w:rPr>
          <w:rFonts w:ascii="Arial" w:eastAsia="Times New Roman" w:hAnsi="Arial" w:cs="Arial"/>
          <w:strike/>
          <w:color w:val="000000"/>
          <w:sz w:val="20"/>
          <w:szCs w:val="20"/>
          <w:lang w:eastAsia="pt-BR"/>
        </w:rPr>
        <w:t>§ 2º - Aos menores de 18 (dezoito) anos e aos maiores de 50 (cinqüenta) anos de idade, as férias serão sempre concedidas de uma só vez.                     </w:t>
      </w:r>
      <w:hyperlink r:id="rId835" w:anchor="art134" w:history="1">
        <w:r w:rsidRPr="000C699B">
          <w:rPr>
            <w:rFonts w:ascii="Arial" w:eastAsia="Times New Roman" w:hAnsi="Arial" w:cs="Arial"/>
            <w:strike/>
            <w:color w:val="0000FF"/>
            <w:sz w:val="20"/>
            <w:szCs w:val="20"/>
            <w:u w:val="single"/>
            <w:lang w:eastAsia="pt-BR"/>
          </w:rPr>
          <w:t>(Incluído pelo Decreto-lei nº 1.535, de 13.4.1977)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842" w:name="art134§2.."/>
      <w:bookmarkEnd w:id="842"/>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836"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83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843" w:name="art134§3"/>
      <w:bookmarkEnd w:id="843"/>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 vedado o início das férias no período de dois dias que antecede feriado ou dia de repouso semanal remunerado.                </w:t>
      </w:r>
      <w:hyperlink r:id="rId83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44" w:name="art135.."/>
      <w:bookmarkEnd w:id="844"/>
      <w:r w:rsidRPr="000C699B">
        <w:rPr>
          <w:rFonts w:ascii="Arial" w:eastAsia="Times New Roman" w:hAnsi="Arial" w:cs="Arial"/>
          <w:strike/>
          <w:color w:val="000000"/>
          <w:sz w:val="20"/>
          <w:szCs w:val="20"/>
          <w:lang w:eastAsia="pt-BR"/>
        </w:rPr>
        <w:t>Art. 135. No caso de serviço militar obrigatório, será computado o tempo de trabalho anterior à apresentação do empregado ao referido serviço, desde que ele compareça ao estabelecimento dentro de noventa dias da data em que se verificar a respectiva baixa.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45" w:name="art135."/>
      <w:bookmarkEnd w:id="845"/>
      <w:r w:rsidRPr="000C699B">
        <w:rPr>
          <w:rFonts w:ascii="Arial" w:eastAsia="Times New Roman" w:hAnsi="Arial" w:cs="Arial"/>
          <w:strike/>
          <w:color w:val="000000"/>
          <w:sz w:val="20"/>
          <w:szCs w:val="20"/>
          <w:lang w:eastAsia="pt-BR"/>
        </w:rPr>
        <w:t>Art. 135. A concessão das férias será participada, por escrito ao empregado, com antecedência de, no mínimo, 10 (dez) dias, cabendo a este assinar a respectiva notificação.                    </w:t>
      </w:r>
      <w:hyperlink r:id="rId839" w:anchor="art135" w:history="1">
        <w:r w:rsidRPr="000C699B">
          <w:rPr>
            <w:rFonts w:ascii="Arial" w:eastAsia="Times New Roman" w:hAnsi="Arial" w:cs="Arial"/>
            <w:strike/>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6" w:name="c135"/>
      <w:bookmarkEnd w:id="84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847" w:name="art135"/>
      <w:bookmarkEnd w:id="847"/>
      <w:r w:rsidRPr="000C699B">
        <w:rPr>
          <w:rFonts w:ascii="Arial" w:eastAsia="Times New Roman" w:hAnsi="Arial" w:cs="Arial"/>
          <w:color w:val="000000"/>
          <w:sz w:val="20"/>
          <w:szCs w:val="20"/>
          <w:lang w:eastAsia="pt-BR"/>
        </w:rPr>
        <w:t>Art. 135 - A concessão das férias será participada, por escrito, ao empregado, com antecedência de, no mínimo, 30 (trinta) dias. Dessa participação o interessado dará recibo.                     </w:t>
      </w:r>
      <w:hyperlink r:id="rId840" w:anchor="art1" w:history="1">
        <w:r w:rsidRPr="000C699B">
          <w:rPr>
            <w:rFonts w:ascii="Arial" w:eastAsia="Times New Roman" w:hAnsi="Arial" w:cs="Arial"/>
            <w:color w:val="0000FF"/>
            <w:sz w:val="20"/>
            <w:szCs w:val="20"/>
            <w:u w:val="single"/>
            <w:lang w:eastAsia="pt-BR"/>
          </w:rPr>
          <w:t>(Redação dada pela Lei nº 7.414, de 9.12.1985)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8" w:name="art135§1"/>
      <w:bookmarkEnd w:id="848"/>
      <w:r w:rsidRPr="000C699B">
        <w:rPr>
          <w:rFonts w:ascii="Arial" w:eastAsia="Times New Roman" w:hAnsi="Arial" w:cs="Arial"/>
          <w:color w:val="000000"/>
          <w:sz w:val="20"/>
          <w:szCs w:val="20"/>
          <w:lang w:eastAsia="pt-BR"/>
        </w:rPr>
        <w:t>§ 1º - O empregado não poderá entrar no gozo das férias sem que apresente ao empregador sua Carteira de Trabalho e Previdência Social, para que nela seja anotada a respectiva concessão.                     </w:t>
      </w:r>
      <w:hyperlink r:id="rId841" w:anchor="art135"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9" w:name="art135§2"/>
      <w:bookmarkEnd w:id="849"/>
      <w:r w:rsidRPr="000C699B">
        <w:rPr>
          <w:rFonts w:ascii="Arial" w:eastAsia="Times New Roman" w:hAnsi="Arial" w:cs="Arial"/>
          <w:color w:val="000000"/>
          <w:sz w:val="20"/>
          <w:szCs w:val="20"/>
          <w:lang w:eastAsia="pt-BR"/>
        </w:rPr>
        <w:t>§ 2º - A concessão das férias será, igualmente, anotada no livro ou nas fichas de registro dos empregados.                       </w:t>
      </w:r>
      <w:hyperlink r:id="rId842" w:anchor="art135"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0" w:name="art135§3"/>
      <w:bookmarkEnd w:id="850"/>
      <w:r w:rsidRPr="000C699B">
        <w:rPr>
          <w:rFonts w:ascii="Arial" w:eastAsia="Times New Roman" w:hAnsi="Arial" w:cs="Arial"/>
          <w:color w:val="000000"/>
          <w:sz w:val="20"/>
          <w:szCs w:val="20"/>
          <w:lang w:eastAsia="pt-BR"/>
        </w:rPr>
        <w:t>§ 3º  Nos casos em que o empregado possua a CTPS em meio digital, a anotação será feita nos sistemas a que se refere o </w:t>
      </w:r>
      <w:hyperlink r:id="rId843" w:anchor="art29" w:history="1">
        <w:r w:rsidRPr="000C699B">
          <w:rPr>
            <w:rFonts w:ascii="Arial" w:eastAsia="Times New Roman" w:hAnsi="Arial" w:cs="Arial"/>
            <w:color w:val="0000FF"/>
            <w:sz w:val="20"/>
            <w:szCs w:val="20"/>
            <w:u w:val="single"/>
            <w:lang w:eastAsia="pt-BR"/>
          </w:rPr>
          <w:t>§ 7º do art. 29 desta Consolidação</w:t>
        </w:r>
      </w:hyperlink>
      <w:r w:rsidRPr="000C699B">
        <w:rPr>
          <w:rFonts w:ascii="Arial" w:eastAsia="Times New Roman" w:hAnsi="Arial" w:cs="Arial"/>
          <w:color w:val="000000"/>
          <w:sz w:val="20"/>
          <w:szCs w:val="20"/>
          <w:lang w:eastAsia="pt-BR"/>
        </w:rPr>
        <w:t>, na forma do regulamento, dispensadas as anotações de que tratam os §§ 1º e 2º deste artigo.    </w:t>
      </w:r>
      <w:hyperlink r:id="rId844" w:anchor="art15" w:history="1">
        <w:r w:rsidRPr="000C699B">
          <w:rPr>
            <w:rFonts w:ascii="Arial" w:eastAsia="Times New Roman" w:hAnsi="Arial" w:cs="Arial"/>
            <w:color w:val="0000FF"/>
            <w:sz w:val="20"/>
            <w:szCs w:val="20"/>
            <w:u w:val="single"/>
            <w:lang w:eastAsia="pt-BR"/>
          </w:rPr>
          <w:t>(Incluído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51" w:name="art136."/>
      <w:bookmarkEnd w:id="851"/>
      <w:r w:rsidRPr="000C699B">
        <w:rPr>
          <w:rFonts w:ascii="Arial" w:eastAsia="Times New Roman" w:hAnsi="Arial" w:cs="Arial"/>
          <w:strike/>
          <w:color w:val="000000"/>
          <w:sz w:val="20"/>
          <w:szCs w:val="20"/>
          <w:lang w:eastAsia="pt-BR"/>
        </w:rPr>
        <w:t>Art. 136. As férias serão concedidas em um só período.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2" w:name="c136"/>
      <w:bookmarkEnd w:id="85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853" w:name="art136"/>
      <w:bookmarkEnd w:id="853"/>
      <w:r w:rsidRPr="000C699B">
        <w:rPr>
          <w:rFonts w:ascii="Arial" w:eastAsia="Times New Roman" w:hAnsi="Arial" w:cs="Arial"/>
          <w:color w:val="000000"/>
          <w:sz w:val="20"/>
          <w:szCs w:val="20"/>
          <w:lang w:eastAsia="pt-BR"/>
        </w:rPr>
        <w:t>Art. 136 - A época da concessão das férias será a que melhor consulte os interesses do empregador.                       </w:t>
      </w:r>
      <w:hyperlink r:id="rId845" w:anchor="art136"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54" w:name="art136§1"/>
      <w:bookmarkEnd w:id="854"/>
      <w:r w:rsidRPr="000C699B">
        <w:rPr>
          <w:rFonts w:ascii="Arial" w:eastAsia="Times New Roman" w:hAnsi="Arial" w:cs="Arial"/>
          <w:strike/>
          <w:color w:val="000000"/>
          <w:sz w:val="20"/>
          <w:szCs w:val="20"/>
          <w:lang w:eastAsia="pt-BR"/>
        </w:rPr>
        <w:t>§ 1º Somente em casos excepcionais serão as ferias concedidas em dois períodos um dos quais não poderá ser inferior a sete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5" w:name="art136§1."/>
      <w:bookmarkEnd w:id="855"/>
      <w:r w:rsidRPr="000C699B">
        <w:rPr>
          <w:rFonts w:ascii="Arial" w:eastAsia="Times New Roman" w:hAnsi="Arial" w:cs="Arial"/>
          <w:color w:val="000000"/>
          <w:sz w:val="20"/>
          <w:szCs w:val="20"/>
          <w:lang w:eastAsia="pt-BR"/>
        </w:rPr>
        <w:t>§ 1º - Os membros de uma família, que trabalharem no mesmo estabelecimento ou empresa, terão direito a gozar férias no mesmo período, se assim o desejarem e se disto não resultar prejuízo para o serviço. </w:t>
      </w:r>
      <w:hyperlink r:id="rId846" w:anchor="art136"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6" w:name="art136§2"/>
      <w:bookmarkEnd w:id="856"/>
      <w:r w:rsidRPr="000C699B">
        <w:rPr>
          <w:rFonts w:ascii="Arial" w:eastAsia="Times New Roman" w:hAnsi="Arial" w:cs="Arial"/>
          <w:strike/>
          <w:color w:val="000000"/>
          <w:sz w:val="20"/>
          <w:szCs w:val="20"/>
          <w:lang w:eastAsia="pt-BR"/>
        </w:rPr>
        <w:lastRenderedPageBreak/>
        <w:t>§ 2º Aos menores de 18 anos e aos maiores de 50 anos de idade, as férias serão sempre concedidas de uma só vez.</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7" w:name="art136§2."/>
      <w:bookmarkEnd w:id="857"/>
      <w:r w:rsidRPr="000C699B">
        <w:rPr>
          <w:rFonts w:ascii="Arial" w:eastAsia="Times New Roman" w:hAnsi="Arial" w:cs="Arial"/>
          <w:color w:val="000000"/>
          <w:sz w:val="20"/>
          <w:szCs w:val="20"/>
          <w:lang w:eastAsia="pt-BR"/>
        </w:rPr>
        <w:t>§ 2º - O empregado estudante, menor de 18 (dezoito) anos, terá direito a fazer coincidir suas férias com as férias escolares.                      </w:t>
      </w:r>
      <w:hyperlink r:id="rId847" w:anchor="art136"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8" w:name="art137."/>
      <w:bookmarkEnd w:id="858"/>
      <w:r w:rsidRPr="000C699B">
        <w:rPr>
          <w:rFonts w:ascii="Arial" w:eastAsia="Times New Roman" w:hAnsi="Arial" w:cs="Arial"/>
          <w:strike/>
          <w:color w:val="000000"/>
          <w:sz w:val="20"/>
          <w:szCs w:val="20"/>
          <w:lang w:eastAsia="pt-BR"/>
        </w:rPr>
        <w:t>Art. 137. A concessão das férias será participada, por escrito, com a antecedência, no mínimo, de oito dias. Dessa participação o interessado dará recibo.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9" w:name="c137"/>
      <w:bookmarkEnd w:id="85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860" w:name="art137"/>
      <w:bookmarkEnd w:id="860"/>
      <w:r w:rsidRPr="000C699B">
        <w:rPr>
          <w:rFonts w:ascii="Arial" w:eastAsia="Times New Roman" w:hAnsi="Arial" w:cs="Arial"/>
          <w:color w:val="000000"/>
          <w:sz w:val="20"/>
          <w:szCs w:val="20"/>
          <w:lang w:eastAsia="pt-BR"/>
        </w:rPr>
        <w:t>Art. 137 - Sempre que as férias forem concedidas após o prazo de que trata o </w:t>
      </w:r>
      <w:hyperlink r:id="rId848" w:anchor="art134" w:history="1">
        <w:r w:rsidRPr="000C699B">
          <w:rPr>
            <w:rFonts w:ascii="Arial" w:eastAsia="Times New Roman" w:hAnsi="Arial" w:cs="Arial"/>
            <w:color w:val="0000FF"/>
            <w:sz w:val="20"/>
            <w:szCs w:val="20"/>
            <w:u w:val="single"/>
            <w:lang w:eastAsia="pt-BR"/>
          </w:rPr>
          <w:t>art. 134</w:t>
        </w:r>
      </w:hyperlink>
      <w:r w:rsidRPr="000C699B">
        <w:rPr>
          <w:rFonts w:ascii="Arial" w:eastAsia="Times New Roman" w:hAnsi="Arial" w:cs="Arial"/>
          <w:color w:val="000000"/>
          <w:sz w:val="20"/>
          <w:szCs w:val="20"/>
          <w:lang w:eastAsia="pt-BR"/>
        </w:rPr>
        <w:t>, o empregador pagará em dobro a respectiva remuneração.                       </w:t>
      </w:r>
      <w:hyperlink r:id="rId849" w:anchor="art137"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1" w:name="art137§1"/>
      <w:bookmarkEnd w:id="861"/>
      <w:r w:rsidRPr="000C699B">
        <w:rPr>
          <w:rFonts w:ascii="Arial" w:eastAsia="Times New Roman" w:hAnsi="Arial" w:cs="Arial"/>
          <w:color w:val="000000"/>
          <w:sz w:val="20"/>
          <w:szCs w:val="20"/>
          <w:lang w:eastAsia="pt-BR"/>
        </w:rPr>
        <w:t>§ 1º - Vencido o mencionado prazo sem que o empregador tenha concedido as férias, o empregado poderá ajuizar reclamação pedindo a fixação, por sentença, da época de gozo das mesmas.                   </w:t>
      </w:r>
      <w:hyperlink r:id="rId850" w:anchor="art137"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2" w:name="art137§2"/>
      <w:bookmarkEnd w:id="862"/>
      <w:r w:rsidRPr="000C699B">
        <w:rPr>
          <w:rFonts w:ascii="Arial" w:eastAsia="Times New Roman" w:hAnsi="Arial" w:cs="Arial"/>
          <w:color w:val="000000"/>
          <w:sz w:val="20"/>
          <w:szCs w:val="20"/>
          <w:lang w:eastAsia="pt-BR"/>
        </w:rPr>
        <w:t>§ 2º - A sentença cominará pena diária de 5% (cinco por cento) do salário mínimo da região, devida ao empregado até que seja cumprida.                     </w:t>
      </w:r>
      <w:hyperlink r:id="rId851" w:anchor="art137"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3" w:name="art137§3"/>
      <w:bookmarkEnd w:id="863"/>
      <w:r w:rsidRPr="000C699B">
        <w:rPr>
          <w:rFonts w:ascii="Arial" w:eastAsia="Times New Roman" w:hAnsi="Arial" w:cs="Arial"/>
          <w:color w:val="000000"/>
          <w:sz w:val="20"/>
          <w:szCs w:val="20"/>
          <w:lang w:eastAsia="pt-BR"/>
        </w:rPr>
        <w:t>§ 3º - Cópia da decisão judicial transitada em julgado será remetida ao órgão local do Ministério do Trabalho, para fins de aplicação da multa de caráter administrativo.                     </w:t>
      </w:r>
      <w:hyperlink r:id="rId852" w:anchor="art137"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64" w:name="art138."/>
      <w:bookmarkEnd w:id="864"/>
      <w:r w:rsidRPr="000C699B">
        <w:rPr>
          <w:rFonts w:ascii="Arial" w:eastAsia="Times New Roman" w:hAnsi="Arial" w:cs="Arial"/>
          <w:strike/>
          <w:color w:val="000000"/>
          <w:sz w:val="20"/>
          <w:szCs w:val="20"/>
          <w:lang w:eastAsia="pt-BR"/>
        </w:rPr>
        <w:t>Art. 138. A concessão das férias será registrada na carteira profissional e no livro de matrícula de empregados do estabelecimento.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65" w:name="art138p"/>
      <w:bookmarkEnd w:id="865"/>
      <w:r w:rsidRPr="000C699B">
        <w:rPr>
          <w:rFonts w:ascii="Arial" w:eastAsia="Times New Roman" w:hAnsi="Arial" w:cs="Arial"/>
          <w:strike/>
          <w:color w:val="000000"/>
          <w:sz w:val="20"/>
          <w:szCs w:val="20"/>
          <w:lang w:eastAsia="pt-BR"/>
        </w:rPr>
        <w:t>Parágrafo único, Os empregados não poderão entrar no gozo de férias sem que apresentem, previamente, aos respectivos empregadores, as suas carteiras profissionais, para o competente registo.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6" w:name="c138"/>
      <w:bookmarkEnd w:id="86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867" w:name="art138"/>
      <w:bookmarkEnd w:id="867"/>
      <w:r w:rsidRPr="000C699B">
        <w:rPr>
          <w:rFonts w:ascii="Arial" w:eastAsia="Times New Roman" w:hAnsi="Arial" w:cs="Arial"/>
          <w:color w:val="000000"/>
          <w:sz w:val="20"/>
          <w:szCs w:val="20"/>
          <w:lang w:eastAsia="pt-BR"/>
        </w:rPr>
        <w:t>Art. 138 - Durante as férias, o empregado não poderá prestar serviços a outro empregador, salvo se estiver obrigado a fazê-lo em virtude de contrato de trabalho regularmente mantido com aquele.                    </w:t>
      </w:r>
      <w:hyperlink r:id="rId853" w:anchor="art138"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68" w:name="tituloiicapituloivsecaoiii"/>
      <w:bookmarkEnd w:id="868"/>
      <w:r w:rsidRPr="000C699B">
        <w:rPr>
          <w:rFonts w:ascii="Arial" w:eastAsia="Times New Roman" w:hAnsi="Arial" w:cs="Arial"/>
          <w:strike/>
          <w:color w:val="000000"/>
          <w:sz w:val="20"/>
          <w:szCs w:val="20"/>
          <w:lang w:eastAsia="pt-BR"/>
        </w:rPr>
        <w:t>SECÇÃO III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Da concessão e da época das férias</w:t>
      </w:r>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bookmarkStart w:id="869" w:name="tituloiicapituloivsecaoiii."/>
      <w:bookmarkEnd w:id="869"/>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DAS FÉRIAS COLETIVAS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854" w:anchor="secaoIII"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70" w:name="art139."/>
      <w:bookmarkEnd w:id="87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Art. 139. A época da concessão das férias será a que melhor consulte os interesses do empregador.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71" w:name="art139p"/>
      <w:bookmarkEnd w:id="871"/>
      <w:r w:rsidRPr="000C699B">
        <w:rPr>
          <w:rFonts w:ascii="Arial" w:eastAsia="Times New Roman" w:hAnsi="Arial" w:cs="Arial"/>
          <w:strike/>
          <w:color w:val="000000"/>
          <w:sz w:val="20"/>
          <w:szCs w:val="20"/>
          <w:lang w:eastAsia="pt-BR"/>
        </w:rPr>
        <w:t>Parágrafo único. Os membros de uma família, que trabalharem no mesmo estabelecimento ou empresa, terão direito a gozar férias no mesmo período, se assim o desejarem e se disto não resultar prejuizo para o serviço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72" w:name="art139§1"/>
      <w:bookmarkEnd w:id="872"/>
      <w:r w:rsidRPr="000C699B">
        <w:rPr>
          <w:rFonts w:ascii="Arial" w:eastAsia="Times New Roman" w:hAnsi="Arial" w:cs="Arial"/>
          <w:strike/>
          <w:color w:val="000000"/>
          <w:sz w:val="20"/>
          <w:szCs w:val="20"/>
          <w:lang w:eastAsia="pt-BR"/>
        </w:rPr>
        <w:t>§ 1º - Os membros de uma família, que trabalharem no mesmo estabelecimento ou empresa, terão direito a gozar férias no mesmo período, se assim o desejarem e se disto não resultar prejuizo para o serviço.                   </w:t>
      </w:r>
      <w:hyperlink r:id="rId855" w:anchor="art1" w:history="1">
        <w:r w:rsidRPr="000C699B">
          <w:rPr>
            <w:rFonts w:ascii="Arial" w:eastAsia="Times New Roman" w:hAnsi="Arial" w:cs="Arial"/>
            <w:strike/>
            <w:color w:val="0000FF"/>
            <w:sz w:val="20"/>
            <w:szCs w:val="20"/>
            <w:u w:val="single"/>
            <w:lang w:eastAsia="pt-BR"/>
          </w:rPr>
          <w:t>(Renumerado do parágrafo único pela Lei nº 6.211, de 1975)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73" w:name="art139§2"/>
      <w:bookmarkEnd w:id="873"/>
      <w:r w:rsidRPr="000C699B">
        <w:rPr>
          <w:rFonts w:ascii="Arial" w:eastAsia="Times New Roman" w:hAnsi="Arial" w:cs="Arial"/>
          <w:strike/>
          <w:color w:val="000000"/>
          <w:sz w:val="20"/>
          <w:szCs w:val="20"/>
          <w:lang w:eastAsia="pt-BR"/>
        </w:rPr>
        <w:lastRenderedPageBreak/>
        <w:t>§ 2º - O empregado-estudante, menor de 18 anos, terá direito a fazer coincidir suas férias com as férias escolares, se assim o desejar.                    </w:t>
      </w:r>
      <w:hyperlink r:id="rId856" w:anchor="art1" w:history="1">
        <w:r w:rsidRPr="000C699B">
          <w:rPr>
            <w:rFonts w:ascii="Arial" w:eastAsia="Times New Roman" w:hAnsi="Arial" w:cs="Arial"/>
            <w:strike/>
            <w:color w:val="0000FF"/>
            <w:sz w:val="20"/>
            <w:szCs w:val="20"/>
            <w:u w:val="single"/>
            <w:lang w:eastAsia="pt-BR"/>
          </w:rPr>
          <w:t>(Incluído pela Lei nº 6.211, de 1975)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4" w:name="c139"/>
      <w:bookmarkEnd w:id="874"/>
      <w:r w:rsidRPr="000C699B">
        <w:rPr>
          <w:rFonts w:ascii="Arial" w:eastAsia="Times New Roman" w:hAnsi="Arial" w:cs="Arial"/>
          <w:color w:val="000000"/>
          <w:sz w:val="20"/>
          <w:szCs w:val="20"/>
          <w:lang w:eastAsia="pt-BR"/>
        </w:rPr>
        <w:t>  </w:t>
      </w:r>
      <w:bookmarkStart w:id="875" w:name="art139"/>
      <w:bookmarkEnd w:id="875"/>
      <w:r w:rsidRPr="000C699B">
        <w:rPr>
          <w:rFonts w:ascii="Arial" w:eastAsia="Times New Roman" w:hAnsi="Arial" w:cs="Arial"/>
          <w:color w:val="000000"/>
          <w:sz w:val="20"/>
          <w:szCs w:val="20"/>
          <w:lang w:eastAsia="pt-BR"/>
        </w:rPr>
        <w:t>Art. 139 - Poderão ser concedidas férias coletivas a todos os empregados de uma empresa ou de determinados estabelecimentos ou setores da empresa.                   </w:t>
      </w:r>
      <w:hyperlink r:id="rId857" w:anchor="art139"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6" w:name="art139§1."/>
      <w:bookmarkEnd w:id="876"/>
      <w:r w:rsidRPr="000C699B">
        <w:rPr>
          <w:rFonts w:ascii="Arial" w:eastAsia="Times New Roman" w:hAnsi="Arial" w:cs="Arial"/>
          <w:color w:val="000000"/>
          <w:sz w:val="20"/>
          <w:szCs w:val="20"/>
          <w:lang w:eastAsia="pt-BR"/>
        </w:rPr>
        <w:t>§ 1º - As férias poderão ser gozadas em 2 (dois) períodos anuais desde que nenhum deles seja inferior a 10 (dez) dias corridos.                         </w:t>
      </w:r>
      <w:hyperlink r:id="rId858" w:anchor="art139"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7" w:name="art139§2."/>
      <w:bookmarkEnd w:id="877"/>
      <w:r w:rsidRPr="000C699B">
        <w:rPr>
          <w:rFonts w:ascii="Arial" w:eastAsia="Times New Roman" w:hAnsi="Arial" w:cs="Arial"/>
          <w:color w:val="000000"/>
          <w:sz w:val="20"/>
          <w:szCs w:val="20"/>
          <w:lang w:eastAsia="pt-BR"/>
        </w:rPr>
        <w:t>§ 2º - Para os fins previstos neste artigo, o empregador comunicará ao órgão local do Ministério do Trabalho, com a antecedência mínima de 15 (quinze) dias, as datas de início e fim das férias, precisando quais os estabelecimentos ou setores abrangidos pela medida.                        </w:t>
      </w:r>
      <w:hyperlink r:id="rId859" w:anchor="art139"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8" w:name="art139§3"/>
      <w:bookmarkEnd w:id="878"/>
      <w:r w:rsidRPr="000C699B">
        <w:rPr>
          <w:rFonts w:ascii="Arial" w:eastAsia="Times New Roman" w:hAnsi="Arial" w:cs="Arial"/>
          <w:color w:val="000000"/>
          <w:sz w:val="20"/>
          <w:szCs w:val="20"/>
          <w:lang w:eastAsia="pt-BR"/>
        </w:rPr>
        <w:t>§ 3º - Em igual prazo, o empregador enviará cópia da aludida comunicação aos sindicatos representativos da respectiva categoria profissional, e providenciará a afixação de aviso nos locais de trabalho.                       </w:t>
      </w:r>
      <w:hyperlink r:id="rId860" w:anchor="art139"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79" w:name="art140.."/>
      <w:bookmarkEnd w:id="879"/>
      <w:r w:rsidRPr="000C699B">
        <w:rPr>
          <w:rFonts w:ascii="Arial" w:eastAsia="Times New Roman" w:hAnsi="Arial" w:cs="Arial"/>
          <w:strike/>
          <w:color w:val="000000"/>
          <w:sz w:val="20"/>
          <w:szCs w:val="20"/>
          <w:lang w:eastAsia="pt-BR"/>
        </w:rPr>
        <w:t>Art. 140. O empregado, em gozo de férias, terá direito à remuneração que perceber quando em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0" w:name="art140."/>
      <w:bookmarkEnd w:id="880"/>
      <w:r w:rsidRPr="000C699B">
        <w:rPr>
          <w:rFonts w:ascii="Arial" w:eastAsia="Times New Roman" w:hAnsi="Arial" w:cs="Arial"/>
          <w:strike/>
          <w:color w:val="000000"/>
          <w:sz w:val="20"/>
          <w:szCs w:val="20"/>
          <w:lang w:eastAsia="pt-BR"/>
        </w:rPr>
        <w:t>Art. 140. O empregado em gôzo de férias terá direito à remuneração que receber quando em serviço.                      </w:t>
      </w:r>
      <w:hyperlink r:id="rId861" w:anchor="art14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1" w:name="art140§1"/>
      <w:bookmarkEnd w:id="881"/>
      <w:r w:rsidRPr="000C699B">
        <w:rPr>
          <w:rFonts w:ascii="Arial" w:eastAsia="Times New Roman" w:hAnsi="Arial" w:cs="Arial"/>
          <w:strike/>
          <w:color w:val="000000"/>
          <w:sz w:val="20"/>
          <w:szCs w:val="20"/>
          <w:lang w:eastAsia="pt-BR"/>
        </w:rPr>
        <w:t>§ 1º Quando o salário for pago por diárias, hora, tarefa, viagem, comissão, percentagem ou gratificação, tomar-se-á por base a média percebida no período correspondente às férias a que tem direito.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2" w:name="art140§1."/>
      <w:bookmarkEnd w:id="882"/>
      <w:r w:rsidRPr="000C699B">
        <w:rPr>
          <w:rFonts w:ascii="Arial" w:eastAsia="Times New Roman" w:hAnsi="Arial" w:cs="Arial"/>
          <w:strike/>
          <w:color w:val="000000"/>
          <w:sz w:val="20"/>
          <w:szCs w:val="20"/>
          <w:lang w:eastAsia="pt-BR"/>
        </w:rPr>
        <w:t>§ 1º Quando o salário fôr pago por tarefa, tomar-se-á por base a média da produção no período aquisitivo do direito a férias, aplicando-se os valôres de remuneração das tarefas em vigor na data da concessão das férias.                   </w:t>
      </w:r>
      <w:hyperlink r:id="rId862" w:anchor="art14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3" w:name="art140§2"/>
      <w:bookmarkEnd w:id="883"/>
      <w:r w:rsidRPr="000C699B">
        <w:rPr>
          <w:rFonts w:ascii="Arial" w:eastAsia="Times New Roman" w:hAnsi="Arial" w:cs="Arial"/>
          <w:strike/>
          <w:color w:val="000000"/>
          <w:sz w:val="20"/>
          <w:szCs w:val="20"/>
          <w:lang w:eastAsia="pt-BR"/>
        </w:rPr>
        <w:t>§ 2º Quando parte da remuneração for paga em utilidade, será computada de acordo com a anotação da respectiva Carteira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4" w:name="art140§2."/>
      <w:bookmarkEnd w:id="884"/>
      <w:r w:rsidRPr="000C699B">
        <w:rPr>
          <w:rFonts w:ascii="Arial" w:eastAsia="Times New Roman" w:hAnsi="Arial" w:cs="Arial"/>
          <w:strike/>
          <w:color w:val="000000"/>
          <w:sz w:val="20"/>
          <w:szCs w:val="20"/>
          <w:lang w:eastAsia="pt-BR"/>
        </w:rPr>
        <w:t>§ 2º Quando o salário fôr pago por dia ou hora, apurar-se-á a média do período aquisitivo do direito a férias, aplicando-se o valor do salário na data da concessão das férias.                      </w:t>
      </w:r>
      <w:hyperlink r:id="rId863" w:anchor="art14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5" w:name="art140§3"/>
      <w:bookmarkEnd w:id="885"/>
      <w:r w:rsidRPr="000C699B">
        <w:rPr>
          <w:rFonts w:ascii="Arial" w:eastAsia="Times New Roman" w:hAnsi="Arial" w:cs="Arial"/>
          <w:strike/>
          <w:color w:val="000000"/>
          <w:sz w:val="20"/>
          <w:szCs w:val="20"/>
          <w:lang w:eastAsia="pt-BR"/>
        </w:rPr>
        <w:t>§ 3º Quando o salário fôr pago por viagem, comissão, percentagem ou gratificação, tomar-se-á por base a média percebida no período aquisitivo do direito a férias.                       </w:t>
      </w:r>
      <w:hyperlink r:id="rId864" w:anchor="art14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6" w:name="art140§4"/>
      <w:bookmarkEnd w:id="886"/>
      <w:r w:rsidRPr="000C699B">
        <w:rPr>
          <w:rFonts w:ascii="Arial" w:eastAsia="Times New Roman" w:hAnsi="Arial" w:cs="Arial"/>
          <w:strike/>
          <w:color w:val="000000"/>
          <w:sz w:val="20"/>
          <w:szCs w:val="20"/>
          <w:lang w:eastAsia="pt-BR"/>
        </w:rPr>
        <w:t>§ 4º - Quando parte da remuneração fôr paga em utilidades, será esta computada de acôrdo com a anotação da respectiva Carteira Profissional.                     </w:t>
      </w:r>
      <w:hyperlink r:id="rId865" w:anchor="art14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7" w:name="c140"/>
      <w:bookmarkEnd w:id="88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888" w:name="art140"/>
      <w:bookmarkEnd w:id="888"/>
      <w:r w:rsidRPr="000C699B">
        <w:rPr>
          <w:rFonts w:ascii="Arial" w:eastAsia="Times New Roman" w:hAnsi="Arial" w:cs="Arial"/>
          <w:color w:val="000000"/>
          <w:sz w:val="20"/>
          <w:szCs w:val="20"/>
          <w:lang w:eastAsia="pt-BR"/>
        </w:rPr>
        <w:t>Art. 140 - Os empregados contratados há menos de 12 (doze) meses gozarão, na oportunidade, férias proporcionais, iniciando-se, então, novo período aquisitivo.                     </w:t>
      </w:r>
      <w:hyperlink r:id="rId866" w:anchor="art140"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89" w:name="art141."/>
      <w:bookmarkEnd w:id="889"/>
      <w:r w:rsidRPr="000C699B">
        <w:rPr>
          <w:rFonts w:ascii="Arial" w:eastAsia="Times New Roman" w:hAnsi="Arial" w:cs="Arial"/>
          <w:strike/>
          <w:color w:val="000000"/>
          <w:sz w:val="20"/>
          <w:szCs w:val="20"/>
          <w:lang w:eastAsia="pt-BR"/>
        </w:rPr>
        <w:t>Art. 141. O pagamento da importância de que trata o artigo anterior será feito até a véspera do dia em que o empregado deverá entrar em gozo de férias.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0" w:name="art141p"/>
      <w:bookmarkEnd w:id="890"/>
      <w:r w:rsidRPr="000C699B">
        <w:rPr>
          <w:rFonts w:ascii="Arial" w:eastAsia="Times New Roman" w:hAnsi="Arial" w:cs="Arial"/>
          <w:strike/>
          <w:color w:val="000000"/>
          <w:sz w:val="20"/>
          <w:szCs w:val="20"/>
          <w:lang w:eastAsia="pt-BR"/>
        </w:rPr>
        <w:t>Parágrafo único. O empregado, ao receber a aludida quantia, dará quitação ao empregador da importância recebida, com indicação do início e do termo das férias.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1" w:name="c141"/>
      <w:bookmarkEnd w:id="89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892" w:name="art141"/>
      <w:bookmarkEnd w:id="892"/>
      <w:r w:rsidRPr="000C699B">
        <w:rPr>
          <w:rFonts w:ascii="Arial" w:eastAsia="Times New Roman" w:hAnsi="Arial" w:cs="Arial"/>
          <w:strike/>
          <w:color w:val="000000"/>
          <w:sz w:val="20"/>
          <w:szCs w:val="20"/>
          <w:lang w:eastAsia="pt-BR"/>
        </w:rPr>
        <w:t>Art. 141 - Quando o número de empregados contemplados com as férias coletivas for superior a 300 (trezentos), a empresa poderá promover, mediante carimbo, anotações de que trata o </w:t>
      </w:r>
      <w:hyperlink r:id="rId867" w:anchor="art136" w:history="1">
        <w:r w:rsidRPr="000C699B">
          <w:rPr>
            <w:rFonts w:ascii="Arial" w:eastAsia="Times New Roman" w:hAnsi="Arial" w:cs="Arial"/>
            <w:strike/>
            <w:color w:val="0000FF"/>
            <w:sz w:val="20"/>
            <w:szCs w:val="20"/>
            <w:u w:val="single"/>
            <w:lang w:eastAsia="pt-BR"/>
          </w:rPr>
          <w:t>art. 135, § 1º</w:t>
        </w:r>
      </w:hyperlink>
      <w:r w:rsidRPr="000C699B">
        <w:rPr>
          <w:rFonts w:ascii="Arial" w:eastAsia="Times New Roman" w:hAnsi="Arial" w:cs="Arial"/>
          <w:strike/>
          <w:color w:val="000000"/>
          <w:sz w:val="20"/>
          <w:szCs w:val="20"/>
          <w:lang w:eastAsia="pt-BR"/>
        </w:rPr>
        <w:t>.            </w:t>
      </w:r>
      <w:hyperlink r:id="rId868" w:anchor="art141" w:history="1">
        <w:r w:rsidRPr="000C699B">
          <w:rPr>
            <w:rFonts w:ascii="Arial" w:eastAsia="Times New Roman" w:hAnsi="Arial" w:cs="Arial"/>
            <w:strike/>
            <w:color w:val="0000FF"/>
            <w:sz w:val="20"/>
            <w:szCs w:val="20"/>
            <w:u w:val="single"/>
            <w:lang w:eastAsia="pt-BR"/>
          </w:rPr>
          <w:t>(Redação dada pelo Decreto-lei nº 1.535, de 13.4.1977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869"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3" w:name="art141§1"/>
      <w:bookmarkEnd w:id="893"/>
      <w:r w:rsidRPr="000C699B">
        <w:rPr>
          <w:rFonts w:ascii="Arial" w:eastAsia="Times New Roman" w:hAnsi="Arial" w:cs="Arial"/>
          <w:strike/>
          <w:color w:val="000000"/>
          <w:sz w:val="20"/>
          <w:szCs w:val="20"/>
          <w:lang w:eastAsia="pt-BR"/>
        </w:rPr>
        <w:t>§ 1º - O carimbo, cujo modelo será aprovado pelo Ministério do Trabalho, dispensará a referência ao período aquisitivo a que correspondem, para cada empregado, as férias concedidas.           </w:t>
      </w:r>
      <w:hyperlink r:id="rId870" w:anchor="art141" w:history="1">
        <w:r w:rsidRPr="000C699B">
          <w:rPr>
            <w:rFonts w:ascii="Arial" w:eastAsia="Times New Roman" w:hAnsi="Arial" w:cs="Arial"/>
            <w:strike/>
            <w:color w:val="0000FF"/>
            <w:sz w:val="20"/>
            <w:szCs w:val="20"/>
            <w:u w:val="single"/>
            <w:lang w:eastAsia="pt-BR"/>
          </w:rPr>
          <w:t>(Incluído pelo Decreto-lei nº 1.535, de 13.4.1977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87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4" w:name="art141§2"/>
      <w:bookmarkEnd w:id="894"/>
      <w:r w:rsidRPr="000C699B">
        <w:rPr>
          <w:rFonts w:ascii="Arial" w:eastAsia="Times New Roman" w:hAnsi="Arial" w:cs="Arial"/>
          <w:strike/>
          <w:color w:val="000000"/>
          <w:sz w:val="20"/>
          <w:szCs w:val="20"/>
          <w:lang w:eastAsia="pt-BR"/>
        </w:rPr>
        <w:lastRenderedPageBreak/>
        <w:t>§ 2º - Adotado o procedimento indicado neste artigo, caberá à empresa fornecer ao empregado cópia visada do recibo correspondente à quitação mencionada no parágrafo único do </w:t>
      </w:r>
      <w:hyperlink r:id="rId872" w:anchor="art145" w:history="1">
        <w:r w:rsidRPr="000C699B">
          <w:rPr>
            <w:rFonts w:ascii="Arial" w:eastAsia="Times New Roman" w:hAnsi="Arial" w:cs="Arial"/>
            <w:strike/>
            <w:color w:val="0000FF"/>
            <w:sz w:val="20"/>
            <w:szCs w:val="20"/>
            <w:u w:val="single"/>
            <w:lang w:eastAsia="pt-BR"/>
          </w:rPr>
          <w:t>art. 145</w:t>
        </w:r>
      </w:hyperlink>
      <w:r w:rsidRPr="000C699B">
        <w:rPr>
          <w:rFonts w:ascii="Arial" w:eastAsia="Times New Roman" w:hAnsi="Arial" w:cs="Arial"/>
          <w:strike/>
          <w:color w:val="000000"/>
          <w:sz w:val="20"/>
          <w:szCs w:val="20"/>
          <w:lang w:eastAsia="pt-BR"/>
        </w:rPr>
        <w:t>.          </w:t>
      </w:r>
      <w:hyperlink r:id="rId873" w:anchor="art141" w:history="1">
        <w:r w:rsidRPr="000C699B">
          <w:rPr>
            <w:rFonts w:ascii="Arial" w:eastAsia="Times New Roman" w:hAnsi="Arial" w:cs="Arial"/>
            <w:strike/>
            <w:color w:val="0000FF"/>
            <w:sz w:val="20"/>
            <w:szCs w:val="20"/>
            <w:u w:val="single"/>
            <w:lang w:eastAsia="pt-BR"/>
          </w:rPr>
          <w:t>(Incluído pelo Decreto-lei nº 1.535, de 13.4.1977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874"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5" w:name="art141§3"/>
      <w:bookmarkEnd w:id="895"/>
      <w:r w:rsidRPr="000C699B">
        <w:rPr>
          <w:rFonts w:ascii="Arial" w:eastAsia="Times New Roman" w:hAnsi="Arial" w:cs="Arial"/>
          <w:strike/>
          <w:color w:val="000000"/>
          <w:sz w:val="20"/>
          <w:szCs w:val="20"/>
          <w:lang w:eastAsia="pt-BR"/>
        </w:rPr>
        <w:t>§ 3º - Quando da cessação do contrato de trabalho, o empregador anotará na Carteira de Trabalho e Previdência Social as datas dos períodos aquisitivos correspondentes às férias coletivas gozadas pelo empregado.          </w:t>
      </w:r>
      <w:hyperlink r:id="rId875" w:anchor="art141" w:history="1">
        <w:r w:rsidRPr="000C699B">
          <w:rPr>
            <w:rFonts w:ascii="Arial" w:eastAsia="Times New Roman" w:hAnsi="Arial" w:cs="Arial"/>
            <w:strike/>
            <w:color w:val="0000FF"/>
            <w:sz w:val="20"/>
            <w:szCs w:val="20"/>
            <w:u w:val="single"/>
            <w:lang w:eastAsia="pt-BR"/>
          </w:rPr>
          <w:t>(Incluído pelo Decreto-lei nº 1.535, de 13.4.1977</w:t>
        </w:r>
      </w:hyperlink>
      <w:r w:rsidRPr="000C699B">
        <w:rPr>
          <w:rFonts w:ascii="Arial" w:eastAsia="Times New Roman" w:hAnsi="Arial" w:cs="Arial"/>
          <w:color w:val="000000"/>
          <w:sz w:val="20"/>
          <w:szCs w:val="20"/>
          <w:lang w:eastAsia="pt-BR"/>
        </w:rPr>
        <w:t>              </w:t>
      </w:r>
      <w:hyperlink r:id="rId876"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4"/>
          <w:szCs w:val="24"/>
          <w:lang w:eastAsia="pt-BR"/>
        </w:rPr>
      </w:pPr>
      <w:bookmarkStart w:id="896" w:name="tituloiicapituloivsecaoiv"/>
      <w:bookmarkEnd w:id="896"/>
      <w:r w:rsidRPr="000C699B">
        <w:rPr>
          <w:rFonts w:ascii="Arial" w:eastAsia="Times New Roman" w:hAnsi="Arial" w:cs="Arial"/>
          <w:b/>
          <w:bCs/>
          <w:strike/>
          <w:color w:val="000000"/>
          <w:sz w:val="20"/>
          <w:szCs w:val="20"/>
          <w:lang w:eastAsia="pt-BR"/>
        </w:rPr>
        <w:t>SECÇÃO IV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Da remuneração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97" w:name="tituloiicapituloivsecaoiv."/>
      <w:bookmarkEnd w:id="897"/>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REMUNERAÇÃO E DO ABONO DE FÉRIAS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877" w:anchor="secaoIV"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8" w:name="art142."/>
      <w:bookmarkEnd w:id="898"/>
      <w:r w:rsidRPr="000C699B">
        <w:rPr>
          <w:rFonts w:ascii="Arial" w:eastAsia="Times New Roman" w:hAnsi="Arial" w:cs="Arial"/>
          <w:strike/>
          <w:color w:val="000000"/>
          <w:sz w:val="20"/>
          <w:szCs w:val="20"/>
          <w:lang w:eastAsia="pt-BR"/>
        </w:rPr>
        <w:t>Art. 142. Em caso de recisão ou terminação do contrato de trabalho será paga ao empregado a remuneração correspondente ao período de férias, cujo direito tenha adquirido.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899" w:name="art142p."/>
      <w:bookmarkEnd w:id="899"/>
      <w:r w:rsidRPr="000C699B">
        <w:rPr>
          <w:rFonts w:ascii="Arial" w:eastAsia="Times New Roman" w:hAnsi="Arial" w:cs="Arial"/>
          <w:strike/>
          <w:color w:val="000000"/>
          <w:sz w:val="20"/>
          <w:szCs w:val="20"/>
          <w:lang w:eastAsia="pt-BR"/>
        </w:rPr>
        <w:t>Parágrafo único. Ao empregador é lícita a retenção do pagamento de férias, na falta de aviso prévio por parte do empregado e até a importância a este equivalente.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00" w:name="art142p"/>
      <w:bookmarkEnd w:id="900"/>
      <w:r w:rsidRPr="000C699B">
        <w:rPr>
          <w:rFonts w:ascii="Arial" w:eastAsia="Times New Roman" w:hAnsi="Arial" w:cs="Arial"/>
          <w:strike/>
          <w:color w:val="000000"/>
          <w:sz w:val="20"/>
          <w:szCs w:val="20"/>
          <w:lang w:eastAsia="pt-BR"/>
        </w:rPr>
        <w:t>Parágrafo único. Fica o empregador, na rescisão sem ocorrência de culpa do empregado, sujeito ao pagamento do período incompleto após doze meses de trabalho, na proporção estabelecida no </w:t>
      </w:r>
      <w:hyperlink r:id="rId878" w:anchor="art132" w:history="1">
        <w:r w:rsidRPr="000C699B">
          <w:rPr>
            <w:rFonts w:ascii="Arial" w:eastAsia="Times New Roman" w:hAnsi="Arial" w:cs="Arial"/>
            <w:strike/>
            <w:color w:val="0000FF"/>
            <w:sz w:val="20"/>
            <w:szCs w:val="20"/>
            <w:u w:val="single"/>
            <w:lang w:eastAsia="pt-BR"/>
          </w:rPr>
          <w:t>art. 132 desta Consolidação</w:t>
        </w:r>
      </w:hyperlink>
      <w:r w:rsidRPr="000C699B">
        <w:rPr>
          <w:rFonts w:ascii="Arial" w:eastAsia="Times New Roman" w:hAnsi="Arial" w:cs="Arial"/>
          <w:strike/>
          <w:color w:val="000000"/>
          <w:sz w:val="20"/>
          <w:szCs w:val="20"/>
          <w:lang w:eastAsia="pt-BR"/>
        </w:rPr>
        <w:t>.                     </w:t>
      </w:r>
      <w:hyperlink r:id="rId879" w:anchor="art142p" w:history="1">
        <w:r w:rsidRPr="000C699B">
          <w:rPr>
            <w:rFonts w:ascii="Arial" w:eastAsia="Times New Roman" w:hAnsi="Arial" w:cs="Arial"/>
            <w:strike/>
            <w:color w:val="0000FF"/>
            <w:sz w:val="20"/>
            <w:szCs w:val="20"/>
            <w:u w:val="single"/>
            <w:lang w:eastAsia="pt-BR"/>
          </w:rPr>
          <w:t>(Redação dada pela Lei nº 1.530, de 1951)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1" w:name="c142"/>
      <w:bookmarkEnd w:id="90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02" w:name="art142"/>
      <w:bookmarkEnd w:id="902"/>
      <w:r w:rsidRPr="000C699B">
        <w:rPr>
          <w:rFonts w:ascii="Arial" w:eastAsia="Times New Roman" w:hAnsi="Arial" w:cs="Arial"/>
          <w:color w:val="000000"/>
          <w:sz w:val="20"/>
          <w:szCs w:val="20"/>
          <w:lang w:eastAsia="pt-BR"/>
        </w:rPr>
        <w:t>Art. 142 - O empregado perceberá, durante as férias, a remuneração que lhe for devida na data da sua concessão.               </w:t>
      </w:r>
      <w:hyperlink r:id="rId880" w:anchor="art142"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3" w:name="art142§1"/>
      <w:bookmarkEnd w:id="903"/>
      <w:r w:rsidRPr="000C699B">
        <w:rPr>
          <w:rFonts w:ascii="Arial" w:eastAsia="Times New Roman" w:hAnsi="Arial" w:cs="Arial"/>
          <w:color w:val="000000"/>
          <w:sz w:val="20"/>
          <w:szCs w:val="20"/>
          <w:lang w:eastAsia="pt-BR"/>
        </w:rPr>
        <w:t>§ 1º - Quando o salário for pago por hora com jornadas variáveis, apurar-se-á a média do período aquisitivo, aplicando-se o valor do salário na data da concessão das férias.                 </w:t>
      </w:r>
      <w:hyperlink r:id="rId881" w:anchor="art142"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4" w:name="art142§2"/>
      <w:bookmarkEnd w:id="904"/>
      <w:r w:rsidRPr="000C699B">
        <w:rPr>
          <w:rFonts w:ascii="Arial" w:eastAsia="Times New Roman" w:hAnsi="Arial" w:cs="Arial"/>
          <w:color w:val="000000"/>
          <w:sz w:val="20"/>
          <w:szCs w:val="20"/>
          <w:lang w:eastAsia="pt-BR"/>
        </w:rPr>
        <w:t>§ 2º - Quando o salário for pago por tarefa tomar-se-á por base a media da produção no período aquisitivo do direito a férias, aplicando-se o valor da remuneração da tarefa na data da concessão das férias.                  </w:t>
      </w:r>
      <w:hyperlink r:id="rId882" w:anchor="art142"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5" w:name="art142§3"/>
      <w:bookmarkEnd w:id="905"/>
      <w:r w:rsidRPr="000C699B">
        <w:rPr>
          <w:rFonts w:ascii="Arial" w:eastAsia="Times New Roman" w:hAnsi="Arial" w:cs="Arial"/>
          <w:color w:val="000000"/>
          <w:sz w:val="20"/>
          <w:szCs w:val="20"/>
          <w:lang w:eastAsia="pt-BR"/>
        </w:rPr>
        <w:t>§ 3º - Quando o salário for pago por percentagem, comissão ou viagem, apurar-se-á a média percebida pelo empregado nos 12 (doze) meses que precederem à concessão das férias.                </w:t>
      </w:r>
      <w:hyperlink r:id="rId883" w:anchor="art142"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6" w:name="art142§4"/>
      <w:bookmarkEnd w:id="906"/>
      <w:r w:rsidRPr="000C699B">
        <w:rPr>
          <w:rFonts w:ascii="Arial" w:eastAsia="Times New Roman" w:hAnsi="Arial" w:cs="Arial"/>
          <w:color w:val="000000"/>
          <w:sz w:val="20"/>
          <w:szCs w:val="20"/>
          <w:lang w:eastAsia="pt-BR"/>
        </w:rPr>
        <w:t>§ 4º - A parte do salário paga em utilidades será computada de acordo com a anotação na Carteira de Trabalho e Previdência Social.                   </w:t>
      </w:r>
      <w:hyperlink r:id="rId884" w:anchor="art142"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7" w:name="art142§5"/>
      <w:bookmarkEnd w:id="907"/>
      <w:r w:rsidRPr="000C699B">
        <w:rPr>
          <w:rFonts w:ascii="Arial" w:eastAsia="Times New Roman" w:hAnsi="Arial" w:cs="Arial"/>
          <w:color w:val="000000"/>
          <w:sz w:val="20"/>
          <w:szCs w:val="20"/>
          <w:lang w:eastAsia="pt-BR"/>
        </w:rPr>
        <w:t>§ 5º - Os adicionais por trabalho extraordinário, noturno, insalubre ou perigoso serão computados no salário que servirá de base ao cálculo da remuneração das férias.                    </w:t>
      </w:r>
      <w:hyperlink r:id="rId885" w:anchor="art142"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8" w:name="art142§6"/>
      <w:bookmarkEnd w:id="908"/>
      <w:r w:rsidRPr="000C699B">
        <w:rPr>
          <w:rFonts w:ascii="Arial" w:eastAsia="Times New Roman" w:hAnsi="Arial" w:cs="Arial"/>
          <w:color w:val="000000"/>
          <w:sz w:val="20"/>
          <w:szCs w:val="20"/>
          <w:lang w:eastAsia="pt-BR"/>
        </w:rPr>
        <w:t>§ 6º - Se, no momento das férias, o empregado não estiver percebendo o mesmo adicional do período aquisitivo, ou quando o valor deste não tiver sido uniforme será computada a média duodecimal recebida naquele período, após a atualização das importâncias pagas, mediante incidência dos percentuais dos reajustamentos salariais supervenientes.                  </w:t>
      </w:r>
      <w:hyperlink r:id="rId886" w:anchor="art142"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09" w:name="art143."/>
      <w:bookmarkEnd w:id="909"/>
      <w:r w:rsidRPr="000C699B">
        <w:rPr>
          <w:rFonts w:ascii="Arial" w:eastAsia="Times New Roman" w:hAnsi="Arial" w:cs="Arial"/>
          <w:strike/>
          <w:color w:val="000000"/>
          <w:sz w:val="20"/>
          <w:szCs w:val="20"/>
          <w:lang w:eastAsia="pt-BR"/>
        </w:rPr>
        <w:lastRenderedPageBreak/>
        <w:t>Art. 143. O direito de reclamar a concessão das férias prescreve em dois anos, contados da data em que findar a época em que deviam ser gozadas.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10" w:name="art143p"/>
      <w:bookmarkEnd w:id="910"/>
      <w:r w:rsidRPr="000C699B">
        <w:rPr>
          <w:rFonts w:ascii="Arial" w:eastAsia="Times New Roman" w:hAnsi="Arial" w:cs="Arial"/>
          <w:strike/>
          <w:color w:val="000000"/>
          <w:sz w:val="20"/>
          <w:szCs w:val="20"/>
          <w:lang w:eastAsia="pt-BR"/>
        </w:rPr>
        <w:t>Parágrafo único. O empregador que deixar de conceder férias ao empregado que às mesmas tiver feito jus ficará obrigado a pagar-lhe uma importância correspondente ao dobro das férias não concedidas, salvo se a recusa fundamentar-se em qualquer dispositivo do presente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1" w:name="c143"/>
      <w:bookmarkEnd w:id="91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12" w:name="art143"/>
      <w:bookmarkEnd w:id="912"/>
      <w:r w:rsidRPr="000C699B">
        <w:rPr>
          <w:rFonts w:ascii="Arial" w:eastAsia="Times New Roman" w:hAnsi="Arial" w:cs="Arial"/>
          <w:color w:val="000000"/>
          <w:sz w:val="20"/>
          <w:szCs w:val="20"/>
          <w:lang w:eastAsia="pt-BR"/>
        </w:rPr>
        <w:t>Art. 143 - É facultado ao empregado converter 1/3 (um terço) do período de férias a que tiver direito em abono pecuniário, no valor da remuneração que lhe seria devida nos dias correspondentes.                 </w:t>
      </w:r>
      <w:hyperlink r:id="rId887" w:anchor="art143" w:history="1">
        <w:r w:rsidRPr="000C699B">
          <w:rPr>
            <w:rFonts w:ascii="Arial" w:eastAsia="Times New Roman" w:hAnsi="Arial" w:cs="Arial"/>
            <w:color w:val="0000FF"/>
            <w:sz w:val="20"/>
            <w:szCs w:val="20"/>
            <w:u w:val="single"/>
            <w:lang w:eastAsia="pt-BR"/>
          </w:rPr>
          <w:t>(Redação dada pelo Decreto-lei nº 1.535, de 13.4.1977</w:t>
        </w:r>
      </w:hyperlink>
      <w:r w:rsidRPr="000C699B">
        <w:rPr>
          <w:rFonts w:ascii="Times New Roman" w:eastAsia="Times New Roman" w:hAnsi="Times New Roman" w:cs="Times New Roman"/>
          <w:color w:val="000000"/>
          <w:sz w:val="27"/>
          <w:szCs w:val="27"/>
          <w:lang w:eastAsia="pt-BR"/>
        </w:rPr>
        <w:t>    </w:t>
      </w:r>
      <w:r w:rsidRPr="000C699B">
        <w:rPr>
          <w:rFonts w:ascii="Arial" w:eastAsia="Times New Roman" w:hAnsi="Arial" w:cs="Arial"/>
          <w:color w:val="000000"/>
          <w:sz w:val="20"/>
          <w:szCs w:val="20"/>
          <w:lang w:eastAsia="pt-BR"/>
        </w:rPr>
        <w:t>     </w:t>
      </w:r>
      <w:hyperlink r:id="rId888" w:anchor="art2%C2%A73xxviii" w:history="1">
        <w:r w:rsidRPr="000C699B">
          <w:rPr>
            <w:rFonts w:ascii="Arial" w:eastAsia="Times New Roman" w:hAnsi="Arial" w:cs="Arial"/>
            <w:color w:val="0000FF"/>
            <w:sz w:val="20"/>
            <w:szCs w:val="20"/>
            <w:u w:val="single"/>
            <w:lang w:eastAsia="pt-BR"/>
          </w:rPr>
          <w:t>(Vide Lei nº 7.923, de 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3" w:name="art143§1"/>
      <w:bookmarkEnd w:id="913"/>
      <w:r w:rsidRPr="000C699B">
        <w:rPr>
          <w:rFonts w:ascii="Arial" w:eastAsia="Times New Roman" w:hAnsi="Arial" w:cs="Arial"/>
          <w:color w:val="000000"/>
          <w:sz w:val="20"/>
          <w:szCs w:val="20"/>
          <w:lang w:eastAsia="pt-BR"/>
        </w:rPr>
        <w:t>§ 1º - O abono de férias deverá ser requerido até 15 (quinze) dias antes do término do período aquisitivo.                 </w:t>
      </w:r>
      <w:hyperlink r:id="rId889" w:anchor="art14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4" w:name="art143§2"/>
      <w:bookmarkEnd w:id="914"/>
      <w:r w:rsidRPr="000C699B">
        <w:rPr>
          <w:rFonts w:ascii="Arial" w:eastAsia="Times New Roman" w:hAnsi="Arial" w:cs="Arial"/>
          <w:color w:val="000000"/>
          <w:sz w:val="20"/>
          <w:szCs w:val="20"/>
          <w:lang w:eastAsia="pt-BR"/>
        </w:rPr>
        <w:t>§ 2º - Tratando-se de férias coletivas, a conversão a que se refere este artigo deverá ser objeto de acordo coletivo entre o empregador e o sindicato representativo da respectiva categoria profissional, independendo de requerimento individual a concessão do abono.                    </w:t>
      </w:r>
      <w:hyperlink r:id="rId890" w:anchor="art143"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5" w:name="art143§3"/>
      <w:bookmarkEnd w:id="915"/>
      <w:r w:rsidRPr="000C699B">
        <w:rPr>
          <w:rFonts w:ascii="Arial" w:eastAsia="Times New Roman" w:hAnsi="Arial" w:cs="Arial"/>
          <w:strike/>
          <w:color w:val="000000"/>
          <w:sz w:val="24"/>
          <w:szCs w:val="24"/>
          <w:lang w:eastAsia="pt-BR"/>
        </w:rPr>
        <w:t>§ 3</w:t>
      </w:r>
      <w:r w:rsidRPr="000C699B">
        <w:rPr>
          <w:rFonts w:ascii="Arial" w:eastAsia="Times New Roman" w:hAnsi="Arial" w:cs="Arial"/>
          <w:strike/>
          <w:color w:val="000000"/>
          <w:sz w:val="24"/>
          <w:szCs w:val="24"/>
          <w:u w:val="single"/>
          <w:vertAlign w:val="superscript"/>
          <w:lang w:eastAsia="pt-BR"/>
        </w:rPr>
        <w:t>o</w:t>
      </w:r>
      <w:r w:rsidRPr="000C699B">
        <w:rPr>
          <w:rFonts w:ascii="Arial" w:eastAsia="Times New Roman" w:hAnsi="Arial" w:cs="Arial"/>
          <w:strike/>
          <w:color w:val="000000"/>
          <w:sz w:val="24"/>
          <w:szCs w:val="24"/>
          <w:lang w:eastAsia="pt-BR"/>
        </w:rPr>
        <w:t>  O disposto neste artigo não se aplica aos empregados sob o regime de tempo parcial.                   </w:t>
      </w:r>
      <w:hyperlink r:id="rId891" w:anchor="art2" w:history="1">
        <w:r w:rsidRPr="000C699B">
          <w:rPr>
            <w:rFonts w:ascii="Arial" w:eastAsia="Times New Roman" w:hAnsi="Arial" w:cs="Arial"/>
            <w:strike/>
            <w:color w:val="0000FF"/>
            <w:sz w:val="24"/>
            <w:szCs w:val="24"/>
            <w:u w:val="single"/>
            <w:lang w:eastAsia="pt-BR"/>
          </w:rPr>
          <w:t>(Incluído pela Medida Provisória nº 2.164-41, de 2001)</w:t>
        </w:r>
      </w:hyperlink>
      <w:r w:rsidRPr="000C699B">
        <w:rPr>
          <w:rFonts w:ascii="Arial" w:eastAsia="Times New Roman" w:hAnsi="Arial" w:cs="Arial"/>
          <w:color w:val="000000"/>
          <w:sz w:val="24"/>
          <w:szCs w:val="24"/>
          <w:lang w:eastAsia="pt-BR"/>
        </w:rPr>
        <w:t>                  </w:t>
      </w:r>
      <w:hyperlink r:id="rId892"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16" w:name="art144.."/>
      <w:bookmarkEnd w:id="916"/>
      <w:r w:rsidRPr="000C699B">
        <w:rPr>
          <w:rFonts w:ascii="Arial" w:eastAsia="Times New Roman" w:hAnsi="Arial" w:cs="Arial"/>
          <w:strike/>
          <w:color w:val="000000"/>
          <w:sz w:val="20"/>
          <w:szCs w:val="20"/>
          <w:lang w:eastAsia="pt-BR"/>
        </w:rPr>
        <w:t>Art. 144. No caso de falência, concordata ou concurso de credores, constituirá crédito privilegiado a importância relativa às férias a que tiver direito o empregado.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17" w:name="art144"/>
      <w:bookmarkEnd w:id="917"/>
      <w:r w:rsidRPr="000C699B">
        <w:rPr>
          <w:rFonts w:ascii="Arial" w:eastAsia="Times New Roman" w:hAnsi="Arial" w:cs="Arial"/>
          <w:strike/>
          <w:color w:val="000000"/>
          <w:sz w:val="20"/>
          <w:szCs w:val="20"/>
          <w:lang w:eastAsia="pt-BR"/>
        </w:rPr>
        <w:t>Art. 144. O abono de férias de que trata o artigo anterior, bem como o concedido em virtude de cláusula do contrato de trabalho, do regulamento da empresa, de convenção ou acordo coletivo, desde que não excedente de 20 (vinte) dias do salário, não integrarão a remuneração do empregado para os efeitos da legislação do trabalho e da previdência social.                </w:t>
      </w:r>
      <w:hyperlink r:id="rId893" w:anchor="art144" w:history="1">
        <w:r w:rsidRPr="000C699B">
          <w:rPr>
            <w:rFonts w:ascii="Arial" w:eastAsia="Times New Roman" w:hAnsi="Arial" w:cs="Arial"/>
            <w:strike/>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8" w:name="c144"/>
      <w:bookmarkEnd w:id="918"/>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919" w:name="art144."/>
      <w:bookmarkEnd w:id="919"/>
      <w:r w:rsidRPr="000C699B">
        <w:rPr>
          <w:rFonts w:ascii="Arial" w:eastAsia="Times New Roman" w:hAnsi="Arial" w:cs="Arial"/>
          <w:color w:val="000000"/>
          <w:sz w:val="24"/>
          <w:szCs w:val="24"/>
          <w:lang w:eastAsia="pt-BR"/>
        </w:rPr>
        <w:t>Art. 144. O abono de férias de que trata o artigo anterior, bem como o concedido em virtude de cláusula do contrato de trabalho, do regulamento da empresa, de convenção ou acordo coletivo, desde que não excedente de vinte dias do salário, não integrarão a remuneração do empregado para os efeitos da legislação do trabalho.                </w:t>
      </w:r>
      <w:hyperlink r:id="rId894" w:anchor="art3" w:history="1">
        <w:r w:rsidRPr="000C699B">
          <w:rPr>
            <w:rFonts w:ascii="Arial" w:eastAsia="Times New Roman" w:hAnsi="Arial" w:cs="Arial"/>
            <w:color w:val="0000FF"/>
            <w:sz w:val="24"/>
            <w:szCs w:val="24"/>
            <w:u w:val="single"/>
            <w:lang w:eastAsia="pt-BR"/>
          </w:rPr>
          <w:t>(Redação dada pela Lei nº 9.528,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0" w:name="art145."/>
      <w:bookmarkEnd w:id="920"/>
      <w:r w:rsidRPr="000C699B">
        <w:rPr>
          <w:rFonts w:ascii="Arial" w:eastAsia="Times New Roman" w:hAnsi="Arial" w:cs="Arial"/>
          <w:strike/>
          <w:color w:val="000000"/>
          <w:sz w:val="20"/>
          <w:szCs w:val="20"/>
          <w:lang w:eastAsia="pt-BR"/>
        </w:rPr>
        <w:t>Art. 145. O período de férias será computado, para todos os efeitos, como tempo de serviço efetivo, não se interrompendo o regime de contribuição para as instituições de previdência social.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1" w:name="c145"/>
      <w:bookmarkEnd w:id="921"/>
      <w:r w:rsidRPr="000C699B">
        <w:rPr>
          <w:rFonts w:ascii="Arial" w:eastAsia="Times New Roman" w:hAnsi="Arial" w:cs="Arial"/>
          <w:color w:val="000000"/>
          <w:sz w:val="20"/>
          <w:szCs w:val="20"/>
          <w:lang w:eastAsia="pt-BR"/>
        </w:rPr>
        <w:t>  </w:t>
      </w:r>
      <w:bookmarkStart w:id="922" w:name="art145"/>
      <w:bookmarkEnd w:id="922"/>
      <w:r w:rsidRPr="000C699B">
        <w:rPr>
          <w:rFonts w:ascii="Arial" w:eastAsia="Times New Roman" w:hAnsi="Arial" w:cs="Arial"/>
          <w:color w:val="000000"/>
          <w:sz w:val="20"/>
          <w:szCs w:val="20"/>
          <w:lang w:eastAsia="pt-BR"/>
        </w:rPr>
        <w:t>Art. 145 - O pagamento da remuneração das férias e, se for o caso, o do abono referido no </w:t>
      </w:r>
      <w:hyperlink r:id="rId895" w:anchor="art143" w:history="1">
        <w:r w:rsidRPr="000C699B">
          <w:rPr>
            <w:rFonts w:ascii="Arial" w:eastAsia="Times New Roman" w:hAnsi="Arial" w:cs="Arial"/>
            <w:color w:val="0000FF"/>
            <w:sz w:val="20"/>
            <w:szCs w:val="20"/>
            <w:u w:val="single"/>
            <w:lang w:eastAsia="pt-BR"/>
          </w:rPr>
          <w:t>art. 143</w:t>
        </w:r>
      </w:hyperlink>
      <w:r w:rsidRPr="000C699B">
        <w:rPr>
          <w:rFonts w:ascii="Arial" w:eastAsia="Times New Roman" w:hAnsi="Arial" w:cs="Arial"/>
          <w:color w:val="000000"/>
          <w:sz w:val="20"/>
          <w:szCs w:val="20"/>
          <w:lang w:eastAsia="pt-BR"/>
        </w:rPr>
        <w:t> serão efetuados até 2 (dois) dias antes do início do respectivo período.                    </w:t>
      </w:r>
      <w:hyperlink r:id="rId896" w:anchor="art145"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3" w:name="art145p"/>
      <w:bookmarkEnd w:id="923"/>
      <w:r w:rsidRPr="000C699B">
        <w:rPr>
          <w:rFonts w:ascii="Arial" w:eastAsia="Times New Roman" w:hAnsi="Arial" w:cs="Arial"/>
          <w:color w:val="000000"/>
          <w:sz w:val="20"/>
          <w:szCs w:val="20"/>
          <w:lang w:eastAsia="pt-BR"/>
        </w:rPr>
        <w:t>Parágrafo único - O empregado dará quitação do pagamento, com indicação do início e do termo das férias.                      </w:t>
      </w:r>
      <w:hyperlink r:id="rId897" w:anchor="art145"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4"/>
          <w:szCs w:val="24"/>
          <w:lang w:eastAsia="pt-BR"/>
        </w:rPr>
      </w:pPr>
      <w:bookmarkStart w:id="924" w:name="tituloiicapituloivsecaov"/>
      <w:bookmarkEnd w:id="924"/>
      <w:r w:rsidRPr="000C699B">
        <w:rPr>
          <w:rFonts w:ascii="Arial" w:eastAsia="Times New Roman" w:hAnsi="Arial" w:cs="Arial"/>
          <w:b/>
          <w:bCs/>
          <w:strike/>
          <w:color w:val="000000"/>
          <w:sz w:val="20"/>
          <w:szCs w:val="20"/>
          <w:lang w:eastAsia="pt-BR"/>
        </w:rPr>
        <w:t>SECÇÃO 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Disposições gerais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25" w:name="tituloiicapituloivsecaov."/>
      <w:bookmarkEnd w:id="925"/>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lastRenderedPageBreak/>
        <w:t>DOS EFEITOS DA CESSAÇÃO DO CONTRATO DE TRABALHO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898" w:anchor="secaoV"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26" w:name="art146."/>
      <w:bookmarkEnd w:id="926"/>
      <w:r w:rsidRPr="000C699B">
        <w:rPr>
          <w:rFonts w:ascii="Arial" w:eastAsia="Times New Roman" w:hAnsi="Arial" w:cs="Arial"/>
          <w:strike/>
          <w:color w:val="000000"/>
          <w:sz w:val="20"/>
          <w:szCs w:val="20"/>
          <w:lang w:eastAsia="pt-BR"/>
        </w:rPr>
        <w:t>Art. 146. Por infração de qualquer dispositivo deste capítulo será imposta aos infratores a multa de cem a cinco mil cruzeiros, a juizo da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27" w:name="art146§1"/>
      <w:bookmarkEnd w:id="927"/>
      <w:r w:rsidRPr="000C699B">
        <w:rPr>
          <w:rFonts w:ascii="Arial" w:eastAsia="Times New Roman" w:hAnsi="Arial" w:cs="Arial"/>
          <w:strike/>
          <w:color w:val="000000"/>
          <w:sz w:val="20"/>
          <w:szCs w:val="20"/>
          <w:lang w:eastAsia="pt-BR"/>
        </w:rPr>
        <w:t>§ 1º Incumbe ao Departamento Nacional do Trabalho, no Distrito Federal, e às Delegacias Regionais, nos Estados, a fiscalização do cumprimento das disposições contidas neste capitulo, aplicando aos infratores as penalidades acima previstas, de acordo com o disposto no título "Do Processo de Multas Administrativas".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28" w:name="art146§2"/>
      <w:bookmarkEnd w:id="928"/>
      <w:r w:rsidRPr="000C699B">
        <w:rPr>
          <w:rFonts w:ascii="Arial" w:eastAsia="Times New Roman" w:hAnsi="Arial" w:cs="Arial"/>
          <w:strike/>
          <w:color w:val="000000"/>
          <w:sz w:val="20"/>
          <w:szCs w:val="20"/>
          <w:lang w:eastAsia="pt-BR"/>
        </w:rPr>
        <w:t>§ 2º Aos fiscais das instituições de previdência social incumbe, igualmente, a fiscalização, na forma das instruções para esse fim baixadas pelo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9" w:name="c146"/>
      <w:bookmarkEnd w:id="92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30" w:name="art146"/>
      <w:bookmarkEnd w:id="930"/>
      <w:r w:rsidRPr="000C699B">
        <w:rPr>
          <w:rFonts w:ascii="Arial" w:eastAsia="Times New Roman" w:hAnsi="Arial" w:cs="Arial"/>
          <w:color w:val="000000"/>
          <w:sz w:val="20"/>
          <w:szCs w:val="20"/>
          <w:lang w:eastAsia="pt-BR"/>
        </w:rPr>
        <w:t>Art. 146 - Na cessação do contrato de trabalho, qualquer que seja a sua causa, será devida ao empregado a remuneração simples ou em dobro, conforme o caso, correspondente ao período de férias cujo direito tenha adquirido.                </w:t>
      </w:r>
      <w:hyperlink r:id="rId899" w:anchor="art146"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1" w:name="art146p"/>
      <w:bookmarkEnd w:id="931"/>
      <w:r w:rsidRPr="000C699B">
        <w:rPr>
          <w:rFonts w:ascii="Arial" w:eastAsia="Times New Roman" w:hAnsi="Arial" w:cs="Arial"/>
          <w:color w:val="000000"/>
          <w:sz w:val="20"/>
          <w:szCs w:val="20"/>
          <w:lang w:eastAsia="pt-BR"/>
        </w:rPr>
        <w:t>Parágrafo único - Na cessação do contrato de trabalho, após 12 (doze) meses de serviço, o empregado, desde que não haja sido demitido por justa causa, terá direito à remuneração relativa ao período incompleto de férias, de acordo com o</w:t>
      </w:r>
      <w:hyperlink r:id="rId900" w:anchor="art130" w:history="1">
        <w:r w:rsidRPr="000C699B">
          <w:rPr>
            <w:rFonts w:ascii="Arial" w:eastAsia="Times New Roman" w:hAnsi="Arial" w:cs="Arial"/>
            <w:color w:val="0000FF"/>
            <w:sz w:val="20"/>
            <w:szCs w:val="20"/>
            <w:u w:val="single"/>
            <w:lang w:eastAsia="pt-BR"/>
          </w:rPr>
          <w:t> art. 130</w:t>
        </w:r>
      </w:hyperlink>
      <w:r w:rsidRPr="000C699B">
        <w:rPr>
          <w:rFonts w:ascii="Arial" w:eastAsia="Times New Roman" w:hAnsi="Arial" w:cs="Arial"/>
          <w:color w:val="000000"/>
          <w:sz w:val="20"/>
          <w:szCs w:val="20"/>
          <w:lang w:eastAsia="pt-BR"/>
        </w:rPr>
        <w:t>, na proporção de 1/12 (um doze avos) por mês de serviço ou fração superior a 14 (quatorze) dias.                    </w:t>
      </w:r>
      <w:hyperlink r:id="rId901" w:anchor="art146"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32" w:name="art147."/>
      <w:bookmarkEnd w:id="932"/>
      <w:r w:rsidRPr="000C699B">
        <w:rPr>
          <w:rFonts w:ascii="Arial" w:eastAsia="Times New Roman" w:hAnsi="Arial" w:cs="Arial"/>
          <w:strike/>
          <w:color w:val="000000"/>
          <w:sz w:val="20"/>
          <w:szCs w:val="20"/>
          <w:lang w:eastAsia="pt-BR"/>
        </w:rPr>
        <w:t>Art. 147. Compete à Justiça do Trabalho dirimir os dissídios entre empregados e empregadores que versarem sobre férias.</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933" w:name="c147"/>
      <w:bookmarkEnd w:id="93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34" w:name="art147"/>
      <w:bookmarkEnd w:id="934"/>
      <w:r w:rsidRPr="000C699B">
        <w:rPr>
          <w:rFonts w:ascii="Arial" w:eastAsia="Times New Roman" w:hAnsi="Arial" w:cs="Arial"/>
          <w:color w:val="000000"/>
          <w:sz w:val="20"/>
          <w:szCs w:val="20"/>
          <w:lang w:eastAsia="pt-BR"/>
        </w:rPr>
        <w:t>Art. 147 - O empregado que for despedido sem justa causa, ou cujo contrato de trabalho se extinguir em prazo predeterminado, antes de completar 12 (doze) meses de serviço, terá direito à remuneração relativa ao período incompleto de férias, de conformidade com o disposto no artigo anterior.                </w:t>
      </w:r>
      <w:hyperlink r:id="rId902" w:anchor="art147"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5" w:name="art148."/>
      <w:bookmarkEnd w:id="935"/>
      <w:r w:rsidRPr="000C699B">
        <w:rPr>
          <w:rFonts w:ascii="Arial" w:eastAsia="Times New Roman" w:hAnsi="Arial" w:cs="Arial"/>
          <w:strike/>
          <w:color w:val="000000"/>
          <w:sz w:val="20"/>
          <w:szCs w:val="20"/>
          <w:lang w:eastAsia="pt-BR"/>
        </w:rPr>
        <w:t>Art. 148. O tripulante que, por determinação do armador, for transferido para o serviço de outro, terá computado, para o efeito de gozo de férias, o tempo de serviço prestado ao primeiro, ficando obrigado a concedê-las o armador em cujo serviço ele se encontra na época de gozá-las.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6" w:name="c148"/>
      <w:bookmarkEnd w:id="93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37" w:name="art148"/>
      <w:bookmarkEnd w:id="937"/>
      <w:r w:rsidRPr="000C699B">
        <w:rPr>
          <w:rFonts w:ascii="Arial" w:eastAsia="Times New Roman" w:hAnsi="Arial" w:cs="Arial"/>
          <w:color w:val="000000"/>
          <w:sz w:val="20"/>
          <w:szCs w:val="20"/>
          <w:lang w:eastAsia="pt-BR"/>
        </w:rPr>
        <w:t>Art. 148 - A remuneração das férias, ainda quando devida após a cessação do contrato de trabalho, terá natureza salarial, para os efeitos do </w:t>
      </w:r>
      <w:hyperlink r:id="rId903" w:anchor="art449" w:history="1">
        <w:r w:rsidRPr="000C699B">
          <w:rPr>
            <w:rFonts w:ascii="Arial" w:eastAsia="Times New Roman" w:hAnsi="Arial" w:cs="Arial"/>
            <w:color w:val="0000FF"/>
            <w:sz w:val="20"/>
            <w:szCs w:val="20"/>
            <w:u w:val="single"/>
            <w:lang w:eastAsia="pt-BR"/>
          </w:rPr>
          <w:t>art. 449.</w:t>
        </w:r>
      </w:hyperlink>
      <w:r w:rsidRPr="000C699B">
        <w:rPr>
          <w:rFonts w:ascii="Arial" w:eastAsia="Times New Roman" w:hAnsi="Arial" w:cs="Arial"/>
          <w:color w:val="000000"/>
          <w:sz w:val="20"/>
          <w:szCs w:val="20"/>
          <w:lang w:eastAsia="pt-BR"/>
        </w:rPr>
        <w:t>                 </w:t>
      </w:r>
      <w:hyperlink r:id="rId904" w:anchor="art148"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4"/>
          <w:szCs w:val="24"/>
          <w:lang w:eastAsia="pt-BR"/>
        </w:rPr>
      </w:pPr>
      <w:bookmarkStart w:id="938" w:name="tituloiicapituloivsecaovi"/>
      <w:bookmarkEnd w:id="938"/>
      <w:r w:rsidRPr="000C699B">
        <w:rPr>
          <w:rFonts w:ascii="Arial" w:eastAsia="Times New Roman" w:hAnsi="Arial" w:cs="Arial"/>
          <w:b/>
          <w:bCs/>
          <w:strike/>
          <w:color w:val="000000"/>
          <w:sz w:val="20"/>
          <w:szCs w:val="20"/>
          <w:lang w:eastAsia="pt-BR"/>
        </w:rPr>
        <w:t>SECÇÃO VI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Disposições especiais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39" w:name="tituloiicapituloivsecaovi."/>
      <w:bookmarkEnd w:id="939"/>
      <w:r w:rsidRPr="000C699B">
        <w:rPr>
          <w:rFonts w:ascii="Arial" w:eastAsia="Times New Roman" w:hAnsi="Arial" w:cs="Arial"/>
          <w:color w:val="000000"/>
          <w:sz w:val="24"/>
          <w:szCs w:val="24"/>
          <w:lang w:eastAsia="pt-BR"/>
        </w:rPr>
        <w:t>SEÇÃO VI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DO INÍCIO DA PRESCRIÇÃO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905" w:anchor="secaoVI" w:history="1">
        <w:r w:rsidR="000C699B" w:rsidRPr="000C699B">
          <w:rPr>
            <w:rFonts w:ascii="Arial" w:eastAsia="Times New Roman" w:hAnsi="Arial" w:cs="Arial"/>
            <w:b/>
            <w:bCs/>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40" w:name="art149."/>
      <w:bookmarkEnd w:id="940"/>
      <w:r w:rsidRPr="000C699B">
        <w:rPr>
          <w:rFonts w:ascii="Arial" w:eastAsia="Times New Roman" w:hAnsi="Arial" w:cs="Arial"/>
          <w:strike/>
          <w:color w:val="000000"/>
          <w:sz w:val="20"/>
          <w:szCs w:val="20"/>
          <w:lang w:eastAsia="pt-BR"/>
        </w:rPr>
        <w:t>Art. 149. As férias poderão ser concedidas, a pedido dos interessados e com aquiescência do armador, parceladamente, nos portos de escala de grande estadia do navio, aos tripulantes ali residentes.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41" w:name="art149§1"/>
      <w:bookmarkEnd w:id="941"/>
      <w:r w:rsidRPr="000C699B">
        <w:rPr>
          <w:rFonts w:ascii="Arial" w:eastAsia="Times New Roman" w:hAnsi="Arial" w:cs="Arial"/>
          <w:strike/>
          <w:color w:val="000000"/>
          <w:sz w:val="20"/>
          <w:szCs w:val="20"/>
          <w:lang w:eastAsia="pt-BR"/>
        </w:rPr>
        <w:lastRenderedPageBreak/>
        <w:t>§ 1º Será considerada grande estadia a permanência no porto por prazo excedente de seis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42" w:name="art149§2"/>
      <w:bookmarkEnd w:id="942"/>
      <w:r w:rsidRPr="000C699B">
        <w:rPr>
          <w:rFonts w:ascii="Arial" w:eastAsia="Times New Roman" w:hAnsi="Arial" w:cs="Arial"/>
          <w:strike/>
          <w:color w:val="000000"/>
          <w:sz w:val="20"/>
          <w:szCs w:val="20"/>
          <w:lang w:eastAsia="pt-BR"/>
        </w:rPr>
        <w:t>§ 2º Os embarcadiços, para gozarem férias nas condições deste artigo, deverão pedí-las, por escrito, ao armador, antes do início da viagem, no porto de registo ou armação.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3" w:name="c149"/>
      <w:bookmarkEnd w:id="943"/>
      <w:r w:rsidRPr="000C699B">
        <w:rPr>
          <w:rFonts w:ascii="Arial" w:eastAsia="Times New Roman" w:hAnsi="Arial" w:cs="Arial"/>
          <w:color w:val="000000"/>
          <w:sz w:val="20"/>
          <w:szCs w:val="20"/>
          <w:lang w:eastAsia="pt-BR"/>
        </w:rPr>
        <w:t>  </w:t>
      </w:r>
      <w:bookmarkStart w:id="944" w:name="art149"/>
      <w:bookmarkEnd w:id="944"/>
      <w:r w:rsidRPr="000C699B">
        <w:rPr>
          <w:rFonts w:ascii="Arial" w:eastAsia="Times New Roman" w:hAnsi="Arial" w:cs="Arial"/>
          <w:color w:val="000000"/>
          <w:sz w:val="20"/>
          <w:szCs w:val="20"/>
          <w:lang w:eastAsia="pt-BR"/>
        </w:rPr>
        <w:t>Art. 149 - A prescrição do direito de reclamar a concessão das férias ou o pagamento da respectiva remuneração é contada do término do prazo mencionado no </w:t>
      </w:r>
      <w:hyperlink r:id="rId906" w:anchor="art134" w:history="1">
        <w:r w:rsidRPr="000C699B">
          <w:rPr>
            <w:rFonts w:ascii="Arial" w:eastAsia="Times New Roman" w:hAnsi="Arial" w:cs="Arial"/>
            <w:color w:val="0000FF"/>
            <w:sz w:val="20"/>
            <w:szCs w:val="20"/>
            <w:u w:val="single"/>
            <w:lang w:eastAsia="pt-BR"/>
          </w:rPr>
          <w:t>art. 134</w:t>
        </w:r>
      </w:hyperlink>
      <w:r w:rsidRPr="000C699B">
        <w:rPr>
          <w:rFonts w:ascii="Arial" w:eastAsia="Times New Roman" w:hAnsi="Arial" w:cs="Arial"/>
          <w:color w:val="000000"/>
          <w:sz w:val="20"/>
          <w:szCs w:val="20"/>
          <w:lang w:eastAsia="pt-BR"/>
        </w:rPr>
        <w:t> ou, se for o caso, da cessação do contrato de trabalho.                 </w:t>
      </w:r>
      <w:hyperlink r:id="rId907" w:anchor="secaoVI"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45" w:name="tituloiicapituloivsecaovii"/>
      <w:bookmarkEnd w:id="945"/>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DISPOSIÇÕES ESPECIAIS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908" w:anchor="secaoVI" w:history="1">
        <w:r w:rsidR="000C699B" w:rsidRPr="000C699B">
          <w:rPr>
            <w:rFonts w:ascii="Arial" w:eastAsia="Times New Roman" w:hAnsi="Arial" w:cs="Arial"/>
            <w:b/>
            <w:bCs/>
            <w:color w:val="0000FF"/>
            <w:sz w:val="20"/>
            <w:szCs w:val="20"/>
            <w:u w:val="single"/>
            <w:lang w:eastAsia="pt-BR"/>
          </w:rPr>
          <w:t>(Incluída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6" w:name="art150."/>
      <w:bookmarkEnd w:id="946"/>
      <w:r w:rsidRPr="000C699B">
        <w:rPr>
          <w:rFonts w:ascii="Arial" w:eastAsia="Times New Roman" w:hAnsi="Arial" w:cs="Arial"/>
          <w:strike/>
          <w:color w:val="000000"/>
          <w:sz w:val="20"/>
          <w:szCs w:val="20"/>
          <w:lang w:eastAsia="pt-BR"/>
        </w:rPr>
        <w:t>Art. 150. Em caso de necessidade, determinada pelo interesse público, e comprovada pela autoridade competente, poderá o armador ordenar a suspensão das férias já iniciadas ou a iniciar-se ressalvado ao tripulante o direito ao respectivo gozo posteriormente.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7" w:name="c150"/>
      <w:bookmarkEnd w:id="94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48" w:name="art150"/>
      <w:bookmarkEnd w:id="948"/>
      <w:r w:rsidRPr="000C699B">
        <w:rPr>
          <w:rFonts w:ascii="Arial" w:eastAsia="Times New Roman" w:hAnsi="Arial" w:cs="Arial"/>
          <w:color w:val="000000"/>
          <w:sz w:val="20"/>
          <w:szCs w:val="20"/>
          <w:lang w:eastAsia="pt-BR"/>
        </w:rPr>
        <w:t>Art. 150 - O tripulante que, por determinação do armador, for transferido para o serviço de outro, terá computado, para o efeito de gozo de férias, o tempo de serviço prestado ao primeiro, ficando obrigado a concedê-las o armador em cujo serviço ele se encontra na época de gozá-las.                </w:t>
      </w:r>
      <w:hyperlink r:id="rId909" w:anchor="art150"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9" w:name="art150§1"/>
      <w:bookmarkEnd w:id="949"/>
      <w:r w:rsidRPr="000C699B">
        <w:rPr>
          <w:rFonts w:ascii="Arial" w:eastAsia="Times New Roman" w:hAnsi="Arial" w:cs="Arial"/>
          <w:color w:val="000000"/>
          <w:sz w:val="20"/>
          <w:szCs w:val="20"/>
          <w:lang w:eastAsia="pt-BR"/>
        </w:rPr>
        <w:t>§ 1º - As férias poderão ser concedidas, a pedido dos interessados e com aquiescência do armador, parceladamente, nos portos de escala de grande estadia do navio, aos tripulantes ali residentes.             </w:t>
      </w:r>
      <w:hyperlink r:id="rId910"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0" w:name="art150§2"/>
      <w:bookmarkEnd w:id="950"/>
      <w:r w:rsidRPr="000C699B">
        <w:rPr>
          <w:rFonts w:ascii="Arial" w:eastAsia="Times New Roman" w:hAnsi="Arial" w:cs="Arial"/>
          <w:color w:val="000000"/>
          <w:sz w:val="20"/>
          <w:szCs w:val="20"/>
          <w:lang w:eastAsia="pt-BR"/>
        </w:rPr>
        <w:t>§ 2º - Será considerada grande estadia a permanência no porto por prazo excedente de 6 (seis) dias.                </w:t>
      </w:r>
      <w:hyperlink r:id="rId911"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1" w:name="art150§3"/>
      <w:bookmarkEnd w:id="951"/>
      <w:r w:rsidRPr="000C699B">
        <w:rPr>
          <w:rFonts w:ascii="Arial" w:eastAsia="Times New Roman" w:hAnsi="Arial" w:cs="Arial"/>
          <w:color w:val="000000"/>
          <w:sz w:val="20"/>
          <w:szCs w:val="20"/>
          <w:lang w:eastAsia="pt-BR"/>
        </w:rPr>
        <w:t>§ 3º - Os embarcadiços, para gozarem férias nas condições deste artigo, deverão pedi-las, por escrito, ao armador, antes do início da viagem, no porto de registro ou armação.               </w:t>
      </w:r>
      <w:hyperlink r:id="rId912"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2" w:name="art150§4"/>
      <w:bookmarkEnd w:id="952"/>
      <w:r w:rsidRPr="000C699B">
        <w:rPr>
          <w:rFonts w:ascii="Arial" w:eastAsia="Times New Roman" w:hAnsi="Arial" w:cs="Arial"/>
          <w:color w:val="000000"/>
          <w:sz w:val="20"/>
          <w:szCs w:val="20"/>
          <w:lang w:eastAsia="pt-BR"/>
        </w:rPr>
        <w:t>§ 4º - O tripulante, ao terminar as férias, apresentar-se-á ao armador, que deverá designá-lo para qualquer de suas embarcações ou o adir a algum dos seus serviços terrestres, respeitadas a condição pessoal e a remuneração.              </w:t>
      </w:r>
      <w:hyperlink r:id="rId913"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3" w:name="art150§5"/>
      <w:bookmarkEnd w:id="953"/>
      <w:r w:rsidRPr="000C699B">
        <w:rPr>
          <w:rFonts w:ascii="Arial" w:eastAsia="Times New Roman" w:hAnsi="Arial" w:cs="Arial"/>
          <w:color w:val="000000"/>
          <w:sz w:val="20"/>
          <w:szCs w:val="20"/>
          <w:lang w:eastAsia="pt-BR"/>
        </w:rPr>
        <w:t>§ 5º - Em caso de necessidade, determinada pelo interesse público, e comprovada pela autoridade competente, poderá o armador ordenar a suspensão das férias já iniciadas ou a iniciar-se, ressalvado ao tripulante o direito ao respectivo gozo posteriormente.                        </w:t>
      </w:r>
      <w:hyperlink r:id="rId914"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4" w:name="art150§6"/>
      <w:bookmarkEnd w:id="954"/>
      <w:r w:rsidRPr="000C699B">
        <w:rPr>
          <w:rFonts w:ascii="Arial" w:eastAsia="Times New Roman" w:hAnsi="Arial" w:cs="Arial"/>
          <w:color w:val="000000"/>
          <w:sz w:val="20"/>
          <w:szCs w:val="20"/>
          <w:lang w:eastAsia="pt-BR"/>
        </w:rPr>
        <w:t>§ 6º - O Delegado do Trabalho Marítimo poderá autorizar a acumulação de 2 (dois) períodos de férias do marítimo, mediante requerimento justificado:                   </w:t>
      </w:r>
      <w:hyperlink r:id="rId915"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5" w:name="art150§6i"/>
      <w:bookmarkEnd w:id="955"/>
      <w:r w:rsidRPr="000C699B">
        <w:rPr>
          <w:rFonts w:ascii="Arial" w:eastAsia="Times New Roman" w:hAnsi="Arial" w:cs="Arial"/>
          <w:color w:val="000000"/>
          <w:sz w:val="20"/>
          <w:szCs w:val="20"/>
          <w:lang w:eastAsia="pt-BR"/>
        </w:rPr>
        <w:t>I - do sindicato, quando se tratar de sindicalizado; e                  </w:t>
      </w:r>
      <w:hyperlink r:id="rId916"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6" w:name="art150§6ii"/>
      <w:bookmarkEnd w:id="956"/>
      <w:r w:rsidRPr="000C699B">
        <w:rPr>
          <w:rFonts w:ascii="Arial" w:eastAsia="Times New Roman" w:hAnsi="Arial" w:cs="Arial"/>
          <w:color w:val="000000"/>
          <w:sz w:val="20"/>
          <w:szCs w:val="20"/>
          <w:lang w:eastAsia="pt-BR"/>
        </w:rPr>
        <w:t>II - da empresa, quando o empregado não for sindicalizado.                    </w:t>
      </w:r>
      <w:hyperlink r:id="rId917" w:anchor="art150" w:history="1">
        <w:r w:rsidRPr="000C699B">
          <w:rPr>
            <w:rFonts w:ascii="Arial" w:eastAsia="Times New Roman" w:hAnsi="Arial" w:cs="Arial"/>
            <w:color w:val="0000FF"/>
            <w:sz w:val="20"/>
            <w:szCs w:val="20"/>
            <w:u w:val="single"/>
            <w:lang w:eastAsia="pt-BR"/>
          </w:rPr>
          <w:t>(Incluído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7" w:name="art1551."/>
      <w:bookmarkEnd w:id="957"/>
      <w:r w:rsidRPr="000C699B">
        <w:rPr>
          <w:rFonts w:ascii="Arial" w:eastAsia="Times New Roman" w:hAnsi="Arial" w:cs="Arial"/>
          <w:strike/>
          <w:color w:val="000000"/>
          <w:sz w:val="20"/>
          <w:szCs w:val="20"/>
          <w:lang w:eastAsia="pt-BR"/>
        </w:rPr>
        <w:lastRenderedPageBreak/>
        <w:t>Art. 151. Enquanto não se criar um tipo especial de caderneta profissional para os marítimos, as férias serão anotadas pela Capitania do Porto na caderneta-matrícula do tripulante, na página das observações.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8" w:name="c151"/>
      <w:bookmarkEnd w:id="95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59" w:name="art151"/>
      <w:bookmarkEnd w:id="959"/>
      <w:r w:rsidRPr="000C699B">
        <w:rPr>
          <w:rFonts w:ascii="Arial" w:eastAsia="Times New Roman" w:hAnsi="Arial" w:cs="Arial"/>
          <w:color w:val="000000"/>
          <w:sz w:val="20"/>
          <w:szCs w:val="20"/>
          <w:lang w:eastAsia="pt-BR"/>
        </w:rPr>
        <w:t>Art. 151 - Enquanto não se criar um tipo especial de caderneta profissional para os marítimos, as férias serão anotadas pela Capitania do Porto na caderneta-matrícula do tripulante, na página das observações.              </w:t>
      </w:r>
      <w:hyperlink r:id="rId918" w:anchor="art151"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0" w:name="art152."/>
      <w:bookmarkEnd w:id="960"/>
      <w:r w:rsidRPr="000C699B">
        <w:rPr>
          <w:rFonts w:ascii="Arial" w:eastAsia="Times New Roman" w:hAnsi="Arial" w:cs="Arial"/>
          <w:strike/>
          <w:color w:val="000000"/>
          <w:sz w:val="20"/>
          <w:szCs w:val="20"/>
          <w:lang w:eastAsia="pt-BR"/>
        </w:rPr>
        <w:t>Art. 152. A remuneração do tripulante, no gozo de férias, será acrescida da importância correspondente à etapa que estiver vencendo.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1" w:name="c152"/>
      <w:bookmarkEnd w:id="961"/>
      <w:r w:rsidRPr="000C699B">
        <w:rPr>
          <w:rFonts w:ascii="Arial" w:eastAsia="Times New Roman" w:hAnsi="Arial" w:cs="Arial"/>
          <w:color w:val="000000"/>
          <w:sz w:val="20"/>
          <w:szCs w:val="20"/>
          <w:lang w:eastAsia="pt-BR"/>
        </w:rPr>
        <w:t>  </w:t>
      </w:r>
      <w:bookmarkStart w:id="962" w:name="art152"/>
      <w:bookmarkEnd w:id="962"/>
      <w:r w:rsidRPr="000C699B">
        <w:rPr>
          <w:rFonts w:ascii="Arial" w:eastAsia="Times New Roman" w:hAnsi="Arial" w:cs="Arial"/>
          <w:color w:val="000000"/>
          <w:sz w:val="20"/>
          <w:szCs w:val="20"/>
          <w:lang w:eastAsia="pt-BR"/>
        </w:rPr>
        <w:t>Art. 152 - A remuneração do tripulante, no gozo de férias, será acrescida da importância correspondente à etapa que estiver vencendo.                </w:t>
      </w:r>
      <w:hyperlink r:id="rId919" w:anchor="art152" w:history="1">
        <w:r w:rsidRPr="000C699B">
          <w:rPr>
            <w:rFonts w:ascii="Arial" w:eastAsia="Times New Roman" w:hAnsi="Arial" w:cs="Arial"/>
            <w:color w:val="0000FF"/>
            <w:sz w:val="20"/>
            <w:szCs w:val="20"/>
            <w:u w:val="single"/>
            <w:lang w:eastAsia="pt-BR"/>
          </w:rPr>
          <w:t>(Redação dada pelo Decreto-lei nº 1.535, de 13.4.1977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63" w:name="tituloiicapituloivsecaoviii"/>
      <w:bookmarkEnd w:id="963"/>
      <w:r w:rsidRPr="000C699B">
        <w:rPr>
          <w:rFonts w:ascii="Arial" w:eastAsia="Times New Roman" w:hAnsi="Arial" w:cs="Arial"/>
          <w:b/>
          <w:bCs/>
          <w:color w:val="000000"/>
          <w:sz w:val="24"/>
          <w:szCs w:val="24"/>
          <w:lang w:eastAsia="pt-BR"/>
        </w:rPr>
        <w:t>SEÇÃO VIII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DAS PENALIDADES</w:t>
      </w:r>
    </w:p>
    <w:p w:rsidR="000C699B" w:rsidRPr="000C699B" w:rsidRDefault="000B46C0"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hyperlink r:id="rId920" w:anchor="secaoVIII" w:history="1">
        <w:r w:rsidR="000C699B" w:rsidRPr="000C699B">
          <w:rPr>
            <w:rFonts w:ascii="Arial" w:eastAsia="Times New Roman" w:hAnsi="Arial" w:cs="Arial"/>
            <w:b/>
            <w:bCs/>
            <w:color w:val="0000FF"/>
            <w:sz w:val="20"/>
            <w:szCs w:val="20"/>
            <w:u w:val="single"/>
            <w:lang w:eastAsia="pt-BR"/>
          </w:rPr>
          <w:t>(Incluída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64" w:name="art153.."/>
      <w:bookmarkEnd w:id="964"/>
      <w:r w:rsidRPr="000C699B">
        <w:rPr>
          <w:rFonts w:ascii="Arial" w:eastAsia="Times New Roman" w:hAnsi="Arial" w:cs="Arial"/>
          <w:strike/>
          <w:color w:val="000000"/>
          <w:sz w:val="20"/>
          <w:szCs w:val="20"/>
          <w:lang w:eastAsia="pt-BR"/>
        </w:rPr>
        <w:t>Art. 153. O tripulante, ao terminar as férias, apresentar-se-á ao armador, que deverá designá-lo para qualquer de suas embarcações ou o adir a algum dos seus serviços terrestres, respeitadas a condição pessoal e a remuneração.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65" w:name="art153"/>
      <w:bookmarkEnd w:id="965"/>
      <w:r w:rsidRPr="000C699B">
        <w:rPr>
          <w:rFonts w:ascii="Arial" w:eastAsia="Times New Roman" w:hAnsi="Arial" w:cs="Arial"/>
          <w:strike/>
          <w:color w:val="000000"/>
          <w:sz w:val="20"/>
          <w:szCs w:val="20"/>
          <w:lang w:eastAsia="pt-BR"/>
        </w:rPr>
        <w:t>Art. 153. As infrações ao disposto neste Capítulo serão punidas com a multa de no mínimo 2 (duas) até 20 (vinte) vezes o valor de referência previsto no artigo 2º, parágrafo único, da </w:t>
      </w:r>
      <w:hyperlink r:id="rId921" w:history="1">
        <w:r w:rsidRPr="000C699B">
          <w:rPr>
            <w:rFonts w:ascii="Arial" w:eastAsia="Times New Roman" w:hAnsi="Arial" w:cs="Arial"/>
            <w:strike/>
            <w:color w:val="0000FF"/>
            <w:sz w:val="20"/>
            <w:szCs w:val="20"/>
            <w:u w:val="single"/>
            <w:lang w:eastAsia="pt-BR"/>
          </w:rPr>
          <w:t>Lei nº 6.205, de 29 de abril de 1975</w:t>
        </w:r>
      </w:hyperlink>
      <w:r w:rsidRPr="000C699B">
        <w:rPr>
          <w:rFonts w:ascii="Arial" w:eastAsia="Times New Roman" w:hAnsi="Arial" w:cs="Arial"/>
          <w:strike/>
          <w:color w:val="000000"/>
          <w:sz w:val="20"/>
          <w:szCs w:val="20"/>
          <w:lang w:eastAsia="pt-BR"/>
        </w:rPr>
        <w:t>, calculada a razão de um valor de referência, por empregado em situação irregular.                      </w:t>
      </w:r>
      <w:hyperlink r:id="rId922" w:anchor="art153" w:history="1">
        <w:r w:rsidRPr="000C699B">
          <w:rPr>
            <w:rFonts w:ascii="Arial" w:eastAsia="Times New Roman" w:hAnsi="Arial" w:cs="Arial"/>
            <w:strike/>
            <w:color w:val="0000FF"/>
            <w:sz w:val="20"/>
            <w:szCs w:val="20"/>
            <w:u w:val="single"/>
            <w:lang w:eastAsia="pt-BR"/>
          </w:rPr>
          <w:t>(Redação dada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66" w:name="art153...."/>
      <w:bookmarkEnd w:id="966"/>
      <w:r w:rsidRPr="000C699B">
        <w:rPr>
          <w:rFonts w:ascii="Arial" w:eastAsia="Times New Roman" w:hAnsi="Arial" w:cs="Arial"/>
          <w:strike/>
          <w:color w:val="000000"/>
          <w:sz w:val="20"/>
          <w:szCs w:val="20"/>
          <w:lang w:eastAsia="pt-BR"/>
        </w:rPr>
        <w:t>Art. 153. As infrações ao disposto neste Capítulo serão punidas com multas de valor igual a 160 BTN por empregado em situação irregular.                    </w:t>
      </w:r>
      <w:hyperlink r:id="rId923"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67" w:name="art153."/>
      <w:bookmarkEnd w:id="967"/>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Art. 153 - As infrações ao disposto neste Capítulo serão punidas com multas de valor igual a 160 BTN por empregado em situação irregular.                    </w:t>
      </w:r>
      <w:hyperlink r:id="rId924" w:anchor="art1" w:history="1">
        <w:r w:rsidRPr="000C699B">
          <w:rPr>
            <w:rFonts w:ascii="Arial" w:eastAsia="Times New Roman" w:hAnsi="Arial" w:cs="Arial"/>
            <w:strike/>
            <w:color w:val="0000FF"/>
            <w:sz w:val="20"/>
            <w:szCs w:val="20"/>
            <w:u w:val="single"/>
            <w:lang w:eastAsia="pt-BR"/>
          </w:rPr>
          <w:t>(Redação dada pela Lei nº 7.855, de 24.10.1989)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968" w:name="art153.2"/>
      <w:bookmarkEnd w:id="968"/>
      <w:r w:rsidRPr="000C699B">
        <w:rPr>
          <w:rFonts w:ascii="Arial" w:eastAsia="Times New Roman" w:hAnsi="Arial" w:cs="Arial"/>
          <w:strike/>
          <w:color w:val="000000"/>
          <w:sz w:val="20"/>
          <w:szCs w:val="20"/>
          <w:lang w:eastAsia="pt-BR"/>
        </w:rPr>
        <w:t>Art. 153.  As infrações ao disposto neste Capítulo serão punidas com a aplicação da multa prevista no </w:t>
      </w:r>
      <w:hyperlink r:id="rId925"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92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92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92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969" w:name="art153.0"/>
      <w:bookmarkEnd w:id="969"/>
      <w:r w:rsidRPr="000C699B">
        <w:rPr>
          <w:rFonts w:ascii="Arial" w:eastAsia="Times New Roman" w:hAnsi="Arial" w:cs="Arial"/>
          <w:strike/>
          <w:color w:val="000000"/>
          <w:sz w:val="20"/>
          <w:szCs w:val="20"/>
          <w:lang w:eastAsia="pt-BR"/>
        </w:rPr>
        <w:t>Art. 153.  As infrações ao disposto neste Capítulo serão punidas com a aplicação da multa prevista no </w:t>
      </w:r>
      <w:hyperlink r:id="rId929"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93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93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970" w:name="c153"/>
      <w:bookmarkEnd w:id="970"/>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b/>
          <w:bCs/>
          <w:color w:val="0000FF"/>
          <w:sz w:val="24"/>
          <w:szCs w:val="24"/>
          <w:lang w:eastAsia="pt-BR"/>
        </w:rPr>
        <w:t> </w:t>
      </w:r>
      <w:bookmarkStart w:id="971" w:name="art153.1"/>
      <w:bookmarkEnd w:id="971"/>
      <w:r w:rsidRPr="000C699B">
        <w:rPr>
          <w:rFonts w:ascii="Arial" w:eastAsia="Times New Roman" w:hAnsi="Arial" w:cs="Arial"/>
          <w:b/>
          <w:bCs/>
          <w:color w:val="0000FF"/>
          <w:sz w:val="24"/>
          <w:szCs w:val="24"/>
          <w:lang w:eastAsia="pt-BR"/>
        </w:rPr>
        <w:t> </w:t>
      </w:r>
      <w:r w:rsidRPr="000C699B">
        <w:rPr>
          <w:rFonts w:ascii="Times New Roman" w:eastAsia="Times New Roman" w:hAnsi="Times New Roman" w:cs="Times New Roman"/>
          <w:color w:val="000000"/>
          <w:sz w:val="24"/>
          <w:szCs w:val="24"/>
          <w:lang w:eastAsia="pt-BR"/>
        </w:rPr>
        <w:t>Art. 153 - As infrações ao disposto neste Capítulo serão punidas com multas de valor igual a 160 BTN por empregado em situação irregular.                    </w:t>
      </w:r>
      <w:hyperlink r:id="rId932" w:anchor="art1" w:history="1">
        <w:r w:rsidRPr="000C699B">
          <w:rPr>
            <w:rFonts w:ascii="Times New Roman" w:eastAsia="Times New Roman" w:hAnsi="Times New Roman" w:cs="Times New Roman"/>
            <w:color w:val="0000FF"/>
            <w:sz w:val="24"/>
            <w:szCs w:val="24"/>
            <w:u w:val="single"/>
            <w:lang w:eastAsia="pt-BR"/>
          </w:rPr>
          <w:t>(Redação dada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72" w:name="art153p"/>
      <w:bookmarkEnd w:id="972"/>
      <w:r w:rsidRPr="000C699B">
        <w:rPr>
          <w:rFonts w:ascii="Arial" w:eastAsia="Times New Roman" w:hAnsi="Arial" w:cs="Arial"/>
          <w:strike/>
          <w:color w:val="000000"/>
          <w:sz w:val="20"/>
          <w:szCs w:val="20"/>
          <w:lang w:eastAsia="pt-BR"/>
        </w:rPr>
        <w:t>Parágrafo único. Em caso de reincidência, embaraço ou resistência a fiscalização ou emprego de artifício e simulação com o objetivo de fraudar a lei a multa será aplicada em seu valor máximo.                   </w:t>
      </w:r>
      <w:hyperlink r:id="rId933" w:anchor="art153" w:history="1">
        <w:r w:rsidRPr="000C699B">
          <w:rPr>
            <w:rFonts w:ascii="Arial" w:eastAsia="Times New Roman" w:hAnsi="Arial" w:cs="Arial"/>
            <w:strike/>
            <w:color w:val="0000FF"/>
            <w:sz w:val="20"/>
            <w:szCs w:val="20"/>
            <w:u w:val="single"/>
            <w:lang w:eastAsia="pt-BR"/>
          </w:rPr>
          <w:t>(Incluído pelo Decreto-lei nº 1.535, de 13.4.1977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73" w:name="art153p.."/>
      <w:bookmarkEnd w:id="973"/>
      <w:r w:rsidRPr="000C699B">
        <w:rPr>
          <w:rFonts w:ascii="Arial" w:eastAsia="Times New Roman" w:hAnsi="Arial" w:cs="Arial"/>
          <w:strike/>
          <w:color w:val="000000"/>
          <w:sz w:val="20"/>
          <w:szCs w:val="20"/>
          <w:lang w:eastAsia="pt-BR"/>
        </w:rPr>
        <w:t>Parágrafo único. Em caso de reincidência, embaraço ou resistência à fiscalização, emprego de artifício ou simulação com o objetivo de fraudar a lei, a multa será aplicada em dobro.                  </w:t>
      </w:r>
      <w:hyperlink r:id="rId934"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lastRenderedPageBreak/>
        <w:t>Parágrafo único - Em caso de reincidência, embaraço ou resistência à fiscalização, emprego de artifício ou simulação com o objetivo de fraudar a lei, a multa será aplicada em dobro.                   </w:t>
      </w:r>
      <w:hyperlink r:id="rId935" w:anchor="art1" w:history="1">
        <w:r w:rsidRPr="000C699B">
          <w:rPr>
            <w:rFonts w:ascii="Arial" w:eastAsia="Times New Roman" w:hAnsi="Arial" w:cs="Arial"/>
            <w:color w:val="0000FF"/>
            <w:sz w:val="20"/>
            <w:szCs w:val="20"/>
            <w:u w:val="single"/>
            <w:lang w:eastAsia="pt-BR"/>
          </w:rPr>
          <w:t>(Redação dada pela Lei nº 7.855, de 24.10.1989)</w:t>
        </w:r>
      </w:hyperlink>
      <w:r w:rsidRPr="000C699B">
        <w:rPr>
          <w:rFonts w:ascii="Arial" w:eastAsia="Times New Roman" w:hAnsi="Arial" w:cs="Arial"/>
          <w:color w:val="000000"/>
          <w:sz w:val="20"/>
          <w:szCs w:val="20"/>
          <w:lang w:eastAsia="pt-BR"/>
        </w:rPr>
        <w:t>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74" w:name="art153p.1"/>
      <w:bookmarkEnd w:id="974"/>
      <w:r w:rsidRPr="000C699B">
        <w:rPr>
          <w:rFonts w:ascii="Arial" w:eastAsia="Times New Roman" w:hAnsi="Arial" w:cs="Arial"/>
          <w:strike/>
          <w:color w:val="000000"/>
          <w:sz w:val="20"/>
          <w:szCs w:val="20"/>
          <w:lang w:eastAsia="pt-BR"/>
        </w:rPr>
        <w:t>Parágrafo único - Em caso de reincidência, embaraço ou resistência à fiscalização, emprego de artifício ou simulação com o objetivo de fraudar a lei, a multa será aplicada em dobro.              </w:t>
      </w:r>
      <w:hyperlink r:id="rId936" w:anchor="art1" w:history="1">
        <w:r w:rsidRPr="000C699B">
          <w:rPr>
            <w:rFonts w:ascii="Arial" w:eastAsia="Times New Roman" w:hAnsi="Arial" w:cs="Arial"/>
            <w:strike/>
            <w:color w:val="0000FF"/>
            <w:sz w:val="20"/>
            <w:szCs w:val="20"/>
            <w:u w:val="single"/>
            <w:lang w:eastAsia="pt-BR"/>
          </w:rPr>
          <w:t>(Redação dada pela Lei nº 7.855, de 24.10.1989)</w:t>
        </w:r>
      </w:hyperlink>
      <w:r w:rsidRPr="000C699B">
        <w:rPr>
          <w:rFonts w:ascii="Arial" w:eastAsia="Times New Roman" w:hAnsi="Arial" w:cs="Arial"/>
          <w:strike/>
          <w:color w:val="000000"/>
          <w:sz w:val="20"/>
          <w:szCs w:val="20"/>
          <w:lang w:eastAsia="pt-BR"/>
        </w:rPr>
        <w:t>            </w:t>
      </w:r>
      <w:hyperlink r:id="rId93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93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93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75" w:name="art153p."/>
      <w:bookmarkEnd w:id="975"/>
      <w:r w:rsidRPr="000C699B">
        <w:rPr>
          <w:rFonts w:ascii="Arial" w:eastAsia="Times New Roman" w:hAnsi="Arial" w:cs="Arial"/>
          <w:strike/>
          <w:color w:val="000000"/>
          <w:sz w:val="20"/>
          <w:szCs w:val="20"/>
          <w:lang w:eastAsia="pt-BR"/>
        </w:rPr>
        <w:t>Parágrafo único - Em caso de reincidência, embaraço ou resistência à fiscalização, emprego de artifício ou simulação com o objetivo de fraudar a lei, a multa será aplicada em dobro.              </w:t>
      </w:r>
      <w:hyperlink r:id="rId940" w:anchor="art1" w:history="1">
        <w:r w:rsidRPr="000C699B">
          <w:rPr>
            <w:rFonts w:ascii="Arial" w:eastAsia="Times New Roman" w:hAnsi="Arial" w:cs="Arial"/>
            <w:strike/>
            <w:color w:val="0000FF"/>
            <w:sz w:val="20"/>
            <w:szCs w:val="20"/>
            <w:u w:val="single"/>
            <w:lang w:eastAsia="pt-BR"/>
          </w:rPr>
          <w:t>(Redação dada pela Lei nº 7.855, de 24.10.1989)</w:t>
        </w:r>
      </w:hyperlink>
      <w:r w:rsidRPr="000C699B">
        <w:rPr>
          <w:rFonts w:ascii="Arial" w:eastAsia="Times New Roman" w:hAnsi="Arial" w:cs="Arial"/>
          <w:strike/>
          <w:color w:val="000000"/>
          <w:sz w:val="20"/>
          <w:szCs w:val="20"/>
          <w:lang w:eastAsia="pt-BR"/>
        </w:rPr>
        <w:t>            </w:t>
      </w:r>
      <w:hyperlink r:id="rId94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9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6" w:name="art153p.0"/>
      <w:bookmarkEnd w:id="976"/>
      <w:r w:rsidRPr="000C699B">
        <w:rPr>
          <w:rFonts w:ascii="Arial" w:eastAsia="Times New Roman" w:hAnsi="Arial" w:cs="Arial"/>
          <w:color w:val="000000"/>
          <w:sz w:val="20"/>
          <w:szCs w:val="20"/>
          <w:lang w:eastAsia="pt-BR"/>
        </w:rPr>
        <w:t>Parágrafo único - Em caso de reincidência, embaraço ou resistência à fiscalização, emprego de artifício ou simulação com o objetivo de fraudar a lei, a multa será aplicada em dobro.                   </w:t>
      </w:r>
      <w:hyperlink r:id="rId943" w:anchor="art1" w:history="1">
        <w:r w:rsidRPr="000C699B">
          <w:rPr>
            <w:rFonts w:ascii="Arial" w:eastAsia="Times New Roman" w:hAnsi="Arial" w:cs="Arial"/>
            <w:color w:val="0000FF"/>
            <w:sz w:val="20"/>
            <w:szCs w:val="20"/>
            <w:u w:val="single"/>
            <w:lang w:eastAsia="pt-BR"/>
          </w:rPr>
          <w:t>(Redação dada pela Lei nº 7.855, de 24.10.1989)</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bookmarkStart w:id="977" w:name="tituloiicapitulov"/>
      <w:bookmarkEnd w:id="977"/>
      <w:r w:rsidRPr="000C699B">
        <w:rPr>
          <w:rFonts w:ascii="Arial" w:eastAsia="Times New Roman" w:hAnsi="Arial" w:cs="Arial"/>
          <w:b/>
          <w:bCs/>
          <w:strike/>
          <w:color w:val="000000"/>
          <w:sz w:val="20"/>
          <w:szCs w:val="20"/>
          <w:lang w:eastAsia="pt-BR"/>
        </w:rPr>
        <w:t>CAPÍTULO V</w:t>
      </w:r>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r w:rsidRPr="000C699B">
        <w:rPr>
          <w:rFonts w:ascii="Arial" w:eastAsia="Times New Roman" w:hAnsi="Arial" w:cs="Arial"/>
          <w:b/>
          <w:bCs/>
          <w:strike/>
          <w:color w:val="000000"/>
          <w:sz w:val="20"/>
          <w:szCs w:val="20"/>
          <w:lang w:eastAsia="pt-BR"/>
        </w:rPr>
        <w:t>HIGIENE E SEGURANÇA DO TRABALHO</w:t>
      </w:r>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bookmarkStart w:id="978" w:name="tituloiicapitulovsecaoi"/>
      <w:bookmarkEnd w:id="978"/>
      <w:r w:rsidRPr="000C699B">
        <w:rPr>
          <w:rFonts w:ascii="Arial" w:eastAsia="Times New Roman" w:hAnsi="Arial" w:cs="Arial"/>
          <w:b/>
          <w:bCs/>
          <w:strike/>
          <w:color w:val="000000"/>
          <w:sz w:val="20"/>
          <w:szCs w:val="20"/>
          <w:lang w:eastAsia="pt-BR"/>
        </w:rPr>
        <w:t>SECÇÃO 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Introdução</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bookmarkStart w:id="979" w:name="tituloiicapitulov."/>
      <w:bookmarkEnd w:id="979"/>
      <w:r w:rsidRPr="000C699B">
        <w:rPr>
          <w:rFonts w:ascii="Times New Roman" w:eastAsia="Times New Roman" w:hAnsi="Times New Roman" w:cs="Times New Roman"/>
          <w:b/>
          <w:bCs/>
          <w:color w:val="000000"/>
          <w:sz w:val="20"/>
          <w:szCs w:val="20"/>
          <w:lang w:eastAsia="pt-BR"/>
        </w:rPr>
        <w:t> </w:t>
      </w:r>
      <w:bookmarkStart w:id="980" w:name="capv"/>
      <w:bookmarkEnd w:id="980"/>
      <w:r w:rsidRPr="000C699B">
        <w:rPr>
          <w:rFonts w:ascii="Arial" w:eastAsia="Times New Roman" w:hAnsi="Arial" w:cs="Arial"/>
          <w:b/>
          <w:bCs/>
          <w:strike/>
          <w:color w:val="000000"/>
          <w:sz w:val="20"/>
          <w:szCs w:val="20"/>
          <w:lang w:eastAsia="pt-BR"/>
        </w:rPr>
        <w:t>CAPíTULO V</w:t>
      </w:r>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r w:rsidRPr="000C699B">
        <w:rPr>
          <w:rFonts w:ascii="Arial" w:eastAsia="Times New Roman" w:hAnsi="Arial" w:cs="Arial"/>
          <w:b/>
          <w:bCs/>
          <w:strike/>
          <w:color w:val="000000"/>
          <w:sz w:val="20"/>
          <w:szCs w:val="20"/>
          <w:lang w:eastAsia="pt-BR"/>
        </w:rPr>
        <w:t>SEGURANÇA E HIGIENE DO TRABALHO</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bookmarkStart w:id="981" w:name="tituloiicapitulovsecaoi."/>
      <w:bookmarkEnd w:id="981"/>
      <w:r w:rsidRPr="000C699B">
        <w:rPr>
          <w:rFonts w:ascii="Arial" w:eastAsia="Times New Roman" w:hAnsi="Arial" w:cs="Arial"/>
          <w:b/>
          <w:bCs/>
          <w:strike/>
          <w:color w:val="000000"/>
          <w:sz w:val="20"/>
          <w:szCs w:val="20"/>
          <w:lang w:eastAsia="pt-BR"/>
        </w:rPr>
        <w:t>SEÇãO I</w:t>
      </w:r>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r w:rsidRPr="000C699B">
        <w:rPr>
          <w:rFonts w:ascii="Arial" w:eastAsia="Times New Roman" w:hAnsi="Arial" w:cs="Arial"/>
          <w:b/>
          <w:bCs/>
          <w:strike/>
          <w:color w:val="000000"/>
          <w:sz w:val="20"/>
          <w:szCs w:val="20"/>
          <w:lang w:eastAsia="pt-BR"/>
        </w:rPr>
        <w:t>Normas Gerais e Atribuições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944" w:anchor="art5" w:history="1">
        <w:r w:rsidR="000C699B" w:rsidRPr="000C699B">
          <w:rPr>
            <w:rFonts w:ascii="Arial" w:eastAsia="Times New Roman" w:hAnsi="Arial" w:cs="Arial"/>
            <w:b/>
            <w:bCs/>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Times New Roman" w:eastAsia="Times New Roman" w:hAnsi="Times New Roman" w:cs="Times New Roman"/>
          <w:color w:val="000000"/>
          <w:sz w:val="27"/>
          <w:szCs w:val="27"/>
          <w:lang w:eastAsia="pt-BR"/>
        </w:rPr>
        <w:t> </w:t>
      </w:r>
      <w:bookmarkStart w:id="982" w:name="tituloiicapitulov.."/>
      <w:bookmarkEnd w:id="982"/>
      <w:r w:rsidRPr="000C699B">
        <w:rPr>
          <w:rFonts w:ascii="Arial" w:eastAsia="Times New Roman" w:hAnsi="Arial" w:cs="Arial"/>
          <w:color w:val="000000"/>
          <w:sz w:val="24"/>
          <w:szCs w:val="24"/>
          <w:lang w:eastAsia="pt-BR"/>
        </w:rPr>
        <w:t>CAPÍTULO 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SEGURANÇA E DA MEDICINA DO TRABALHO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945" w:anchor="capV" w:history="1">
        <w:r w:rsidR="000C699B" w:rsidRPr="000C699B">
          <w:rPr>
            <w:rFonts w:ascii="Arial" w:eastAsia="Times New Roman" w:hAnsi="Arial" w:cs="Arial"/>
            <w:b/>
            <w:bCs/>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83" w:name="tituloiicapitulovsecaoi.."/>
      <w:bookmarkEnd w:id="983"/>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GERAIS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84" w:name="art154"/>
      <w:bookmarkEnd w:id="984"/>
      <w:r w:rsidRPr="000C699B">
        <w:rPr>
          <w:rFonts w:ascii="Arial" w:eastAsia="Times New Roman" w:hAnsi="Arial" w:cs="Arial"/>
          <w:strike/>
          <w:color w:val="000000"/>
          <w:sz w:val="20"/>
          <w:szCs w:val="20"/>
          <w:lang w:eastAsia="pt-BR"/>
        </w:rPr>
        <w:t>Art. 154. Em todos os locais de trabalho deverá ser respeitado o que neste capítulo se dispõe em relação à higiene e à segurança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85" w:name="art154."/>
      <w:bookmarkEnd w:id="985"/>
      <w:r w:rsidRPr="000C699B">
        <w:rPr>
          <w:rFonts w:ascii="Arial" w:eastAsia="Times New Roman" w:hAnsi="Arial" w:cs="Arial"/>
          <w:strike/>
          <w:color w:val="000000"/>
          <w:sz w:val="20"/>
          <w:szCs w:val="20"/>
          <w:lang w:eastAsia="pt-BR"/>
        </w:rPr>
        <w:t>Art. 154. Em todos os locais de trabalho deverá ser respeitado o que neste capítulo se dispõe em relação à segurança e higiene do trabalho.                     </w:t>
      </w:r>
      <w:hyperlink r:id="rId946" w:anchor="art15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6" w:name="c154"/>
      <w:bookmarkEnd w:id="98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987" w:name="art154.."/>
      <w:bookmarkEnd w:id="987"/>
      <w:r w:rsidRPr="000C699B">
        <w:rPr>
          <w:rFonts w:ascii="Arial" w:eastAsia="Times New Roman" w:hAnsi="Arial" w:cs="Arial"/>
          <w:color w:val="000000"/>
          <w:sz w:val="20"/>
          <w:szCs w:val="20"/>
          <w:lang w:eastAsia="pt-BR"/>
        </w:rPr>
        <w:t xml:space="preserve">Art. . 154 - A observância, em todos os locais de trabalho, do disposto neste Capitulo, não desobriga as empresas do cumprimento de outras disposições que, com relação à matéria, sejam incluídas em códigos de obras ou regulamentos sanitários dos Estados ou Municípios em que se situem os respectivos estabelecimentos, bem como daquelas oriundas de </w:t>
      </w:r>
      <w:r w:rsidRPr="000C699B">
        <w:rPr>
          <w:rFonts w:ascii="Arial" w:eastAsia="Times New Roman" w:hAnsi="Arial" w:cs="Arial"/>
          <w:color w:val="000000"/>
          <w:sz w:val="20"/>
          <w:szCs w:val="20"/>
          <w:lang w:eastAsia="pt-BR"/>
        </w:rPr>
        <w:lastRenderedPageBreak/>
        <w:t>convenções coletivas de trabalho.                       </w:t>
      </w:r>
      <w:hyperlink r:id="rId947"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88" w:name="art155.."/>
      <w:bookmarkEnd w:id="988"/>
      <w:r w:rsidRPr="000C699B">
        <w:rPr>
          <w:rFonts w:ascii="Arial" w:eastAsia="Times New Roman" w:hAnsi="Arial" w:cs="Arial"/>
          <w:strike/>
          <w:color w:val="000000"/>
          <w:sz w:val="20"/>
          <w:szCs w:val="20"/>
          <w:lang w:eastAsia="pt-BR"/>
        </w:rPr>
        <w:t>Art. 155. A observância do disposto neste capítulo não desobriga os empregadores do cumprimento de outras disposições que, com relação à higiene ou à segurança e levando em conta as circunstâncias regionais, sejam incluidas em códigos de obras ou regulamentos sanitários dos Estados ou municípios em que existam as empresas e os respectivos estabelecimentos.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89" w:name="art155p"/>
      <w:bookmarkEnd w:id="989"/>
      <w:r w:rsidRPr="000C699B">
        <w:rPr>
          <w:rFonts w:ascii="Arial" w:eastAsia="Times New Roman" w:hAnsi="Arial" w:cs="Arial"/>
          <w:strike/>
          <w:color w:val="000000"/>
          <w:sz w:val="20"/>
          <w:szCs w:val="20"/>
          <w:lang w:eastAsia="pt-BR"/>
        </w:rPr>
        <w:t>Parágrafo único. Nenhum estabelecimento industrial poderá iniciar a sua atividade sem haverem sido previamente inspecionadas e aprovadas as respectivas instalações pela autoridade competente em matéria de higiene e segurança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90" w:name="art155"/>
      <w:bookmarkEnd w:id="990"/>
      <w:r w:rsidRPr="000C699B">
        <w:rPr>
          <w:rFonts w:ascii="Arial" w:eastAsia="Times New Roman" w:hAnsi="Arial" w:cs="Arial"/>
          <w:strike/>
          <w:color w:val="000000"/>
          <w:sz w:val="20"/>
          <w:szCs w:val="20"/>
          <w:lang w:eastAsia="pt-BR"/>
        </w:rPr>
        <w:t>Art. 155. A observância do disposto neste capítulo não desobriga as empresas do cumprimento de outras disposições que, com relação à segurança ou à higiene e levando em conta as circunstâncias regionais, sejam incluídas em códigos de obras ou regulamentos sanitários dos Estados ou Municípios em que se localizem as empresas e os respectivos estabelecimentos.                </w:t>
      </w:r>
      <w:hyperlink r:id="rId948" w:anchor="art15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1" w:name="c155"/>
      <w:bookmarkEnd w:id="991"/>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992" w:name="art155."/>
      <w:bookmarkEnd w:id="992"/>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155 - Incumbe ao órgão de âmbito nacional competente em matéria de segurança e medicina do trabalho:                 </w:t>
      </w:r>
      <w:hyperlink r:id="rId949"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3" w:name="art155i"/>
      <w:bookmarkEnd w:id="993"/>
      <w:r w:rsidRPr="000C699B">
        <w:rPr>
          <w:rFonts w:ascii="Arial" w:eastAsia="Times New Roman" w:hAnsi="Arial" w:cs="Arial"/>
          <w:color w:val="000000"/>
          <w:sz w:val="20"/>
          <w:szCs w:val="20"/>
          <w:lang w:eastAsia="pt-BR"/>
        </w:rPr>
        <w:t>I - estabelecer, nos limites de sua competência, normas sobre a aplicação dos preceitos deste Capítulo, especialmente os referidos no </w:t>
      </w:r>
      <w:hyperlink r:id="rId950" w:anchor="art200" w:history="1">
        <w:r w:rsidRPr="000C699B">
          <w:rPr>
            <w:rFonts w:ascii="Arial" w:eastAsia="Times New Roman" w:hAnsi="Arial" w:cs="Arial"/>
            <w:color w:val="0000FF"/>
            <w:sz w:val="20"/>
            <w:szCs w:val="20"/>
            <w:u w:val="single"/>
            <w:lang w:eastAsia="pt-BR"/>
          </w:rPr>
          <w:t>art. 200</w:t>
        </w:r>
      </w:hyperlink>
      <w:r w:rsidRPr="000C699B">
        <w:rPr>
          <w:rFonts w:ascii="Arial" w:eastAsia="Times New Roman" w:hAnsi="Arial" w:cs="Arial"/>
          <w:color w:val="000000"/>
          <w:sz w:val="20"/>
          <w:szCs w:val="20"/>
          <w:lang w:eastAsia="pt-BR"/>
        </w:rPr>
        <w:t>;                 </w:t>
      </w:r>
      <w:hyperlink r:id="rId951"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4" w:name="art155ii"/>
      <w:bookmarkEnd w:id="994"/>
      <w:r w:rsidRPr="000C699B">
        <w:rPr>
          <w:rFonts w:ascii="Arial" w:eastAsia="Times New Roman" w:hAnsi="Arial" w:cs="Arial"/>
          <w:color w:val="000000"/>
          <w:sz w:val="20"/>
          <w:szCs w:val="20"/>
          <w:lang w:eastAsia="pt-BR"/>
        </w:rPr>
        <w:t>II - coordenar, orientar, controlar e supervisionar a fiscalização e as demais atividades relacionadas com a segurança e a medicina do trabalho em todo o território nacional, inclusive a Campanha Nacional de Prevenção de Acidentes do Trabalho;                      </w:t>
      </w:r>
      <w:hyperlink r:id="rId952"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95" w:name="art155iii1"/>
      <w:bookmarkEnd w:id="995"/>
      <w:r w:rsidRPr="000C699B">
        <w:rPr>
          <w:rFonts w:ascii="Arial" w:eastAsia="Times New Roman" w:hAnsi="Arial" w:cs="Arial"/>
          <w:strike/>
          <w:color w:val="000000"/>
          <w:sz w:val="20"/>
          <w:szCs w:val="20"/>
          <w:lang w:eastAsia="pt-BR"/>
        </w:rPr>
        <w:t>III - conhecer, em última instância, dos recursos, voluntários ou de ofício, das decisões proferidas pelos Delegados Regionais do Trabalho, em matéria de segurança e medicina do trabalho.               </w:t>
      </w:r>
      <w:hyperlink r:id="rId953"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95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955"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9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96" w:name="art155iii0"/>
      <w:bookmarkEnd w:id="996"/>
      <w:r w:rsidRPr="000C699B">
        <w:rPr>
          <w:rFonts w:ascii="Arial" w:eastAsia="Times New Roman" w:hAnsi="Arial" w:cs="Arial"/>
          <w:strike/>
          <w:color w:val="000000"/>
          <w:sz w:val="20"/>
          <w:szCs w:val="20"/>
          <w:lang w:eastAsia="pt-BR"/>
        </w:rPr>
        <w:t>III - conhecer, em última instância, dos recursos, voluntários ou de ofício, das decisões proferidas pelos Delegados Regionais do Trabalho, em matéria de segurança e medicina do trabalho.               </w:t>
      </w:r>
      <w:hyperlink r:id="rId957"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95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95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7" w:name="art155iii"/>
      <w:bookmarkEnd w:id="997"/>
      <w:r w:rsidRPr="000C699B">
        <w:rPr>
          <w:rFonts w:ascii="Arial" w:eastAsia="Times New Roman" w:hAnsi="Arial" w:cs="Arial"/>
          <w:color w:val="000000"/>
          <w:sz w:val="20"/>
          <w:szCs w:val="20"/>
          <w:lang w:eastAsia="pt-BR"/>
        </w:rPr>
        <w:t>III - conhecer, em última instância, dos recursos, voluntários ou de ofício, das decisões proferidas pelos Delegados Regionais do Trabalho, em matéria de segurança e medicina do trabalho.               </w:t>
      </w:r>
      <w:hyperlink r:id="rId960"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98" w:name="art156.."/>
      <w:bookmarkEnd w:id="998"/>
      <w:r w:rsidRPr="000C699B">
        <w:rPr>
          <w:rFonts w:ascii="Arial" w:eastAsia="Times New Roman" w:hAnsi="Arial" w:cs="Arial"/>
          <w:strike/>
          <w:color w:val="000000"/>
          <w:sz w:val="20"/>
          <w:szCs w:val="20"/>
          <w:lang w:eastAsia="pt-BR"/>
        </w:rPr>
        <w:t>Art. 156. Cabe ao Departamento Nacional do Trabalho, ou às Delegacias Regionais do Trabalho, mediante autorização expressa do ministro do Trabalho, Indústria e Comércio, supletivamente às autoridades sanitárias federais, estaduais ou municipais, a fiscalização do cumprimento dos dispositivos deste capítulo, competindo-lhes, nos limites das respectivas jurisdições: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999" w:name="art156a"/>
      <w:bookmarkEnd w:id="999"/>
      <w:r w:rsidRPr="000C699B">
        <w:rPr>
          <w:rFonts w:ascii="Arial" w:eastAsia="Times New Roman" w:hAnsi="Arial" w:cs="Arial"/>
          <w:strike/>
          <w:color w:val="000000"/>
          <w:sz w:val="20"/>
          <w:szCs w:val="20"/>
          <w:lang w:eastAsia="pt-BR"/>
        </w:rPr>
        <w:t>a) estabelecer as normas detalhadas e aplicaveis a cada caso particular em que se desenvolvem os princípios estabelecidos neste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00" w:name="art156b"/>
      <w:bookmarkEnd w:id="1000"/>
      <w:r w:rsidRPr="000C699B">
        <w:rPr>
          <w:rFonts w:ascii="Arial" w:eastAsia="Times New Roman" w:hAnsi="Arial" w:cs="Arial"/>
          <w:strike/>
          <w:color w:val="000000"/>
          <w:sz w:val="20"/>
          <w:szCs w:val="20"/>
          <w:lang w:eastAsia="pt-BR"/>
        </w:rPr>
        <w:t>b) determinar as obras e reparações que em qualquer local de trabalho se tornam exigiveis em virtude das disposições deste capítulo, aprovando-lhes os projetos e especificações;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01" w:name="art156c"/>
      <w:bookmarkEnd w:id="1001"/>
      <w:r w:rsidRPr="000C699B">
        <w:rPr>
          <w:rFonts w:ascii="Arial" w:eastAsia="Times New Roman" w:hAnsi="Arial" w:cs="Arial"/>
          <w:strike/>
          <w:color w:val="000000"/>
          <w:sz w:val="20"/>
          <w:szCs w:val="20"/>
          <w:lang w:eastAsia="pt-BR"/>
        </w:rPr>
        <w:t>c) fornecer os certificados que se tornem necessários, referentes ao cumprimento das obrigações impostas neste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02" w:name="art156d"/>
      <w:bookmarkEnd w:id="1002"/>
      <w:r w:rsidRPr="000C699B">
        <w:rPr>
          <w:rFonts w:ascii="Arial" w:eastAsia="Times New Roman" w:hAnsi="Arial" w:cs="Arial"/>
          <w:strike/>
          <w:color w:val="000000"/>
          <w:sz w:val="20"/>
          <w:szCs w:val="20"/>
          <w:lang w:eastAsia="pt-BR"/>
        </w:rPr>
        <w:t>d) tomar, em geral; todas as medidas que a fiscalização torne indispensaveis.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03" w:name="art156"/>
      <w:bookmarkEnd w:id="1003"/>
      <w:r w:rsidRPr="000C699B">
        <w:rPr>
          <w:rFonts w:ascii="Arial" w:eastAsia="Times New Roman" w:hAnsi="Arial" w:cs="Arial"/>
          <w:strike/>
          <w:color w:val="000000"/>
          <w:sz w:val="20"/>
          <w:szCs w:val="20"/>
          <w:lang w:eastAsia="pt-BR"/>
        </w:rPr>
        <w:t xml:space="preserve">Art. 156. Nas atividades perigosas, agressivas ou insalubres poderão ser exigidas pela autoridade competente em segurança e higiene do trabalho, além das medidas incluídas neste </w:t>
      </w:r>
      <w:r w:rsidRPr="000C699B">
        <w:rPr>
          <w:rFonts w:ascii="Arial" w:eastAsia="Times New Roman" w:hAnsi="Arial" w:cs="Arial"/>
          <w:strike/>
          <w:color w:val="000000"/>
          <w:sz w:val="20"/>
          <w:szCs w:val="20"/>
          <w:lang w:eastAsia="pt-BR"/>
        </w:rPr>
        <w:lastRenderedPageBreak/>
        <w:t>Capítulo, outras que levem em conta o caráter próprio da atividade.                </w:t>
      </w:r>
      <w:hyperlink r:id="rId961" w:anchor="art15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04" w:name="art156.1"/>
      <w:bookmarkEnd w:id="1004"/>
      <w:r w:rsidRPr="000C699B">
        <w:rPr>
          <w:rFonts w:ascii="Arial" w:eastAsia="Times New Roman" w:hAnsi="Arial" w:cs="Arial"/>
          <w:strike/>
          <w:color w:val="000000"/>
          <w:sz w:val="20"/>
          <w:szCs w:val="20"/>
          <w:lang w:eastAsia="pt-BR"/>
        </w:rPr>
        <w:t> Art. 156 - Compete especialmente às Delegacias Regionais do Trabalho, nos limites de sua jurisdição:                      </w:t>
      </w:r>
      <w:hyperlink r:id="rId962"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005" w:name="art156.2"/>
      <w:bookmarkEnd w:id="1005"/>
      <w:r w:rsidRPr="000C699B">
        <w:rPr>
          <w:rFonts w:ascii="Arial" w:eastAsia="Times New Roman" w:hAnsi="Arial" w:cs="Arial"/>
          <w:strike/>
          <w:color w:val="000000"/>
          <w:sz w:val="20"/>
          <w:szCs w:val="20"/>
          <w:lang w:eastAsia="pt-BR"/>
        </w:rPr>
        <w:t>Art. 156.  Compete especialmente à autoridade regional em matéria de inspeção do trabalho, nos limites de sua jurisdição:           </w:t>
      </w:r>
      <w:hyperlink r:id="rId96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96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9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006" w:name="art156.0"/>
      <w:bookmarkEnd w:id="1006"/>
      <w:r w:rsidRPr="000C699B">
        <w:rPr>
          <w:rFonts w:ascii="Arial" w:eastAsia="Times New Roman" w:hAnsi="Arial" w:cs="Arial"/>
          <w:strike/>
          <w:color w:val="000000"/>
          <w:sz w:val="20"/>
          <w:szCs w:val="20"/>
          <w:lang w:eastAsia="pt-BR"/>
        </w:rPr>
        <w:t>Art. 156.  Compete especialmente à autoridade regional em matéria de inspeção do trabalho, nos limites de sua jurisdição:           </w:t>
      </w:r>
      <w:hyperlink r:id="rId96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96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1007" w:name="c156"/>
      <w:bookmarkEnd w:id="1007"/>
      <w:r w:rsidRPr="000C699B">
        <w:rPr>
          <w:rFonts w:ascii="Times New Roman" w:eastAsia="Times New Roman" w:hAnsi="Times New Roman" w:cs="Times New Roman"/>
          <w:color w:val="000000"/>
          <w:sz w:val="24"/>
          <w:szCs w:val="24"/>
          <w:lang w:eastAsia="pt-BR"/>
        </w:rPr>
        <w:t>  </w:t>
      </w:r>
      <w:bookmarkStart w:id="1008" w:name="art156."/>
      <w:bookmarkEnd w:id="1008"/>
      <w:r w:rsidRPr="000C699B">
        <w:rPr>
          <w:rFonts w:ascii="Times New Roman" w:eastAsia="Times New Roman" w:hAnsi="Times New Roman" w:cs="Times New Roman"/>
          <w:color w:val="000000"/>
          <w:sz w:val="24"/>
          <w:szCs w:val="24"/>
          <w:lang w:eastAsia="pt-BR"/>
        </w:rPr>
        <w:t> Art. 156 - Compete especialmente às Delegacias Regionais do Trabalho, nos limites de sua jurisdição:                      </w:t>
      </w:r>
      <w:hyperlink r:id="rId968" w:anchor="art1" w:history="1">
        <w:r w:rsidRPr="000C699B">
          <w:rPr>
            <w:rFonts w:ascii="Times New Roman" w:eastAsia="Times New Roman" w:hAnsi="Times New Roman" w:cs="Times New Roman"/>
            <w:color w:val="0000FF"/>
            <w:sz w:val="24"/>
            <w:szCs w:val="24"/>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9" w:name="art156i"/>
      <w:bookmarkEnd w:id="1009"/>
      <w:r w:rsidRPr="000C699B">
        <w:rPr>
          <w:rFonts w:ascii="Arial" w:eastAsia="Times New Roman" w:hAnsi="Arial" w:cs="Arial"/>
          <w:color w:val="000000"/>
          <w:sz w:val="20"/>
          <w:szCs w:val="20"/>
          <w:lang w:eastAsia="pt-BR"/>
        </w:rPr>
        <w:t>I - promover a fiscalização do cumprimento das normas de segurança e medicina do trabalho;                    </w:t>
      </w:r>
      <w:hyperlink r:id="rId969"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0" w:name="art156ii"/>
      <w:bookmarkEnd w:id="1010"/>
      <w:r w:rsidRPr="000C699B">
        <w:rPr>
          <w:rFonts w:ascii="Arial" w:eastAsia="Times New Roman" w:hAnsi="Arial" w:cs="Arial"/>
          <w:color w:val="000000"/>
          <w:sz w:val="20"/>
          <w:szCs w:val="20"/>
          <w:lang w:eastAsia="pt-BR"/>
        </w:rPr>
        <w:t>II - adotar as medidas que se tornem exigíveis, em virtude das disposições deste Capítulo, determinando as obras e reparos que, em qualquer local de trabalho, se façam necessárias;                 </w:t>
      </w:r>
      <w:hyperlink r:id="rId970"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1" w:name="art156iii"/>
      <w:bookmarkEnd w:id="1011"/>
      <w:r w:rsidRPr="000C699B">
        <w:rPr>
          <w:rFonts w:ascii="Arial" w:eastAsia="Times New Roman" w:hAnsi="Arial" w:cs="Arial"/>
          <w:color w:val="000000"/>
          <w:sz w:val="20"/>
          <w:szCs w:val="20"/>
          <w:lang w:eastAsia="pt-BR"/>
        </w:rPr>
        <w:t>III - impor as penalidades cabíveis por descumprimento das normas constantes deste Capítulo, nos termos do </w:t>
      </w:r>
      <w:hyperlink r:id="rId971" w:anchor="art201" w:history="1">
        <w:r w:rsidRPr="000C699B">
          <w:rPr>
            <w:rFonts w:ascii="Arial" w:eastAsia="Times New Roman" w:hAnsi="Arial" w:cs="Arial"/>
            <w:color w:val="0000FF"/>
            <w:sz w:val="20"/>
            <w:szCs w:val="20"/>
            <w:u w:val="single"/>
            <w:lang w:eastAsia="pt-BR"/>
          </w:rPr>
          <w:t>art. 201</w:t>
        </w:r>
      </w:hyperlink>
      <w:r w:rsidRPr="000C699B">
        <w:rPr>
          <w:rFonts w:ascii="Arial" w:eastAsia="Times New Roman" w:hAnsi="Arial" w:cs="Arial"/>
          <w:color w:val="000000"/>
          <w:sz w:val="20"/>
          <w:szCs w:val="20"/>
          <w:lang w:eastAsia="pt-BR"/>
        </w:rPr>
        <w:t>.                     </w:t>
      </w:r>
      <w:hyperlink r:id="rId972"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12" w:name="art157."/>
      <w:bookmarkEnd w:id="1012"/>
      <w:r w:rsidRPr="000C699B">
        <w:rPr>
          <w:rFonts w:ascii="Arial" w:eastAsia="Times New Roman" w:hAnsi="Arial" w:cs="Arial"/>
          <w:strike/>
          <w:color w:val="000000"/>
          <w:sz w:val="20"/>
          <w:szCs w:val="20"/>
          <w:lang w:eastAsia="pt-BR"/>
        </w:rPr>
        <w:t>Art. 157. Todos os locais de trabalho deverão ter iluminação suficiente para que o trabalho possa ser executado sem perigo de acidente para o trabalhador e sem que haja prejuizo para o seu organismo.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13" w:name="art157"/>
      <w:bookmarkEnd w:id="1013"/>
      <w:r w:rsidRPr="000C699B">
        <w:rPr>
          <w:rFonts w:ascii="Arial" w:eastAsia="Times New Roman" w:hAnsi="Arial" w:cs="Arial"/>
          <w:strike/>
          <w:color w:val="000000"/>
          <w:sz w:val="20"/>
          <w:szCs w:val="20"/>
          <w:lang w:eastAsia="pt-BR"/>
        </w:rPr>
        <w:t>Art. 157. A fiscalização do cumprimento das disposições dêste Capítulo compete ao Departamento Nacional de Segurança e Higiene do Trabalho (DNSHT), às Delegacias Regionais do Trabalho e, supletivamente, mediante autorização do Ministro do Trabalho e Previdência Social, a outros órgãos federais, estaduais ou municipais.                 </w:t>
      </w:r>
      <w:hyperlink r:id="rId973" w:anchor="art15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4" w:name="c157"/>
      <w:bookmarkEnd w:id="1014"/>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015" w:name="art157.."/>
      <w:bookmarkEnd w:id="1015"/>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157 - Cabe às empresas:                </w:t>
      </w:r>
      <w:hyperlink r:id="rId974"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6" w:name="art157i"/>
      <w:bookmarkEnd w:id="1016"/>
      <w:r w:rsidRPr="000C699B">
        <w:rPr>
          <w:rFonts w:ascii="Arial" w:eastAsia="Times New Roman" w:hAnsi="Arial" w:cs="Arial"/>
          <w:color w:val="000000"/>
          <w:sz w:val="20"/>
          <w:szCs w:val="20"/>
          <w:lang w:eastAsia="pt-BR"/>
        </w:rPr>
        <w:t>I - cumprir e fazer cumprir as normas de segurança e medicina do trabalho;                 </w:t>
      </w:r>
      <w:hyperlink r:id="rId975"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7" w:name="art157ii"/>
      <w:bookmarkEnd w:id="1017"/>
      <w:r w:rsidRPr="000C699B">
        <w:rPr>
          <w:rFonts w:ascii="Arial" w:eastAsia="Times New Roman" w:hAnsi="Arial" w:cs="Arial"/>
          <w:color w:val="000000"/>
          <w:sz w:val="20"/>
          <w:szCs w:val="20"/>
          <w:lang w:eastAsia="pt-BR"/>
        </w:rPr>
        <w:t>II - instruir os empregados, através de ordens de serviço, quanto às precauções a tomar no sentido de evitar acidentes do trabalho ou doenças ocupacionais;                     </w:t>
      </w:r>
      <w:hyperlink r:id="rId976"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8" w:name="art157iii"/>
      <w:bookmarkEnd w:id="1018"/>
      <w:r w:rsidRPr="000C699B">
        <w:rPr>
          <w:rFonts w:ascii="Arial" w:eastAsia="Times New Roman" w:hAnsi="Arial" w:cs="Arial"/>
          <w:color w:val="000000"/>
          <w:sz w:val="20"/>
          <w:szCs w:val="20"/>
          <w:lang w:eastAsia="pt-BR"/>
        </w:rPr>
        <w:t>III - adotar as medidas que lhes sejam determinadas pelo órgão regional competente;                   </w:t>
      </w:r>
      <w:hyperlink r:id="rId97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9" w:name="art157iv"/>
      <w:bookmarkEnd w:id="1019"/>
      <w:r w:rsidRPr="000C699B">
        <w:rPr>
          <w:rFonts w:ascii="Arial" w:eastAsia="Times New Roman" w:hAnsi="Arial" w:cs="Arial"/>
          <w:color w:val="000000"/>
          <w:sz w:val="20"/>
          <w:szCs w:val="20"/>
          <w:lang w:eastAsia="pt-BR"/>
        </w:rPr>
        <w:t>IV - facilitar o exercício da fiscalização pela autoridade competente.                  </w:t>
      </w:r>
      <w:hyperlink r:id="rId978"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20" w:name="art158.."/>
      <w:bookmarkEnd w:id="1020"/>
      <w:r w:rsidRPr="000C699B">
        <w:rPr>
          <w:rFonts w:ascii="Arial" w:eastAsia="Times New Roman" w:hAnsi="Arial" w:cs="Arial"/>
          <w:strike/>
          <w:color w:val="000000"/>
          <w:sz w:val="20"/>
          <w:szCs w:val="20"/>
          <w:lang w:eastAsia="pt-BR"/>
        </w:rPr>
        <w:t>Art. 158. Os níveis de iluminamento serão fixados de acordo com o gênero de trabalho executado e levando em conta luminosidade exterior habitual na região.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21" w:name="art158"/>
      <w:bookmarkEnd w:id="1021"/>
      <w:r w:rsidRPr="000C699B">
        <w:rPr>
          <w:rFonts w:ascii="Arial" w:eastAsia="Times New Roman" w:hAnsi="Arial" w:cs="Arial"/>
          <w:strike/>
          <w:color w:val="000000"/>
          <w:sz w:val="20"/>
          <w:szCs w:val="20"/>
          <w:lang w:eastAsia="pt-BR"/>
        </w:rPr>
        <w:t>Art. 158. Cabe especialmente ao Departamento Nacional de Segurança e Higiene do Trabalho:                 </w:t>
      </w:r>
      <w:hyperlink r:id="rId979" w:anchor="art15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2" w:name="c158"/>
      <w:bookmarkEnd w:id="102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b/>
          <w:bCs/>
          <w:color w:val="0000FF"/>
          <w:sz w:val="27"/>
          <w:szCs w:val="27"/>
          <w:lang w:eastAsia="pt-BR"/>
        </w:rPr>
        <w:t> </w:t>
      </w:r>
      <w:bookmarkStart w:id="1023" w:name="art158."/>
      <w:bookmarkEnd w:id="1023"/>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158 - Cabe aos empregados:                   </w:t>
      </w:r>
      <w:hyperlink r:id="rId980"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4" w:name="art158i"/>
      <w:bookmarkEnd w:id="1024"/>
      <w:r w:rsidRPr="000C699B">
        <w:rPr>
          <w:rFonts w:ascii="Arial" w:eastAsia="Times New Roman" w:hAnsi="Arial" w:cs="Arial"/>
          <w:strike/>
          <w:color w:val="000000"/>
          <w:sz w:val="20"/>
          <w:szCs w:val="20"/>
          <w:lang w:eastAsia="pt-BR"/>
        </w:rPr>
        <w:t>I - estabelecer normas referentes aos princípios constantes dêste Capítulo;                     </w:t>
      </w:r>
      <w:hyperlink r:id="rId981" w:anchor="art158"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5" w:name="art158i."/>
      <w:bookmarkEnd w:id="1025"/>
      <w:r w:rsidRPr="000C699B">
        <w:rPr>
          <w:rFonts w:ascii="Arial" w:eastAsia="Times New Roman" w:hAnsi="Arial" w:cs="Arial"/>
          <w:color w:val="000000"/>
          <w:sz w:val="20"/>
          <w:szCs w:val="20"/>
          <w:lang w:eastAsia="pt-BR"/>
        </w:rPr>
        <w:t>I - observar as normas de segurança e medicina do trabalho, inclusive as instruções de que trata o item II do artigo anterior;                 </w:t>
      </w:r>
      <w:hyperlink r:id="rId98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26" w:name="art158ii"/>
      <w:bookmarkEnd w:id="1026"/>
      <w:r w:rsidRPr="000C699B">
        <w:rPr>
          <w:rFonts w:ascii="Arial" w:eastAsia="Times New Roman" w:hAnsi="Arial" w:cs="Arial"/>
          <w:strike/>
          <w:color w:val="000000"/>
          <w:sz w:val="20"/>
          <w:szCs w:val="20"/>
          <w:lang w:eastAsia="pt-BR"/>
        </w:rPr>
        <w:t>II - orientar a fiscalização da legislação concernente à segurança e higiene do trabalho;                      </w:t>
      </w:r>
      <w:hyperlink r:id="rId983" w:anchor="art158"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7" w:name="art158ii."/>
      <w:bookmarkEnd w:id="1027"/>
      <w:r w:rsidRPr="000C699B">
        <w:rPr>
          <w:rFonts w:ascii="Arial" w:eastAsia="Times New Roman" w:hAnsi="Arial" w:cs="Arial"/>
          <w:color w:val="000000"/>
          <w:sz w:val="20"/>
          <w:szCs w:val="20"/>
          <w:lang w:eastAsia="pt-BR"/>
        </w:rPr>
        <w:t>Il - colaborar com a empresa na aplicação dos dispositivos deste Capítulo.                      </w:t>
      </w:r>
      <w:hyperlink r:id="rId984" w:anchor="art158"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8" w:name="art158iii"/>
      <w:bookmarkEnd w:id="1028"/>
      <w:r w:rsidRPr="000C699B">
        <w:rPr>
          <w:rFonts w:ascii="Arial" w:eastAsia="Times New Roman" w:hAnsi="Arial" w:cs="Arial"/>
          <w:strike/>
          <w:color w:val="000000"/>
          <w:sz w:val="20"/>
          <w:szCs w:val="20"/>
          <w:lang w:eastAsia="pt-BR"/>
        </w:rPr>
        <w:t>III - conhecer, em segunda e última instância, dos recursos voluntários ou de ofício, das decisões proferidas pelos Delegados Regionais do Trabalho em matéria de segurança e higiene do trabalho.                 </w:t>
      </w:r>
      <w:hyperlink r:id="rId985" w:anchor="art158"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9" w:name="art158p"/>
      <w:bookmarkEnd w:id="1029"/>
      <w:r w:rsidRPr="000C699B">
        <w:rPr>
          <w:rFonts w:ascii="Arial" w:eastAsia="Times New Roman" w:hAnsi="Arial" w:cs="Arial"/>
          <w:color w:val="000000"/>
          <w:sz w:val="20"/>
          <w:szCs w:val="20"/>
          <w:lang w:eastAsia="pt-BR"/>
        </w:rPr>
        <w:t>Parágrafo único - Constitui ato faltoso do empregado a recusa injustificada:                  </w:t>
      </w:r>
      <w:hyperlink r:id="rId986"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0" w:name="art158pa"/>
      <w:bookmarkEnd w:id="1030"/>
      <w:r w:rsidRPr="000C699B">
        <w:rPr>
          <w:rFonts w:ascii="Arial" w:eastAsia="Times New Roman" w:hAnsi="Arial" w:cs="Arial"/>
          <w:color w:val="000000"/>
          <w:sz w:val="20"/>
          <w:szCs w:val="20"/>
          <w:lang w:eastAsia="pt-BR"/>
        </w:rPr>
        <w:t>a) à observância das instruções expedidas pelo empregador na forma do item II do artigo anterior;                   </w:t>
      </w:r>
      <w:hyperlink r:id="rId98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1" w:name="art158pb"/>
      <w:bookmarkEnd w:id="1031"/>
      <w:r w:rsidRPr="000C699B">
        <w:rPr>
          <w:rFonts w:ascii="Arial" w:eastAsia="Times New Roman" w:hAnsi="Arial" w:cs="Arial"/>
          <w:color w:val="000000"/>
          <w:sz w:val="20"/>
          <w:szCs w:val="20"/>
          <w:lang w:eastAsia="pt-BR"/>
        </w:rPr>
        <w:t>b) ao uso dos equipamentos de proteção individual fornecidos pela empresa.                    </w:t>
      </w:r>
      <w:hyperlink r:id="rId988"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2" w:name="art159.."/>
      <w:bookmarkEnd w:id="1032"/>
      <w:r w:rsidRPr="000C699B">
        <w:rPr>
          <w:rFonts w:ascii="Arial" w:eastAsia="Times New Roman" w:hAnsi="Arial" w:cs="Arial"/>
          <w:strike/>
          <w:color w:val="000000"/>
          <w:sz w:val="20"/>
          <w:szCs w:val="20"/>
          <w:lang w:eastAsia="pt-BR"/>
        </w:rPr>
        <w:t>Art. 159. De uma maneira geral serão fixados os seguintes iluminamentos mínimos: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3" w:name="art159"/>
      <w:bookmarkEnd w:id="1033"/>
      <w:r w:rsidRPr="000C699B">
        <w:rPr>
          <w:rFonts w:ascii="Arial" w:eastAsia="Times New Roman" w:hAnsi="Arial" w:cs="Arial"/>
          <w:strike/>
          <w:color w:val="000000"/>
          <w:sz w:val="20"/>
          <w:szCs w:val="20"/>
          <w:lang w:eastAsia="pt-BR"/>
        </w:rPr>
        <w:t>Art. 159. Cabe especialmente às Delegacias Regionais do Trabalho, nos limites de suas respectivas jurisdições:                    </w:t>
      </w:r>
      <w:hyperlink r:id="rId989" w:anchor="art15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4" w:name="art159i"/>
      <w:bookmarkEnd w:id="1034"/>
      <w:r w:rsidRPr="000C699B">
        <w:rPr>
          <w:rFonts w:ascii="Arial" w:eastAsia="Times New Roman" w:hAnsi="Arial" w:cs="Arial"/>
          <w:strike/>
          <w:color w:val="000000"/>
          <w:sz w:val="20"/>
          <w:szCs w:val="20"/>
          <w:lang w:eastAsia="pt-BR"/>
        </w:rPr>
        <w:t>I - Para trabalhos delicados (tais como gravura, tipografia fina, desenho, relojoaria, lapidação de pedras preciosas, revisão de imprensa e revistamento de tecidos) 150 a 400 luxes.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5" w:name="art159i."/>
      <w:bookmarkEnd w:id="1035"/>
      <w:r w:rsidRPr="000C699B">
        <w:rPr>
          <w:rFonts w:ascii="Arial" w:eastAsia="Times New Roman" w:hAnsi="Arial" w:cs="Arial"/>
          <w:strike/>
          <w:color w:val="000000"/>
          <w:sz w:val="20"/>
          <w:szCs w:val="20"/>
          <w:lang w:eastAsia="pt-BR"/>
        </w:rPr>
        <w:t>I - adotar as medidas que se tornem exigíveis, em virtude das disposições dêste Capítulo, determinando as obras e reparações que, em qualquer local de trabalho, se façam necessárias;                   </w:t>
      </w:r>
      <w:hyperlink r:id="rId990" w:anchor="art15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6" w:name="art159ii"/>
      <w:bookmarkEnd w:id="1036"/>
      <w:r w:rsidRPr="000C699B">
        <w:rPr>
          <w:rFonts w:ascii="Arial" w:eastAsia="Times New Roman" w:hAnsi="Arial" w:cs="Arial"/>
          <w:color w:val="000000"/>
          <w:sz w:val="20"/>
          <w:szCs w:val="20"/>
          <w:lang w:eastAsia="pt-BR"/>
        </w:rPr>
        <w:t>I</w:t>
      </w:r>
      <w:r w:rsidRPr="000C699B">
        <w:rPr>
          <w:rFonts w:ascii="Arial" w:eastAsia="Times New Roman" w:hAnsi="Arial" w:cs="Arial"/>
          <w:strike/>
          <w:color w:val="000000"/>
          <w:sz w:val="20"/>
          <w:szCs w:val="20"/>
          <w:lang w:eastAsia="pt-BR"/>
        </w:rPr>
        <w:t>I - Para trabalhos que exigem menos riqueza de detalhes (tais como trabalhos mecânicos comuns) , 50 a 150 luxes;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7" w:name="art159ii."/>
      <w:bookmarkEnd w:id="1037"/>
      <w:r w:rsidRPr="000C699B">
        <w:rPr>
          <w:rFonts w:ascii="Arial" w:eastAsia="Times New Roman" w:hAnsi="Arial" w:cs="Arial"/>
          <w:strike/>
          <w:color w:val="000000"/>
          <w:sz w:val="20"/>
          <w:szCs w:val="20"/>
          <w:lang w:eastAsia="pt-BR"/>
        </w:rPr>
        <w:t>II - fornecer certificados referentes ao cumprimento das obrigações dêste Capítulo:                 </w:t>
      </w:r>
      <w:hyperlink r:id="rId991" w:anchor="art15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8" w:name="art159iii"/>
      <w:bookmarkEnd w:id="1038"/>
      <w:r w:rsidRPr="000C699B">
        <w:rPr>
          <w:rFonts w:ascii="Arial" w:eastAsia="Times New Roman" w:hAnsi="Arial" w:cs="Arial"/>
          <w:color w:val="000000"/>
          <w:sz w:val="20"/>
          <w:szCs w:val="20"/>
          <w:lang w:eastAsia="pt-BR"/>
        </w:rPr>
        <w:t>I</w:t>
      </w:r>
      <w:r w:rsidRPr="000C699B">
        <w:rPr>
          <w:rFonts w:ascii="Arial" w:eastAsia="Times New Roman" w:hAnsi="Arial" w:cs="Arial"/>
          <w:strike/>
          <w:color w:val="000000"/>
          <w:sz w:val="20"/>
          <w:szCs w:val="20"/>
          <w:lang w:eastAsia="pt-BR"/>
        </w:rPr>
        <w:t>II - Para trabalhos rústicos ( tais como matadouros, embalagens simples) 20 a 30 luxes.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39" w:name="art159p"/>
      <w:bookmarkEnd w:id="1039"/>
      <w:r w:rsidRPr="000C699B">
        <w:rPr>
          <w:rFonts w:ascii="Arial" w:eastAsia="Times New Roman" w:hAnsi="Arial" w:cs="Arial"/>
          <w:strike/>
          <w:color w:val="000000"/>
          <w:sz w:val="20"/>
          <w:szCs w:val="20"/>
          <w:lang w:eastAsia="pt-BR"/>
        </w:rPr>
        <w:t>Parágrafo único. Esses mínimos se referem, quer à iluminação natural, quer à artificial.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0" w:name="art159.1"/>
      <w:bookmarkEnd w:id="1040"/>
      <w:r w:rsidRPr="000C699B">
        <w:rPr>
          <w:rFonts w:ascii="Arial" w:eastAsia="Times New Roman" w:hAnsi="Arial" w:cs="Arial"/>
          <w:strike/>
          <w:color w:val="000000"/>
          <w:sz w:val="20"/>
          <w:szCs w:val="20"/>
          <w:lang w:eastAsia="pt-BR"/>
        </w:rPr>
        <w:t>Art. 159 - Mediante convênio autorizado pelo Ministro do Trabalho, poderão ser delegadas a outros órgãos federais, estaduais ou municipais atribuições de fiscalização ou orientação às empresas quanto ao cumprimento das disposições constantes deste Capítulo.                </w:t>
      </w:r>
      <w:hyperlink r:id="rId992" w:anchor="art1" w:history="1">
        <w:r w:rsidRPr="000C699B">
          <w:rPr>
            <w:rFonts w:ascii="Arial" w:eastAsia="Times New Roman" w:hAnsi="Arial" w:cs="Arial"/>
            <w:strike/>
            <w:color w:val="0000FF"/>
            <w:sz w:val="20"/>
            <w:szCs w:val="20"/>
            <w:u w:val="single"/>
            <w:lang w:eastAsia="pt-BR"/>
          </w:rPr>
          <w:t>(Redação dada pela Lei nº 6.514, de 22.12.1977)</w:t>
        </w:r>
      </w:hyperlink>
      <w:r w:rsidRPr="000C699B">
        <w:rPr>
          <w:rFonts w:ascii="Arial" w:eastAsia="Times New Roman" w:hAnsi="Arial" w:cs="Arial"/>
          <w:strike/>
          <w:color w:val="000000"/>
          <w:sz w:val="20"/>
          <w:szCs w:val="20"/>
          <w:lang w:eastAsia="pt-BR"/>
        </w:rPr>
        <w:t>           </w:t>
      </w:r>
      <w:hyperlink r:id="rId99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99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99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1" w:name="art159."/>
      <w:bookmarkEnd w:id="1041"/>
      <w:r w:rsidRPr="000C699B">
        <w:rPr>
          <w:rFonts w:ascii="Arial" w:eastAsia="Times New Roman" w:hAnsi="Arial" w:cs="Arial"/>
          <w:strike/>
          <w:color w:val="000000"/>
          <w:sz w:val="20"/>
          <w:szCs w:val="20"/>
          <w:lang w:eastAsia="pt-BR"/>
        </w:rPr>
        <w:t>Art. 159 - Mediante convênio autorizado pelo Ministro do Trabalho, poderão ser delegadas a outros órgãos federais, estaduais ou municipais atribuições de fiscalização ou orientação às empresas quanto ao cumprimento das disposições constantes deste Capítulo.                </w:t>
      </w:r>
      <w:hyperlink r:id="rId996" w:anchor="art1" w:history="1">
        <w:r w:rsidRPr="000C699B">
          <w:rPr>
            <w:rFonts w:ascii="Arial" w:eastAsia="Times New Roman" w:hAnsi="Arial" w:cs="Arial"/>
            <w:strike/>
            <w:color w:val="0000FF"/>
            <w:sz w:val="20"/>
            <w:szCs w:val="20"/>
            <w:u w:val="single"/>
            <w:lang w:eastAsia="pt-BR"/>
          </w:rPr>
          <w:t>(Redação dada pela Lei nº 6.514, de 22.12.1977)</w:t>
        </w:r>
      </w:hyperlink>
      <w:r w:rsidRPr="000C699B">
        <w:rPr>
          <w:rFonts w:ascii="Arial" w:eastAsia="Times New Roman" w:hAnsi="Arial" w:cs="Arial"/>
          <w:strike/>
          <w:color w:val="000000"/>
          <w:sz w:val="20"/>
          <w:szCs w:val="20"/>
          <w:lang w:eastAsia="pt-BR"/>
        </w:rPr>
        <w:t>           </w:t>
      </w:r>
      <w:hyperlink r:id="rId99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9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2" w:name="c159"/>
      <w:bookmarkEnd w:id="1042"/>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043" w:name="art159.0"/>
      <w:bookmarkEnd w:id="1043"/>
      <w:r w:rsidRPr="000C699B">
        <w:rPr>
          <w:rFonts w:ascii="Arial" w:eastAsia="Times New Roman" w:hAnsi="Arial" w:cs="Arial"/>
          <w:color w:val="000000"/>
          <w:sz w:val="20"/>
          <w:szCs w:val="20"/>
          <w:lang w:eastAsia="pt-BR"/>
        </w:rPr>
        <w:t xml:space="preserve">Art. 159 - Mediante convênio autorizado pelo Ministro do Trabalho, poderão ser delegadas a outros órgãos federais, estaduais ou municipais atribuições de fiscalização ou </w:t>
      </w:r>
      <w:r w:rsidRPr="000C699B">
        <w:rPr>
          <w:rFonts w:ascii="Arial" w:eastAsia="Times New Roman" w:hAnsi="Arial" w:cs="Arial"/>
          <w:color w:val="000000"/>
          <w:sz w:val="20"/>
          <w:szCs w:val="20"/>
          <w:lang w:eastAsia="pt-BR"/>
        </w:rPr>
        <w:lastRenderedPageBreak/>
        <w:t>orientação às empresas quanto ao cumprimento das disposições constantes deste Capítulo.                </w:t>
      </w:r>
      <w:hyperlink r:id="rId999" w:anchor="art1" w:history="1">
        <w:r w:rsidRPr="000C699B">
          <w:rPr>
            <w:rFonts w:ascii="Arial" w:eastAsia="Times New Roman" w:hAnsi="Arial" w:cs="Arial"/>
            <w:color w:val="0000FF"/>
            <w:sz w:val="20"/>
            <w:szCs w:val="20"/>
            <w:u w:val="single"/>
            <w:lang w:eastAsia="pt-BR"/>
          </w:rPr>
          <w:t>(Redação dada pela Lei nº 6.514, de 22.12.1977</w:t>
        </w:r>
        <w:r w:rsidRPr="000C699B">
          <w:rPr>
            <w:rFonts w:ascii="Arial" w:eastAsia="Times New Roman" w:hAnsi="Arial" w:cs="Arial"/>
            <w:strike/>
            <w:color w:val="0000FF"/>
            <w:sz w:val="20"/>
            <w:szCs w:val="20"/>
            <w:u w:val="single"/>
            <w:lang w:eastAsia="pt-BR"/>
          </w:rPr>
          <w:t>)</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44" w:name="tituloiicapitulovsecaoii"/>
      <w:bookmarkEnd w:id="1044"/>
      <w:r w:rsidRPr="000C699B">
        <w:rPr>
          <w:rFonts w:ascii="Times New Roman" w:eastAsia="Times New Roman" w:hAnsi="Times New Roman" w:cs="Times New Roman"/>
          <w:b/>
          <w:bCs/>
          <w:color w:val="000000"/>
          <w:sz w:val="27"/>
          <w:szCs w:val="27"/>
          <w:lang w:eastAsia="pt-BR"/>
        </w:rPr>
        <w:t> </w:t>
      </w:r>
      <w:bookmarkStart w:id="1045" w:name="secaoii"/>
      <w:bookmarkEnd w:id="1045"/>
      <w:r w:rsidRPr="000C699B">
        <w:rPr>
          <w:rFonts w:ascii="Arial" w:eastAsia="Times New Roman" w:hAnsi="Arial" w:cs="Arial"/>
          <w:b/>
          <w:bCs/>
          <w:color w:val="000000"/>
          <w:sz w:val="20"/>
          <w:szCs w:val="20"/>
          <w:lang w:eastAsia="pt-BR"/>
        </w:rPr>
        <w:t>SEÇÃO 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INSPEÇÃO PRÉVIA E DO EMBARGO OU INTERDIÇÃO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1000" w:anchor="secaoII" w:history="1">
        <w:r w:rsidR="000C699B" w:rsidRPr="000C699B">
          <w:rPr>
            <w:rFonts w:ascii="Arial" w:eastAsia="Times New Roman" w:hAnsi="Arial" w:cs="Arial"/>
            <w:b/>
            <w:bCs/>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6" w:name="art160.."/>
      <w:bookmarkEnd w:id="1046"/>
      <w:r w:rsidRPr="000C699B">
        <w:rPr>
          <w:rFonts w:ascii="Arial" w:eastAsia="Times New Roman" w:hAnsi="Arial" w:cs="Arial"/>
          <w:strike/>
          <w:color w:val="000000"/>
          <w:sz w:val="20"/>
          <w:szCs w:val="20"/>
          <w:lang w:eastAsia="pt-BR"/>
        </w:rPr>
        <w:t>Art. 160. A iluminação deve ser distribuida de modo uniforme, difuso e geral, de maneira a evitar ofuscamentos (provenientes de superfícies ou unidades iluminantes que fiquem na linha de visão do trabalhador), reflexos fortes (sobretudo originados em superfícies metálicas, sendo esses reflexos mais a evitar caso venham de baixo para cima), sombra e contrastes excessivos.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7" w:name="art160"/>
      <w:bookmarkEnd w:id="1047"/>
      <w:r w:rsidRPr="000C699B">
        <w:rPr>
          <w:rFonts w:ascii="Arial" w:eastAsia="Times New Roman" w:hAnsi="Arial" w:cs="Arial"/>
          <w:strike/>
          <w:color w:val="000000"/>
          <w:sz w:val="20"/>
          <w:szCs w:val="20"/>
          <w:lang w:eastAsia="pt-BR"/>
        </w:rPr>
        <w:t>Art. 160. Cabe às emprêsas, para o bom cumprimento do disposto neste Capítulo:                      </w:t>
      </w:r>
      <w:hyperlink r:id="rId1001" w:anchor="art16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8" w:name="art160i"/>
      <w:bookmarkEnd w:id="1048"/>
      <w:r w:rsidRPr="000C699B">
        <w:rPr>
          <w:rFonts w:ascii="Arial" w:eastAsia="Times New Roman" w:hAnsi="Arial" w:cs="Arial"/>
          <w:strike/>
          <w:color w:val="000000"/>
          <w:sz w:val="20"/>
          <w:szCs w:val="20"/>
          <w:lang w:eastAsia="pt-BR"/>
        </w:rPr>
        <w:t>I - instruir seus empregados sôbre as precauções a tomar, a fim de evitar acidentes do trabalho, doenças e intoxicações ocupacionais;                     </w:t>
      </w:r>
      <w:hyperlink r:id="rId1002" w:anchor="art16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49" w:name="art160ii"/>
      <w:bookmarkEnd w:id="1049"/>
      <w:r w:rsidRPr="000C699B">
        <w:rPr>
          <w:rFonts w:ascii="Arial" w:eastAsia="Times New Roman" w:hAnsi="Arial" w:cs="Arial"/>
          <w:strike/>
          <w:color w:val="000000"/>
          <w:sz w:val="20"/>
          <w:szCs w:val="20"/>
          <w:lang w:eastAsia="pt-BR"/>
        </w:rPr>
        <w:t>II - colaborar com as autoridades na adoção de medidas que visem à proteção dos empregados, facilitando a respectiva fiscalização.                      </w:t>
      </w:r>
      <w:hyperlink r:id="rId1003" w:anchor="art16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0" w:name="art160.1"/>
      <w:bookmarkEnd w:id="1050"/>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Art. 160 - Nenhum estabelecimento poderá iniciar suas atividades sem prévia inspeção e aprovação das respectivas instalações pela autoridade regional competente em matéria de segurança e medicina do trabalho.           </w:t>
      </w:r>
      <w:hyperlink r:id="rId1004" w:anchor="art1" w:history="1">
        <w:r w:rsidRPr="000C699B">
          <w:rPr>
            <w:rFonts w:ascii="Arial" w:eastAsia="Times New Roman" w:hAnsi="Arial" w:cs="Arial"/>
            <w:strike/>
            <w:color w:val="0000FF"/>
            <w:sz w:val="20"/>
            <w:szCs w:val="20"/>
            <w:u w:val="single"/>
            <w:lang w:eastAsia="pt-BR"/>
          </w:rPr>
          <w:t>(Redação dada pela Lei nº 6.514, de 22.12.1977)</w:t>
        </w:r>
      </w:hyperlink>
      <w:r w:rsidRPr="000C699B">
        <w:rPr>
          <w:rFonts w:ascii="Arial" w:eastAsia="Times New Roman" w:hAnsi="Arial" w:cs="Arial"/>
          <w:strike/>
          <w:color w:val="000000"/>
          <w:sz w:val="20"/>
          <w:szCs w:val="20"/>
          <w:lang w:eastAsia="pt-BR"/>
        </w:rPr>
        <w:t>           </w:t>
      </w:r>
      <w:hyperlink r:id="rId100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00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00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1" w:name="art160§5"/>
      <w:bookmarkEnd w:id="1051"/>
      <w:r w:rsidRPr="000C699B">
        <w:rPr>
          <w:rFonts w:ascii="Arial" w:eastAsia="Times New Roman" w:hAnsi="Arial" w:cs="Arial"/>
          <w:strike/>
          <w:color w:val="000000"/>
          <w:sz w:val="20"/>
          <w:szCs w:val="20"/>
          <w:lang w:eastAsia="pt-BR"/>
        </w:rPr>
        <w:t>§ 1º - Nova inspeção deverá ser feita quando ocorrer modificação substancial nas instalações, inclusive equipamentos, que a empresa fica obrigada a comunicar, prontamente, à Delegacia Regional do Trabalho.            </w:t>
      </w:r>
      <w:hyperlink r:id="rId1008"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100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01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01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2" w:name="art160§6"/>
      <w:bookmarkEnd w:id="1052"/>
      <w:r w:rsidRPr="000C699B">
        <w:rPr>
          <w:rFonts w:ascii="Arial" w:eastAsia="Times New Roman" w:hAnsi="Arial" w:cs="Arial"/>
          <w:strike/>
          <w:color w:val="000000"/>
          <w:sz w:val="20"/>
          <w:szCs w:val="20"/>
          <w:lang w:eastAsia="pt-BR"/>
        </w:rPr>
        <w:t>§ 2º - É facultado às empresas solicitar prévia aprovação, pela Delegacia Regional do Trabalho, dos projetos de construção e respectivas instalações.      </w:t>
      </w:r>
      <w:hyperlink r:id="rId1012"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101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01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01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3" w:name="art160."/>
      <w:bookmarkEnd w:id="1053"/>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Art. 160 - Nenhum estabelecimento poderá iniciar suas atividades sem prévia inspeção e aprovação das respectivas instalações pela autoridade regional competente em matéria de segurança e medicina do trabalho.           </w:t>
      </w:r>
      <w:hyperlink r:id="rId1016" w:anchor="art1" w:history="1">
        <w:r w:rsidRPr="000C699B">
          <w:rPr>
            <w:rFonts w:ascii="Arial" w:eastAsia="Times New Roman" w:hAnsi="Arial" w:cs="Arial"/>
            <w:strike/>
            <w:color w:val="0000FF"/>
            <w:sz w:val="20"/>
            <w:szCs w:val="20"/>
            <w:u w:val="single"/>
            <w:lang w:eastAsia="pt-BR"/>
          </w:rPr>
          <w:t>(Redação dada pela Lei nº 6.514, de 22.12.1977)</w:t>
        </w:r>
      </w:hyperlink>
      <w:r w:rsidRPr="000C699B">
        <w:rPr>
          <w:rFonts w:ascii="Arial" w:eastAsia="Times New Roman" w:hAnsi="Arial" w:cs="Arial"/>
          <w:strike/>
          <w:color w:val="000000"/>
          <w:sz w:val="20"/>
          <w:szCs w:val="20"/>
          <w:lang w:eastAsia="pt-BR"/>
        </w:rPr>
        <w:t>           </w:t>
      </w:r>
      <w:hyperlink r:id="rId101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0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4" w:name="art160§1"/>
      <w:bookmarkEnd w:id="1054"/>
      <w:r w:rsidRPr="000C699B">
        <w:rPr>
          <w:rFonts w:ascii="Arial" w:eastAsia="Times New Roman" w:hAnsi="Arial" w:cs="Arial"/>
          <w:strike/>
          <w:color w:val="000000"/>
          <w:sz w:val="20"/>
          <w:szCs w:val="20"/>
          <w:lang w:eastAsia="pt-BR"/>
        </w:rPr>
        <w:t>§ 1º - Nova inspeção deverá ser feita quando ocorrer modificação substancial nas instalações, inclusive equipamentos, que a empresa fica obrigada a comunicar, prontamente, à Delegacia Regional do Trabalho.            </w:t>
      </w:r>
      <w:hyperlink r:id="rId1019"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102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0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55" w:name="art160§2"/>
      <w:bookmarkEnd w:id="1055"/>
      <w:r w:rsidRPr="000C699B">
        <w:rPr>
          <w:rFonts w:ascii="Arial" w:eastAsia="Times New Roman" w:hAnsi="Arial" w:cs="Arial"/>
          <w:strike/>
          <w:color w:val="000000"/>
          <w:sz w:val="20"/>
          <w:szCs w:val="20"/>
          <w:lang w:eastAsia="pt-BR"/>
        </w:rPr>
        <w:t>§ 2º - É facultado às empresas solicitar prévia aprovação, pela Delegacia Regional do Trabalho, dos projetos de construção e respectivas instalações.          </w:t>
      </w:r>
      <w:hyperlink r:id="rId1022"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102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02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6" w:name="c160"/>
      <w:bookmarkEnd w:id="1056"/>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057" w:name="art160.0"/>
      <w:bookmarkEnd w:id="1057"/>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160 - Nenhum estabelecimento poderá iniciar suas atividades sem prévia inspeção e aprovação das respectivas instalações pela autoridade regional competente em matéria de segurança e medicina do trabalho.           </w:t>
      </w:r>
      <w:hyperlink r:id="rId1025"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8" w:name="art160§3"/>
      <w:bookmarkEnd w:id="1058"/>
      <w:r w:rsidRPr="000C699B">
        <w:rPr>
          <w:rFonts w:ascii="Arial" w:eastAsia="Times New Roman" w:hAnsi="Arial" w:cs="Arial"/>
          <w:color w:val="000000"/>
          <w:sz w:val="20"/>
          <w:szCs w:val="20"/>
          <w:lang w:eastAsia="pt-BR"/>
        </w:rPr>
        <w:t>§ 1º - Nova inspeção deverá ser feita quando ocorrer modificação substancial nas instalações, inclusive equipamentos, que a empresa fica obrigada a comunicar, prontamente, à Delegacia Regional do Trabalho.            </w:t>
      </w:r>
      <w:hyperlink r:id="rId1026" w:anchor="art1" w:history="1">
        <w:r w:rsidRPr="000C699B">
          <w:rPr>
            <w:rFonts w:ascii="Arial" w:eastAsia="Times New Roman" w:hAnsi="Arial" w:cs="Arial"/>
            <w:color w:val="0000FF"/>
            <w:sz w:val="20"/>
            <w:szCs w:val="20"/>
            <w:u w:val="single"/>
            <w:lang w:eastAsia="pt-BR"/>
          </w:rPr>
          <w:t>(Incluído pela Lei nº 6.514, de 22.12.1977)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9" w:name="art160§4"/>
      <w:bookmarkEnd w:id="1059"/>
      <w:r w:rsidRPr="000C699B">
        <w:rPr>
          <w:rFonts w:ascii="Arial" w:eastAsia="Times New Roman" w:hAnsi="Arial" w:cs="Arial"/>
          <w:color w:val="000000"/>
          <w:sz w:val="20"/>
          <w:szCs w:val="20"/>
          <w:lang w:eastAsia="pt-BR"/>
        </w:rPr>
        <w:lastRenderedPageBreak/>
        <w:t>§ 2º - É facultado às empresas solicitar prévia aprovação, pela Delegacia Regional do Trabalho, dos projetos de construção e respectivas instalações.      </w:t>
      </w:r>
      <w:hyperlink r:id="rId102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Embargo ou interdição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60" w:name="art161.."/>
      <w:bookmarkEnd w:id="1060"/>
      <w:r w:rsidRPr="000C699B">
        <w:rPr>
          <w:rFonts w:ascii="Arial" w:eastAsia="Times New Roman" w:hAnsi="Arial" w:cs="Arial"/>
          <w:strike/>
          <w:color w:val="000000"/>
          <w:sz w:val="20"/>
          <w:szCs w:val="20"/>
          <w:lang w:eastAsia="pt-BR"/>
        </w:rPr>
        <w:t>Art. 161. A iluminação deverá, tanto quanto possível, vir de direção tal que os movimentos realizados pelo trabalhador não provoquem sombras sobre os locais que devam ficar iluminados.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61" w:name="art161"/>
      <w:bookmarkEnd w:id="1061"/>
      <w:r w:rsidRPr="000C699B">
        <w:rPr>
          <w:rFonts w:ascii="Arial" w:eastAsia="Times New Roman" w:hAnsi="Arial" w:cs="Arial"/>
          <w:strike/>
          <w:color w:val="000000"/>
          <w:sz w:val="20"/>
          <w:szCs w:val="20"/>
          <w:lang w:eastAsia="pt-BR"/>
        </w:rPr>
        <w:t>Art. 161. Cumpre aos empregados:                </w:t>
      </w:r>
      <w:hyperlink r:id="rId1028" w:anchor="art161"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62" w:name="art161i"/>
      <w:bookmarkEnd w:id="1062"/>
      <w:r w:rsidRPr="000C699B">
        <w:rPr>
          <w:rFonts w:ascii="Arial" w:eastAsia="Times New Roman" w:hAnsi="Arial" w:cs="Arial"/>
          <w:strike/>
          <w:color w:val="000000"/>
          <w:sz w:val="20"/>
          <w:szCs w:val="20"/>
          <w:lang w:eastAsia="pt-BR"/>
        </w:rPr>
        <w:t>I - observar as regras de segurança que forem estabelecidas para cada ocupação;                   </w:t>
      </w:r>
      <w:hyperlink r:id="rId1029" w:anchor="art16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63" w:name="art161ii"/>
      <w:bookmarkEnd w:id="1063"/>
      <w:r w:rsidRPr="000C699B">
        <w:rPr>
          <w:rFonts w:ascii="Arial" w:eastAsia="Times New Roman" w:hAnsi="Arial" w:cs="Arial"/>
          <w:strike/>
          <w:color w:val="000000"/>
          <w:sz w:val="20"/>
          <w:szCs w:val="20"/>
          <w:lang w:eastAsia="pt-BR"/>
        </w:rPr>
        <w:t>II - usar obrigatòriamente os equipamentos de proteção individual e demais meios destinados à sua segurança.                  </w:t>
      </w:r>
      <w:hyperlink r:id="rId1030" w:anchor="art16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64" w:name="art161."/>
      <w:bookmarkEnd w:id="1064"/>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Art. 161 - O Delegado Regional do Trabalho, à vista do laudo técnico do serviço competente que demonstre grave e iminente risco para o trabalhador, poderá interditar estabelecimento, setor de serviço, máquina ou equipamento, ou embargar obra, indicando na decisão, tomada com a brevidade que a ocorrência exigir, as providências que deverão ser adotadas para prevenção de infortúnios de trabalho.            </w:t>
      </w:r>
      <w:hyperlink r:id="rId1031"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65" w:name="art161.2"/>
      <w:bookmarkEnd w:id="1065"/>
      <w:r w:rsidRPr="000C699B">
        <w:rPr>
          <w:rFonts w:ascii="Arial" w:eastAsia="Times New Roman" w:hAnsi="Arial" w:cs="Arial"/>
          <w:strike/>
          <w:color w:val="000000"/>
          <w:sz w:val="20"/>
          <w:szCs w:val="20"/>
          <w:lang w:eastAsia="pt-BR"/>
        </w:rPr>
        <w:t>Art. 161.  Conforme regulamento da Secretaria Especial de Previdência e Trabalho do Ministério da Economia, a autoridade máxima regional em matéria de inspeção do trabalho, à vista do relatório técnico de Auditor Fiscal do Trabalho que demonstre grave e iminente risco para o trabalhador, poderá interditar atividade, estabelecimento, setor de serviço, máquina ou equipamento, ou embargar obra, indicando na decisão, tomada com a brevidade que a ocorrência exigir, as providências que deverão ser adotadas para prevenção de acidentes e doenças graves do trabalho.</w:t>
      </w:r>
      <w:r w:rsidRPr="000C699B">
        <w:rPr>
          <w:rFonts w:ascii="Times New Roman" w:eastAsia="Times New Roman" w:hAnsi="Times New Roman" w:cs="Times New Roman"/>
          <w:strike/>
          <w:color w:val="000000"/>
          <w:sz w:val="24"/>
          <w:szCs w:val="24"/>
          <w:lang w:eastAsia="pt-BR"/>
        </w:rPr>
        <w:t>              </w:t>
      </w:r>
      <w:hyperlink r:id="rId1032"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33"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3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03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66" w:name="art161.0"/>
      <w:bookmarkEnd w:id="1066"/>
      <w:r w:rsidRPr="000C699B">
        <w:rPr>
          <w:rFonts w:ascii="Arial" w:eastAsia="Times New Roman" w:hAnsi="Arial" w:cs="Arial"/>
          <w:strike/>
          <w:color w:val="000000"/>
          <w:sz w:val="20"/>
          <w:szCs w:val="20"/>
          <w:lang w:eastAsia="pt-BR"/>
        </w:rPr>
        <w:t>Art. 161.  Conforme regulamento da Secretaria Especial de Previdência e Trabalho do Ministério da Economia, a autoridade máxima regional em matéria de inspeção do trabalho, à vista do relatório técnico de Auditor Fiscal do Trabalho que demonstre grave e iminente risco para o trabalhador, poderá interditar atividade, estabelecimento, setor de serviço, máquina ou equipamento, ou embargar obra, indicando na decisão, tomada com a brevidade que a ocorrência exigir, as providências que deverão ser adotadas para prevenção de acidentes e doenças graves do trabalho.</w:t>
      </w:r>
      <w:r w:rsidRPr="000C699B">
        <w:rPr>
          <w:rFonts w:ascii="Times New Roman" w:eastAsia="Times New Roman" w:hAnsi="Times New Roman" w:cs="Times New Roman"/>
          <w:strike/>
          <w:color w:val="000000"/>
          <w:sz w:val="24"/>
          <w:szCs w:val="24"/>
          <w:lang w:eastAsia="pt-BR"/>
        </w:rPr>
        <w:t>              </w:t>
      </w:r>
      <w:hyperlink r:id="rId1036"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37"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067" w:name="c161"/>
      <w:bookmarkEnd w:id="1067"/>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b/>
          <w:bCs/>
          <w:color w:val="0000FF"/>
          <w:sz w:val="24"/>
          <w:szCs w:val="24"/>
          <w:lang w:eastAsia="pt-BR"/>
        </w:rPr>
        <w:t> </w:t>
      </w:r>
      <w:bookmarkStart w:id="1068" w:name="art161.1"/>
      <w:bookmarkEnd w:id="1068"/>
      <w:r w:rsidRPr="000C699B">
        <w:rPr>
          <w:rFonts w:ascii="Arial" w:eastAsia="Times New Roman" w:hAnsi="Arial" w:cs="Arial"/>
          <w:b/>
          <w:bCs/>
          <w:color w:val="0000FF"/>
          <w:sz w:val="24"/>
          <w:szCs w:val="24"/>
          <w:lang w:eastAsia="pt-BR"/>
        </w:rPr>
        <w:t> </w:t>
      </w:r>
      <w:r w:rsidRPr="000C699B">
        <w:rPr>
          <w:rFonts w:ascii="Times New Roman" w:eastAsia="Times New Roman" w:hAnsi="Times New Roman" w:cs="Times New Roman"/>
          <w:color w:val="000000"/>
          <w:sz w:val="24"/>
          <w:szCs w:val="24"/>
          <w:lang w:eastAsia="pt-BR"/>
        </w:rPr>
        <w:t>Art. 161 - O Delegado Regional do Trabalho, à vista do laudo técnico do serviço competente que demonstre grave e iminente risco para o trabalhador, poderá interditar estabelecimento, setor de serviço, máquina ou equipamento, ou embargar obra, indicando na decisão, tomada com a brevidade que a ocorrência exigir, as providências que deverão ser adotadas para prevenção de infortúnios de trabalho.            </w:t>
      </w:r>
      <w:hyperlink r:id="rId1039" w:anchor="art1" w:history="1">
        <w:r w:rsidRPr="000C699B">
          <w:rPr>
            <w:rFonts w:ascii="Times New Roman" w:eastAsia="Times New Roman" w:hAnsi="Times New Roman" w:cs="Times New Roman"/>
            <w:color w:val="0000FF"/>
            <w:sz w:val="24"/>
            <w:szCs w:val="24"/>
            <w:u w:val="single"/>
            <w:lang w:eastAsia="pt-BR"/>
          </w:rPr>
          <w:t>(Redação dada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69" w:name="art161§1"/>
      <w:bookmarkEnd w:id="1069"/>
      <w:r w:rsidRPr="000C699B">
        <w:rPr>
          <w:rFonts w:ascii="Times New Roman" w:eastAsia="Times New Roman" w:hAnsi="Times New Roman" w:cs="Times New Roman"/>
          <w:strike/>
          <w:color w:val="000000"/>
          <w:sz w:val="24"/>
          <w:szCs w:val="24"/>
          <w:lang w:eastAsia="pt-BR"/>
        </w:rPr>
        <w:t>§ 1º - As autoridades federais, estaduais e municipais darão imediato apoio às medidas determinadas pelo Delegado Regional do Trabalho.                  </w:t>
      </w:r>
      <w:hyperlink r:id="rId1040" w:anchor="art1" w:history="1">
        <w:r w:rsidRPr="000C699B">
          <w:rPr>
            <w:rFonts w:ascii="Times New Roman" w:eastAsia="Times New Roman" w:hAnsi="Times New Roman" w:cs="Times New Roman"/>
            <w:strike/>
            <w:color w:val="0000FF"/>
            <w:sz w:val="24"/>
            <w:szCs w:val="24"/>
            <w:u w:val="single"/>
            <w:lang w:eastAsia="pt-BR"/>
          </w:rPr>
          <w:t>(Incluído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0" w:name="art161§1.1"/>
      <w:bookmarkEnd w:id="1070"/>
      <w:r w:rsidRPr="000C699B">
        <w:rPr>
          <w:rFonts w:ascii="Arial" w:eastAsia="Times New Roman" w:hAnsi="Arial" w:cs="Arial"/>
          <w:strike/>
          <w:color w:val="000000"/>
          <w:sz w:val="20"/>
          <w:szCs w:val="20"/>
          <w:lang w:eastAsia="pt-BR"/>
        </w:rPr>
        <w:t>§ 1º  As autoridades federais, estaduais, distritais e municipais prestarão apoio imediato às medidas determinadas pela autoridade máxima regional em matéria de inspeção do trabalho.</w:t>
      </w:r>
      <w:r w:rsidRPr="000C699B">
        <w:rPr>
          <w:rFonts w:ascii="Times New Roman" w:eastAsia="Times New Roman" w:hAnsi="Times New Roman" w:cs="Times New Roman"/>
          <w:strike/>
          <w:color w:val="000000"/>
          <w:sz w:val="24"/>
          <w:szCs w:val="24"/>
          <w:lang w:eastAsia="pt-BR"/>
        </w:rPr>
        <w:t>              </w:t>
      </w:r>
      <w:hyperlink r:id="rId1041"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42"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4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04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1" w:name="art161§1.0"/>
      <w:bookmarkEnd w:id="1071"/>
      <w:r w:rsidRPr="000C699B">
        <w:rPr>
          <w:rFonts w:ascii="Arial" w:eastAsia="Times New Roman" w:hAnsi="Arial" w:cs="Arial"/>
          <w:strike/>
          <w:color w:val="000000"/>
          <w:sz w:val="20"/>
          <w:szCs w:val="20"/>
          <w:lang w:eastAsia="pt-BR"/>
        </w:rPr>
        <w:t xml:space="preserve">§ 1º  As autoridades federais, estaduais, distritais e municipais prestarão apoio imediato às medidas determinadas pela autoridade máxima regional em matéria de inspeção do </w:t>
      </w:r>
      <w:r w:rsidRPr="000C699B">
        <w:rPr>
          <w:rFonts w:ascii="Arial" w:eastAsia="Times New Roman" w:hAnsi="Arial" w:cs="Arial"/>
          <w:strike/>
          <w:color w:val="000000"/>
          <w:sz w:val="20"/>
          <w:szCs w:val="20"/>
          <w:lang w:eastAsia="pt-BR"/>
        </w:rPr>
        <w:lastRenderedPageBreak/>
        <w:t>trabalho.</w:t>
      </w:r>
      <w:r w:rsidRPr="000C699B">
        <w:rPr>
          <w:rFonts w:ascii="Times New Roman" w:eastAsia="Times New Roman" w:hAnsi="Times New Roman" w:cs="Times New Roman"/>
          <w:strike/>
          <w:color w:val="000000"/>
          <w:sz w:val="24"/>
          <w:szCs w:val="24"/>
          <w:lang w:eastAsia="pt-BR"/>
        </w:rPr>
        <w:t>              </w:t>
      </w:r>
      <w:hyperlink r:id="rId1045"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46"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4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072" w:name="art161§7"/>
      <w:bookmarkEnd w:id="1072"/>
      <w:r w:rsidRPr="000C699B">
        <w:rPr>
          <w:rFonts w:ascii="Times New Roman" w:eastAsia="Times New Roman" w:hAnsi="Times New Roman" w:cs="Times New Roman"/>
          <w:color w:val="000000"/>
          <w:sz w:val="24"/>
          <w:szCs w:val="24"/>
          <w:lang w:eastAsia="pt-BR"/>
        </w:rPr>
        <w:t>§ 1º - As autoridades federais, estaduais e municipais darão imediato apoio às medidas determinadas pelo Delegado Regional do Trabalho.                  </w:t>
      </w:r>
      <w:hyperlink r:id="rId1048" w:anchor="art1" w:history="1">
        <w:r w:rsidRPr="000C699B">
          <w:rPr>
            <w:rFonts w:ascii="Times New Roman" w:eastAsia="Times New Roman" w:hAnsi="Times New Roman" w:cs="Times New Roman"/>
            <w:color w:val="0000FF"/>
            <w:sz w:val="24"/>
            <w:szCs w:val="24"/>
            <w:u w:val="single"/>
            <w:lang w:eastAsia="pt-BR"/>
          </w:rPr>
          <w:t>(Incluído pela Lei nº 6.514, de 22.12.1977)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073" w:name="art161§2"/>
      <w:bookmarkEnd w:id="1073"/>
      <w:r w:rsidRPr="000C699B">
        <w:rPr>
          <w:rFonts w:ascii="Arial" w:eastAsia="Times New Roman" w:hAnsi="Arial" w:cs="Arial"/>
          <w:strike/>
          <w:color w:val="000000"/>
          <w:sz w:val="20"/>
          <w:szCs w:val="20"/>
          <w:lang w:eastAsia="pt-BR"/>
        </w:rPr>
        <w:t>§ 2º - A interdição ou embargo poderão ser requeridos pelo serviço competente da Delegacia   Regional do Trabalho e, ainda, por agente da inspeção do trabalho ou por entidade sindical.              </w:t>
      </w:r>
      <w:hyperlink r:id="rId1049" w:anchor="art1" w:history="1">
        <w:r w:rsidRPr="000C699B">
          <w:rPr>
            <w:rFonts w:ascii="Arial" w:eastAsia="Times New Roman" w:hAnsi="Arial" w:cs="Arial"/>
            <w:strike/>
            <w:color w:val="0000FF"/>
            <w:sz w:val="20"/>
            <w:szCs w:val="20"/>
            <w:u w:val="single"/>
            <w:lang w:eastAsia="pt-BR"/>
          </w:rPr>
          <w:t>(Incluído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4" w:name="art161§2.1"/>
      <w:bookmarkEnd w:id="1074"/>
      <w:r w:rsidRPr="000C699B">
        <w:rPr>
          <w:rFonts w:ascii="Arial" w:eastAsia="Times New Roman" w:hAnsi="Arial" w:cs="Arial"/>
          <w:strike/>
          <w:color w:val="000000"/>
          <w:sz w:val="20"/>
          <w:szCs w:val="20"/>
          <w:lang w:eastAsia="pt-BR"/>
        </w:rPr>
        <w:t>§ 2º  Da decisão da autoridade máxima regional em matéria de inspeção do trabalho caberá recurso no prazo de dez dias, contado da data de ciência da decisão.</w:t>
      </w:r>
      <w:r w:rsidRPr="000C699B">
        <w:rPr>
          <w:rFonts w:ascii="Times New Roman" w:eastAsia="Times New Roman" w:hAnsi="Times New Roman" w:cs="Times New Roman"/>
          <w:strike/>
          <w:color w:val="000000"/>
          <w:sz w:val="24"/>
          <w:szCs w:val="24"/>
          <w:lang w:eastAsia="pt-BR"/>
        </w:rPr>
        <w:t>              </w:t>
      </w:r>
      <w:hyperlink r:id="rId1050"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51"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5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05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5" w:name="art161§2.0"/>
      <w:bookmarkEnd w:id="1075"/>
      <w:r w:rsidRPr="000C699B">
        <w:rPr>
          <w:rFonts w:ascii="Arial" w:eastAsia="Times New Roman" w:hAnsi="Arial" w:cs="Arial"/>
          <w:strike/>
          <w:color w:val="000000"/>
          <w:sz w:val="20"/>
          <w:szCs w:val="20"/>
          <w:lang w:eastAsia="pt-BR"/>
        </w:rPr>
        <w:t>§ 2º  Da decisão da autoridade máxima regional em matéria de inspeção do trabalho caberá recurso no prazo de dez dias, contado da data de ciência da decisão.</w:t>
      </w:r>
      <w:r w:rsidRPr="000C699B">
        <w:rPr>
          <w:rFonts w:ascii="Times New Roman" w:eastAsia="Times New Roman" w:hAnsi="Times New Roman" w:cs="Times New Roman"/>
          <w:strike/>
          <w:color w:val="000000"/>
          <w:sz w:val="24"/>
          <w:szCs w:val="24"/>
          <w:lang w:eastAsia="pt-BR"/>
        </w:rPr>
        <w:t>              </w:t>
      </w:r>
      <w:hyperlink r:id="rId1054"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55"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076" w:name="art161§8"/>
      <w:bookmarkEnd w:id="1076"/>
      <w:r w:rsidRPr="000C699B">
        <w:rPr>
          <w:rFonts w:ascii="Times New Roman" w:eastAsia="Times New Roman" w:hAnsi="Times New Roman" w:cs="Times New Roman"/>
          <w:color w:val="000000"/>
          <w:sz w:val="24"/>
          <w:szCs w:val="24"/>
          <w:lang w:eastAsia="pt-BR"/>
        </w:rPr>
        <w:t>§ 2º - A interdição ou embargo poderão ser requeridos pelo serviço competente da Delegacia   Regional do Trabalho e, ainda, por agente da inspeção do trabalho ou por entidade sindical.              </w:t>
      </w:r>
      <w:hyperlink r:id="rId1057" w:anchor="art1" w:history="1">
        <w:r w:rsidRPr="000C699B">
          <w:rPr>
            <w:rFonts w:ascii="Times New Roman" w:eastAsia="Times New Roman" w:hAnsi="Times New Roman" w:cs="Times New Roman"/>
            <w:color w:val="0000FF"/>
            <w:sz w:val="24"/>
            <w:szCs w:val="24"/>
            <w:u w:val="single"/>
            <w:lang w:eastAsia="pt-BR"/>
          </w:rPr>
          <w:t>(Incluído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7" w:name="art161§3"/>
      <w:bookmarkEnd w:id="1077"/>
      <w:r w:rsidRPr="000C699B">
        <w:rPr>
          <w:rFonts w:ascii="Times New Roman" w:eastAsia="Times New Roman" w:hAnsi="Times New Roman" w:cs="Times New Roman"/>
          <w:strike/>
          <w:color w:val="000000"/>
          <w:sz w:val="24"/>
          <w:szCs w:val="24"/>
          <w:lang w:eastAsia="pt-BR"/>
        </w:rPr>
        <w:t>§ 3º - Da decisão do Delegado Regional do Trabalho poderão os interessados recorrer, no prazo de 10 (dez) dias, para o órgão de âmbito nacional competente em matéria de segurança e medicina do trabalho, ao qual será facultado dar efeito suspensivo ao recurso.                   </w:t>
      </w:r>
      <w:hyperlink r:id="rId1058" w:anchor="art1" w:history="1">
        <w:r w:rsidRPr="000C699B">
          <w:rPr>
            <w:rFonts w:ascii="Times New Roman" w:eastAsia="Times New Roman" w:hAnsi="Times New Roman" w:cs="Times New Roman"/>
            <w:strike/>
            <w:color w:val="0000FF"/>
            <w:sz w:val="24"/>
            <w:szCs w:val="24"/>
            <w:u w:val="single"/>
            <w:lang w:eastAsia="pt-BR"/>
          </w:rPr>
          <w:t>(Incluído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8" w:name="art161§3.1"/>
      <w:bookmarkEnd w:id="1078"/>
      <w:r w:rsidRPr="000C699B">
        <w:rPr>
          <w:rFonts w:ascii="Arial" w:eastAsia="Times New Roman" w:hAnsi="Arial" w:cs="Arial"/>
          <w:strike/>
          <w:color w:val="000000"/>
          <w:sz w:val="20"/>
          <w:szCs w:val="20"/>
          <w:lang w:eastAsia="pt-BR"/>
        </w:rPr>
        <w:t>§ 3º  O recurso de que trata o § 2º será dirigido à Secretaria de Trabalho da Secretaria Especial de Previdência e Trabalho do Ministério da Economia, que terá prazo para análise de cinco dias úteis, contado da data do protocolo, podendo ser concedido efeito suspensivo.</w:t>
      </w:r>
      <w:r w:rsidRPr="000C699B">
        <w:rPr>
          <w:rFonts w:ascii="Times New Roman" w:eastAsia="Times New Roman" w:hAnsi="Times New Roman" w:cs="Times New Roman"/>
          <w:strike/>
          <w:color w:val="000000"/>
          <w:sz w:val="24"/>
          <w:szCs w:val="24"/>
          <w:lang w:eastAsia="pt-BR"/>
        </w:rPr>
        <w:t>              </w:t>
      </w:r>
      <w:hyperlink r:id="rId1059"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6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6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0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79" w:name="art161§3.0"/>
      <w:bookmarkEnd w:id="1079"/>
      <w:r w:rsidRPr="000C699B">
        <w:rPr>
          <w:rFonts w:ascii="Arial" w:eastAsia="Times New Roman" w:hAnsi="Arial" w:cs="Arial"/>
          <w:strike/>
          <w:color w:val="000000"/>
          <w:sz w:val="20"/>
          <w:szCs w:val="20"/>
          <w:lang w:eastAsia="pt-BR"/>
        </w:rPr>
        <w:t>§ 3º  O recurso de que trata o § 2º será dirigido à Secretaria de Trabalho da Secretaria Especial de Previdência e Trabalho do Ministério da Economia, que terá prazo para análise de cinco dias úteis, contado da data do protocolo, podendo ser concedido efeito suspensivo.</w:t>
      </w:r>
      <w:r w:rsidRPr="000C699B">
        <w:rPr>
          <w:rFonts w:ascii="Times New Roman" w:eastAsia="Times New Roman" w:hAnsi="Times New Roman" w:cs="Times New Roman"/>
          <w:strike/>
          <w:color w:val="000000"/>
          <w:sz w:val="24"/>
          <w:szCs w:val="24"/>
          <w:lang w:eastAsia="pt-BR"/>
        </w:rPr>
        <w:t>              </w:t>
      </w:r>
      <w:hyperlink r:id="rId1063"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6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080" w:name="art161§9"/>
      <w:bookmarkEnd w:id="1080"/>
      <w:r w:rsidRPr="000C699B">
        <w:rPr>
          <w:rFonts w:ascii="Times New Roman" w:eastAsia="Times New Roman" w:hAnsi="Times New Roman" w:cs="Times New Roman"/>
          <w:color w:val="000000"/>
          <w:sz w:val="24"/>
          <w:szCs w:val="24"/>
          <w:lang w:eastAsia="pt-BR"/>
        </w:rPr>
        <w:t>§ 3º - Da decisão do Delegado Regional do Trabalho poderão os interessados recorrer, no prazo de 10 (dez) dias, para o órgão de âmbito nacional competente em matéria de segurança e medicina do trabalho, ao qual será facultado dar efeito suspensivo ao recurso.                   </w:t>
      </w:r>
      <w:hyperlink r:id="rId1066" w:anchor="art1" w:history="1">
        <w:r w:rsidRPr="000C699B">
          <w:rPr>
            <w:rFonts w:ascii="Times New Roman" w:eastAsia="Times New Roman" w:hAnsi="Times New Roman" w:cs="Times New Roman"/>
            <w:color w:val="0000FF"/>
            <w:sz w:val="24"/>
            <w:szCs w:val="24"/>
            <w:u w:val="single"/>
            <w:lang w:eastAsia="pt-BR"/>
          </w:rPr>
          <w:t>(Incluído pela Lei nº 6.514, de 22.12.1977)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081" w:name="art161§4"/>
      <w:bookmarkEnd w:id="1081"/>
      <w:r w:rsidRPr="000C699B">
        <w:rPr>
          <w:rFonts w:ascii="Arial" w:eastAsia="Times New Roman" w:hAnsi="Arial" w:cs="Arial"/>
          <w:color w:val="000000"/>
          <w:sz w:val="20"/>
          <w:szCs w:val="20"/>
          <w:lang w:eastAsia="pt-BR"/>
        </w:rPr>
        <w:t>§ 4º - Responderá por desobediência, além das medidas penais cabíveis, quem, após determinada a interdição ou embargo, ordenar ou permitir o funcionamento do   estabelecimento ou de um dos seus setores, a utilização de máquina ou equipamento, ou o prosseguimento de obra, se, em conseqüência, resultarem danos a terceiros.                </w:t>
      </w:r>
      <w:hyperlink r:id="rId106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0" w:line="240" w:lineRule="auto"/>
        <w:ind w:firstLine="570"/>
        <w:jc w:val="both"/>
        <w:rPr>
          <w:rFonts w:ascii="Times New Roman" w:eastAsia="Times New Roman" w:hAnsi="Times New Roman" w:cs="Times New Roman"/>
          <w:color w:val="000000"/>
          <w:sz w:val="24"/>
          <w:szCs w:val="24"/>
          <w:lang w:eastAsia="pt-BR"/>
        </w:rPr>
      </w:pPr>
      <w:bookmarkStart w:id="1082" w:name="art161§5"/>
      <w:bookmarkEnd w:id="1082"/>
      <w:r w:rsidRPr="000C699B">
        <w:rPr>
          <w:rFonts w:ascii="Times New Roman" w:eastAsia="Times New Roman" w:hAnsi="Times New Roman" w:cs="Times New Roman"/>
          <w:strike/>
          <w:color w:val="000000"/>
          <w:sz w:val="24"/>
          <w:szCs w:val="24"/>
          <w:lang w:eastAsia="pt-BR"/>
        </w:rPr>
        <w:lastRenderedPageBreak/>
        <w:t>§ 5º - O Delegado Regional do Trabalho, independente de recurso, e após laudo técnico do serviço competente, poderá levantar a interdição.               </w:t>
      </w:r>
      <w:hyperlink r:id="rId1068" w:anchor="art1" w:history="1">
        <w:r w:rsidRPr="000C699B">
          <w:rPr>
            <w:rFonts w:ascii="Times New Roman" w:eastAsia="Times New Roman" w:hAnsi="Times New Roman" w:cs="Times New Roman"/>
            <w:strike/>
            <w:color w:val="0000FF"/>
            <w:sz w:val="24"/>
            <w:szCs w:val="24"/>
            <w:u w:val="single"/>
            <w:lang w:eastAsia="pt-BR"/>
          </w:rPr>
          <w:t>(Incluído pela Lei nº 6.514, de 22.12.1977)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83" w:name="art161§5.1"/>
      <w:bookmarkEnd w:id="1083"/>
      <w:r w:rsidRPr="000C699B">
        <w:rPr>
          <w:rFonts w:ascii="Arial" w:eastAsia="Times New Roman" w:hAnsi="Arial" w:cs="Arial"/>
          <w:strike/>
          <w:color w:val="000000"/>
          <w:sz w:val="20"/>
          <w:szCs w:val="20"/>
          <w:lang w:eastAsia="pt-BR"/>
        </w:rPr>
        <w:t>§ 5º  A autoridade máxima regional em matéria de inspeção do trabalho, independentemente de interposição de recurso, após relatório técnico do serviço competente, poderá levantar a interdição ou o embargo.</w:t>
      </w:r>
      <w:r w:rsidRPr="000C699B">
        <w:rPr>
          <w:rFonts w:ascii="Times New Roman" w:eastAsia="Times New Roman" w:hAnsi="Times New Roman" w:cs="Times New Roman"/>
          <w:strike/>
          <w:color w:val="000000"/>
          <w:sz w:val="24"/>
          <w:szCs w:val="24"/>
          <w:lang w:eastAsia="pt-BR"/>
        </w:rPr>
        <w:t>              </w:t>
      </w:r>
      <w:hyperlink r:id="rId1069"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7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7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0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084" w:name="art161§5.0"/>
      <w:bookmarkEnd w:id="1084"/>
      <w:r w:rsidRPr="000C699B">
        <w:rPr>
          <w:rFonts w:ascii="Arial" w:eastAsia="Times New Roman" w:hAnsi="Arial" w:cs="Arial"/>
          <w:strike/>
          <w:color w:val="000000"/>
          <w:sz w:val="20"/>
          <w:szCs w:val="20"/>
          <w:lang w:eastAsia="pt-BR"/>
        </w:rPr>
        <w:t>§ 5º  A autoridade máxima regional em matéria de inspeção do trabalho, independentemente de interposição de recurso, após relatório técnico do serviço competente, poderá levantar a interdição ou o embargo.</w:t>
      </w:r>
      <w:r w:rsidRPr="000C699B">
        <w:rPr>
          <w:rFonts w:ascii="Times New Roman" w:eastAsia="Times New Roman" w:hAnsi="Times New Roman" w:cs="Times New Roman"/>
          <w:strike/>
          <w:color w:val="000000"/>
          <w:sz w:val="24"/>
          <w:szCs w:val="24"/>
          <w:lang w:eastAsia="pt-BR"/>
        </w:rPr>
        <w:t>              </w:t>
      </w:r>
      <w:hyperlink r:id="rId1073"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107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107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085" w:name="art161§10"/>
      <w:bookmarkEnd w:id="1085"/>
      <w:r w:rsidRPr="000C699B">
        <w:rPr>
          <w:rFonts w:ascii="Times New Roman" w:eastAsia="Times New Roman" w:hAnsi="Times New Roman" w:cs="Times New Roman"/>
          <w:color w:val="000000"/>
          <w:sz w:val="24"/>
          <w:szCs w:val="24"/>
          <w:lang w:eastAsia="pt-BR"/>
        </w:rPr>
        <w:t>§ 5º - O Delegado Regional do Trabalho, independente de recurso, e após laudo técnico do serviço competente, poderá levantar a interdição.               </w:t>
      </w:r>
      <w:hyperlink r:id="rId1076" w:anchor="art1" w:history="1">
        <w:r w:rsidRPr="000C699B">
          <w:rPr>
            <w:rFonts w:ascii="Times New Roman" w:eastAsia="Times New Roman" w:hAnsi="Times New Roman" w:cs="Times New Roman"/>
            <w:color w:val="0000FF"/>
            <w:sz w:val="24"/>
            <w:szCs w:val="24"/>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6" w:name="art161§6"/>
      <w:bookmarkEnd w:id="1086"/>
      <w:r w:rsidRPr="000C699B">
        <w:rPr>
          <w:rFonts w:ascii="Arial" w:eastAsia="Times New Roman" w:hAnsi="Arial" w:cs="Arial"/>
          <w:color w:val="000000"/>
          <w:sz w:val="20"/>
          <w:szCs w:val="20"/>
          <w:lang w:eastAsia="pt-BR"/>
        </w:rPr>
        <w:t>§ 6º - Durante a paralisação dos serviços, em decorrência da interdição ou embargo, os empregados receberão os salários como se estivessem em efetivo exercício.                   </w:t>
      </w:r>
      <w:hyperlink r:id="rId107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87" w:name="tituloiicapitulovsecaoiii"/>
      <w:bookmarkEnd w:id="1087"/>
      <w:r w:rsidRPr="000C699B">
        <w:rPr>
          <w:rFonts w:ascii="Times New Roman" w:eastAsia="Times New Roman" w:hAnsi="Times New Roman" w:cs="Times New Roman"/>
          <w:b/>
          <w:bCs/>
          <w:color w:val="000000"/>
          <w:sz w:val="27"/>
          <w:szCs w:val="27"/>
          <w:lang w:eastAsia="pt-BR"/>
        </w:rPr>
        <w:t> </w:t>
      </w:r>
      <w:bookmarkStart w:id="1088" w:name="secaoiii"/>
      <w:bookmarkEnd w:id="1088"/>
      <w:r w:rsidRPr="000C699B">
        <w:rPr>
          <w:rFonts w:ascii="Arial" w:eastAsia="Times New Roman" w:hAnsi="Arial" w:cs="Arial"/>
          <w:b/>
          <w:bCs/>
          <w:color w:val="000000"/>
          <w:sz w:val="20"/>
          <w:szCs w:val="20"/>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DOS ÓRGÃOS DE SEGURANÇA E DE MEDICINA DO TRABALHO NAS EMPRESAS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89" w:name="art162.."/>
      <w:bookmarkEnd w:id="1089"/>
      <w:r w:rsidRPr="000C699B">
        <w:rPr>
          <w:rFonts w:ascii="Arial" w:eastAsia="Times New Roman" w:hAnsi="Arial" w:cs="Arial"/>
          <w:strike/>
          <w:color w:val="000000"/>
          <w:sz w:val="20"/>
          <w:szCs w:val="20"/>
          <w:lang w:eastAsia="pt-BR"/>
        </w:rPr>
        <w:t>Art. 162. As janelas, clarabóias ou coberturas iluminantes (horizontais ou em dente de serra) deverão ser dispostas em situação tal que não permitam venha o sol bater sobre os locais de trabalho, possuindo, quando for necessário, dispositivos de proteção (toldos, venezianas, cortinas, etc.), que impeçam a entrada do sol.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90" w:name="art162p"/>
      <w:bookmarkEnd w:id="1090"/>
      <w:r w:rsidRPr="000C699B">
        <w:rPr>
          <w:rFonts w:ascii="Arial" w:eastAsia="Times New Roman" w:hAnsi="Arial" w:cs="Arial"/>
          <w:strike/>
          <w:color w:val="000000"/>
          <w:sz w:val="20"/>
          <w:szCs w:val="20"/>
          <w:lang w:eastAsia="pt-BR"/>
        </w:rPr>
        <w:t>Parágrafo único. No caso da existência dos dispositivos de proteção a que este artigo se refere, não deverá a diminuição ser tal que faça o iluminamento cair abaixo dos mínimos prescritos no </w:t>
      </w:r>
      <w:hyperlink r:id="rId1078" w:anchor="art159" w:history="1">
        <w:r w:rsidRPr="000C699B">
          <w:rPr>
            <w:rFonts w:ascii="Arial" w:eastAsia="Times New Roman" w:hAnsi="Arial" w:cs="Arial"/>
            <w:strike/>
            <w:color w:val="0000FF"/>
            <w:sz w:val="20"/>
            <w:szCs w:val="20"/>
            <w:u w:val="single"/>
            <w:lang w:eastAsia="pt-BR"/>
          </w:rPr>
          <w:t>art. 159.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91" w:name="art162"/>
      <w:bookmarkEnd w:id="1091"/>
      <w:r w:rsidRPr="000C699B">
        <w:rPr>
          <w:rFonts w:ascii="Arial" w:eastAsia="Times New Roman" w:hAnsi="Arial" w:cs="Arial"/>
          <w:strike/>
          <w:color w:val="000000"/>
          <w:sz w:val="20"/>
          <w:szCs w:val="20"/>
          <w:lang w:eastAsia="pt-BR"/>
        </w:rPr>
        <w:t>Art. 162. Nenhum estabelecimento industrial poderá iniciar a sua atividade sem haverem sido prèviamente inspecionadas e aprovadas as respectivas instalações pela autoridade competente em matéria de segurança e higiene do trabalho.                </w:t>
      </w:r>
      <w:hyperlink r:id="rId1079" w:anchor="art16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092" w:name="art162p."/>
      <w:bookmarkEnd w:id="1092"/>
      <w:r w:rsidRPr="000C699B">
        <w:rPr>
          <w:rFonts w:ascii="Arial" w:eastAsia="Times New Roman" w:hAnsi="Arial" w:cs="Arial"/>
          <w:strike/>
          <w:color w:val="000000"/>
          <w:sz w:val="20"/>
          <w:szCs w:val="20"/>
          <w:lang w:eastAsia="pt-BR"/>
        </w:rPr>
        <w:t>Parágrafo único. Nova inspeção, deverá ser feita quando houver modificação substancial nas instalações.               </w:t>
      </w:r>
      <w:hyperlink r:id="rId1080" w:anchor="art16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3" w:name="c162"/>
      <w:bookmarkEnd w:id="1093"/>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094" w:name="art162."/>
      <w:bookmarkEnd w:id="1094"/>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162 - As empresas, de acordo com normas a serem expedidas pelo Ministério do Trabalho, estarão obrigadas a manter serviços especializados em segurança e em medicina do trabalho.               </w:t>
      </w:r>
      <w:hyperlink r:id="rId1081"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5" w:name="art162p.."/>
      <w:bookmarkEnd w:id="1095"/>
      <w:r w:rsidRPr="000C699B">
        <w:rPr>
          <w:rFonts w:ascii="Arial" w:eastAsia="Times New Roman" w:hAnsi="Arial" w:cs="Arial"/>
          <w:color w:val="000000"/>
          <w:sz w:val="20"/>
          <w:szCs w:val="20"/>
          <w:lang w:eastAsia="pt-BR"/>
        </w:rPr>
        <w:t>Parágrafo único - As normas a que se refere este artigo estabelecerão:                </w:t>
      </w:r>
      <w:hyperlink r:id="rId108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6" w:name="art162pa"/>
      <w:bookmarkEnd w:id="1096"/>
      <w:r w:rsidRPr="000C699B">
        <w:rPr>
          <w:rFonts w:ascii="Arial" w:eastAsia="Times New Roman" w:hAnsi="Arial" w:cs="Arial"/>
          <w:color w:val="000000"/>
          <w:sz w:val="20"/>
          <w:szCs w:val="20"/>
          <w:lang w:eastAsia="pt-BR"/>
        </w:rPr>
        <w:t>a) classificação das empresas segundo o número de empregados e a natureza do risco de suas atividades;              </w:t>
      </w:r>
      <w:hyperlink r:id="rId1083"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7" w:name="art162pb"/>
      <w:bookmarkEnd w:id="1097"/>
      <w:r w:rsidRPr="000C699B">
        <w:rPr>
          <w:rFonts w:ascii="Arial" w:eastAsia="Times New Roman" w:hAnsi="Arial" w:cs="Arial"/>
          <w:color w:val="000000"/>
          <w:sz w:val="20"/>
          <w:szCs w:val="20"/>
          <w:lang w:eastAsia="pt-BR"/>
        </w:rPr>
        <w:t>b) o numero mínimo de profissionais especializados exigido de cada empresa, segundo o grupo em que se classifique, na forma da alínea anterior;                 </w:t>
      </w:r>
      <w:hyperlink r:id="rId1084"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8" w:name="art162pc"/>
      <w:bookmarkEnd w:id="1098"/>
      <w:r w:rsidRPr="000C699B">
        <w:rPr>
          <w:rFonts w:ascii="Arial" w:eastAsia="Times New Roman" w:hAnsi="Arial" w:cs="Arial"/>
          <w:color w:val="000000"/>
          <w:sz w:val="20"/>
          <w:szCs w:val="20"/>
          <w:lang w:eastAsia="pt-BR"/>
        </w:rPr>
        <w:t>c) a qualificação exigida para os profissionais em questão e o seu regime de trabalho;                 </w:t>
      </w:r>
      <w:hyperlink r:id="rId1085"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9" w:name="art162pd"/>
      <w:bookmarkEnd w:id="1099"/>
      <w:r w:rsidRPr="000C699B">
        <w:rPr>
          <w:rFonts w:ascii="Arial" w:eastAsia="Times New Roman" w:hAnsi="Arial" w:cs="Arial"/>
          <w:color w:val="000000"/>
          <w:sz w:val="20"/>
          <w:szCs w:val="20"/>
          <w:lang w:eastAsia="pt-BR"/>
        </w:rPr>
        <w:lastRenderedPageBreak/>
        <w:t>d) as demais características e atribuições dos serviços especializados em segurança e em medicina do trabalho, nas empresas.               </w:t>
      </w:r>
      <w:hyperlink r:id="rId1086"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00" w:name="art163.."/>
      <w:bookmarkEnd w:id="1100"/>
      <w:r w:rsidRPr="000C699B">
        <w:rPr>
          <w:rFonts w:ascii="Arial" w:eastAsia="Times New Roman" w:hAnsi="Arial" w:cs="Arial"/>
          <w:strike/>
          <w:color w:val="000000"/>
          <w:sz w:val="20"/>
          <w:szCs w:val="20"/>
          <w:lang w:eastAsia="pt-BR"/>
        </w:rPr>
        <w:t>Art. 163. A iluminação artificial que será sempre que possível, elétrica, terá a fixidez e a capacidade iluminante indispensáveis à higiene e ao conforto do órgão visual.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01" w:name="art163"/>
      <w:bookmarkEnd w:id="1101"/>
      <w:r w:rsidRPr="000C699B">
        <w:rPr>
          <w:rFonts w:ascii="Arial" w:eastAsia="Times New Roman" w:hAnsi="Arial" w:cs="Arial"/>
          <w:strike/>
          <w:color w:val="000000"/>
          <w:sz w:val="20"/>
          <w:szCs w:val="20"/>
          <w:lang w:eastAsia="pt-BR"/>
        </w:rPr>
        <w:t>Art. 163. Poderá ser embargada pela autoridade competente em matéria de segurança e higiene do trabalho a construção de estabelecimento industrial nôvo ou de acréscimo ao já existente, quando contrariar o disposto no presente Capítulo.            </w:t>
      </w:r>
      <w:hyperlink r:id="rId1087" w:anchor="art16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2" w:name="c163"/>
      <w:bookmarkEnd w:id="1102"/>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03" w:name="art163."/>
      <w:bookmarkEnd w:id="1103"/>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163 - Será obrigatória a constituição de Comissão Interna de Prevenção de Acidentes (CIPA), de conformidade com instruções expedidas pelo Ministério do Trabalho, nos estabelecimentos ou locais de obra nelas especificadas.              </w:t>
      </w:r>
      <w:hyperlink r:id="rId1088"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04" w:name="art163p"/>
      <w:bookmarkEnd w:id="1104"/>
      <w:r w:rsidRPr="000C699B">
        <w:rPr>
          <w:rFonts w:ascii="Arial" w:eastAsia="Times New Roman" w:hAnsi="Arial" w:cs="Arial"/>
          <w:strike/>
          <w:color w:val="000000"/>
          <w:sz w:val="20"/>
          <w:szCs w:val="20"/>
          <w:lang w:eastAsia="pt-BR"/>
        </w:rPr>
        <w:t>Parágrafo único. É facultado às emprêsas fazer aprovar prèviamente os projetos de construção pela autoridade competente, nos têrmos do artigo 162.               </w:t>
      </w:r>
      <w:hyperlink r:id="rId1089" w:anchor="art16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5" w:name="art163p."/>
      <w:bookmarkEnd w:id="1105"/>
      <w:r w:rsidRPr="000C699B">
        <w:rPr>
          <w:rFonts w:ascii="Arial" w:eastAsia="Times New Roman" w:hAnsi="Arial" w:cs="Arial"/>
          <w:color w:val="000000"/>
          <w:sz w:val="20"/>
          <w:szCs w:val="20"/>
          <w:lang w:eastAsia="pt-BR"/>
        </w:rPr>
        <w:t>Parágrafo único - O Ministério do Trabalho regulamentará as atribuições, a composição e o funcionamento das CIPA (s).               </w:t>
      </w:r>
      <w:hyperlink r:id="rId1090"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06" w:name="art164.."/>
      <w:bookmarkEnd w:id="1106"/>
      <w:r w:rsidRPr="000C699B">
        <w:rPr>
          <w:rFonts w:ascii="Arial" w:eastAsia="Times New Roman" w:hAnsi="Arial" w:cs="Arial"/>
          <w:strike/>
          <w:color w:val="000000"/>
          <w:sz w:val="20"/>
          <w:szCs w:val="20"/>
          <w:lang w:eastAsia="pt-BR"/>
        </w:rPr>
        <w:t>Art. 164. Os locais de trabalho deverão ser orientados, tanto quanto possível, de modo a evitar insolamentos excessivos nos meses quentes e a falta absoluta de insolamento nos meses frios do ano.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07" w:name="art164p"/>
      <w:bookmarkEnd w:id="1107"/>
      <w:r w:rsidRPr="000C699B">
        <w:rPr>
          <w:rFonts w:ascii="Arial" w:eastAsia="Times New Roman" w:hAnsi="Arial" w:cs="Arial"/>
          <w:strike/>
          <w:color w:val="000000"/>
          <w:sz w:val="20"/>
          <w:szCs w:val="20"/>
          <w:lang w:eastAsia="pt-BR"/>
        </w:rPr>
        <w:t>Parágrafo único. Embora a orientação preferível para atender ao disposto neste artigo deva ser fixada para cada caso conforme a situação geográfica e topográfica e a existência de objetos externos que deem sombra, pode-se determinar de um modo geral que nos locais de latitude sul inferior a 25º serão de preferir as orientações sudeste e nos locais de latitude superior 25º serão iniciadas as orientações em torno do nordeste.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08" w:name="art164"/>
      <w:bookmarkEnd w:id="1108"/>
      <w:r w:rsidRPr="000C699B">
        <w:rPr>
          <w:rFonts w:ascii="Arial" w:eastAsia="Times New Roman" w:hAnsi="Arial" w:cs="Arial"/>
          <w:strike/>
          <w:color w:val="000000"/>
          <w:sz w:val="20"/>
          <w:szCs w:val="20"/>
          <w:lang w:eastAsia="pt-BR"/>
        </w:rPr>
        <w:t>Art. 164. As emprêsas que, a critério da autoridade competente em matéria de segurança e higiene do trabalho, estiverem enquadradas em condições estabelecidas nas normas expedidas pelo Departamento de Segurança e Higiene do Trabalho, deverão manter, obrigatòriamente, serviço especializado em segurança e em higiene do trabalho e constituir Comissões Internas de Prevenção de Acidentes (CIPAs).              </w:t>
      </w:r>
      <w:hyperlink r:id="rId1091" w:anchor="art16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9" w:name="c164"/>
      <w:bookmarkEnd w:id="1109"/>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10" w:name="art164."/>
      <w:bookmarkEnd w:id="1110"/>
      <w:r w:rsidRPr="000C699B">
        <w:rPr>
          <w:rFonts w:ascii="Arial" w:eastAsia="Times New Roman" w:hAnsi="Arial" w:cs="Arial"/>
          <w:color w:val="000000"/>
          <w:sz w:val="20"/>
          <w:szCs w:val="20"/>
          <w:lang w:eastAsia="pt-BR"/>
        </w:rPr>
        <w:t>Art. 164 - Cada CIPA será composta de representantes da empresa e dos empregados, de acordo com os critérios que vierem a ser adotados na regulamentação de que trata o parágrafo único do artigo anterior.          </w:t>
      </w:r>
      <w:hyperlink r:id="rId109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11" w:name="art164§1"/>
      <w:bookmarkEnd w:id="1111"/>
      <w:r w:rsidRPr="000C699B">
        <w:rPr>
          <w:rFonts w:ascii="Arial" w:eastAsia="Times New Roman" w:hAnsi="Arial" w:cs="Arial"/>
          <w:strike/>
          <w:color w:val="000000"/>
          <w:sz w:val="20"/>
          <w:szCs w:val="20"/>
          <w:lang w:eastAsia="pt-BR"/>
        </w:rPr>
        <w:t>§ 1º O Departamento Nacional de Segurança e Higiene do Trabalho definirá as características do pessoal especializado em segurança e higiene do trabalho, quanto às atribuições, à qualificação e à proporção relacionada ao número de empregados das emprêsas compreendidas no presente artigo.                </w:t>
      </w:r>
      <w:hyperlink r:id="rId1093" w:anchor="art16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2" w:name="art164§1."/>
      <w:bookmarkEnd w:id="1112"/>
      <w:r w:rsidRPr="000C699B">
        <w:rPr>
          <w:rFonts w:ascii="Arial" w:eastAsia="Times New Roman" w:hAnsi="Arial" w:cs="Arial"/>
          <w:color w:val="000000"/>
          <w:sz w:val="20"/>
          <w:szCs w:val="20"/>
          <w:lang w:eastAsia="pt-BR"/>
        </w:rPr>
        <w:t>§ 1º - Os representantes dos empregadores, titulares e suplentes, serão por eles designados.             </w:t>
      </w:r>
      <w:hyperlink r:id="rId1094"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3" w:name="art164§2"/>
      <w:bookmarkEnd w:id="1113"/>
      <w:r w:rsidRPr="000C699B">
        <w:rPr>
          <w:rFonts w:ascii="Arial" w:eastAsia="Times New Roman" w:hAnsi="Arial" w:cs="Arial"/>
          <w:strike/>
          <w:color w:val="000000"/>
          <w:sz w:val="20"/>
          <w:szCs w:val="20"/>
          <w:lang w:eastAsia="pt-BR"/>
        </w:rPr>
        <w:t>§ 2º As Comissões Internas de Prevenção de Acidentes (CIPAs) serão compostas de representantes de empregadores e empregados e funcionarão segundo normas fixadas pelo Departamento Nacional de Segurança e Higiene do Trabalho.              </w:t>
      </w:r>
      <w:hyperlink r:id="rId1095" w:anchor="art16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4" w:name="art164§2."/>
      <w:bookmarkEnd w:id="1114"/>
      <w:r w:rsidRPr="000C699B">
        <w:rPr>
          <w:rFonts w:ascii="Arial" w:eastAsia="Times New Roman" w:hAnsi="Arial" w:cs="Arial"/>
          <w:color w:val="000000"/>
          <w:sz w:val="20"/>
          <w:szCs w:val="20"/>
          <w:lang w:eastAsia="pt-BR"/>
        </w:rPr>
        <w:t>§ 2º - Os representantes dos empregados, titulares e suplentes, serão eleitos em escrutínio secreto, do qual participem, independentemente de filiação sindical, exclusivamente os empregados interessados.               </w:t>
      </w:r>
      <w:hyperlink r:id="rId1096"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5" w:name="art164§3"/>
      <w:bookmarkEnd w:id="1115"/>
      <w:r w:rsidRPr="000C699B">
        <w:rPr>
          <w:rFonts w:ascii="Arial" w:eastAsia="Times New Roman" w:hAnsi="Arial" w:cs="Arial"/>
          <w:color w:val="000000"/>
          <w:sz w:val="20"/>
          <w:szCs w:val="20"/>
          <w:lang w:eastAsia="pt-BR"/>
        </w:rPr>
        <w:lastRenderedPageBreak/>
        <w:t>§ 3º - O mandato dos membros eleitos da CIPA terá a duração de 1 (um) ano, permitida uma reeleição.               </w:t>
      </w:r>
      <w:hyperlink r:id="rId109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6" w:name="art164§4"/>
      <w:bookmarkEnd w:id="1116"/>
      <w:r w:rsidRPr="000C699B">
        <w:rPr>
          <w:rFonts w:ascii="Arial" w:eastAsia="Times New Roman" w:hAnsi="Arial" w:cs="Arial"/>
          <w:color w:val="000000"/>
          <w:sz w:val="20"/>
          <w:szCs w:val="20"/>
          <w:lang w:eastAsia="pt-BR"/>
        </w:rPr>
        <w:t>§ 4º - O disposto no parágrafo anterior não se aplicará ao membro suplente que, durante o seu mandato, tenha participado de menos da metade do número de reuniões da CIPA.              </w:t>
      </w:r>
      <w:hyperlink r:id="rId1098"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7" w:name="art164§5"/>
      <w:bookmarkEnd w:id="1117"/>
      <w:r w:rsidRPr="000C699B">
        <w:rPr>
          <w:rFonts w:ascii="Arial" w:eastAsia="Times New Roman" w:hAnsi="Arial" w:cs="Arial"/>
          <w:color w:val="000000"/>
          <w:sz w:val="20"/>
          <w:szCs w:val="20"/>
          <w:lang w:eastAsia="pt-BR"/>
        </w:rPr>
        <w:t>§ 5º - O empregador designará, anualmente, dentre os seus representantes, o Presidente da CIPA e os empregados elegerão, dentre eles, o Vice-Presidente.              </w:t>
      </w:r>
      <w:hyperlink r:id="rId1099"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18" w:name="art165.."/>
      <w:bookmarkEnd w:id="1118"/>
      <w:r w:rsidRPr="000C699B">
        <w:rPr>
          <w:rFonts w:ascii="Arial" w:eastAsia="Times New Roman" w:hAnsi="Arial" w:cs="Arial"/>
          <w:strike/>
          <w:color w:val="000000"/>
          <w:sz w:val="20"/>
          <w:szCs w:val="20"/>
          <w:lang w:eastAsia="pt-BR"/>
        </w:rPr>
        <w:t>Art. 165. Por meio de uma orientação conveniente, de paredes de menor transmissibilidade térmica, da proteção das paredes externas e das janelas, seja por meio da vegetação, seja por outros processos, e pela disposição adequada das aberturas ventiIantes, deverá ser garantido nos locais de trabalho um grau do conforto térmico compativel com o gênero de trabalho realizado.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19" w:name="art165p"/>
      <w:bookmarkEnd w:id="1119"/>
      <w:r w:rsidRPr="000C699B">
        <w:rPr>
          <w:rFonts w:ascii="Arial" w:eastAsia="Times New Roman" w:hAnsi="Arial" w:cs="Arial"/>
          <w:strike/>
          <w:color w:val="000000"/>
          <w:sz w:val="20"/>
          <w:szCs w:val="20"/>
          <w:lang w:eastAsia="pt-BR"/>
        </w:rPr>
        <w:t>Parágrafo único. O índice de conforto térmico exigível variará conforme a região do país e a época do ano, devendo em geral ser inferior a 28ºC no verão e superior a 12ºC no inverno, sem teores excessivamente grandes ou excessivamente pequenos de humildade.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20" w:name="art165"/>
      <w:bookmarkEnd w:id="1120"/>
      <w:r w:rsidRPr="000C699B">
        <w:rPr>
          <w:rFonts w:ascii="Arial" w:eastAsia="Times New Roman" w:hAnsi="Arial" w:cs="Arial"/>
          <w:strike/>
          <w:color w:val="000000"/>
          <w:sz w:val="20"/>
          <w:szCs w:val="20"/>
          <w:lang w:eastAsia="pt-BR"/>
        </w:rPr>
        <w:t>Art. 165. Quando as medidas de ordem geral não oferecerem completa proteção contra os riscos de acidentes e danos à saúde dos empregados, caberá à emprêsa fornecer gratuitamente equipamentos de proteção individual tais como: óculos, luvas, máscaras, capacetes, cintos de segurança, calçados e roupas especiais e outros, que serão de uso obrigatório por parte dos empregados.                 </w:t>
      </w:r>
      <w:hyperlink r:id="rId1100" w:anchor="art16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1" w:name="c165"/>
      <w:bookmarkEnd w:id="1121"/>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22" w:name="art165."/>
      <w:bookmarkEnd w:id="1122"/>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165 - Os titulares da representação dos empregados nas CIPA (s) não poderão sofrer despedida arbitrária, entendendo-se como tal a que não se fundar em motivo disciplinar, técnico, econômico ou financeiro.                    </w:t>
      </w:r>
      <w:hyperlink r:id="rId1101"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3" w:name="art165p."/>
      <w:bookmarkEnd w:id="1123"/>
      <w:r w:rsidRPr="000C699B">
        <w:rPr>
          <w:rFonts w:ascii="Arial" w:eastAsia="Times New Roman" w:hAnsi="Arial" w:cs="Arial"/>
          <w:color w:val="000000"/>
          <w:sz w:val="20"/>
          <w:szCs w:val="20"/>
          <w:lang w:eastAsia="pt-BR"/>
        </w:rPr>
        <w:t>Parágrafo único - Ocorrendo a despedida, caberá ao empregador, em caso de reclamação à Justiça do Trabalho, comprovar a existência de qualquer dos motivos mencionados neste artigo, sob pena de ser condenado a reintegrar o empregado.                        </w:t>
      </w:r>
      <w:hyperlink r:id="rId110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24" w:name="tituloiicapitulovsecaoiv"/>
      <w:bookmarkEnd w:id="1124"/>
      <w:r w:rsidRPr="000C699B">
        <w:rPr>
          <w:rFonts w:ascii="Times New Roman" w:eastAsia="Times New Roman" w:hAnsi="Times New Roman" w:cs="Times New Roman"/>
          <w:b/>
          <w:bCs/>
          <w:color w:val="000000"/>
          <w:sz w:val="27"/>
          <w:szCs w:val="27"/>
          <w:lang w:eastAsia="pt-BR"/>
        </w:rPr>
        <w:t> </w:t>
      </w:r>
      <w:bookmarkStart w:id="1125" w:name="secaoiv"/>
      <w:bookmarkEnd w:id="1125"/>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EQUIPAMENTO DE PROTEÇÃO INDIVIDUAL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26" w:name="art166.."/>
      <w:bookmarkEnd w:id="1126"/>
      <w:r w:rsidRPr="000C699B">
        <w:rPr>
          <w:rFonts w:ascii="Arial" w:eastAsia="Times New Roman" w:hAnsi="Arial" w:cs="Arial"/>
          <w:strike/>
          <w:color w:val="000000"/>
          <w:sz w:val="20"/>
          <w:szCs w:val="20"/>
          <w:lang w:eastAsia="pt-BR"/>
        </w:rPr>
        <w:t>Art. 166. A ventilação artificial, realizada por meio de ventiladores, exaustores, insufladores e outros recursos, será obrigatória sempre que a ventilação natural não preencher as condições exigidas no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27" w:name="art166"/>
      <w:bookmarkEnd w:id="1127"/>
      <w:r w:rsidRPr="000C699B">
        <w:rPr>
          <w:rFonts w:ascii="Arial" w:eastAsia="Times New Roman" w:hAnsi="Arial" w:cs="Arial"/>
          <w:strike/>
          <w:color w:val="000000"/>
          <w:sz w:val="20"/>
          <w:szCs w:val="20"/>
          <w:lang w:eastAsia="pt-BR"/>
        </w:rPr>
        <w:t>Art. 166. Nenhum equipamento de proteção individual poderá ser pôsto à venda ou utilizado sem que possua certificado de aprovação do respectivo modêlo, expedido pela autoridade competente em segurança e higiene do trabalho.                   </w:t>
      </w:r>
      <w:hyperlink r:id="rId1103" w:anchor="art16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8" w:name="c166"/>
      <w:bookmarkEnd w:id="1128"/>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29" w:name="art166."/>
      <w:bookmarkEnd w:id="1129"/>
      <w:r w:rsidRPr="000C699B">
        <w:rPr>
          <w:rFonts w:ascii="Arial" w:eastAsia="Times New Roman" w:hAnsi="Arial" w:cs="Arial"/>
          <w:color w:val="000000"/>
          <w:sz w:val="20"/>
          <w:szCs w:val="20"/>
          <w:lang w:eastAsia="pt-BR"/>
        </w:rPr>
        <w:t>Art. 166 - A empresa é obrigada a fornecer aos empregados, gratuitamente, equipamento de proteção individual adequado ao risco e em perfeito estado de conservação e funcionamento, sempre que as medidas de ordem geral não ofereçam completa proteção contra os riscos de acidentes e danos à saúde dos empregados.                         </w:t>
      </w:r>
      <w:hyperlink r:id="rId1104"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0C699B">
        <w:rPr>
          <w:rFonts w:ascii="Arial" w:eastAsia="Times New Roman" w:hAnsi="Arial" w:cs="Arial"/>
          <w:b/>
          <w:bCs/>
          <w:color w:val="000000"/>
          <w:sz w:val="20"/>
          <w:szCs w:val="20"/>
          <w:lang w:eastAsia="pt-BR"/>
        </w:rPr>
        <w:t>         Redistribuição de aprovações burocráticas emitidas pelo extinto Ministério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0" w:name="art167.."/>
      <w:bookmarkEnd w:id="1130"/>
      <w:r w:rsidRPr="000C699B">
        <w:rPr>
          <w:rFonts w:ascii="Arial" w:eastAsia="Times New Roman" w:hAnsi="Arial" w:cs="Arial"/>
          <w:strike/>
          <w:color w:val="000000"/>
          <w:sz w:val="20"/>
          <w:szCs w:val="20"/>
          <w:lang w:eastAsia="pt-BR"/>
        </w:rPr>
        <w:lastRenderedPageBreak/>
        <w:t>Art. 167. Se as condições do ambiente se tornarem desfavoraveis por efeito de instalações geradoras de calor, será prescrito o uso de capelas, anteparos, paredes duplas e isolamento térmico e recursos similares.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1" w:name="art167p"/>
      <w:bookmarkEnd w:id="1131"/>
      <w:r w:rsidRPr="000C699B">
        <w:rPr>
          <w:rFonts w:ascii="Arial" w:eastAsia="Times New Roman" w:hAnsi="Arial" w:cs="Arial"/>
          <w:strike/>
          <w:color w:val="000000"/>
          <w:sz w:val="20"/>
          <w:szCs w:val="20"/>
          <w:lang w:eastAsia="pt-BR"/>
        </w:rPr>
        <w:t>Parágrafo único. As instalações geradoras de calor, quando possivel, serão instaladas em compartimentos especiais, ficando sempre isoladas 50 centímetros, pelo menos, das paredes próximas.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2" w:name="art167"/>
      <w:bookmarkEnd w:id="1132"/>
      <w:r w:rsidRPr="000C699B">
        <w:rPr>
          <w:rFonts w:ascii="Arial" w:eastAsia="Times New Roman" w:hAnsi="Arial" w:cs="Arial"/>
          <w:strike/>
          <w:color w:val="000000"/>
          <w:sz w:val="20"/>
          <w:szCs w:val="20"/>
          <w:lang w:eastAsia="pt-BR"/>
        </w:rPr>
        <w:t>Art. 167. Será obrigatório o exame médico dos empregados por ocasião da admissão e renovado periòdicamente. Nas localidades onde houver serviço de abreugrafia deverá ser utilizado êste recurso, na rotina de exames, ao tempo da admissão e tôdas as vêzes em que o mesmo se fizer necessário, a critério médico.                   </w:t>
      </w:r>
      <w:hyperlink r:id="rId1105" w:anchor="art16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3" w:name="art167§1"/>
      <w:bookmarkEnd w:id="1133"/>
      <w:r w:rsidRPr="000C699B">
        <w:rPr>
          <w:rFonts w:ascii="Arial" w:eastAsia="Times New Roman" w:hAnsi="Arial" w:cs="Arial"/>
          <w:strike/>
          <w:color w:val="000000"/>
          <w:sz w:val="20"/>
          <w:szCs w:val="20"/>
          <w:lang w:eastAsia="pt-BR"/>
        </w:rPr>
        <w:t>§ 1º Nas atividades e operações insalubres será obrigatório o exame médico periódico dos empregados, de seis em seis meses.                 </w:t>
      </w:r>
      <w:hyperlink r:id="rId1106" w:anchor="art16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4" w:name="art167§2"/>
      <w:bookmarkEnd w:id="1134"/>
      <w:r w:rsidRPr="000C699B">
        <w:rPr>
          <w:rFonts w:ascii="Arial" w:eastAsia="Times New Roman" w:hAnsi="Arial" w:cs="Arial"/>
          <w:strike/>
          <w:color w:val="000000"/>
          <w:sz w:val="20"/>
          <w:szCs w:val="20"/>
          <w:lang w:eastAsia="pt-BR"/>
        </w:rPr>
        <w:t>§ 2º A Previdência Social colaborará, dentro das possibilidades de seus serviços médicos, na realização dos exames previstos neste artigo.                </w:t>
      </w:r>
      <w:hyperlink r:id="rId1107" w:anchor="art16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5" w:name="art167§3"/>
      <w:bookmarkEnd w:id="1135"/>
      <w:r w:rsidRPr="000C699B">
        <w:rPr>
          <w:rFonts w:ascii="Arial" w:eastAsia="Times New Roman" w:hAnsi="Arial" w:cs="Arial"/>
          <w:strike/>
          <w:color w:val="000000"/>
          <w:sz w:val="20"/>
          <w:szCs w:val="20"/>
          <w:lang w:eastAsia="pt-BR"/>
        </w:rPr>
        <w:t>§ 3º Os exames médicos deverão ser orientados no sentido de investigar a capacidade física do empregado para a função que exerça ou venha a exercer.            </w:t>
      </w:r>
      <w:hyperlink r:id="rId1108" w:anchor="art16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36" w:name="art167."/>
      <w:bookmarkEnd w:id="1136"/>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Art. 167 - O equipamento de proteção só poderá ser posto à venda ou utilizado com a indicação do Certificado de Aprovação do Ministério do Trabalho.             </w:t>
      </w:r>
      <w:hyperlink r:id="rId1109"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137" w:name="art167.2"/>
      <w:bookmarkEnd w:id="1137"/>
      <w:r w:rsidRPr="000C699B">
        <w:rPr>
          <w:rFonts w:ascii="Arial" w:eastAsia="Times New Roman" w:hAnsi="Arial" w:cs="Arial"/>
          <w:strike/>
          <w:color w:val="000000"/>
          <w:sz w:val="20"/>
          <w:szCs w:val="20"/>
          <w:lang w:eastAsia="pt-BR"/>
        </w:rPr>
        <w:t>Art. 167.  O equipamento de proteção individual só poderá ser posto à venda ou utilizado com a indicação de certificado de conformidade emitido no âmbito do Sistema Nacional de Metrologia, Normalização e Qualidade Industrial - Sinmetro ou de laudos de ensaio emitidos por laboratórios acreditados pelo Instituto Nacional de Metrologia, Qualidade e Tecnologia - Inmetro, conforme o disposto em ato da Secretaria Especial de Previdência e Trabalho do Ministério da Economia.             </w:t>
      </w:r>
      <w:hyperlink r:id="rId111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11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1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138" w:name="art167.0"/>
      <w:bookmarkEnd w:id="1138"/>
      <w:r w:rsidRPr="000C699B">
        <w:rPr>
          <w:rFonts w:ascii="Arial" w:eastAsia="Times New Roman" w:hAnsi="Arial" w:cs="Arial"/>
          <w:strike/>
          <w:color w:val="000000"/>
          <w:sz w:val="20"/>
          <w:szCs w:val="20"/>
          <w:lang w:eastAsia="pt-BR"/>
        </w:rPr>
        <w:t>Art. 167.  O equipamento de proteção individual só poderá ser posto à venda ou utilizado com a indicação de certificado de conformidade emitido no âmbito do Sistema Nacional de Metrologia, Normalização e Qualidade Industrial - Sinmetro ou de laudos de ensaio emitidos por laboratórios acreditados pelo Instituto Nacional de Metrologia, Qualidade e Tecnologia - Inmetro, conforme o disposto em ato da Secretaria Especial de Previdência e Trabalho do Ministério da Economia.             </w:t>
      </w:r>
      <w:hyperlink r:id="rId111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1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1139" w:name="c167"/>
      <w:bookmarkEnd w:id="1139"/>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b/>
          <w:bCs/>
          <w:color w:val="0000FF"/>
          <w:sz w:val="24"/>
          <w:szCs w:val="24"/>
          <w:lang w:eastAsia="pt-BR"/>
        </w:rPr>
        <w:t> </w:t>
      </w:r>
      <w:bookmarkStart w:id="1140" w:name="art167.1"/>
      <w:bookmarkEnd w:id="1140"/>
      <w:r w:rsidRPr="000C699B">
        <w:rPr>
          <w:rFonts w:ascii="Arial" w:eastAsia="Times New Roman" w:hAnsi="Arial" w:cs="Arial"/>
          <w:b/>
          <w:bCs/>
          <w:color w:val="0000FF"/>
          <w:sz w:val="24"/>
          <w:szCs w:val="24"/>
          <w:lang w:eastAsia="pt-BR"/>
        </w:rPr>
        <w:t> </w:t>
      </w:r>
      <w:r w:rsidRPr="000C699B">
        <w:rPr>
          <w:rFonts w:ascii="Times New Roman" w:eastAsia="Times New Roman" w:hAnsi="Times New Roman" w:cs="Times New Roman"/>
          <w:color w:val="000000"/>
          <w:sz w:val="24"/>
          <w:szCs w:val="24"/>
          <w:lang w:eastAsia="pt-BR"/>
        </w:rPr>
        <w:t>Art. 167 - O equipamento de proteção só poderá ser posto à venda ou utilizado com a indicação do Certificado de Aprovação do Ministério do Trabalho.                      </w:t>
      </w:r>
      <w:hyperlink r:id="rId1115" w:anchor="art1" w:history="1">
        <w:r w:rsidRPr="000C699B">
          <w:rPr>
            <w:rFonts w:ascii="Times New Roman" w:eastAsia="Times New Roman" w:hAnsi="Times New Roman" w:cs="Times New Roman"/>
            <w:color w:val="0000FF"/>
            <w:sz w:val="24"/>
            <w:szCs w:val="24"/>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41" w:name="tituloiicapitulovsecaov"/>
      <w:bookmarkEnd w:id="1141"/>
      <w:r w:rsidRPr="000C699B">
        <w:rPr>
          <w:rFonts w:ascii="Arial" w:eastAsia="Times New Roman" w:hAnsi="Arial" w:cs="Arial"/>
          <w:b/>
          <w:bCs/>
          <w:color w:val="000000"/>
          <w:sz w:val="20"/>
          <w:szCs w:val="20"/>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MEDIDAS PREVENTIVAS DE MEDICINA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42" w:name="art168.."/>
      <w:bookmarkEnd w:id="1142"/>
      <w:r w:rsidRPr="000C699B">
        <w:rPr>
          <w:rFonts w:ascii="Arial" w:eastAsia="Times New Roman" w:hAnsi="Arial" w:cs="Arial"/>
          <w:strike/>
          <w:color w:val="000000"/>
          <w:sz w:val="20"/>
          <w:szCs w:val="20"/>
          <w:lang w:eastAsia="pt-BR"/>
        </w:rPr>
        <w:t>Art. 168 Deverá ser evitada, tanto quanto possivel, na atmosfera dos locais de trabalho, a existência de suspensoides tóxicos, alergênicos, irritantes ou incômodos para o trabalhador.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43" w:name="art168"/>
      <w:bookmarkEnd w:id="1143"/>
      <w:r w:rsidRPr="000C699B">
        <w:rPr>
          <w:rFonts w:ascii="Arial" w:eastAsia="Times New Roman" w:hAnsi="Arial" w:cs="Arial"/>
          <w:strike/>
          <w:color w:val="000000"/>
          <w:sz w:val="20"/>
          <w:szCs w:val="20"/>
          <w:lang w:eastAsia="pt-BR"/>
        </w:rPr>
        <w:t>Art. 168. Os estabelecimentos industriais devem estar equipados com material médico necessário à prestação de socorros de urgência.                  </w:t>
      </w:r>
      <w:hyperlink r:id="rId1116" w:anchor="art16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44" w:name="art168....."/>
      <w:bookmarkEnd w:id="1144"/>
      <w:r w:rsidRPr="000C699B">
        <w:rPr>
          <w:rFonts w:ascii="Arial" w:eastAsia="Times New Roman" w:hAnsi="Arial" w:cs="Arial"/>
          <w:strike/>
          <w:color w:val="000000"/>
          <w:sz w:val="20"/>
          <w:szCs w:val="20"/>
          <w:lang w:eastAsia="pt-BR"/>
        </w:rPr>
        <w:t>Art . 168 - Será obrigatório o exame médico do empregado, por conta do empregador.                       </w:t>
      </w:r>
      <w:hyperlink r:id="rId1117"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45" w:name="art168§1."/>
      <w:bookmarkEnd w:id="1145"/>
      <w:r w:rsidRPr="000C699B">
        <w:rPr>
          <w:rFonts w:ascii="Arial" w:eastAsia="Times New Roman" w:hAnsi="Arial" w:cs="Arial"/>
          <w:strike/>
          <w:color w:val="000000"/>
          <w:sz w:val="20"/>
          <w:szCs w:val="20"/>
          <w:lang w:eastAsia="pt-BR"/>
        </w:rPr>
        <w:t>§ 1º - Por ocasião da admissão, o exame médico obrigatório compreenderá investigação clínica e, nas localidades em que houver, abreugrafia.                      </w:t>
      </w:r>
      <w:hyperlink r:id="rId1118" w:anchor="art1" w:history="1">
        <w:r w:rsidRPr="000C699B">
          <w:rPr>
            <w:rFonts w:ascii="Arial" w:eastAsia="Times New Roman" w:hAnsi="Arial" w:cs="Arial"/>
            <w:strike/>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46" w:name="art168§2."/>
      <w:bookmarkEnd w:id="1146"/>
      <w:r w:rsidRPr="000C699B">
        <w:rPr>
          <w:rFonts w:ascii="Arial" w:eastAsia="Times New Roman" w:hAnsi="Arial" w:cs="Arial"/>
          <w:strike/>
          <w:color w:val="000000"/>
          <w:sz w:val="20"/>
          <w:szCs w:val="20"/>
          <w:lang w:eastAsia="pt-BR"/>
        </w:rPr>
        <w:t xml:space="preserve">§ 2º - Em decorrência da investigação clínica ou da abreugrafia, outros exames complementares poderão ser exigidos, a critério médico, para apuração da capacidade ou </w:t>
      </w:r>
      <w:r w:rsidRPr="000C699B">
        <w:rPr>
          <w:rFonts w:ascii="Arial" w:eastAsia="Times New Roman" w:hAnsi="Arial" w:cs="Arial"/>
          <w:strike/>
          <w:color w:val="000000"/>
          <w:sz w:val="20"/>
          <w:szCs w:val="20"/>
          <w:lang w:eastAsia="pt-BR"/>
        </w:rPr>
        <w:lastRenderedPageBreak/>
        <w:t>aptidão física e mental do empregado para a função que deva exercer.             </w:t>
      </w:r>
      <w:hyperlink r:id="rId1119" w:anchor="art1" w:history="1">
        <w:r w:rsidRPr="000C699B">
          <w:rPr>
            <w:rFonts w:ascii="Arial" w:eastAsia="Times New Roman" w:hAnsi="Arial" w:cs="Arial"/>
            <w:strike/>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47" w:name="art168§3."/>
      <w:bookmarkEnd w:id="1147"/>
      <w:r w:rsidRPr="000C699B">
        <w:rPr>
          <w:rFonts w:ascii="Arial" w:eastAsia="Times New Roman" w:hAnsi="Arial" w:cs="Arial"/>
          <w:strike/>
          <w:color w:val="000000"/>
          <w:sz w:val="20"/>
          <w:szCs w:val="20"/>
          <w:lang w:eastAsia="pt-BR"/>
        </w:rPr>
        <w:t>§ 3º - O exame médico será renovado, de seis em seis meses, nas atividades e operações insalubres e, anualmente, nos demais casos. A abreugrafia será repetida a cada dois anos.                  </w:t>
      </w:r>
      <w:hyperlink r:id="rId1120" w:anchor="art1" w:history="1">
        <w:r w:rsidRPr="000C699B">
          <w:rPr>
            <w:rFonts w:ascii="Arial" w:eastAsia="Times New Roman" w:hAnsi="Arial" w:cs="Arial"/>
            <w:strike/>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48" w:name="art168§4."/>
      <w:bookmarkEnd w:id="1148"/>
      <w:r w:rsidRPr="000C699B">
        <w:rPr>
          <w:rFonts w:ascii="Arial" w:eastAsia="Times New Roman" w:hAnsi="Arial" w:cs="Arial"/>
          <w:strike/>
          <w:color w:val="000000"/>
          <w:sz w:val="20"/>
          <w:szCs w:val="20"/>
          <w:lang w:eastAsia="pt-BR"/>
        </w:rPr>
        <w:t>§ 4º - O mesmo exame médico de que trata o § 1º será obrigatório por ocasião da cessação do contrato de trabalho, nas atividades, a serem discriminadas pelo Ministério do Trabalho, desde que o último exame tenha sido realizado há mais de 90 (noventa) dias.                         </w:t>
      </w:r>
      <w:hyperlink r:id="rId1121" w:anchor="art1" w:history="1">
        <w:r w:rsidRPr="000C699B">
          <w:rPr>
            <w:rFonts w:ascii="Arial" w:eastAsia="Times New Roman" w:hAnsi="Arial" w:cs="Arial"/>
            <w:strike/>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49" w:name="art168§5."/>
      <w:bookmarkEnd w:id="1149"/>
      <w:r w:rsidRPr="000C699B">
        <w:rPr>
          <w:rFonts w:ascii="Arial" w:eastAsia="Times New Roman" w:hAnsi="Arial" w:cs="Arial"/>
          <w:strike/>
          <w:color w:val="000000"/>
          <w:sz w:val="20"/>
          <w:szCs w:val="20"/>
          <w:lang w:eastAsia="pt-BR"/>
        </w:rPr>
        <w:t>§ 5º - Todo estabelecimento deve estar equipado com material necessário à prestação de primeiros socorros médicos.                         </w:t>
      </w:r>
      <w:hyperlink r:id="rId1122" w:anchor="art1" w:history="1">
        <w:r w:rsidRPr="000C699B">
          <w:rPr>
            <w:rFonts w:ascii="Arial" w:eastAsia="Times New Roman" w:hAnsi="Arial" w:cs="Arial"/>
            <w:strike/>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1150" w:name="art168...."/>
      <w:bookmarkEnd w:id="1150"/>
      <w:r w:rsidRPr="000C699B">
        <w:rPr>
          <w:rFonts w:ascii="Arial" w:eastAsia="Times New Roman" w:hAnsi="Arial" w:cs="Arial"/>
          <w:strike/>
          <w:color w:val="000000"/>
          <w:sz w:val="20"/>
          <w:szCs w:val="20"/>
          <w:lang w:eastAsia="pt-BR"/>
        </w:rPr>
        <w:t>Art. 168. Será obrigatório exame médico, por conta do empregador, nas condições estabelecidas neste artigo e nas instruções complementares a serem expedidas pelo Ministério do Trabalho:                </w:t>
      </w:r>
      <w:hyperlink r:id="rId1123"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1" w:name="art168i."/>
      <w:bookmarkEnd w:id="1151"/>
      <w:r w:rsidRPr="000C699B">
        <w:rPr>
          <w:rFonts w:ascii="Arial" w:eastAsia="Times New Roman" w:hAnsi="Arial" w:cs="Arial"/>
          <w:strike/>
          <w:color w:val="000000"/>
          <w:sz w:val="20"/>
          <w:szCs w:val="20"/>
          <w:lang w:eastAsia="pt-BR"/>
        </w:rPr>
        <w:t>I - na admissão;                       </w:t>
      </w:r>
      <w:hyperlink r:id="rId1124"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2" w:name="art168ii."/>
      <w:bookmarkEnd w:id="1152"/>
      <w:r w:rsidRPr="000C699B">
        <w:rPr>
          <w:rFonts w:ascii="Arial" w:eastAsia="Times New Roman" w:hAnsi="Arial" w:cs="Arial"/>
          <w:strike/>
          <w:color w:val="000000"/>
          <w:sz w:val="20"/>
          <w:szCs w:val="20"/>
          <w:lang w:eastAsia="pt-BR"/>
        </w:rPr>
        <w:t>II - na demissão;                       </w:t>
      </w:r>
      <w:hyperlink r:id="rId1125"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3" w:name="art168iii."/>
      <w:bookmarkEnd w:id="1153"/>
      <w:r w:rsidRPr="000C699B">
        <w:rPr>
          <w:rFonts w:ascii="Arial" w:eastAsia="Times New Roman" w:hAnsi="Arial" w:cs="Arial"/>
          <w:strike/>
          <w:color w:val="000000"/>
          <w:sz w:val="20"/>
          <w:szCs w:val="20"/>
          <w:lang w:eastAsia="pt-BR"/>
        </w:rPr>
        <w:t>III - periodicamente.                     </w:t>
      </w:r>
      <w:hyperlink r:id="rId1126"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4" w:name="art168§1.."/>
      <w:bookmarkEnd w:id="1154"/>
      <w:r w:rsidRPr="000C699B">
        <w:rPr>
          <w:rFonts w:ascii="Arial" w:eastAsia="Times New Roman" w:hAnsi="Arial" w:cs="Arial"/>
          <w:strike/>
          <w:color w:val="000000"/>
          <w:sz w:val="20"/>
          <w:szCs w:val="20"/>
          <w:lang w:eastAsia="pt-BR"/>
        </w:rPr>
        <w:t>§ 1° O Ministério do Trabalho baixará instruções relativas aos casos em que serão exigíveis exames:                        </w:t>
      </w:r>
      <w:hyperlink r:id="rId1127"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5" w:name="art168§1a."/>
      <w:bookmarkEnd w:id="1155"/>
      <w:r w:rsidRPr="000C699B">
        <w:rPr>
          <w:rFonts w:ascii="Arial" w:eastAsia="Times New Roman" w:hAnsi="Arial" w:cs="Arial"/>
          <w:strike/>
          <w:color w:val="000000"/>
          <w:sz w:val="20"/>
          <w:szCs w:val="20"/>
          <w:lang w:eastAsia="pt-BR"/>
        </w:rPr>
        <w:t>a) por ocasião da demissão;                      </w:t>
      </w:r>
      <w:hyperlink r:id="rId1128"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6" w:name="art168§1b."/>
      <w:bookmarkEnd w:id="1156"/>
      <w:r w:rsidRPr="000C699B">
        <w:rPr>
          <w:rFonts w:ascii="Arial" w:eastAsia="Times New Roman" w:hAnsi="Arial" w:cs="Arial"/>
          <w:strike/>
          <w:color w:val="000000"/>
          <w:sz w:val="20"/>
          <w:szCs w:val="20"/>
          <w:lang w:eastAsia="pt-BR"/>
        </w:rPr>
        <w:t>b) complementares.                         </w:t>
      </w:r>
      <w:hyperlink r:id="rId1129"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7" w:name="art168§2.."/>
      <w:bookmarkEnd w:id="1157"/>
      <w:r w:rsidRPr="000C699B">
        <w:rPr>
          <w:rFonts w:ascii="Arial" w:eastAsia="Times New Roman" w:hAnsi="Arial" w:cs="Arial"/>
          <w:strike/>
          <w:color w:val="000000"/>
          <w:sz w:val="20"/>
          <w:szCs w:val="20"/>
          <w:lang w:eastAsia="pt-BR"/>
        </w:rPr>
        <w:t>§ 2° Outros exames complementares poderão ser exigidos, a critério médico, para apuração da capacidade ou aptidão física e mental do empregado para a função que deva exercer.                      </w:t>
      </w:r>
      <w:hyperlink r:id="rId1130"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8" w:name="art168§3.."/>
      <w:bookmarkEnd w:id="1158"/>
      <w:r w:rsidRPr="000C699B">
        <w:rPr>
          <w:rFonts w:ascii="Arial" w:eastAsia="Times New Roman" w:hAnsi="Arial" w:cs="Arial"/>
          <w:strike/>
          <w:color w:val="000000"/>
          <w:sz w:val="20"/>
          <w:szCs w:val="20"/>
          <w:lang w:eastAsia="pt-BR"/>
        </w:rPr>
        <w:t>§ 3° O Ministério do Trabalho estabelecerá, de acordo com o risco da atividade e o tempo de exposição, a periodicidade dos exames médicos.                          </w:t>
      </w:r>
      <w:hyperlink r:id="rId1131"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59" w:name="art168§4.."/>
      <w:bookmarkEnd w:id="1159"/>
      <w:r w:rsidRPr="000C699B">
        <w:rPr>
          <w:rFonts w:ascii="Arial" w:eastAsia="Times New Roman" w:hAnsi="Arial" w:cs="Arial"/>
          <w:strike/>
          <w:color w:val="000000"/>
          <w:sz w:val="20"/>
          <w:szCs w:val="20"/>
          <w:lang w:eastAsia="pt-BR"/>
        </w:rPr>
        <w:t>§ 4° O empregador manterá no estabelecimento o material necessário à prestação de primeiros socorros médicos, de acordo com o risco da atividade.                         </w:t>
      </w:r>
      <w:hyperlink r:id="rId1132"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60" w:name="art168§5.."/>
      <w:bookmarkEnd w:id="1160"/>
      <w:r w:rsidRPr="000C699B">
        <w:rPr>
          <w:rFonts w:ascii="Arial" w:eastAsia="Times New Roman" w:hAnsi="Arial" w:cs="Arial"/>
          <w:strike/>
          <w:color w:val="000000"/>
          <w:sz w:val="20"/>
          <w:szCs w:val="20"/>
          <w:lang w:eastAsia="pt-BR"/>
        </w:rPr>
        <w:t>§ 5° O resultado dos exames médicos, inclusive o exame complementar, será comunicado ao trabalhador, observados os preceitos da ética médica.                </w:t>
      </w:r>
      <w:hyperlink r:id="rId1133"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1" w:name="c168"/>
      <w:bookmarkEnd w:id="1161"/>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62" w:name="art168."/>
      <w:bookmarkEnd w:id="1162"/>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FF"/>
          <w:sz w:val="24"/>
          <w:szCs w:val="24"/>
          <w:lang w:eastAsia="pt-BR"/>
        </w:rPr>
        <w:t> </w:t>
      </w:r>
      <w:r w:rsidRPr="000C699B">
        <w:rPr>
          <w:rFonts w:ascii="Arial" w:eastAsia="Times New Roman" w:hAnsi="Arial" w:cs="Arial"/>
          <w:color w:val="000000"/>
          <w:sz w:val="20"/>
          <w:szCs w:val="20"/>
          <w:lang w:eastAsia="pt-BR"/>
        </w:rPr>
        <w:t>Art. 168 - Será obrigatório exame médico, por conta do empregador, nas condições estabelecidas neste artigo e nas instruções complementares a serem expedidas pelo Ministério do Trabalho:                  </w:t>
      </w:r>
      <w:hyperlink r:id="rId1134"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3" w:name="art168i"/>
      <w:bookmarkEnd w:id="1163"/>
      <w:r w:rsidRPr="000C699B">
        <w:rPr>
          <w:rFonts w:ascii="Arial" w:eastAsia="Times New Roman" w:hAnsi="Arial" w:cs="Arial"/>
          <w:color w:val="000000"/>
          <w:sz w:val="20"/>
          <w:szCs w:val="20"/>
          <w:lang w:eastAsia="pt-BR"/>
        </w:rPr>
        <w:t>I - a admissão;                </w:t>
      </w:r>
      <w:hyperlink r:id="rId1135" w:anchor="art1" w:history="1">
        <w:r w:rsidRPr="000C699B">
          <w:rPr>
            <w:rFonts w:ascii="Arial" w:eastAsia="Times New Roman" w:hAnsi="Arial" w:cs="Arial"/>
            <w:color w:val="0000FF"/>
            <w:sz w:val="20"/>
            <w:szCs w:val="20"/>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4" w:name="art168ii"/>
      <w:bookmarkEnd w:id="1164"/>
      <w:r w:rsidRPr="000C699B">
        <w:rPr>
          <w:rFonts w:ascii="Arial" w:eastAsia="Times New Roman" w:hAnsi="Arial" w:cs="Arial"/>
          <w:color w:val="000000"/>
          <w:sz w:val="20"/>
          <w:szCs w:val="20"/>
          <w:lang w:eastAsia="pt-BR"/>
        </w:rPr>
        <w:t>II - na demissão;                </w:t>
      </w:r>
      <w:hyperlink r:id="rId1136" w:anchor="art1" w:history="1">
        <w:r w:rsidRPr="000C699B">
          <w:rPr>
            <w:rFonts w:ascii="Arial" w:eastAsia="Times New Roman" w:hAnsi="Arial" w:cs="Arial"/>
            <w:color w:val="0000FF"/>
            <w:sz w:val="20"/>
            <w:szCs w:val="20"/>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5" w:name="art168iii"/>
      <w:bookmarkEnd w:id="1165"/>
      <w:r w:rsidRPr="000C699B">
        <w:rPr>
          <w:rFonts w:ascii="Arial" w:eastAsia="Times New Roman" w:hAnsi="Arial" w:cs="Arial"/>
          <w:color w:val="000000"/>
          <w:sz w:val="20"/>
          <w:szCs w:val="20"/>
          <w:lang w:eastAsia="pt-BR"/>
        </w:rPr>
        <w:t>III - periodicamente.                </w:t>
      </w:r>
      <w:hyperlink r:id="rId1137" w:anchor="art1" w:history="1">
        <w:r w:rsidRPr="000C699B">
          <w:rPr>
            <w:rFonts w:ascii="Arial" w:eastAsia="Times New Roman" w:hAnsi="Arial" w:cs="Arial"/>
            <w:color w:val="0000FF"/>
            <w:sz w:val="20"/>
            <w:szCs w:val="20"/>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6" w:name="art168§1"/>
      <w:bookmarkEnd w:id="1166"/>
      <w:r w:rsidRPr="000C699B">
        <w:rPr>
          <w:rFonts w:ascii="Arial" w:eastAsia="Times New Roman" w:hAnsi="Arial" w:cs="Arial"/>
          <w:color w:val="000000"/>
          <w:sz w:val="20"/>
          <w:szCs w:val="20"/>
          <w:lang w:eastAsia="pt-BR"/>
        </w:rPr>
        <w:t>§ 1º - O Ministério do Trabalho baixará instruções relativas aos casos em que serão exigíveis exames:                </w:t>
      </w:r>
      <w:hyperlink r:id="rId1138"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7" w:name="art168§1a"/>
      <w:bookmarkEnd w:id="1167"/>
      <w:r w:rsidRPr="000C699B">
        <w:rPr>
          <w:rFonts w:ascii="Arial" w:eastAsia="Times New Roman" w:hAnsi="Arial" w:cs="Arial"/>
          <w:color w:val="000000"/>
          <w:sz w:val="20"/>
          <w:szCs w:val="20"/>
          <w:lang w:eastAsia="pt-BR"/>
        </w:rPr>
        <w:t>a) por ocasião da demissão;                   </w:t>
      </w:r>
      <w:hyperlink r:id="rId1139" w:anchor="art1" w:history="1">
        <w:r w:rsidRPr="000C699B">
          <w:rPr>
            <w:rFonts w:ascii="Arial" w:eastAsia="Times New Roman" w:hAnsi="Arial" w:cs="Arial"/>
            <w:color w:val="0000FF"/>
            <w:sz w:val="20"/>
            <w:szCs w:val="20"/>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8" w:name="art168§1b"/>
      <w:bookmarkEnd w:id="1168"/>
      <w:r w:rsidRPr="000C699B">
        <w:rPr>
          <w:rFonts w:ascii="Arial" w:eastAsia="Times New Roman" w:hAnsi="Arial" w:cs="Arial"/>
          <w:color w:val="000000"/>
          <w:sz w:val="20"/>
          <w:szCs w:val="20"/>
          <w:lang w:eastAsia="pt-BR"/>
        </w:rPr>
        <w:t>b) complementares.                </w:t>
      </w:r>
      <w:hyperlink r:id="rId1140" w:anchor="art1" w:history="1">
        <w:r w:rsidRPr="000C699B">
          <w:rPr>
            <w:rFonts w:ascii="Arial" w:eastAsia="Times New Roman" w:hAnsi="Arial" w:cs="Arial"/>
            <w:color w:val="0000FF"/>
            <w:sz w:val="20"/>
            <w:szCs w:val="20"/>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69" w:name="art168§2"/>
      <w:bookmarkEnd w:id="1169"/>
      <w:r w:rsidRPr="000C699B">
        <w:rPr>
          <w:rFonts w:ascii="Arial" w:eastAsia="Times New Roman" w:hAnsi="Arial" w:cs="Arial"/>
          <w:color w:val="000000"/>
          <w:sz w:val="20"/>
          <w:szCs w:val="20"/>
          <w:lang w:eastAsia="pt-BR"/>
        </w:rPr>
        <w:t>§ 2º - Outros exames complementares poderão ser exigidos, a critério médico, para apuração da capacidade ou aptidão física e mental do empregado para a função que deva exercer.                </w:t>
      </w:r>
      <w:hyperlink r:id="rId1141"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0" w:name="art168§3"/>
      <w:bookmarkEnd w:id="1170"/>
      <w:r w:rsidRPr="000C699B">
        <w:rPr>
          <w:rFonts w:ascii="Arial" w:eastAsia="Times New Roman" w:hAnsi="Arial" w:cs="Arial"/>
          <w:color w:val="000000"/>
          <w:sz w:val="20"/>
          <w:szCs w:val="20"/>
          <w:lang w:eastAsia="pt-BR"/>
        </w:rPr>
        <w:lastRenderedPageBreak/>
        <w:t>§ 3º - O Ministério do Trabalho estabelecerá, de acordo com o risco da atividade e o tempo de exposição, a periodicidade dos exames médicos.                   </w:t>
      </w:r>
      <w:hyperlink r:id="rId1142"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1" w:name="art168§4"/>
      <w:bookmarkEnd w:id="1171"/>
      <w:r w:rsidRPr="000C699B">
        <w:rPr>
          <w:rFonts w:ascii="Arial" w:eastAsia="Times New Roman" w:hAnsi="Arial" w:cs="Arial"/>
          <w:color w:val="000000"/>
          <w:sz w:val="20"/>
          <w:szCs w:val="20"/>
          <w:lang w:eastAsia="pt-BR"/>
        </w:rPr>
        <w:t>§ 4º - O empregador manterá, no estabelecimento, o material necessário à prestação de primeiros socorros médicos, de acordo com o risco da atividade.                </w:t>
      </w:r>
      <w:hyperlink r:id="rId1143"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2" w:name="art168§5"/>
      <w:bookmarkEnd w:id="1172"/>
      <w:r w:rsidRPr="000C699B">
        <w:rPr>
          <w:rFonts w:ascii="Arial" w:eastAsia="Times New Roman" w:hAnsi="Arial" w:cs="Arial"/>
          <w:color w:val="000000"/>
          <w:sz w:val="20"/>
          <w:szCs w:val="20"/>
          <w:lang w:eastAsia="pt-BR"/>
        </w:rPr>
        <w:t>§ 5º - O resultado dos exames médicos, inclusive o exame complementar, será comunicado ao trabalhador, observados os preceitos da ética médica.                         </w:t>
      </w:r>
      <w:hyperlink r:id="rId1144"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173" w:name="art168§6"/>
      <w:bookmarkEnd w:id="1173"/>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Serão exigidos exames toxicológicos, previamente à admissão e por ocasião do desligamento, quando se tratar de motorista profissional, assegurados o direito à contraprova em caso de resultado positivo e a confidencialidade dos resultados dos respectivos exames.                </w:t>
      </w:r>
      <w:hyperlink r:id="rId1145" w:anchor="art5" w:history="1">
        <w:r w:rsidRPr="000C699B">
          <w:rPr>
            <w:rFonts w:ascii="Arial" w:eastAsia="Times New Roman" w:hAnsi="Arial" w:cs="Arial"/>
            <w:color w:val="0000FF"/>
            <w:sz w:val="20"/>
            <w:szCs w:val="20"/>
            <w:u w:val="single"/>
            <w:lang w:eastAsia="pt-BR"/>
          </w:rPr>
          <w:t>(Incluído pela Lei nº 13.103, de 2015)</w:t>
        </w:r>
      </w:hyperlink>
      <w:r w:rsidRPr="000C699B">
        <w:rPr>
          <w:rFonts w:ascii="Arial" w:eastAsia="Times New Roman" w:hAnsi="Arial" w:cs="Arial"/>
          <w:color w:val="000000"/>
          <w:sz w:val="20"/>
          <w:szCs w:val="20"/>
          <w:lang w:eastAsia="pt-BR"/>
        </w:rPr>
        <w:t>         </w:t>
      </w:r>
      <w:hyperlink r:id="rId114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174" w:name="art168§7"/>
      <w:bookmarkEnd w:id="1174"/>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Para os fins do disposto no §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será obrigatório exame toxicológico com janela de detecção mínima de 90 (noventa) dias, específico para substâncias psicoativas que causem dependência ou, comprovadamente, comprometam a capacidade de direção, podendo ser utilizado para essa finalidade o exame toxicológico previsto na </w:t>
      </w:r>
      <w:hyperlink r:id="rId1147" w:history="1">
        <w:r w:rsidRPr="000C699B">
          <w:rPr>
            <w:rFonts w:ascii="Arial" w:eastAsia="Times New Roman" w:hAnsi="Arial" w:cs="Arial"/>
            <w:color w:val="0000FF"/>
            <w:sz w:val="20"/>
            <w:szCs w:val="20"/>
            <w:u w:val="single"/>
            <w:lang w:eastAsia="pt-BR"/>
          </w:rPr>
          <w:t>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9.503, de 23 de setembro de 1997 - Código</w:t>
        </w:r>
      </w:hyperlink>
      <w:hyperlink r:id="rId1148" w:history="1">
        <w:r w:rsidRPr="000C699B">
          <w:rPr>
            <w:rFonts w:ascii="Arial" w:eastAsia="Times New Roman" w:hAnsi="Arial" w:cs="Arial"/>
            <w:color w:val="0000FF"/>
            <w:sz w:val="20"/>
            <w:szCs w:val="20"/>
            <w:u w:val="single"/>
            <w:lang w:val="pt-PT" w:eastAsia="pt-BR"/>
          </w:rPr>
          <w:t> de Trânsito Brasileiro</w:t>
        </w:r>
      </w:hyperlink>
      <w:r w:rsidRPr="000C699B">
        <w:rPr>
          <w:rFonts w:ascii="Arial" w:eastAsia="Times New Roman" w:hAnsi="Arial" w:cs="Arial"/>
          <w:color w:val="000000"/>
          <w:sz w:val="20"/>
          <w:szCs w:val="20"/>
          <w:lang w:val="pt-PT" w:eastAsia="pt-BR"/>
        </w:rPr>
        <w:t>, desde que realizado nos </w:t>
      </w:r>
      <w:r w:rsidRPr="000C699B">
        <w:rPr>
          <w:rFonts w:ascii="Arial" w:eastAsia="Times New Roman" w:hAnsi="Arial" w:cs="Arial"/>
          <w:color w:val="000000"/>
          <w:sz w:val="20"/>
          <w:szCs w:val="20"/>
          <w:lang w:eastAsia="pt-BR"/>
        </w:rPr>
        <w:t>últimos 60 (sessenta) dias.              </w:t>
      </w:r>
      <w:hyperlink r:id="rId1149" w:anchor="art5" w:history="1">
        <w:r w:rsidRPr="000C699B">
          <w:rPr>
            <w:rFonts w:ascii="Arial" w:eastAsia="Times New Roman" w:hAnsi="Arial" w:cs="Arial"/>
            <w:color w:val="0000FF"/>
            <w:sz w:val="20"/>
            <w:szCs w:val="20"/>
            <w:u w:val="single"/>
            <w:lang w:eastAsia="pt-BR"/>
          </w:rPr>
          <w:t>(Incluído pela Lei nº 13.103, de 2015)</w:t>
        </w:r>
      </w:hyperlink>
      <w:r w:rsidRPr="000C699B">
        <w:rPr>
          <w:rFonts w:ascii="Arial" w:eastAsia="Times New Roman" w:hAnsi="Arial" w:cs="Arial"/>
          <w:color w:val="000000"/>
          <w:sz w:val="20"/>
          <w:szCs w:val="20"/>
          <w:lang w:eastAsia="pt-BR"/>
        </w:rPr>
        <w:t>         </w:t>
      </w:r>
      <w:hyperlink r:id="rId1150"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75" w:name="art169.."/>
      <w:bookmarkEnd w:id="1175"/>
      <w:r w:rsidRPr="000C699B">
        <w:rPr>
          <w:rFonts w:ascii="Arial" w:eastAsia="Times New Roman" w:hAnsi="Arial" w:cs="Arial"/>
          <w:strike/>
          <w:color w:val="000000"/>
          <w:sz w:val="20"/>
          <w:szCs w:val="20"/>
          <w:lang w:eastAsia="pt-BR"/>
        </w:rPr>
        <w:t>Art. 169. Nos estabelecimentos em que trabalhem mais de trezentos operários, será obrigatório a existência de refeitório, não sendo permitido aos trabalhadores tomarem suas refeições fora daquele local.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76" w:name="art169"/>
      <w:bookmarkEnd w:id="1176"/>
      <w:r w:rsidRPr="000C699B">
        <w:rPr>
          <w:rFonts w:ascii="Arial" w:eastAsia="Times New Roman" w:hAnsi="Arial" w:cs="Arial"/>
          <w:strike/>
          <w:color w:val="000000"/>
          <w:sz w:val="20"/>
          <w:szCs w:val="20"/>
          <w:lang w:eastAsia="pt-BR"/>
        </w:rPr>
        <w:t>Art. 169. Será obrigatória a notificação das doenças profissionais e das produzidas por condições especiais de trabalho, comprovadas ou suspeitas.                </w:t>
      </w:r>
      <w:hyperlink r:id="rId1151" w:anchor="art16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77" w:name="art169§1"/>
      <w:bookmarkEnd w:id="1177"/>
      <w:r w:rsidRPr="000C699B">
        <w:rPr>
          <w:rFonts w:ascii="Arial" w:eastAsia="Times New Roman" w:hAnsi="Arial" w:cs="Arial"/>
          <w:strike/>
          <w:color w:val="000000"/>
          <w:sz w:val="20"/>
          <w:szCs w:val="20"/>
          <w:lang w:eastAsia="pt-BR"/>
        </w:rPr>
        <w:t>§ 1º O refeitório a que se refere o presente artigo obedecerá às normas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78" w:name="art169§1."/>
      <w:bookmarkEnd w:id="1178"/>
      <w:r w:rsidRPr="000C699B">
        <w:rPr>
          <w:rFonts w:ascii="Arial" w:eastAsia="Times New Roman" w:hAnsi="Arial" w:cs="Arial"/>
          <w:strike/>
          <w:color w:val="000000"/>
          <w:sz w:val="20"/>
          <w:szCs w:val="20"/>
          <w:lang w:eastAsia="pt-BR"/>
        </w:rPr>
        <w:t>§ 1º Incumbe a notificação:                      </w:t>
      </w:r>
      <w:hyperlink r:id="rId1152" w:anchor="art16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79" w:name="art169§1a"/>
      <w:bookmarkEnd w:id="1179"/>
      <w:r w:rsidRPr="000C699B">
        <w:rPr>
          <w:rFonts w:ascii="Arial" w:eastAsia="Times New Roman" w:hAnsi="Arial" w:cs="Arial"/>
          <w:strike/>
          <w:color w:val="000000"/>
          <w:sz w:val="20"/>
          <w:szCs w:val="20"/>
          <w:lang w:eastAsia="pt-BR"/>
        </w:rPr>
        <w:t>a) ao médico da emprêsa;                     </w:t>
      </w:r>
      <w:hyperlink r:id="rId1153" w:anchor="art16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80" w:name="art169§1b"/>
      <w:bookmarkEnd w:id="1180"/>
      <w:r w:rsidRPr="000C699B">
        <w:rPr>
          <w:rFonts w:ascii="Arial" w:eastAsia="Times New Roman" w:hAnsi="Arial" w:cs="Arial"/>
          <w:strike/>
          <w:color w:val="000000"/>
          <w:sz w:val="20"/>
          <w:szCs w:val="20"/>
          <w:lang w:eastAsia="pt-BR"/>
        </w:rPr>
        <w:t>b) ao médico assistente do empregado ou participante de conferência médica;                    </w:t>
      </w:r>
      <w:hyperlink r:id="rId1154" w:anchor="art16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81" w:name="art169§1c"/>
      <w:bookmarkEnd w:id="1181"/>
      <w:r w:rsidRPr="000C699B">
        <w:rPr>
          <w:rFonts w:ascii="Arial" w:eastAsia="Times New Roman" w:hAnsi="Arial" w:cs="Arial"/>
          <w:strike/>
          <w:color w:val="000000"/>
          <w:sz w:val="20"/>
          <w:szCs w:val="20"/>
          <w:lang w:eastAsia="pt-BR"/>
        </w:rPr>
        <w:t>c) aos responsáveis pelos estabelecimentos onde as doenças ocorrerem.                     </w:t>
      </w:r>
      <w:hyperlink r:id="rId1155" w:anchor="art16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82" w:name="art169§2"/>
      <w:bookmarkEnd w:id="1182"/>
      <w:r w:rsidRPr="000C699B">
        <w:rPr>
          <w:rFonts w:ascii="Arial" w:eastAsia="Times New Roman" w:hAnsi="Arial" w:cs="Arial"/>
          <w:strike/>
          <w:color w:val="000000"/>
          <w:sz w:val="20"/>
          <w:szCs w:val="20"/>
          <w:lang w:eastAsia="pt-BR"/>
        </w:rPr>
        <w:t>§ 2º Nos estabelecimentos, nos quais não seja o refeitório exigido, deverão ser asseguradas aos trabalhadores condições suficientes de conforto para a ocasião de suas refeições.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83" w:name="art169§2."/>
      <w:bookmarkEnd w:id="1183"/>
      <w:r w:rsidRPr="000C699B">
        <w:rPr>
          <w:rFonts w:ascii="Arial" w:eastAsia="Times New Roman" w:hAnsi="Arial" w:cs="Arial"/>
          <w:strike/>
          <w:color w:val="000000"/>
          <w:sz w:val="20"/>
          <w:szCs w:val="20"/>
          <w:lang w:eastAsia="pt-BR"/>
        </w:rPr>
        <w:t>§ 2º As notificações deverão ser feitas às Delegacias Regionais do Trabalho, com a indicação do nome do empregado, residência, idade, local de trabalho, causa da doença, provável ou confirmada.                </w:t>
      </w:r>
      <w:hyperlink r:id="rId1156" w:anchor="art16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84" w:name="art169§3"/>
      <w:bookmarkEnd w:id="1184"/>
      <w:r w:rsidRPr="000C699B">
        <w:rPr>
          <w:rFonts w:ascii="Arial" w:eastAsia="Times New Roman" w:hAnsi="Arial" w:cs="Arial"/>
          <w:strike/>
          <w:color w:val="000000"/>
          <w:sz w:val="20"/>
          <w:szCs w:val="20"/>
          <w:lang w:eastAsia="pt-BR"/>
        </w:rPr>
        <w:t>§ 3º As notificações recebidas pelas autoridades referidas no § 2º serão registradas em livro especial e, além das providências cabíveis no caso, comunicadas ao Departamento Nacional de Segurança e Higiene do Trabalho e ao Serviço de Estatística da Previdência e do Trabalho.                 </w:t>
      </w:r>
      <w:hyperlink r:id="rId1157" w:anchor="art16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5" w:name="c169"/>
      <w:bookmarkEnd w:id="1185"/>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86" w:name="art169."/>
      <w:bookmarkEnd w:id="1186"/>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169 - Será obrigatória a notificação das doenças profissionais e das produzidas em virtude de condições especiais de trabalho, comprovadas ou objeto de suspeita, de conformidade com as instruções expedidas pelo Ministério do Trabalho.                       </w:t>
      </w:r>
      <w:hyperlink r:id="rId1158"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87" w:name="tituloiicapitulovsecaovi"/>
      <w:bookmarkEnd w:id="1187"/>
      <w:r w:rsidRPr="000C699B">
        <w:rPr>
          <w:rFonts w:ascii="Times New Roman" w:eastAsia="Times New Roman" w:hAnsi="Times New Roman" w:cs="Times New Roman"/>
          <w:b/>
          <w:bCs/>
          <w:color w:val="000000"/>
          <w:sz w:val="27"/>
          <w:szCs w:val="27"/>
          <w:lang w:eastAsia="pt-BR"/>
        </w:rPr>
        <w:t> </w:t>
      </w:r>
      <w:bookmarkStart w:id="1188" w:name="secaovi"/>
      <w:bookmarkEnd w:id="1188"/>
      <w:r w:rsidRPr="000C699B">
        <w:rPr>
          <w:rFonts w:ascii="Arial" w:eastAsia="Times New Roman" w:hAnsi="Arial" w:cs="Arial"/>
          <w:b/>
          <w:bCs/>
          <w:color w:val="000000"/>
          <w:sz w:val="20"/>
          <w:szCs w:val="20"/>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EDIFICAÇÕES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89" w:name="art170.."/>
      <w:bookmarkEnd w:id="1189"/>
      <w:r w:rsidRPr="000C699B">
        <w:rPr>
          <w:rFonts w:ascii="Arial" w:eastAsia="Times New Roman" w:hAnsi="Arial" w:cs="Arial"/>
          <w:strike/>
          <w:color w:val="000000"/>
          <w:sz w:val="20"/>
          <w:szCs w:val="20"/>
          <w:lang w:eastAsia="pt-BR"/>
        </w:rPr>
        <w:lastRenderedPageBreak/>
        <w:t>Art. 170. Em todos os locais de trabalho, situados em regiões onde haja abastecimento de água, deverão ser fornecidas aos trabalhadores facilidades para a obtenção de água para beber, potavel e higiênica, sempre que possivel, por meio de bebedouros de jato inclinado e guarda protetora, e proibidos em qualquer caso os copos coletivos ou as torneiras sem proteção.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90" w:name="art170"/>
      <w:bookmarkEnd w:id="1190"/>
      <w:r w:rsidRPr="000C699B">
        <w:rPr>
          <w:rFonts w:ascii="Arial" w:eastAsia="Times New Roman" w:hAnsi="Arial" w:cs="Arial"/>
          <w:strike/>
          <w:color w:val="000000"/>
          <w:sz w:val="20"/>
          <w:szCs w:val="20"/>
          <w:lang w:eastAsia="pt-BR"/>
        </w:rPr>
        <w:t>Art. 170. As edificações deverão obedecer aos requisitos técnicos que garantam perfeita segurança aos que nelas trabalhem.                     </w:t>
      </w:r>
      <w:hyperlink r:id="rId1159" w:anchor="art17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1" w:name="c170"/>
      <w:bookmarkEnd w:id="1191"/>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92" w:name="art170."/>
      <w:bookmarkEnd w:id="1192"/>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170 - As edificações deverão obedecer aos requisitos técnicos que garantam perfeita segurança aos que nelas trabalhem.                         </w:t>
      </w:r>
      <w:hyperlink r:id="rId1160"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93" w:name="art171.."/>
      <w:bookmarkEnd w:id="1193"/>
      <w:r w:rsidRPr="000C699B">
        <w:rPr>
          <w:rFonts w:ascii="Arial" w:eastAsia="Times New Roman" w:hAnsi="Arial" w:cs="Arial"/>
          <w:strike/>
          <w:color w:val="000000"/>
          <w:sz w:val="20"/>
          <w:szCs w:val="20"/>
          <w:lang w:eastAsia="pt-BR"/>
        </w:rPr>
        <w:t>Art. 171. Em todos os estabelecimentos haverá local apropriado para vestiário dotado de armários individuais de um só compartimento no caso de não ser indústria insalubre, quando então serão exigidos armários de compartimentos duplos.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94" w:name="art171"/>
      <w:bookmarkEnd w:id="1194"/>
      <w:r w:rsidRPr="000C699B">
        <w:rPr>
          <w:rFonts w:ascii="Arial" w:eastAsia="Times New Roman" w:hAnsi="Arial" w:cs="Arial"/>
          <w:strike/>
          <w:color w:val="000000"/>
          <w:sz w:val="20"/>
          <w:szCs w:val="20"/>
          <w:lang w:eastAsia="pt-BR"/>
        </w:rPr>
        <w:t>Art. 171. Os locais de trabalho terão, no mínimo, 3,00m (três metros) de pé direito, assim considerada a altura livre do piso ao teto.                      </w:t>
      </w:r>
      <w:hyperlink r:id="rId1161" w:anchor="art171"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5" w:name="c171"/>
      <w:bookmarkEnd w:id="1195"/>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196" w:name="art171."/>
      <w:bookmarkEnd w:id="1196"/>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171 - Os locais de trabalho deverão ter, no mínimo, 3 (três) metros de pé-direito, assim considerada a altura livre do piso ao teto.                   </w:t>
      </w:r>
      <w:hyperlink r:id="rId116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7" w:name="art171p."/>
      <w:bookmarkEnd w:id="1197"/>
      <w:r w:rsidRPr="000C699B">
        <w:rPr>
          <w:rFonts w:ascii="Arial" w:eastAsia="Times New Roman" w:hAnsi="Arial" w:cs="Arial"/>
          <w:strike/>
          <w:color w:val="000000"/>
          <w:sz w:val="20"/>
          <w:szCs w:val="20"/>
          <w:lang w:eastAsia="pt-BR"/>
        </w:rPr>
        <w:t>Parágrafo único. A juízo da autoridade competente, poderá ser reduzido êsse mínimo, desde que atendidas as condições de iluminação e ventilação condizentes com a natureza do trabalho.                     </w:t>
      </w:r>
      <w:hyperlink r:id="rId1163" w:anchor="art17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8" w:name="art171p"/>
      <w:bookmarkEnd w:id="1198"/>
      <w:r w:rsidRPr="000C699B">
        <w:rPr>
          <w:rFonts w:ascii="Arial" w:eastAsia="Times New Roman" w:hAnsi="Arial" w:cs="Arial"/>
          <w:color w:val="000000"/>
          <w:sz w:val="20"/>
          <w:szCs w:val="20"/>
          <w:lang w:eastAsia="pt-BR"/>
        </w:rPr>
        <w:t>Parágrafo único - Poderá ser reduzido esse mínimo desde que atendidas as condições de iluminação e conforto térmico compatíveis com a natureza do trabalho, sujeitando-se tal redução ao controle do órgão competente em matéria de segurança e medicina do trabalho.                       </w:t>
      </w:r>
      <w:hyperlink r:id="rId1164" w:anchor="art17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199" w:name="art172.."/>
      <w:bookmarkEnd w:id="1199"/>
      <w:r w:rsidRPr="000C699B">
        <w:rPr>
          <w:rFonts w:ascii="Arial" w:eastAsia="Times New Roman" w:hAnsi="Arial" w:cs="Arial"/>
          <w:strike/>
          <w:color w:val="000000"/>
          <w:sz w:val="20"/>
          <w:szCs w:val="20"/>
          <w:lang w:eastAsia="pt-BR"/>
        </w:rPr>
        <w:t>Art. 172. Em todos os estabelecimentos situados em regiões onde haja abastecimento de água, haverá lavatórios na proporção de 1 para ceda 20 trabalhadores e situados em local adequado, de modo a facilitar a lavagem das mãos antes de refeições, à saida das privadas, no início e no fim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00" w:name="art172"/>
      <w:bookmarkEnd w:id="1200"/>
      <w:r w:rsidRPr="000C699B">
        <w:rPr>
          <w:rFonts w:ascii="Arial" w:eastAsia="Times New Roman" w:hAnsi="Arial" w:cs="Arial"/>
          <w:strike/>
          <w:color w:val="000000"/>
          <w:sz w:val="20"/>
          <w:szCs w:val="20"/>
          <w:lang w:eastAsia="pt-BR"/>
        </w:rPr>
        <w:t>Art. 172. Os pisos dos locais de trabalho serão planos e horizontais, com passagens que permitam livre trânsito e transporte de materiais com segurança.                    </w:t>
      </w:r>
      <w:hyperlink r:id="rId1165" w:anchor="art17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1" w:name="c172"/>
      <w:bookmarkEnd w:id="1201"/>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02" w:name="art172."/>
      <w:bookmarkEnd w:id="1202"/>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172 - 0s pisos dos locais de trabalho não deverão apresentar saliências nem depressões que prejudiquem a circulação de pessoas ou a movimentação de materiais.                   </w:t>
      </w:r>
      <w:hyperlink r:id="rId1166"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03" w:name="art173.."/>
      <w:bookmarkEnd w:id="1203"/>
      <w:r w:rsidRPr="000C699B">
        <w:rPr>
          <w:rFonts w:ascii="Arial" w:eastAsia="Times New Roman" w:hAnsi="Arial" w:cs="Arial"/>
          <w:strike/>
          <w:color w:val="000000"/>
          <w:sz w:val="20"/>
          <w:szCs w:val="20"/>
          <w:lang w:eastAsia="pt-BR"/>
        </w:rPr>
        <w:t>Art. 173. Em todos os estabelecimentos situados em região onde haja serviço de esgotos, deverá haver privadas ligadas à rede na proporção de uma para cada 20 trabalhadores, com separação de sexos, situadas em cômodos de fácil limpeza e mantidas em estado permanente de asseio e higiene, proibida o lançamento de papéis servidos em recipientes abertos.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04" w:name="art173"/>
      <w:bookmarkEnd w:id="1204"/>
      <w:r w:rsidRPr="000C699B">
        <w:rPr>
          <w:rFonts w:ascii="Arial" w:eastAsia="Times New Roman" w:hAnsi="Arial" w:cs="Arial"/>
          <w:strike/>
          <w:color w:val="000000"/>
          <w:sz w:val="20"/>
          <w:szCs w:val="20"/>
          <w:lang w:eastAsia="pt-BR"/>
        </w:rPr>
        <w:t>Art. 173. As aberturas nos pisos e paredes serão protegidas por guarnições que impeçam a queda de pessoas ou objetos.                       </w:t>
      </w:r>
      <w:hyperlink r:id="rId1167" w:anchor="art17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5" w:name="c173"/>
      <w:bookmarkEnd w:id="1205"/>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06" w:name="art173."/>
      <w:bookmarkEnd w:id="1206"/>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173 - As aberturas nos pisos e paredes serão protegidas de forma que impeçam a queda de pessoas ou de objetos.                        </w:t>
      </w:r>
      <w:hyperlink r:id="rId1168"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07" w:name="art174.."/>
      <w:bookmarkEnd w:id="1207"/>
      <w:r w:rsidRPr="000C699B">
        <w:rPr>
          <w:rFonts w:ascii="Arial" w:eastAsia="Times New Roman" w:hAnsi="Arial" w:cs="Arial"/>
          <w:strike/>
          <w:color w:val="000000"/>
          <w:sz w:val="20"/>
          <w:szCs w:val="20"/>
          <w:lang w:eastAsia="pt-BR"/>
        </w:rPr>
        <w:lastRenderedPageBreak/>
        <w:t>Art. 174. Nas regiões onde não haja serviço de esgotos, deverão os responsáveis pelos estabelecimentos ou empresas assegurar aos trabalhadores, na medida do possível, um serviço higiênico de privadas, seja por meio de fossas adequada, seja por outro processo que garanta a saude pública e conforto dos trabalhadores.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08" w:name="art174"/>
      <w:bookmarkEnd w:id="1208"/>
      <w:r w:rsidRPr="000C699B">
        <w:rPr>
          <w:rFonts w:ascii="Arial" w:eastAsia="Times New Roman" w:hAnsi="Arial" w:cs="Arial"/>
          <w:strike/>
          <w:color w:val="000000"/>
          <w:sz w:val="20"/>
          <w:szCs w:val="20"/>
          <w:lang w:eastAsia="pt-BR"/>
        </w:rPr>
        <w:t>Art. 174. As escadas e rampas de acesso deverão oferecer resistência suficiente para suportar carga móvel de, no mínimo, 500kg cm 2 (quinhentos quilogramas por centímetro quadrado).                     </w:t>
      </w:r>
      <w:hyperlink r:id="rId1169" w:anchor="art17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9" w:name="c174"/>
      <w:bookmarkEnd w:id="1209"/>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10" w:name="art174."/>
      <w:bookmarkEnd w:id="1210"/>
      <w:r w:rsidRPr="000C699B">
        <w:rPr>
          <w:rFonts w:ascii="Arial" w:eastAsia="Times New Roman" w:hAnsi="Arial" w:cs="Arial"/>
          <w:color w:val="000000"/>
          <w:sz w:val="20"/>
          <w:szCs w:val="20"/>
          <w:lang w:eastAsia="pt-BR"/>
        </w:rPr>
        <w:t>Art. 174 - As paredes, escadas, rampas de acesso, passarelas, pisos, corredores, coberturas e passagens dos locais de trabalho deverão obedecer às condições de segurança e de higiene do trabalho estabelecidas pelo Ministério do Trabalho e manter-se em perfeito estado de conservação e limpeza.                         </w:t>
      </w:r>
      <w:hyperlink r:id="rId1170"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11" w:name="tituloiicapitulovsecaovii"/>
      <w:bookmarkEnd w:id="1211"/>
      <w:r w:rsidRPr="000C699B">
        <w:rPr>
          <w:rFonts w:ascii="Times New Roman" w:eastAsia="Times New Roman" w:hAnsi="Times New Roman" w:cs="Times New Roman"/>
          <w:b/>
          <w:bCs/>
          <w:color w:val="000000"/>
          <w:sz w:val="27"/>
          <w:szCs w:val="27"/>
          <w:lang w:eastAsia="pt-BR"/>
        </w:rPr>
        <w:t> </w:t>
      </w:r>
      <w:bookmarkStart w:id="1212" w:name="secaovii"/>
      <w:bookmarkEnd w:id="1212"/>
      <w:r w:rsidRPr="000C699B">
        <w:rPr>
          <w:rFonts w:ascii="Arial" w:eastAsia="Times New Roman" w:hAnsi="Arial" w:cs="Arial"/>
          <w:b/>
          <w:bCs/>
          <w:color w:val="000000"/>
          <w:sz w:val="20"/>
          <w:szCs w:val="20"/>
          <w:lang w:eastAsia="pt-BR"/>
        </w:rPr>
        <w:t>SEÇÃO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 ILUMINAÇÃO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13" w:name="art175.."/>
      <w:bookmarkEnd w:id="1213"/>
      <w:r w:rsidRPr="000C699B">
        <w:rPr>
          <w:rFonts w:ascii="Arial" w:eastAsia="Times New Roman" w:hAnsi="Arial" w:cs="Arial"/>
          <w:strike/>
          <w:color w:val="000000"/>
          <w:sz w:val="20"/>
          <w:szCs w:val="20"/>
          <w:lang w:eastAsia="pt-BR"/>
        </w:rPr>
        <w:t>Art. 175. Às águas residuais de qualquer espécie que possam prejudicar a saude pública deverão dar, os responsáveis pelos estabelecimentos, um destino e um tratamento que as tornem inócuas à coletividade.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14" w:name="art175"/>
      <w:bookmarkEnd w:id="1214"/>
      <w:r w:rsidRPr="000C699B">
        <w:rPr>
          <w:rFonts w:ascii="Arial" w:eastAsia="Times New Roman" w:hAnsi="Arial" w:cs="Arial"/>
          <w:strike/>
          <w:color w:val="000000"/>
          <w:sz w:val="20"/>
          <w:szCs w:val="20"/>
          <w:lang w:eastAsia="pt-BR"/>
        </w:rPr>
        <w:t>Art. 175. As rampas, as escadas fixas ou removíveis, de qualquer tipo, deverão ser construídas de acôrdo com as especificações de segurança e mantidas em perfeito estado de conservação.                        </w:t>
      </w:r>
      <w:hyperlink r:id="rId1171" w:anchor="art17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5" w:name="c175"/>
      <w:bookmarkEnd w:id="1215"/>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16" w:name="art175."/>
      <w:bookmarkEnd w:id="1216"/>
      <w:r w:rsidRPr="000C699B">
        <w:rPr>
          <w:rFonts w:ascii="Arial" w:eastAsia="Times New Roman" w:hAnsi="Arial" w:cs="Arial"/>
          <w:color w:val="000000"/>
          <w:sz w:val="20"/>
          <w:szCs w:val="20"/>
          <w:lang w:eastAsia="pt-BR"/>
        </w:rPr>
        <w:t>Art. 175 - Em todos os locais de trabalho deverá haver iluminação adequada, natural ou artificial, apropriada à natureza da atividade.                    </w:t>
      </w:r>
      <w:hyperlink r:id="rId117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7" w:name="art175§1"/>
      <w:bookmarkEnd w:id="1217"/>
      <w:r w:rsidRPr="000C699B">
        <w:rPr>
          <w:rFonts w:ascii="Arial" w:eastAsia="Times New Roman" w:hAnsi="Arial" w:cs="Arial"/>
          <w:color w:val="000000"/>
          <w:sz w:val="20"/>
          <w:szCs w:val="20"/>
          <w:lang w:eastAsia="pt-BR"/>
        </w:rPr>
        <w:t>§ 1º - A iluminação deverá ser uniformemente distribuída, geral e difusa, a fim de evitar ofuscamento, reflexos incômodos, sombras e contrastes excessivos.                      </w:t>
      </w:r>
      <w:hyperlink r:id="rId1173"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8" w:name="art175§2"/>
      <w:bookmarkEnd w:id="1218"/>
      <w:r w:rsidRPr="000C699B">
        <w:rPr>
          <w:rFonts w:ascii="Arial" w:eastAsia="Times New Roman" w:hAnsi="Arial" w:cs="Arial"/>
          <w:color w:val="000000"/>
          <w:sz w:val="20"/>
          <w:szCs w:val="20"/>
          <w:lang w:eastAsia="pt-BR"/>
        </w:rPr>
        <w:t>§ 2º - O Ministério do Trabalho estabelecerá os níveis mínimos de iluminamento a serem observados.                         </w:t>
      </w:r>
      <w:hyperlink r:id="rId1174"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19" w:name="tituloiicapitulovsecaoviii"/>
      <w:bookmarkEnd w:id="1219"/>
      <w:r w:rsidRPr="000C699B">
        <w:rPr>
          <w:rFonts w:ascii="Times New Roman" w:eastAsia="Times New Roman" w:hAnsi="Times New Roman" w:cs="Times New Roman"/>
          <w:b/>
          <w:bCs/>
          <w:color w:val="000000"/>
          <w:sz w:val="27"/>
          <w:szCs w:val="27"/>
          <w:lang w:eastAsia="pt-BR"/>
        </w:rPr>
        <w:t> </w:t>
      </w:r>
      <w:bookmarkStart w:id="1220" w:name="secaoviii"/>
      <w:bookmarkEnd w:id="1220"/>
      <w:r w:rsidRPr="000C699B">
        <w:rPr>
          <w:rFonts w:ascii="Arial" w:eastAsia="Times New Roman" w:hAnsi="Arial" w:cs="Arial"/>
          <w:b/>
          <w:bCs/>
          <w:color w:val="000000"/>
          <w:sz w:val="20"/>
          <w:szCs w:val="20"/>
          <w:lang w:eastAsia="pt-BR"/>
        </w:rPr>
        <w:t>SEÇÃO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DO CONFORTO TÉRMICO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21" w:name="art176.."/>
      <w:bookmarkEnd w:id="1221"/>
      <w:r w:rsidRPr="000C699B">
        <w:rPr>
          <w:rFonts w:ascii="Arial" w:eastAsia="Times New Roman" w:hAnsi="Arial" w:cs="Arial"/>
          <w:strike/>
          <w:color w:val="000000"/>
          <w:sz w:val="20"/>
          <w:szCs w:val="20"/>
          <w:lang w:eastAsia="pt-BR"/>
        </w:rPr>
        <w:t>Art. 176. Os locais de trabalho serão mantidos em estado de limpeza compatível com o gênero de trabalho realizado, sendo o serviço de limpeza realizado, sempre que possível, fora dos horários de trabalho e por processo que reduza ao mínimo o levantamento de poeiras.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22" w:name="art176"/>
      <w:bookmarkEnd w:id="1222"/>
      <w:r w:rsidRPr="000C699B">
        <w:rPr>
          <w:rFonts w:ascii="Arial" w:eastAsia="Times New Roman" w:hAnsi="Arial" w:cs="Arial"/>
          <w:strike/>
          <w:color w:val="000000"/>
          <w:sz w:val="20"/>
          <w:szCs w:val="20"/>
          <w:lang w:eastAsia="pt-BR"/>
        </w:rPr>
        <w:t>Art. 176. Nos pisos, escadas, rampas, corredores e passagens, onde houver perigo de escorregamento, serão empregadas superfícies ou processos antiderrapantes.                    </w:t>
      </w:r>
      <w:hyperlink r:id="rId1175" w:anchor="art17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3" w:name="c176"/>
      <w:bookmarkEnd w:id="1223"/>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24" w:name="art176."/>
      <w:bookmarkEnd w:id="1224"/>
      <w:r w:rsidRPr="000C699B">
        <w:rPr>
          <w:rFonts w:ascii="Arial" w:eastAsia="Times New Roman" w:hAnsi="Arial" w:cs="Arial"/>
          <w:color w:val="000000"/>
          <w:sz w:val="20"/>
          <w:szCs w:val="20"/>
          <w:lang w:eastAsia="pt-BR"/>
        </w:rPr>
        <w:t>Art. 176 - Os locais de trabalho deverão ter ventilação natural, compatível com o serviço realizado.                  </w:t>
      </w:r>
      <w:hyperlink r:id="rId1176"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5" w:name="art176p"/>
      <w:bookmarkEnd w:id="1225"/>
      <w:r w:rsidRPr="000C699B">
        <w:rPr>
          <w:rFonts w:ascii="Arial" w:eastAsia="Times New Roman" w:hAnsi="Arial" w:cs="Arial"/>
          <w:color w:val="000000"/>
          <w:sz w:val="20"/>
          <w:szCs w:val="20"/>
          <w:lang w:eastAsia="pt-BR"/>
        </w:rPr>
        <w:t>Parágrafo único - A ventilação artificial será obrigatória sempre que a natural não preencha as condições de conforto térmico.                     </w:t>
      </w:r>
      <w:hyperlink r:id="rId117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26" w:name="art177.."/>
      <w:bookmarkEnd w:id="1226"/>
      <w:r w:rsidRPr="000C699B">
        <w:rPr>
          <w:rFonts w:ascii="Arial" w:eastAsia="Times New Roman" w:hAnsi="Arial" w:cs="Arial"/>
          <w:strike/>
          <w:color w:val="000000"/>
          <w:sz w:val="20"/>
          <w:szCs w:val="20"/>
          <w:lang w:eastAsia="pt-BR"/>
        </w:rPr>
        <w:t>Art. 177. As paredes dos locais de trabalho serão caiadas ou pintadas com pintura lavável o mantidas em estado de limpeza suficiente e sem humidade aparente.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27" w:name="art177"/>
      <w:bookmarkEnd w:id="1227"/>
      <w:r w:rsidRPr="000C699B">
        <w:rPr>
          <w:rFonts w:ascii="Arial" w:eastAsia="Times New Roman" w:hAnsi="Arial" w:cs="Arial"/>
          <w:strike/>
          <w:color w:val="000000"/>
          <w:sz w:val="20"/>
          <w:szCs w:val="20"/>
          <w:lang w:eastAsia="pt-BR"/>
        </w:rPr>
        <w:lastRenderedPageBreak/>
        <w:t>Art. 177. Os pisos e as paredes dos locais de trabalho serão, sempre que possível, impermeabilizados e protegidos contra a umidade.                       </w:t>
      </w:r>
      <w:hyperlink r:id="rId1178" w:anchor="art17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8" w:name="c177"/>
      <w:bookmarkEnd w:id="1228"/>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29" w:name="art177."/>
      <w:bookmarkEnd w:id="1229"/>
      <w:r w:rsidRPr="000C699B">
        <w:rPr>
          <w:rFonts w:ascii="Arial" w:eastAsia="Times New Roman" w:hAnsi="Arial" w:cs="Arial"/>
          <w:color w:val="000000"/>
          <w:sz w:val="20"/>
          <w:szCs w:val="20"/>
          <w:lang w:eastAsia="pt-BR"/>
        </w:rPr>
        <w:t>Art. . 177 - Se as condições de ambiente se tornarem desconfortáveis, em virtude de instalações geradoras de frio ou de calor, será obrigatório o uso de vestimenta adequada para o trabalho em tais condições ou de capelas, anteparos, paredes duplas, isolamento térmico e recursos similares, de forma que os empregados fiquem protegidos contra as radiações térmicas.                           </w:t>
      </w:r>
      <w:hyperlink r:id="rId1179"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30" w:name="art178.."/>
      <w:bookmarkEnd w:id="1230"/>
      <w:r w:rsidRPr="000C699B">
        <w:rPr>
          <w:rFonts w:ascii="Arial" w:eastAsia="Times New Roman" w:hAnsi="Arial" w:cs="Arial"/>
          <w:strike/>
          <w:color w:val="000000"/>
          <w:sz w:val="20"/>
          <w:szCs w:val="20"/>
          <w:lang w:eastAsia="pt-BR"/>
        </w:rPr>
        <w:t>Art. 178. Os pisos terão assegurada a impermeabilização contra a umidade do solo e as medidas necessárias para garantir s proteção contra os ratos.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31" w:name="art178"/>
      <w:bookmarkEnd w:id="1231"/>
      <w:r w:rsidRPr="000C699B">
        <w:rPr>
          <w:rFonts w:ascii="Arial" w:eastAsia="Times New Roman" w:hAnsi="Arial" w:cs="Arial"/>
          <w:strike/>
          <w:color w:val="000000"/>
          <w:sz w:val="20"/>
          <w:szCs w:val="20"/>
          <w:lang w:eastAsia="pt-BR"/>
        </w:rPr>
        <w:t>Art. 178. As coberturas dos locais de trabalho deverão assegurar proteção contra as chuvas e o isolamento excessivo.                        </w:t>
      </w:r>
      <w:hyperlink r:id="rId1180" w:anchor="art17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2" w:name="c178"/>
      <w:bookmarkEnd w:id="1232"/>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33" w:name="art178."/>
      <w:bookmarkEnd w:id="1233"/>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 178 - As condições de conforto térmico dos locais de trabalho devem ser mantidas dentro dos limites fixados pelo Ministério do Trabalho.                    </w:t>
      </w:r>
      <w:hyperlink r:id="rId1181"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34" w:name="tituloiicapitulovsecaoix"/>
      <w:bookmarkEnd w:id="1234"/>
      <w:r w:rsidRPr="000C699B">
        <w:rPr>
          <w:rFonts w:ascii="Times New Roman" w:eastAsia="Times New Roman" w:hAnsi="Times New Roman" w:cs="Times New Roman"/>
          <w:b/>
          <w:bCs/>
          <w:color w:val="000000"/>
          <w:sz w:val="27"/>
          <w:szCs w:val="27"/>
          <w:lang w:eastAsia="pt-BR"/>
        </w:rPr>
        <w:t> </w:t>
      </w:r>
      <w:bookmarkStart w:id="1235" w:name="secaoix"/>
      <w:bookmarkEnd w:id="1235"/>
      <w:r w:rsidRPr="000C699B">
        <w:rPr>
          <w:rFonts w:ascii="Arial" w:eastAsia="Times New Roman" w:hAnsi="Arial" w:cs="Arial"/>
          <w:b/>
          <w:bCs/>
          <w:color w:val="000000"/>
          <w:sz w:val="20"/>
          <w:szCs w:val="20"/>
          <w:lang w:eastAsia="pt-BR"/>
        </w:rPr>
        <w:t>SEÇÃO IX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INSTALAÇÕES ELÉTRICAS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36" w:name="art179.."/>
      <w:bookmarkEnd w:id="1236"/>
      <w:r w:rsidRPr="000C699B">
        <w:rPr>
          <w:rFonts w:ascii="Arial" w:eastAsia="Times New Roman" w:hAnsi="Arial" w:cs="Arial"/>
          <w:strike/>
          <w:color w:val="000000"/>
          <w:sz w:val="20"/>
          <w:szCs w:val="20"/>
          <w:lang w:eastAsia="pt-BR"/>
        </w:rPr>
        <w:t>Art. 179. As coberturas dos locais de trabalho deverão assegurar impermeabilização contra as chuvas e proteção suficiente contra o insolamento excessivo.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37" w:name="art179"/>
      <w:bookmarkEnd w:id="1237"/>
      <w:r w:rsidRPr="000C699B">
        <w:rPr>
          <w:rFonts w:ascii="Arial" w:eastAsia="Times New Roman" w:hAnsi="Arial" w:cs="Arial"/>
          <w:strike/>
          <w:color w:val="000000"/>
          <w:sz w:val="20"/>
          <w:szCs w:val="20"/>
          <w:lang w:eastAsia="pt-BR"/>
        </w:rPr>
        <w:t>Art. 179. As clarabóias de vidro deverão ser protegidas por meio de telas metálicas ou outros dispositivos, para a prevenção de acidentes.                   </w:t>
      </w:r>
      <w:hyperlink r:id="rId1182" w:anchor="art17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8" w:name="c179"/>
      <w:bookmarkEnd w:id="1238"/>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39" w:name="art179."/>
      <w:bookmarkEnd w:id="1239"/>
      <w:r w:rsidRPr="000C699B">
        <w:rPr>
          <w:rFonts w:ascii="Arial" w:eastAsia="Times New Roman" w:hAnsi="Arial" w:cs="Arial"/>
          <w:color w:val="000000"/>
          <w:sz w:val="20"/>
          <w:szCs w:val="20"/>
          <w:lang w:eastAsia="pt-BR"/>
        </w:rPr>
        <w:t>Art. 179 - O Ministério do Trabalho disporá sobre as condições de segurança e as medidas especiais a serem observadas relativamente a instalações elétricas, em qualquer das fases de produção, transmissão, distribuição ou consumo de energia.          </w:t>
      </w:r>
      <w:hyperlink r:id="rId1183"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0" w:name="art180..."/>
      <w:bookmarkEnd w:id="1240"/>
      <w:r w:rsidRPr="000C699B">
        <w:rPr>
          <w:rFonts w:ascii="Arial" w:eastAsia="Times New Roman" w:hAnsi="Arial" w:cs="Arial"/>
          <w:strike/>
          <w:color w:val="000000"/>
          <w:sz w:val="20"/>
          <w:szCs w:val="20"/>
          <w:lang w:eastAsia="pt-BR"/>
        </w:rPr>
        <w:t>Art. 180. Para evitar a fadiga será obrigatória a disposição de assentos ajustáveis à altura do indivíduo e à função exercida.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1" w:name="art180"/>
      <w:bookmarkEnd w:id="1241"/>
      <w:r w:rsidRPr="000C699B">
        <w:rPr>
          <w:rFonts w:ascii="Arial" w:eastAsia="Times New Roman" w:hAnsi="Arial" w:cs="Arial"/>
          <w:strike/>
          <w:color w:val="000000"/>
          <w:sz w:val="20"/>
          <w:szCs w:val="20"/>
          <w:lang w:eastAsia="pt-BR"/>
        </w:rPr>
        <w:t>Art. 180. Para evitar a fadiga, será obrigatória a colocação de assentos nos locais de trabalho, ajustáveis à altura da pessoa e à natureza da função exercida, destinados a serem utilizados pelos empregados.                     </w:t>
      </w:r>
      <w:hyperlink r:id="rId1184" w:anchor="art180" w:history="1">
        <w:r w:rsidRPr="000C699B">
          <w:rPr>
            <w:rFonts w:ascii="Arial" w:eastAsia="Times New Roman" w:hAnsi="Arial" w:cs="Arial"/>
            <w:strike/>
            <w:color w:val="0000FF"/>
            <w:sz w:val="20"/>
            <w:szCs w:val="20"/>
            <w:u w:val="single"/>
            <w:lang w:eastAsia="pt-BR"/>
          </w:rPr>
          <w:t>(Redação dada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2" w:name="art180p"/>
      <w:bookmarkEnd w:id="1242"/>
      <w:r w:rsidRPr="000C699B">
        <w:rPr>
          <w:rFonts w:ascii="Arial" w:eastAsia="Times New Roman" w:hAnsi="Arial" w:cs="Arial"/>
          <w:strike/>
          <w:color w:val="000000"/>
          <w:sz w:val="20"/>
          <w:szCs w:val="20"/>
          <w:lang w:eastAsia="pt-BR"/>
        </w:rPr>
        <w:t>Parágrafo único. O Ministério do Trabalho e Previdência Social promoverá a expedição das normas necessárias à adaptação e aplicação do disposto neste artigo às diferentes categorias de empregados.                      </w:t>
      </w:r>
      <w:hyperlink r:id="rId1185" w:anchor="art180" w:history="1">
        <w:r w:rsidRPr="000C699B">
          <w:rPr>
            <w:rFonts w:ascii="Arial" w:eastAsia="Times New Roman" w:hAnsi="Arial" w:cs="Arial"/>
            <w:strike/>
            <w:color w:val="0000FF"/>
            <w:sz w:val="20"/>
            <w:szCs w:val="20"/>
            <w:u w:val="single"/>
            <w:lang w:eastAsia="pt-BR"/>
          </w:rPr>
          <w:t>(Incluído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3" w:name="art180."/>
      <w:bookmarkEnd w:id="1243"/>
      <w:r w:rsidRPr="000C699B">
        <w:rPr>
          <w:rFonts w:ascii="Arial" w:eastAsia="Times New Roman" w:hAnsi="Arial" w:cs="Arial"/>
          <w:strike/>
          <w:color w:val="000000"/>
          <w:sz w:val="20"/>
          <w:szCs w:val="20"/>
          <w:lang w:eastAsia="pt-BR"/>
        </w:rPr>
        <w:t>Art. 180. Os locais de trabalho deverão ser orientados, tanto quanto possível, de modo a que se evite isolamento excessivo nos meses quentes e falta de isolamento nos meses frios do ano.                       </w:t>
      </w:r>
      <w:hyperlink r:id="rId1186" w:anchor="art18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4" w:name="c180"/>
      <w:bookmarkEnd w:id="1244"/>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45" w:name="art180.."/>
      <w:bookmarkEnd w:id="1245"/>
      <w:r w:rsidRPr="000C699B">
        <w:rPr>
          <w:rFonts w:ascii="Arial" w:eastAsia="Times New Roman" w:hAnsi="Arial" w:cs="Arial"/>
          <w:color w:val="000000"/>
          <w:sz w:val="20"/>
          <w:szCs w:val="20"/>
          <w:lang w:eastAsia="pt-BR"/>
        </w:rPr>
        <w:t>Art. . 180 - Somente profissional qualificado poderá instalar, operar, inspecionar ou reparar instalações elétricas.                      </w:t>
      </w:r>
      <w:hyperlink r:id="rId1187"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6" w:name="art181.."/>
      <w:bookmarkEnd w:id="1246"/>
      <w:r w:rsidRPr="000C699B">
        <w:rPr>
          <w:rFonts w:ascii="Arial" w:eastAsia="Times New Roman" w:hAnsi="Arial" w:cs="Arial"/>
          <w:strike/>
          <w:color w:val="000000"/>
          <w:sz w:val="20"/>
          <w:szCs w:val="20"/>
          <w:lang w:eastAsia="pt-BR"/>
        </w:rPr>
        <w:t>Art. 181. Aos trabalhadores é vedado remover material de peso superior a sessenta quilogramas para o trabalho contínuo, e setenta e cinco quilogramas para o trabalho ocasional.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7" w:name="art181p"/>
      <w:bookmarkEnd w:id="1247"/>
      <w:r w:rsidRPr="000C699B">
        <w:rPr>
          <w:rFonts w:ascii="Arial" w:eastAsia="Times New Roman" w:hAnsi="Arial" w:cs="Arial"/>
          <w:strike/>
          <w:color w:val="000000"/>
          <w:sz w:val="20"/>
          <w:szCs w:val="20"/>
          <w:lang w:eastAsia="pt-BR"/>
        </w:rPr>
        <w:t>Parágrafo único. Não será compreendida na proibição deste artigo a remoção de material feita por impulsão ou tração de vagonetes sobre trilhos, carros de mão ou quaisquer outros aparelhos mecânicos.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8" w:name="art181"/>
      <w:bookmarkEnd w:id="1248"/>
      <w:r w:rsidRPr="000C699B">
        <w:rPr>
          <w:rFonts w:ascii="Arial" w:eastAsia="Times New Roman" w:hAnsi="Arial" w:cs="Arial"/>
          <w:strike/>
          <w:color w:val="000000"/>
          <w:sz w:val="20"/>
          <w:szCs w:val="20"/>
          <w:lang w:eastAsia="pt-BR"/>
        </w:rPr>
        <w:lastRenderedPageBreak/>
        <w:t>Art. 181. Em todos os locais de trabalho deverá haver iluminação adequada, natural ou artificial, apropriada à natureza da atividade.                        </w:t>
      </w:r>
      <w:hyperlink r:id="rId1188" w:anchor="art181"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49" w:name="art181§1"/>
      <w:bookmarkEnd w:id="1249"/>
      <w:r w:rsidRPr="000C699B">
        <w:rPr>
          <w:rFonts w:ascii="Arial" w:eastAsia="Times New Roman" w:hAnsi="Arial" w:cs="Arial"/>
          <w:strike/>
          <w:color w:val="000000"/>
          <w:sz w:val="20"/>
          <w:szCs w:val="20"/>
          <w:lang w:eastAsia="pt-BR"/>
        </w:rPr>
        <w:t>§ 1º Sempre que possível, deve ser preferida a iluminação natural.                      </w:t>
      </w:r>
      <w:hyperlink r:id="rId1189" w:anchor="art18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50" w:name="art181§2"/>
      <w:bookmarkEnd w:id="1250"/>
      <w:r w:rsidRPr="000C699B">
        <w:rPr>
          <w:rFonts w:ascii="Arial" w:eastAsia="Times New Roman" w:hAnsi="Arial" w:cs="Arial"/>
          <w:strike/>
          <w:color w:val="000000"/>
          <w:sz w:val="20"/>
          <w:szCs w:val="20"/>
          <w:lang w:eastAsia="pt-BR"/>
        </w:rPr>
        <w:t>§ 2º Para a iluminação artificial, devem ser observados como níveis mínimos os fixados pelo Departamento Nacional de Segurança e Higiene do Trabalho.                     </w:t>
      </w:r>
      <w:hyperlink r:id="rId1190" w:anchor="art18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51" w:name="art181§3"/>
      <w:bookmarkEnd w:id="1251"/>
      <w:r w:rsidRPr="000C699B">
        <w:rPr>
          <w:rFonts w:ascii="Arial" w:eastAsia="Times New Roman" w:hAnsi="Arial" w:cs="Arial"/>
          <w:strike/>
          <w:color w:val="000000"/>
          <w:sz w:val="20"/>
          <w:szCs w:val="20"/>
          <w:lang w:eastAsia="pt-BR"/>
        </w:rPr>
        <w:t>§ 3º A iluminação deve ser uniformemente distribuída, geral e difusa, a fim de evitar ofuscamentos, reflexos fortes, sombras e contrastes excessivos.                   </w:t>
      </w:r>
      <w:hyperlink r:id="rId1191" w:anchor="art18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52" w:name="art181§4"/>
      <w:bookmarkEnd w:id="1252"/>
      <w:r w:rsidRPr="000C699B">
        <w:rPr>
          <w:rFonts w:ascii="Arial" w:eastAsia="Times New Roman" w:hAnsi="Arial" w:cs="Arial"/>
          <w:strike/>
          <w:color w:val="000000"/>
          <w:sz w:val="20"/>
          <w:szCs w:val="20"/>
          <w:lang w:eastAsia="pt-BR"/>
        </w:rPr>
        <w:t>§ 4º A iluminação deverá incidir em direção que não prejudique os movimentos e a visão dos empregados e não provoque sombras sôbre os objetos que devam ser iluminados.                     </w:t>
      </w:r>
      <w:hyperlink r:id="rId1192" w:anchor="art18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53" w:name="art181§5"/>
      <w:bookmarkEnd w:id="1253"/>
      <w:r w:rsidRPr="000C699B">
        <w:rPr>
          <w:rFonts w:ascii="Arial" w:eastAsia="Times New Roman" w:hAnsi="Arial" w:cs="Arial"/>
          <w:strike/>
          <w:color w:val="000000"/>
          <w:sz w:val="20"/>
          <w:szCs w:val="20"/>
          <w:lang w:eastAsia="pt-BR"/>
        </w:rPr>
        <w:t>§ 5º A iluminação elétrica, quando adotada, terá a fixidez e a intensidade necessária à higiene visual.                     </w:t>
      </w:r>
      <w:hyperlink r:id="rId1193" w:anchor="art181"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4" w:name="c181"/>
      <w:bookmarkEnd w:id="1254"/>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55" w:name="art181."/>
      <w:bookmarkEnd w:id="1255"/>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 181 - Os que trabalharem em serviços de eletricidade ou instalações elétricas devem estar familiarizados com os métodos de socorro a acidentados por choque elétrico.                     </w:t>
      </w:r>
      <w:hyperlink r:id="rId1194"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56" w:name="tituloiicapitulovsecaox"/>
      <w:bookmarkEnd w:id="1256"/>
      <w:r w:rsidRPr="000C699B">
        <w:rPr>
          <w:rFonts w:ascii="Times New Roman" w:eastAsia="Times New Roman" w:hAnsi="Times New Roman" w:cs="Times New Roman"/>
          <w:b/>
          <w:bCs/>
          <w:color w:val="000000"/>
          <w:sz w:val="27"/>
          <w:szCs w:val="27"/>
          <w:lang w:eastAsia="pt-BR"/>
        </w:rPr>
        <w:t> </w:t>
      </w:r>
      <w:bookmarkStart w:id="1257" w:name="secaox"/>
      <w:bookmarkEnd w:id="1257"/>
      <w:r w:rsidRPr="000C699B">
        <w:rPr>
          <w:rFonts w:ascii="Arial" w:eastAsia="Times New Roman" w:hAnsi="Arial" w:cs="Arial"/>
          <w:b/>
          <w:bCs/>
          <w:color w:val="000000"/>
          <w:sz w:val="20"/>
          <w:szCs w:val="20"/>
          <w:lang w:eastAsia="pt-BR"/>
        </w:rPr>
        <w:t>SEÇÃO 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 MOVIMENTAÇÃO, ARMAZENAGEM E MANUSEIO DE MATERIAIS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58" w:name="art182.."/>
      <w:bookmarkEnd w:id="1258"/>
      <w:r w:rsidRPr="000C699B">
        <w:rPr>
          <w:rFonts w:ascii="Arial" w:eastAsia="Times New Roman" w:hAnsi="Arial" w:cs="Arial"/>
          <w:strike/>
          <w:color w:val="000000"/>
          <w:sz w:val="20"/>
          <w:szCs w:val="20"/>
          <w:lang w:eastAsia="pt-BR"/>
        </w:rPr>
        <w:t>Art. 182. Em certas indústrias que trabalham com substâncias tóxicas (tais como o chumbo) poderá ser exigida a instalação de chuveiros em número suficiente para que os trabalhadores que estejam em contacto com os tóxicos possam tomar banhos antes das refeições e à hora da saida.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59" w:name="art182"/>
      <w:bookmarkEnd w:id="1259"/>
      <w:r w:rsidRPr="000C699B">
        <w:rPr>
          <w:rFonts w:ascii="Arial" w:eastAsia="Times New Roman" w:hAnsi="Arial" w:cs="Arial"/>
          <w:strike/>
          <w:color w:val="000000"/>
          <w:sz w:val="20"/>
          <w:szCs w:val="20"/>
          <w:lang w:eastAsia="pt-BR"/>
        </w:rPr>
        <w:t>Art. 182 - As janelas, clarabóias ou coberturas iluminantes, horizontais ou em dente-de-serra, serão dispostas de maneira que não permita que o sol venha a incidir, diretamente, sôbre o local de trabalho, utilizando-se, quando necessário, recursos para evitar o isolamento excessivo, tais como toldos, venezianas, cortinas e outros.                </w:t>
      </w:r>
      <w:hyperlink r:id="rId1195" w:anchor="art18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0" w:name="c182"/>
      <w:bookmarkEnd w:id="1260"/>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61" w:name="art182."/>
      <w:bookmarkEnd w:id="1261"/>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 182 - O Ministério do Trabalho estabelecerá normas sobre:                </w:t>
      </w:r>
      <w:hyperlink r:id="rId1196"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2" w:name="art182i"/>
      <w:bookmarkEnd w:id="1262"/>
      <w:r w:rsidRPr="000C699B">
        <w:rPr>
          <w:rFonts w:ascii="Arial" w:eastAsia="Times New Roman" w:hAnsi="Arial" w:cs="Arial"/>
          <w:color w:val="000000"/>
          <w:sz w:val="20"/>
          <w:szCs w:val="20"/>
          <w:lang w:eastAsia="pt-BR"/>
        </w:rPr>
        <w:t>I - as precauções de segurança na movimentação de materiais nos locais de trabalho, os equipamentos a serem obrigatoriamente utilizados e as condições especiais a que estão sujeitas a operação e a manutenção desses equipamentos, inclusive exigências de pessoal habilitado;                   </w:t>
      </w:r>
      <w:hyperlink r:id="rId119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3" w:name="art182ii"/>
      <w:bookmarkEnd w:id="1263"/>
      <w:r w:rsidRPr="000C699B">
        <w:rPr>
          <w:rFonts w:ascii="Arial" w:eastAsia="Times New Roman" w:hAnsi="Arial" w:cs="Arial"/>
          <w:color w:val="000000"/>
          <w:sz w:val="20"/>
          <w:szCs w:val="20"/>
          <w:lang w:eastAsia="pt-BR"/>
        </w:rPr>
        <w:t>II - as exigências similares relativas ao manuseio e à armazenagem de materiais, inclusive quanto às condições de segurança e higiene relativas aos recipientes e locais de armazenagem e os equipamentos de proteção individual;                  </w:t>
      </w:r>
      <w:hyperlink r:id="rId1198"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4" w:name="art182iii"/>
      <w:bookmarkEnd w:id="1264"/>
      <w:r w:rsidRPr="000C699B">
        <w:rPr>
          <w:rFonts w:ascii="Arial" w:eastAsia="Times New Roman" w:hAnsi="Arial" w:cs="Arial"/>
          <w:color w:val="000000"/>
          <w:sz w:val="20"/>
          <w:szCs w:val="20"/>
          <w:lang w:eastAsia="pt-BR"/>
        </w:rPr>
        <w:t>III - a obrigatoriedade de indicação de carga máxima permitida nos equipamentos de transporte, dos avisos de proibição de fumar e de advertência quanto à natureza perigosa ou nociva à saúde das substâncias em movimentação ou em depósito, bem como das recomendações de primeiros socorros e de atendinento médico e símbolo de perigo, segundo padronização internacional, nos rótulos dos materiais ou substâncias armazenados ou transportados.                 </w:t>
      </w:r>
      <w:hyperlink r:id="rId1199"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5" w:name="art182p"/>
      <w:bookmarkEnd w:id="1265"/>
      <w:r w:rsidRPr="000C699B">
        <w:rPr>
          <w:rFonts w:ascii="Arial" w:eastAsia="Times New Roman" w:hAnsi="Arial" w:cs="Arial"/>
          <w:color w:val="000000"/>
          <w:sz w:val="20"/>
          <w:szCs w:val="20"/>
          <w:lang w:eastAsia="pt-BR"/>
        </w:rPr>
        <w:lastRenderedPageBreak/>
        <w:t>Parágrafo único - As disposições relativas ao transporte de materiais aplicam-se, também, no que couber, ao transporte de pessoas nos locais de trabalho.             </w:t>
      </w:r>
      <w:hyperlink r:id="rId1200"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66" w:name="art183.."/>
      <w:bookmarkEnd w:id="1266"/>
      <w:r w:rsidRPr="000C699B">
        <w:rPr>
          <w:rFonts w:ascii="Arial" w:eastAsia="Times New Roman" w:hAnsi="Arial" w:cs="Arial"/>
          <w:strike/>
          <w:color w:val="000000"/>
          <w:sz w:val="20"/>
          <w:szCs w:val="20"/>
          <w:lang w:eastAsia="pt-BR"/>
        </w:rPr>
        <w:t>Art. 183 Nos estabelecimentos onde haja fontes de calor excessivo (fornos, caldeiras, etc. ) deverão ser previstos dispositivos especiais que protejam os trabalhadores na medida do possível, contra os efeitos prejudiciais do calor, afim de serem mantidos os índices da conforto térmico exigidos pelo parágrafo único do </w:t>
      </w:r>
      <w:hyperlink r:id="rId1201" w:anchor="art165" w:history="1">
        <w:r w:rsidRPr="000C699B">
          <w:rPr>
            <w:rFonts w:ascii="Arial" w:eastAsia="Times New Roman" w:hAnsi="Arial" w:cs="Arial"/>
            <w:strike/>
            <w:color w:val="0000FF"/>
            <w:sz w:val="20"/>
            <w:szCs w:val="20"/>
            <w:u w:val="single"/>
            <w:lang w:eastAsia="pt-BR"/>
          </w:rPr>
          <w:t>art. 165</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67" w:name="art183"/>
      <w:bookmarkEnd w:id="1267"/>
      <w:r w:rsidRPr="000C699B">
        <w:rPr>
          <w:rFonts w:ascii="Arial" w:eastAsia="Times New Roman" w:hAnsi="Arial" w:cs="Arial"/>
          <w:strike/>
          <w:color w:val="000000"/>
          <w:sz w:val="20"/>
          <w:szCs w:val="20"/>
          <w:lang w:eastAsia="pt-BR"/>
        </w:rPr>
        <w:t>Art. 183. Os locais de trabalho devem ter ventilação natural que proporcione ambiente de confôrto térmico compatível com o traba</w:t>
      </w:r>
      <w:r w:rsidRPr="000C699B">
        <w:rPr>
          <w:rFonts w:ascii="Arial" w:eastAsia="Times New Roman" w:hAnsi="Arial" w:cs="Arial"/>
          <w:color w:val="000000"/>
          <w:sz w:val="20"/>
          <w:szCs w:val="20"/>
          <w:lang w:eastAsia="pt-BR"/>
        </w:rPr>
        <w:t>l</w:t>
      </w:r>
      <w:r w:rsidRPr="000C699B">
        <w:rPr>
          <w:rFonts w:ascii="Arial" w:eastAsia="Times New Roman" w:hAnsi="Arial" w:cs="Arial"/>
          <w:strike/>
          <w:color w:val="000000"/>
          <w:sz w:val="20"/>
          <w:szCs w:val="20"/>
          <w:lang w:eastAsia="pt-BR"/>
        </w:rPr>
        <w:t>ho realizado.                   </w:t>
      </w:r>
      <w:hyperlink r:id="rId1202" w:anchor="art18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68" w:name="art183§1"/>
      <w:bookmarkEnd w:id="1268"/>
      <w:r w:rsidRPr="000C699B">
        <w:rPr>
          <w:rFonts w:ascii="Arial" w:eastAsia="Times New Roman" w:hAnsi="Arial" w:cs="Arial"/>
          <w:strike/>
          <w:color w:val="000000"/>
          <w:sz w:val="20"/>
          <w:szCs w:val="20"/>
          <w:lang w:eastAsia="pt-BR"/>
        </w:rPr>
        <w:t>§ 1º A ventilação artificial será obrigatória sempre que a natural não preencher as condições exigidas no artigo.                   </w:t>
      </w:r>
      <w:hyperlink r:id="rId1203" w:anchor="art18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69" w:name="art183§2"/>
      <w:bookmarkEnd w:id="1269"/>
      <w:r w:rsidRPr="000C699B">
        <w:rPr>
          <w:rFonts w:ascii="Arial" w:eastAsia="Times New Roman" w:hAnsi="Arial" w:cs="Arial"/>
          <w:strike/>
          <w:color w:val="000000"/>
          <w:sz w:val="20"/>
          <w:szCs w:val="20"/>
          <w:lang w:eastAsia="pt-BR"/>
        </w:rPr>
        <w:t>§ 2º Se as condições do ambiente se tornarem desfavoráveis em virtude de instalações geradoras de calor, será prescrito o uso de capelas, anteparos, paredes duplas, isolamento térmico e recursos similares.                   </w:t>
      </w:r>
      <w:hyperlink r:id="rId1204" w:anchor="art18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70" w:name="art183§3"/>
      <w:bookmarkEnd w:id="1270"/>
      <w:r w:rsidRPr="000C699B">
        <w:rPr>
          <w:rFonts w:ascii="Arial" w:eastAsia="Times New Roman" w:hAnsi="Arial" w:cs="Arial"/>
          <w:strike/>
          <w:color w:val="000000"/>
          <w:sz w:val="20"/>
          <w:szCs w:val="20"/>
          <w:lang w:eastAsia="pt-BR"/>
        </w:rPr>
        <w:t>§ 3º As instalações geradoras de calor, quando possível, serão dispostas em compartimentos especiais, isoladas 0,50m (cinqüenta centímetros), pelo menos, das paredes mais próximas.                  </w:t>
      </w:r>
      <w:hyperlink r:id="rId1205" w:anchor="art18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1" w:name="c183"/>
      <w:bookmarkEnd w:id="1271"/>
      <w:r w:rsidRPr="000C699B">
        <w:rPr>
          <w:rFonts w:ascii="Arial" w:eastAsia="Times New Roman" w:hAnsi="Arial" w:cs="Arial"/>
          <w:color w:val="000000"/>
          <w:sz w:val="20"/>
          <w:szCs w:val="20"/>
          <w:lang w:eastAsia="pt-BR"/>
        </w:rPr>
        <w:t> </w:t>
      </w:r>
      <w:r w:rsidRPr="000C699B">
        <w:rPr>
          <w:rFonts w:ascii="Arial" w:eastAsia="Times New Roman" w:hAnsi="Arial" w:cs="Arial"/>
          <w:color w:val="0000FF"/>
          <w:sz w:val="27"/>
          <w:szCs w:val="27"/>
          <w:lang w:eastAsia="pt-BR"/>
        </w:rPr>
        <w:t> </w:t>
      </w:r>
      <w:bookmarkStart w:id="1272" w:name="art183."/>
      <w:bookmarkEnd w:id="1272"/>
      <w:r w:rsidRPr="000C699B">
        <w:rPr>
          <w:rFonts w:ascii="Arial" w:eastAsia="Times New Roman" w:hAnsi="Arial" w:cs="Arial"/>
          <w:color w:val="000000"/>
          <w:sz w:val="20"/>
          <w:szCs w:val="20"/>
          <w:lang w:eastAsia="pt-BR"/>
        </w:rPr>
        <w:t>Art. . 183 - As pessoas que trabalharem na movimentação de materiais deverão estar familiarizados com os métodos raciocinais de levantamento de cargas.                </w:t>
      </w:r>
      <w:hyperlink r:id="rId1206"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73" w:name="tituloiicapitulovsecaoxi"/>
      <w:bookmarkEnd w:id="1273"/>
      <w:r w:rsidRPr="000C699B">
        <w:rPr>
          <w:rFonts w:ascii="Times New Roman" w:eastAsia="Times New Roman" w:hAnsi="Times New Roman" w:cs="Times New Roman"/>
          <w:b/>
          <w:bCs/>
          <w:color w:val="000000"/>
          <w:sz w:val="27"/>
          <w:szCs w:val="27"/>
          <w:lang w:eastAsia="pt-BR"/>
        </w:rPr>
        <w:t> </w:t>
      </w:r>
      <w:bookmarkStart w:id="1274" w:name="secaoxi"/>
      <w:bookmarkEnd w:id="1274"/>
      <w:r w:rsidRPr="000C699B">
        <w:rPr>
          <w:rFonts w:ascii="Arial" w:eastAsia="Times New Roman" w:hAnsi="Arial" w:cs="Arial"/>
          <w:b/>
          <w:bCs/>
          <w:color w:val="000000"/>
          <w:sz w:val="20"/>
          <w:szCs w:val="20"/>
          <w:lang w:eastAsia="pt-BR"/>
        </w:rPr>
        <w:t>SEÇÃO XI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DAS MÁQUINAS E EQUIPAMENTOS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1207" w:anchor="secaoXI" w:history="1">
        <w:r w:rsidR="000C699B" w:rsidRPr="000C699B">
          <w:rPr>
            <w:rFonts w:ascii="Arial" w:eastAsia="Times New Roman" w:hAnsi="Arial" w:cs="Arial"/>
            <w:b/>
            <w:bCs/>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75" w:name="art184.."/>
      <w:bookmarkEnd w:id="1275"/>
      <w:r w:rsidRPr="000C699B">
        <w:rPr>
          <w:rFonts w:ascii="Arial" w:eastAsia="Times New Roman" w:hAnsi="Arial" w:cs="Arial"/>
          <w:strike/>
          <w:color w:val="000000"/>
          <w:sz w:val="20"/>
          <w:szCs w:val="20"/>
          <w:lang w:eastAsia="pt-BR"/>
        </w:rPr>
        <w:t>Art. 184 Nos trabalhos realizados a céu aberto serão exigidas precauções especiais que garantam os que os executem contra a insolação, o calor, o frio, a humidade ou os ventos.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76" w:name="art184§1"/>
      <w:bookmarkEnd w:id="1276"/>
      <w:r w:rsidRPr="000C699B">
        <w:rPr>
          <w:rFonts w:ascii="Arial" w:eastAsia="Times New Roman" w:hAnsi="Arial" w:cs="Arial"/>
          <w:strike/>
          <w:color w:val="000000"/>
          <w:sz w:val="20"/>
          <w:szCs w:val="20"/>
          <w:lang w:eastAsia="pt-BR"/>
        </w:rPr>
        <w:t>§1º Quando se realizarem os trabalhos a que se refere o presente artigo em locais distantes de abrigo, será obrigatório o provimento de água potavel, assim como favorecido o preparo aquecido da alimentação e proporcionados os cuidados de higiene corporal.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77" w:name="art184§2"/>
      <w:bookmarkEnd w:id="1277"/>
      <w:r w:rsidRPr="000C699B">
        <w:rPr>
          <w:rFonts w:ascii="Arial" w:eastAsia="Times New Roman" w:hAnsi="Arial" w:cs="Arial"/>
          <w:strike/>
          <w:color w:val="000000"/>
          <w:sz w:val="20"/>
          <w:szCs w:val="20"/>
          <w:lang w:eastAsia="pt-BR"/>
        </w:rPr>
        <w:t>§2º Para os que tiverem de permanecer nos locais de trabalho a que alude o presente artigo, serão exigidos alojamentos em que se observem condições de higiene juizo da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78" w:name="art184§3"/>
      <w:bookmarkEnd w:id="1278"/>
      <w:r w:rsidRPr="000C699B">
        <w:rPr>
          <w:rFonts w:ascii="Arial" w:eastAsia="Times New Roman" w:hAnsi="Arial" w:cs="Arial"/>
          <w:strike/>
          <w:color w:val="000000"/>
          <w:sz w:val="20"/>
          <w:szCs w:val="20"/>
          <w:lang w:eastAsia="pt-BR"/>
        </w:rPr>
        <w:t>§3º Para os trabalhos em regiões pantanosas ou alagadiças são imperativas as medidas de profilaxia contra endemias.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79" w:name="art184"/>
      <w:bookmarkEnd w:id="1279"/>
      <w:r w:rsidRPr="000C699B">
        <w:rPr>
          <w:rFonts w:ascii="Arial" w:eastAsia="Times New Roman" w:hAnsi="Arial" w:cs="Arial"/>
          <w:strike/>
          <w:color w:val="000000"/>
          <w:sz w:val="20"/>
          <w:szCs w:val="20"/>
          <w:lang w:eastAsia="pt-BR"/>
        </w:rPr>
        <w:t>Art. 184. As instalações elétricas deverão ser mantidas em condições seguras de operação e obedecerão às seguintes normas.                   </w:t>
      </w:r>
      <w:hyperlink r:id="rId1208" w:anchor="art18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0" w:name="art184i"/>
      <w:bookmarkEnd w:id="1280"/>
      <w:r w:rsidRPr="000C699B">
        <w:rPr>
          <w:rFonts w:ascii="Arial" w:eastAsia="Times New Roman" w:hAnsi="Arial" w:cs="Arial"/>
          <w:strike/>
          <w:color w:val="000000"/>
          <w:sz w:val="20"/>
          <w:szCs w:val="20"/>
          <w:lang w:eastAsia="pt-BR"/>
        </w:rPr>
        <w:t>I - os aparelhos, acessórios, dispositivos, guarnições e condutores deverão ser instalados de modo a que previnam, por meio adequado, os perigos de choque elétrico, de incêndio, de estilhaços, de faíscas e de fusão de materiais; </w:t>
      </w:r>
      <w:hyperlink r:id="rId1209"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1" w:name="art184ii"/>
      <w:bookmarkEnd w:id="1281"/>
      <w:r w:rsidRPr="000C699B">
        <w:rPr>
          <w:rFonts w:ascii="Arial" w:eastAsia="Times New Roman" w:hAnsi="Arial" w:cs="Arial"/>
          <w:strike/>
          <w:color w:val="000000"/>
          <w:sz w:val="20"/>
          <w:szCs w:val="20"/>
          <w:lang w:eastAsia="pt-BR"/>
        </w:rPr>
        <w:t>II - as partes dos aparelhos, acessórios, dispositivos e outras não cobertas de material isolante, deverão ser protegidas de contato casual, sempre que as tensões forem superiores a 50 (cinqüenta) volts;              </w:t>
      </w:r>
      <w:hyperlink r:id="rId1210"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2" w:name="art184iii"/>
      <w:bookmarkEnd w:id="1282"/>
      <w:r w:rsidRPr="000C699B">
        <w:rPr>
          <w:rFonts w:ascii="Arial" w:eastAsia="Times New Roman" w:hAnsi="Arial" w:cs="Arial"/>
          <w:strike/>
          <w:color w:val="000000"/>
          <w:sz w:val="20"/>
          <w:szCs w:val="20"/>
          <w:lang w:eastAsia="pt-BR"/>
        </w:rPr>
        <w:t>III - somente pessoal qualificado poderá instalar, operar, inspecionar ou reparar instalações elétricas;                   </w:t>
      </w:r>
      <w:hyperlink r:id="rId1211"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3" w:name="art184iv"/>
      <w:bookmarkEnd w:id="1283"/>
      <w:r w:rsidRPr="000C699B">
        <w:rPr>
          <w:rFonts w:ascii="Arial" w:eastAsia="Times New Roman" w:hAnsi="Arial" w:cs="Arial"/>
          <w:strike/>
          <w:color w:val="000000"/>
          <w:sz w:val="20"/>
          <w:szCs w:val="20"/>
          <w:lang w:eastAsia="pt-BR"/>
        </w:rPr>
        <w:t>IV - onde houver substâncias inflamáveis ou explosivas, bem como nos recintos das minas, serão adotadas medidas especiais de segurança com relação às instalações elétricas;                 </w:t>
      </w:r>
      <w:hyperlink r:id="rId1212"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4" w:name="art184v"/>
      <w:bookmarkEnd w:id="1284"/>
      <w:r w:rsidRPr="000C699B">
        <w:rPr>
          <w:rFonts w:ascii="Arial" w:eastAsia="Times New Roman" w:hAnsi="Arial" w:cs="Arial"/>
          <w:strike/>
          <w:color w:val="000000"/>
          <w:sz w:val="20"/>
          <w:szCs w:val="20"/>
          <w:lang w:eastAsia="pt-BR"/>
        </w:rPr>
        <w:t>V - tratando-se de tensões superiores a 600 (seiscentos) volts, serão adotadas outras medidas, tais como o isolamento, quando necessário, dos locais perigosos e a afixação de cartazes e avisos que chamem a atenção em têrmos precisos para os perigos a que se expõem os empregados;                     </w:t>
      </w:r>
      <w:hyperlink r:id="rId1213"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5" w:name="art184vi"/>
      <w:bookmarkEnd w:id="1285"/>
      <w:r w:rsidRPr="000C699B">
        <w:rPr>
          <w:rFonts w:ascii="Arial" w:eastAsia="Times New Roman" w:hAnsi="Arial" w:cs="Arial"/>
          <w:strike/>
          <w:color w:val="000000"/>
          <w:sz w:val="20"/>
          <w:szCs w:val="20"/>
          <w:lang w:eastAsia="pt-BR"/>
        </w:rPr>
        <w:lastRenderedPageBreak/>
        <w:t>VI - as capas ou envoltórios dos elementos percorridos por corrente elétrica deverão ser ligados à terra;                    </w:t>
      </w:r>
      <w:hyperlink r:id="rId1214"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86" w:name="art184vii"/>
      <w:bookmarkEnd w:id="1286"/>
      <w:r w:rsidRPr="000C699B">
        <w:rPr>
          <w:rFonts w:ascii="Arial" w:eastAsia="Times New Roman" w:hAnsi="Arial" w:cs="Arial"/>
          <w:strike/>
          <w:color w:val="000000"/>
          <w:sz w:val="20"/>
          <w:szCs w:val="20"/>
          <w:lang w:eastAsia="pt-BR"/>
        </w:rPr>
        <w:t>VII - os que trabalharem em eletricidade ou instalações elétricas devem estar familiarizados com os métodos de respiração artificial, destinados a socorrer os acidentes por choque elétrico.                </w:t>
      </w:r>
      <w:hyperlink r:id="rId1215" w:anchor="art18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7" w:name="c184"/>
      <w:bookmarkEnd w:id="1287"/>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88" w:name="art184."/>
      <w:bookmarkEnd w:id="1288"/>
      <w:r w:rsidRPr="000C699B">
        <w:rPr>
          <w:rFonts w:ascii="Arial" w:eastAsia="Times New Roman" w:hAnsi="Arial" w:cs="Arial"/>
          <w:color w:val="000000"/>
          <w:sz w:val="20"/>
          <w:szCs w:val="20"/>
          <w:lang w:eastAsia="pt-BR"/>
        </w:rPr>
        <w:t>Art.184 - As máquinas e os equipamentos deverão ser dotados de dispositivos de partida e  parada e outros que se fizerem necessários para a prevenção de acidentes do trabalho, especialmente quanto ao risco de acionamento acidental.                         </w:t>
      </w:r>
      <w:hyperlink r:id="rId1216" w:anchor="art184"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9" w:name="art184p"/>
      <w:bookmarkEnd w:id="1289"/>
      <w:r w:rsidRPr="000C699B">
        <w:rPr>
          <w:rFonts w:ascii="Arial" w:eastAsia="Times New Roman" w:hAnsi="Arial" w:cs="Arial"/>
          <w:color w:val="000000"/>
          <w:sz w:val="20"/>
          <w:szCs w:val="20"/>
          <w:lang w:eastAsia="pt-BR"/>
        </w:rPr>
        <w:t>Parágrafo único - É proibida a fabricação, a importação, a venda, a locação e o uso de máquinas e equipamentos que não atendam ao disposto neste artigo.                </w:t>
      </w:r>
      <w:hyperlink r:id="rId121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90" w:name="art185.."/>
      <w:bookmarkEnd w:id="1290"/>
      <w:r w:rsidRPr="000C699B">
        <w:rPr>
          <w:rFonts w:ascii="Arial" w:eastAsia="Times New Roman" w:hAnsi="Arial" w:cs="Arial"/>
          <w:strike/>
          <w:color w:val="000000"/>
          <w:sz w:val="20"/>
          <w:szCs w:val="20"/>
          <w:lang w:eastAsia="pt-BR"/>
        </w:rPr>
        <w:t>Art. 185. Nas indústrias que produzam gases, vapores e poeiras, cuja aspiração possa prejudicar a saude dos trabalhadores, deverão ser tomadas medidas que impeçam essa aspiração, seja por meio de processos que desviem os gases, vapores e poeiras, seja por meio de dispositivos que defendam contra eles as vias respiratórias dos trabalhadores.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91" w:name="art185"/>
      <w:bookmarkEnd w:id="1291"/>
      <w:r w:rsidRPr="000C699B">
        <w:rPr>
          <w:rFonts w:ascii="Arial" w:eastAsia="Times New Roman" w:hAnsi="Arial" w:cs="Arial"/>
          <w:strike/>
          <w:color w:val="000000"/>
          <w:sz w:val="20"/>
          <w:szCs w:val="20"/>
          <w:lang w:eastAsia="pt-BR"/>
        </w:rPr>
        <w:t>Art. 185. Os poços de elevadores e monta-cargas deverão ser cercados sòlidamente em tôda a sua altura, exceto as portas ou cancelas necessárias nos pavimentos.                   </w:t>
      </w:r>
      <w:hyperlink r:id="rId1218" w:anchor="art18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2" w:name="c185"/>
      <w:bookmarkEnd w:id="1292"/>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93" w:name="art185."/>
      <w:bookmarkEnd w:id="1293"/>
      <w:r w:rsidRPr="000C699B">
        <w:rPr>
          <w:rFonts w:ascii="Arial" w:eastAsia="Times New Roman" w:hAnsi="Arial" w:cs="Arial"/>
          <w:color w:val="000000"/>
          <w:sz w:val="20"/>
          <w:szCs w:val="20"/>
          <w:lang w:eastAsia="pt-BR"/>
        </w:rPr>
        <w:t>Art. 185 - Os reparos, limpeza e ajustes somente poderão ser executados com as máquinas paradas, salvo se o movimento for indispensável à realização do ajuste.                     </w:t>
      </w:r>
      <w:hyperlink r:id="rId1219"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94" w:name="art186.."/>
      <w:bookmarkEnd w:id="1294"/>
      <w:r w:rsidRPr="000C699B">
        <w:rPr>
          <w:rFonts w:ascii="Arial" w:eastAsia="Times New Roman" w:hAnsi="Arial" w:cs="Arial"/>
          <w:strike/>
          <w:color w:val="000000"/>
          <w:sz w:val="20"/>
          <w:szCs w:val="20"/>
          <w:lang w:eastAsia="pt-BR"/>
        </w:rPr>
        <w:t>Art. 186. Nas indústrias em que haja aparelhos que devam ser soprados, só serão permitidos dispositivos levados à boca no case de serem estritamente individuais, sendo, porem, sempre que possivel, substituídos progressivamente por outros, nos quais a insuflação seja obtida por processos mecânicos.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295" w:name="art186"/>
      <w:bookmarkEnd w:id="1295"/>
      <w:r w:rsidRPr="000C699B">
        <w:rPr>
          <w:rFonts w:ascii="Arial" w:eastAsia="Times New Roman" w:hAnsi="Arial" w:cs="Arial"/>
          <w:strike/>
          <w:color w:val="000000"/>
          <w:sz w:val="20"/>
          <w:szCs w:val="20"/>
          <w:lang w:eastAsia="pt-BR"/>
        </w:rPr>
        <w:t>Art. 186. Quando a cabine do elevador não estiver ao nível do pavimento, a abertura deverá estar protegida por corrimão ou outros dispositivos convenientes.                      </w:t>
      </w:r>
      <w:hyperlink r:id="rId1220" w:anchor="art18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6" w:name="c186"/>
      <w:bookmarkEnd w:id="1296"/>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297" w:name="art186."/>
      <w:bookmarkEnd w:id="1297"/>
      <w:r w:rsidRPr="000C699B">
        <w:rPr>
          <w:rFonts w:ascii="Arial" w:eastAsia="Times New Roman" w:hAnsi="Arial" w:cs="Arial"/>
          <w:color w:val="000000"/>
          <w:sz w:val="20"/>
          <w:szCs w:val="20"/>
          <w:lang w:eastAsia="pt-BR"/>
        </w:rPr>
        <w:t>Art. 186 - O Ministério do Trabalho estabelecerá normas adicionais sobre proteção e medidas de segurança na operação de máquinas e equipamentos, especialmente quanto à proteção das partes móveis, distância entre estas, vias de acesso às máquinas e equipamentos de grandes dimensões, emprego de ferramentas, sua adequação e medidas de proteção exigidas quando motorizadas ou elétricas.                    </w:t>
      </w:r>
      <w:hyperlink r:id="rId1221"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98" w:name="tituloiicapitulovsecaoxii"/>
      <w:bookmarkEnd w:id="1298"/>
      <w:r w:rsidRPr="000C699B">
        <w:rPr>
          <w:rFonts w:ascii="Times New Roman" w:eastAsia="Times New Roman" w:hAnsi="Times New Roman" w:cs="Times New Roman"/>
          <w:b/>
          <w:bCs/>
          <w:color w:val="000000"/>
          <w:sz w:val="27"/>
          <w:szCs w:val="27"/>
          <w:lang w:eastAsia="pt-BR"/>
        </w:rPr>
        <w:t> </w:t>
      </w:r>
      <w:bookmarkStart w:id="1299" w:name="secaoxii"/>
      <w:bookmarkEnd w:id="1299"/>
      <w:r w:rsidRPr="000C699B">
        <w:rPr>
          <w:rFonts w:ascii="Arial" w:eastAsia="Times New Roman" w:hAnsi="Arial" w:cs="Arial"/>
          <w:b/>
          <w:bCs/>
          <w:color w:val="000000"/>
          <w:sz w:val="20"/>
          <w:szCs w:val="20"/>
          <w:lang w:eastAsia="pt-BR"/>
        </w:rPr>
        <w:t>SEÇÃO XII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CALDEIRAS, FORNOS E RECIPIENTES SOB PRESSÃO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0" w:name="art187.."/>
      <w:bookmarkEnd w:id="1300"/>
      <w:r w:rsidRPr="000C699B">
        <w:rPr>
          <w:rFonts w:ascii="Arial" w:eastAsia="Times New Roman" w:hAnsi="Arial" w:cs="Arial"/>
          <w:strike/>
          <w:color w:val="000000"/>
          <w:sz w:val="20"/>
          <w:szCs w:val="20"/>
          <w:lang w:eastAsia="pt-BR"/>
        </w:rPr>
        <w:t>Art. 187. São considerada industrias insalubres, enquanto não se verificar haverem delas sido inteiramente eliminadas as causas de insalubridade, as que capazes, por sua própria natureza, ou pelo método de trabalho, de produzir doenças, infeções ou intoxicações, constam dos quadros aprovados pelo ministro do Trabalho, Industria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1" w:name="art187"/>
      <w:bookmarkEnd w:id="1301"/>
      <w:r w:rsidRPr="000C699B">
        <w:rPr>
          <w:rFonts w:ascii="Arial" w:eastAsia="Times New Roman" w:hAnsi="Arial" w:cs="Arial"/>
          <w:strike/>
          <w:color w:val="000000"/>
          <w:sz w:val="20"/>
          <w:szCs w:val="20"/>
          <w:lang w:eastAsia="pt-BR"/>
        </w:rPr>
        <w:t>Art. 187. Os equipamentos utilizados na movimentação de materiais, tais como ascensores, elevadores de carga, guindastes, monta-carga, pontes-rolantes, talhas, empilhadeiras, guinchos, esteiras-rolantes, transportadores de diferentes tipos, serão calculados e construídos de maneira que ofereçam as necessárias garantias de resistência e segurança e conservados em perfeitas condições de trabalho.                   </w:t>
      </w:r>
      <w:hyperlink r:id="rId1222" w:anchor="art18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2" w:name="art187§1"/>
      <w:bookmarkEnd w:id="1302"/>
      <w:r w:rsidRPr="000C699B">
        <w:rPr>
          <w:rFonts w:ascii="Arial" w:eastAsia="Times New Roman" w:hAnsi="Arial" w:cs="Arial"/>
          <w:strike/>
          <w:color w:val="000000"/>
          <w:sz w:val="20"/>
          <w:szCs w:val="20"/>
          <w:lang w:eastAsia="pt-BR"/>
        </w:rPr>
        <w:lastRenderedPageBreak/>
        <w:t>§1º A insalubridade, segundo o caso, poderá ser eliminada:- pelo tempo limitado da exposição ao tóxico (gases, poeiras, vapores, fumaças nocivas e análogos); pela utilização de processos, métodos ou disposições especiais que neutralizem ou removam as condições de insalubridade, ou ainda pela adoção de medidas, gerais ou individuais, capazes de defender a proteger a saúde do trabalhador.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3" w:name="art187§1."/>
      <w:bookmarkEnd w:id="1303"/>
      <w:r w:rsidRPr="000C699B">
        <w:rPr>
          <w:rFonts w:ascii="Arial" w:eastAsia="Times New Roman" w:hAnsi="Arial" w:cs="Arial"/>
          <w:strike/>
          <w:color w:val="000000"/>
          <w:sz w:val="20"/>
          <w:szCs w:val="20"/>
          <w:lang w:eastAsia="pt-BR"/>
        </w:rPr>
        <w:t>§ 1º Especial atenção será dada aos cabos de aço, cordas, correntes, roldanas e ganchos que deverão ser inspecionados permanentemente, substituindo-se as suas partes e peças defeituosas.                    </w:t>
      </w:r>
      <w:hyperlink r:id="rId1223" w:anchor="art18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4" w:name="art187§2"/>
      <w:bookmarkEnd w:id="1304"/>
      <w:r w:rsidRPr="000C699B">
        <w:rPr>
          <w:rFonts w:ascii="Arial" w:eastAsia="Times New Roman" w:hAnsi="Arial" w:cs="Arial"/>
          <w:strike/>
          <w:color w:val="000000"/>
          <w:sz w:val="20"/>
          <w:szCs w:val="20"/>
          <w:lang w:eastAsia="pt-BR"/>
        </w:rPr>
        <w:t>§2º A qualificação de insalubre aplica-se somente às secções e locais atingidos pelos trabalhos e operações enumerados nos quadros a que a refere o presente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5" w:name="art187§2."/>
      <w:bookmarkEnd w:id="1305"/>
      <w:r w:rsidRPr="000C699B">
        <w:rPr>
          <w:rFonts w:ascii="Arial" w:eastAsia="Times New Roman" w:hAnsi="Arial" w:cs="Arial"/>
          <w:strike/>
          <w:color w:val="000000"/>
          <w:sz w:val="20"/>
          <w:szCs w:val="20"/>
          <w:lang w:eastAsia="pt-BR"/>
        </w:rPr>
        <w:t>§ 2º Todo o equipamento terá indicada, em lugar visível, a carga máxima de trabalho permitida.                       </w:t>
      </w:r>
      <w:hyperlink r:id="rId1224" w:anchor="art18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6" w:name="art187§3"/>
      <w:bookmarkEnd w:id="1306"/>
      <w:r w:rsidRPr="000C699B">
        <w:rPr>
          <w:rFonts w:ascii="Arial" w:eastAsia="Times New Roman" w:hAnsi="Arial" w:cs="Arial"/>
          <w:strike/>
          <w:color w:val="000000"/>
          <w:sz w:val="20"/>
          <w:szCs w:val="20"/>
          <w:lang w:eastAsia="pt-BR"/>
        </w:rPr>
        <w:t>§ 3º Os equipamentos só poderão ser operados por quem possua experiência e conhecimento técnicos sôbre o assunto.                  </w:t>
      </w:r>
      <w:hyperlink r:id="rId1225" w:anchor="art18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07" w:name="art187§4"/>
      <w:bookmarkEnd w:id="1307"/>
      <w:r w:rsidRPr="000C699B">
        <w:rPr>
          <w:rFonts w:ascii="Arial" w:eastAsia="Times New Roman" w:hAnsi="Arial" w:cs="Arial"/>
          <w:strike/>
          <w:color w:val="000000"/>
          <w:sz w:val="20"/>
          <w:szCs w:val="20"/>
          <w:lang w:eastAsia="pt-BR"/>
        </w:rPr>
        <w:t>§ 4º Para os equipamentos destinados à movimentação do pessoal serão exigidas condições especiais de segurança.                        </w:t>
      </w:r>
      <w:hyperlink r:id="rId1226" w:anchor="art18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8" w:name="c187"/>
      <w:bookmarkEnd w:id="1308"/>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09" w:name="art187."/>
      <w:bookmarkEnd w:id="1309"/>
      <w:r w:rsidRPr="000C699B">
        <w:rPr>
          <w:rFonts w:ascii="Arial" w:eastAsia="Times New Roman" w:hAnsi="Arial" w:cs="Arial"/>
          <w:color w:val="000000"/>
          <w:sz w:val="20"/>
          <w:szCs w:val="20"/>
          <w:lang w:eastAsia="pt-BR"/>
        </w:rPr>
        <w:t>Art.187 - As caldeiras, equipamentos e recipientes em geral que operam sob pressão deverão dispor de válvula e outros dispositivos de segurança, que evitem seja ultrapassada a pressão interna de trabalho compatível com a sua resistência.                       </w:t>
      </w:r>
      <w:hyperlink r:id="rId1227" w:anchor="art187"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0" w:name="art187p"/>
      <w:bookmarkEnd w:id="1310"/>
      <w:r w:rsidRPr="000C699B">
        <w:rPr>
          <w:rFonts w:ascii="Arial" w:eastAsia="Times New Roman" w:hAnsi="Arial" w:cs="Arial"/>
          <w:color w:val="000000"/>
          <w:sz w:val="20"/>
          <w:szCs w:val="20"/>
          <w:lang w:eastAsia="pt-BR"/>
        </w:rPr>
        <w:t>Parágrafo único - O Ministério do Trabalho expedirá normas complementares quanto à segurança das caldeiras, fornos e recipientes sob pressão, especialmente quanto ao revestimento interno, à localização, à ventilação dos locais e outros meios de eliminação de   gases ou vapores prejudiciais à saúde, e demais instalações ou equipamentos necessários à execução segura das tarefas de cada empregado.                       </w:t>
      </w:r>
      <w:hyperlink r:id="rId1228"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11" w:name="art188.."/>
      <w:bookmarkEnd w:id="1311"/>
      <w:r w:rsidRPr="000C699B">
        <w:rPr>
          <w:rFonts w:ascii="Arial" w:eastAsia="Times New Roman" w:hAnsi="Arial" w:cs="Arial"/>
          <w:strike/>
          <w:color w:val="000000"/>
          <w:sz w:val="20"/>
          <w:szCs w:val="20"/>
          <w:lang w:eastAsia="pt-BR"/>
        </w:rPr>
        <w:t>Art. 188. Em todas as atividades em que se tornarem exigíveis, serão fornecidos pelo empregador, alem dos meios gerais, os equipamentos individuais de proteção à incolumidade do trabalhador, tais como: óculos, luvas, mascara, aventais, calçados, capuzes, agasalhos apropriados, etc., equipamentos esses que, aprovados pelas autoridades competentes de Higiene do Trabalho serão de uso obrigatório dos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12" w:name="art188"/>
      <w:bookmarkEnd w:id="1312"/>
      <w:r w:rsidRPr="000C699B">
        <w:rPr>
          <w:rFonts w:ascii="Arial" w:eastAsia="Times New Roman" w:hAnsi="Arial" w:cs="Arial"/>
          <w:strike/>
          <w:color w:val="000000"/>
          <w:sz w:val="20"/>
          <w:szCs w:val="20"/>
          <w:lang w:eastAsia="pt-BR"/>
        </w:rPr>
        <w:t>Art. 188. Em nenhum local de trabalho poderá haver acúmulo de máquinas, materiais ou produtos acabados, de tal forma que constitua risco de acidentes para os empregados.                    </w:t>
      </w:r>
      <w:hyperlink r:id="rId1229" w:anchor="art18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13" w:name="art188."/>
      <w:bookmarkEnd w:id="1313"/>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 Art. . 188 - As caldeiras serão periodicamente submetidas a inspeções de segurança, por engenheiro ou empresa especializada, inscritos no Ministério do Trabalho, de conformidade com as instruções que, para esse fim, forem expedidas.                    </w:t>
      </w:r>
      <w:hyperlink r:id="rId1230"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314" w:name="art188.2"/>
      <w:bookmarkEnd w:id="1314"/>
      <w:r w:rsidRPr="000C699B">
        <w:rPr>
          <w:rFonts w:ascii="Arial" w:eastAsia="Times New Roman" w:hAnsi="Arial" w:cs="Arial"/>
          <w:strike/>
          <w:color w:val="000000"/>
          <w:sz w:val="20"/>
          <w:szCs w:val="20"/>
          <w:lang w:eastAsia="pt-BR"/>
        </w:rPr>
        <w:t>Art. 188.  As caldeiras e os vasos de pressão serão periodicamente submetidos a inspeções de segurança, por engenheiro ou empresa especializada, em conformidade com as instruções normativas que, para esse fim, forem expedidas pelo Ministério da Economia.             </w:t>
      </w:r>
      <w:hyperlink r:id="rId123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23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23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315" w:name="art188.0"/>
      <w:bookmarkEnd w:id="1315"/>
      <w:r w:rsidRPr="000C699B">
        <w:rPr>
          <w:rFonts w:ascii="Arial" w:eastAsia="Times New Roman" w:hAnsi="Arial" w:cs="Arial"/>
          <w:strike/>
          <w:color w:val="000000"/>
          <w:sz w:val="20"/>
          <w:szCs w:val="20"/>
          <w:lang w:eastAsia="pt-BR"/>
        </w:rPr>
        <w:t>Art. 188.  As caldeiras e os vasos de pressão serão periodicamente submetidos a inspeções de segurança, por engenheiro ou empresa especializada, em conformidade com as instruções normativas que, para esse fim, forem expedidas pelo Ministério da Economia.             </w:t>
      </w:r>
      <w:hyperlink r:id="rId123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23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1316" w:name="c188"/>
      <w:bookmarkEnd w:id="1316"/>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b/>
          <w:bCs/>
          <w:color w:val="0000FF"/>
          <w:sz w:val="24"/>
          <w:szCs w:val="24"/>
          <w:lang w:eastAsia="pt-BR"/>
        </w:rPr>
        <w:t> </w:t>
      </w:r>
      <w:bookmarkStart w:id="1317" w:name="art188.1"/>
      <w:bookmarkEnd w:id="1317"/>
      <w:r w:rsidRPr="000C699B">
        <w:rPr>
          <w:rFonts w:ascii="Times New Roman" w:eastAsia="Times New Roman" w:hAnsi="Times New Roman" w:cs="Times New Roman"/>
          <w:color w:val="000000"/>
          <w:sz w:val="24"/>
          <w:szCs w:val="24"/>
          <w:lang w:eastAsia="pt-BR"/>
        </w:rPr>
        <w:t>Art. . 188 - As caldeiras serão periodicamente submetidas a inspeções de segurança, por engenheiro ou empresa especializada, inscritos no Ministério do Trabalho, de conformidade com as instruções que, para esse fim, forem expedidas.                    </w:t>
      </w:r>
      <w:hyperlink r:id="rId1236" w:anchor="art1" w:history="1">
        <w:r w:rsidRPr="000C699B">
          <w:rPr>
            <w:rFonts w:ascii="Times New Roman" w:eastAsia="Times New Roman" w:hAnsi="Times New Roman" w:cs="Times New Roman"/>
            <w:color w:val="0000FF"/>
            <w:sz w:val="24"/>
            <w:szCs w:val="24"/>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8" w:name="art188§1"/>
      <w:bookmarkEnd w:id="1318"/>
      <w:r w:rsidRPr="000C699B">
        <w:rPr>
          <w:rFonts w:ascii="Arial" w:eastAsia="Times New Roman" w:hAnsi="Arial" w:cs="Arial"/>
          <w:color w:val="000000"/>
          <w:sz w:val="20"/>
          <w:szCs w:val="20"/>
          <w:lang w:eastAsia="pt-BR"/>
        </w:rPr>
        <w:lastRenderedPageBreak/>
        <w:t>§ 1º - Toda caldeira será acompanhada de "Prontuário", com documentação original do fabricante, abrangendo, no mínimo: especificação técnica, desenhos, detalhes, provas e testes realizados durante a fabricação e a montagem, características funcionais e a pressão máxima de trabalho permitida (PMTP), esta última indicada, em local visível, na própria caldeira.                  </w:t>
      </w:r>
      <w:hyperlink r:id="rId123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9" w:name="art188§2"/>
      <w:bookmarkEnd w:id="1319"/>
      <w:r w:rsidRPr="000C699B">
        <w:rPr>
          <w:rFonts w:ascii="Arial" w:eastAsia="Times New Roman" w:hAnsi="Arial" w:cs="Arial"/>
          <w:color w:val="000000"/>
          <w:sz w:val="20"/>
          <w:szCs w:val="20"/>
          <w:lang w:eastAsia="pt-BR"/>
        </w:rPr>
        <w:t>§ 2º - O proprietário da caldeira deverá organizar, manter atualizado e apresentar, quando exigido pela autoridade competente, o Registro de Segurança, no qual serão anotadas, sistematicamente, as indicações das provas efetuadas, inspeções, reparos e quaisquer outras ocorrências.                   </w:t>
      </w:r>
      <w:hyperlink r:id="rId1238"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20" w:name="art188§5"/>
      <w:bookmarkEnd w:id="1320"/>
      <w:r w:rsidRPr="000C699B">
        <w:rPr>
          <w:rFonts w:ascii="Arial" w:eastAsia="Times New Roman" w:hAnsi="Arial" w:cs="Arial"/>
          <w:strike/>
          <w:color w:val="000000"/>
          <w:sz w:val="20"/>
          <w:szCs w:val="20"/>
          <w:lang w:eastAsia="pt-BR"/>
        </w:rPr>
        <w:t>§ 3º - Os projetos de instalação de caldeiras, fornos e recipientes sob pressão deverão ser submetidos à aprovação prévia do órgão regional competente em matéria de segurança do trabalho.               </w:t>
      </w:r>
      <w:hyperlink r:id="rId1239"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124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24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2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21" w:name="art188§3"/>
      <w:bookmarkEnd w:id="1321"/>
      <w:r w:rsidRPr="000C699B">
        <w:rPr>
          <w:rFonts w:ascii="Arial" w:eastAsia="Times New Roman" w:hAnsi="Arial" w:cs="Arial"/>
          <w:strike/>
          <w:color w:val="000000"/>
          <w:sz w:val="20"/>
          <w:szCs w:val="20"/>
          <w:lang w:eastAsia="pt-BR"/>
        </w:rPr>
        <w:t>§ 3º - Os projetos de instalação de caldeiras, fornos e recipientes sob pressão deverão ser submetidos à aprovação prévia do órgão regional competente em matéria de segurança do trabalho.               </w:t>
      </w:r>
      <w:hyperlink r:id="rId1243" w:anchor="art1" w:history="1">
        <w:r w:rsidRPr="000C699B">
          <w:rPr>
            <w:rFonts w:ascii="Arial" w:eastAsia="Times New Roman" w:hAnsi="Arial" w:cs="Arial"/>
            <w:strike/>
            <w:color w:val="0000FF"/>
            <w:sz w:val="20"/>
            <w:szCs w:val="20"/>
            <w:u w:val="single"/>
            <w:lang w:eastAsia="pt-BR"/>
          </w:rPr>
          <w:t>(Incluído pela Lei nº 6.514, de 22.12.1977)</w:t>
        </w:r>
      </w:hyperlink>
      <w:r w:rsidRPr="000C699B">
        <w:rPr>
          <w:rFonts w:ascii="Arial" w:eastAsia="Times New Roman" w:hAnsi="Arial" w:cs="Arial"/>
          <w:strike/>
          <w:color w:val="000000"/>
          <w:sz w:val="20"/>
          <w:szCs w:val="20"/>
          <w:lang w:eastAsia="pt-BR"/>
        </w:rPr>
        <w:t>           </w:t>
      </w:r>
      <w:hyperlink r:id="rId124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24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2" w:name="art188§4"/>
      <w:bookmarkEnd w:id="1322"/>
      <w:r w:rsidRPr="000C699B">
        <w:rPr>
          <w:rFonts w:ascii="Arial" w:eastAsia="Times New Roman" w:hAnsi="Arial" w:cs="Arial"/>
          <w:color w:val="000000"/>
          <w:sz w:val="20"/>
          <w:szCs w:val="20"/>
          <w:lang w:eastAsia="pt-BR"/>
        </w:rPr>
        <w:t>§ 3º - Os projetos de instalação de caldeiras, fornos e recipientes sob pressão deverão ser submetidos à aprovação prévia do órgão regional competente em matéria de segurança do trabalho.               </w:t>
      </w:r>
      <w:hyperlink r:id="rId1246"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23" w:name="tituloiicapitulovsecaoxiii"/>
      <w:bookmarkEnd w:id="1323"/>
      <w:r w:rsidRPr="000C699B">
        <w:rPr>
          <w:rFonts w:ascii="Times New Roman" w:eastAsia="Times New Roman" w:hAnsi="Times New Roman" w:cs="Times New Roman"/>
          <w:b/>
          <w:bCs/>
          <w:color w:val="000000"/>
          <w:sz w:val="27"/>
          <w:szCs w:val="27"/>
          <w:lang w:eastAsia="pt-BR"/>
        </w:rPr>
        <w:t> </w:t>
      </w:r>
      <w:bookmarkStart w:id="1324" w:name="secaoxiii"/>
      <w:bookmarkEnd w:id="1324"/>
      <w:r w:rsidRPr="000C699B">
        <w:rPr>
          <w:rFonts w:ascii="Arial" w:eastAsia="Times New Roman" w:hAnsi="Arial" w:cs="Arial"/>
          <w:b/>
          <w:bCs/>
          <w:color w:val="000000"/>
          <w:sz w:val="20"/>
          <w:szCs w:val="20"/>
          <w:lang w:eastAsia="pt-BR"/>
        </w:rPr>
        <w:t>SEÇÃO XIII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DAS ATIVIDADES INSALUBRES OU PERIGOSAS</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1247" w:anchor="secaoXIII" w:history="1">
        <w:r w:rsidR="000C699B" w:rsidRPr="000C699B">
          <w:rPr>
            <w:rFonts w:ascii="Arial" w:eastAsia="Times New Roman" w:hAnsi="Arial" w:cs="Arial"/>
            <w:b/>
            <w:bCs/>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25" w:name="art189.."/>
      <w:bookmarkEnd w:id="1325"/>
      <w:r w:rsidRPr="000C699B">
        <w:rPr>
          <w:rFonts w:ascii="Arial" w:eastAsia="Times New Roman" w:hAnsi="Arial" w:cs="Arial"/>
          <w:strike/>
          <w:color w:val="000000"/>
          <w:sz w:val="20"/>
          <w:szCs w:val="20"/>
          <w:lang w:eastAsia="pt-BR"/>
        </w:rPr>
        <w:t>Art. 189. Será obrigatório o exame médico à admissão dos empregados, exame esse que será renovado periodicamente, pelo menos uma vez por ano, nas atividades insalubres ou perigosas.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26" w:name="art189"/>
      <w:bookmarkEnd w:id="1326"/>
      <w:r w:rsidRPr="000C699B">
        <w:rPr>
          <w:rFonts w:ascii="Arial" w:eastAsia="Times New Roman" w:hAnsi="Arial" w:cs="Arial"/>
          <w:strike/>
          <w:color w:val="000000"/>
          <w:sz w:val="20"/>
          <w:szCs w:val="20"/>
          <w:lang w:eastAsia="pt-BR"/>
        </w:rPr>
        <w:t>Art. 189. Deixar-se-á espaço suficiente para a circulação em tôrno das máquinas, a fim de permitir seu livre funcionamento, ajuste, reparo e manuseio dos materiais e produtos acabados.                  </w:t>
      </w:r>
      <w:hyperlink r:id="rId1248" w:anchor="art1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27" w:name="art189§1"/>
      <w:bookmarkEnd w:id="1327"/>
      <w:r w:rsidRPr="000C699B">
        <w:rPr>
          <w:rFonts w:ascii="Arial" w:eastAsia="Times New Roman" w:hAnsi="Arial" w:cs="Arial"/>
          <w:strike/>
          <w:color w:val="000000"/>
          <w:sz w:val="20"/>
          <w:szCs w:val="20"/>
          <w:lang w:eastAsia="pt-BR"/>
        </w:rPr>
        <w:t>§ 1º Entre as máquinas de qualquer local de trabalho, instalações ou pilhas de materiais deverá haver passagem livre, de pelo menos 0,80m (oitenta centímetros), que será de 1,30m (um metro e trinta centímetros), quando entre partes móveis de máquinas.                       </w:t>
      </w:r>
      <w:hyperlink r:id="rId1249" w:anchor="art18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28" w:name="art189§2"/>
      <w:bookmarkEnd w:id="1328"/>
      <w:r w:rsidRPr="000C699B">
        <w:rPr>
          <w:rFonts w:ascii="Arial" w:eastAsia="Times New Roman" w:hAnsi="Arial" w:cs="Arial"/>
          <w:strike/>
          <w:color w:val="000000"/>
          <w:sz w:val="20"/>
          <w:szCs w:val="20"/>
          <w:lang w:eastAsia="pt-BR"/>
        </w:rPr>
        <w:t>§ 2º A autoridade competente em segurança do trabalho poderá determinar que essas dimensões sejam ampliadas quando assim o exigirem as características das máquinas e instalações ou os tipos de operações.                    </w:t>
      </w:r>
      <w:hyperlink r:id="rId1250" w:anchor="art18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9" w:name="c189"/>
      <w:bookmarkEnd w:id="1329"/>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30" w:name="art189."/>
      <w:bookmarkEnd w:id="1330"/>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 189 - Serão consideradas atividades ou operações insalubres aquelas que, por sua natureza, condições ou métodos de trabalho, exponham os empregados a agentes nocivos à saúde, acima dos limites de tolerância fixados em razão da natureza e da intensidade do agente e do tempo de exposição aos seus efeitos.                    </w:t>
      </w:r>
      <w:hyperlink r:id="rId1251"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1" w:name="art190.."/>
      <w:bookmarkEnd w:id="1331"/>
      <w:r w:rsidRPr="000C699B">
        <w:rPr>
          <w:rFonts w:ascii="Arial" w:eastAsia="Times New Roman" w:hAnsi="Arial" w:cs="Arial"/>
          <w:strike/>
          <w:color w:val="000000"/>
          <w:sz w:val="20"/>
          <w:szCs w:val="20"/>
          <w:lang w:eastAsia="pt-BR"/>
        </w:rPr>
        <w:t>Art. 190. É obrigatória a notificação das doenças profissionais produzidas pelo trabalho ou em conseqüência do trabalho nas atividades insalubres.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2" w:name="art190"/>
      <w:bookmarkEnd w:id="1332"/>
      <w:r w:rsidRPr="000C699B">
        <w:rPr>
          <w:rFonts w:ascii="Arial" w:eastAsia="Times New Roman" w:hAnsi="Arial" w:cs="Arial"/>
          <w:strike/>
          <w:color w:val="000000"/>
          <w:sz w:val="20"/>
          <w:szCs w:val="20"/>
          <w:lang w:eastAsia="pt-BR"/>
        </w:rPr>
        <w:t>Art. 190. As máquinas, equipamentos e instalações mecânicas deverão ser mantidos em perfeitas condições de segurança.                   </w:t>
      </w:r>
      <w:hyperlink r:id="rId1252" w:anchor="art19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3" w:name="art190§1"/>
      <w:bookmarkEnd w:id="1333"/>
      <w:r w:rsidRPr="000C699B">
        <w:rPr>
          <w:rFonts w:ascii="Arial" w:eastAsia="Times New Roman" w:hAnsi="Arial" w:cs="Arial"/>
          <w:strike/>
          <w:color w:val="000000"/>
          <w:sz w:val="20"/>
          <w:szCs w:val="20"/>
          <w:lang w:eastAsia="pt-BR"/>
        </w:rPr>
        <w:t>§1º Incumbe a notificação: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4" w:name="art190§1a"/>
      <w:bookmarkEnd w:id="1334"/>
      <w:r w:rsidRPr="000C699B">
        <w:rPr>
          <w:rFonts w:ascii="Arial" w:eastAsia="Times New Roman" w:hAnsi="Arial" w:cs="Arial"/>
          <w:strike/>
          <w:color w:val="000000"/>
          <w:sz w:val="20"/>
          <w:szCs w:val="20"/>
          <w:lang w:eastAsia="pt-BR"/>
        </w:rPr>
        <w:lastRenderedPageBreak/>
        <w:t>a) ao médico assistente ou em conferência, mesmo è simples suspeição;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5" w:name="art190§1b"/>
      <w:bookmarkEnd w:id="1335"/>
      <w:r w:rsidRPr="000C699B">
        <w:rPr>
          <w:rFonts w:ascii="Arial" w:eastAsia="Times New Roman" w:hAnsi="Arial" w:cs="Arial"/>
          <w:strike/>
          <w:color w:val="000000"/>
          <w:sz w:val="20"/>
          <w:szCs w:val="20"/>
          <w:lang w:eastAsia="pt-BR"/>
        </w:rPr>
        <w:t>b) a todo aquele que tiver a seu cargo estabelecimento industrial ou comercial em que o caso se registe.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6" w:name="art190§1."/>
      <w:bookmarkEnd w:id="1336"/>
      <w:r w:rsidRPr="000C699B">
        <w:rPr>
          <w:rFonts w:ascii="Arial" w:eastAsia="Times New Roman" w:hAnsi="Arial" w:cs="Arial"/>
          <w:strike/>
          <w:color w:val="000000"/>
          <w:sz w:val="20"/>
          <w:szCs w:val="20"/>
          <w:lang w:eastAsia="pt-BR"/>
        </w:rPr>
        <w:t>§ 1º As partes móveis de quaisquer máquinas ou seus acessórios, inclusive polias, correias e eixos de transmissão, quando ao alcance dos empregados, deverão estar guarnecidas por dispositivos de segurança.                    </w:t>
      </w:r>
      <w:hyperlink r:id="rId1253" w:anchor="art19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7" w:name="art190§2"/>
      <w:bookmarkEnd w:id="1337"/>
      <w:r w:rsidRPr="000C699B">
        <w:rPr>
          <w:rFonts w:ascii="Arial" w:eastAsia="Times New Roman" w:hAnsi="Arial" w:cs="Arial"/>
          <w:strike/>
          <w:color w:val="000000"/>
          <w:sz w:val="20"/>
          <w:szCs w:val="20"/>
          <w:lang w:eastAsia="pt-BR"/>
        </w:rPr>
        <w:t>§2º As pessoas acima declaradas, logo que se verifique a suspeição ou confirmação pelo diagnóstico, deverão notificar o caso ao Departamento Nacional do Trabalho, no Distrito Federal, e, nos Estados, às Delegacias Regionais ou às repartições autorizadas em virtude de lei, indicando nome, residência, local de ocupação e diagnóstico provável ou confirmado.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8" w:name="art190§2."/>
      <w:bookmarkEnd w:id="1338"/>
      <w:r w:rsidRPr="000C699B">
        <w:rPr>
          <w:rFonts w:ascii="Arial" w:eastAsia="Times New Roman" w:hAnsi="Arial" w:cs="Arial"/>
          <w:strike/>
          <w:color w:val="000000"/>
          <w:sz w:val="20"/>
          <w:szCs w:val="20"/>
          <w:lang w:eastAsia="pt-BR"/>
        </w:rPr>
        <w:t>§ 2º As máquinas deverão possuir, ao alcance dos operadores, dispositivos de partida e parada que evitem acidentes.                   </w:t>
      </w:r>
      <w:hyperlink r:id="rId1254" w:anchor="art19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39" w:name="art190§3"/>
      <w:bookmarkEnd w:id="1339"/>
      <w:r w:rsidRPr="000C699B">
        <w:rPr>
          <w:rFonts w:ascii="Arial" w:eastAsia="Times New Roman" w:hAnsi="Arial" w:cs="Arial"/>
          <w:strike/>
          <w:color w:val="000000"/>
          <w:sz w:val="20"/>
          <w:szCs w:val="20"/>
          <w:lang w:eastAsia="pt-BR"/>
        </w:rPr>
        <w:t>§ 3º A limpeza, ajuste e reparação de máquinas só poderão ser executados quando elas não estiverem em movimento, salvo quando êste fôr essencial a realização do ajuste.                       </w:t>
      </w:r>
      <w:hyperlink r:id="rId1255" w:anchor="art19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0" w:name="c190"/>
      <w:bookmarkEnd w:id="1340"/>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41" w:name="art190."/>
      <w:bookmarkEnd w:id="1341"/>
      <w:r w:rsidRPr="000C699B">
        <w:rPr>
          <w:rFonts w:ascii="Arial" w:eastAsia="Times New Roman" w:hAnsi="Arial" w:cs="Arial"/>
          <w:color w:val="000000"/>
          <w:sz w:val="20"/>
          <w:szCs w:val="20"/>
          <w:lang w:eastAsia="pt-BR"/>
        </w:rPr>
        <w:t>Art. . 190 - O Ministério do Trabalho aprovará o quadro das atividades e operações insalubres e adotará normas sobre os critérios de caracterização da insalubridade, os limites de tolerância aos agentes agressivos, meios de proteção e o tempo máximo de exposição do empregado a esses agentes.                     </w:t>
      </w:r>
      <w:hyperlink r:id="rId1256" w:anchor="art190"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2" w:name="art190p"/>
      <w:bookmarkEnd w:id="1342"/>
      <w:r w:rsidRPr="000C699B">
        <w:rPr>
          <w:rFonts w:ascii="Arial" w:eastAsia="Times New Roman" w:hAnsi="Arial" w:cs="Arial"/>
          <w:color w:val="000000"/>
          <w:sz w:val="20"/>
          <w:szCs w:val="20"/>
          <w:lang w:eastAsia="pt-BR"/>
        </w:rPr>
        <w:t>Parágrafo único - As normas referidas neste artigo incluirão medidas de proteção do organismo do trabalhador nas operações que produzem aerodispersóides tóxicos, irritantes, alérgicos ou incômodos.                    </w:t>
      </w:r>
      <w:hyperlink r:id="rId1257"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43" w:name="art191.."/>
      <w:bookmarkEnd w:id="1343"/>
      <w:r w:rsidRPr="000C699B">
        <w:rPr>
          <w:rFonts w:ascii="Arial" w:eastAsia="Times New Roman" w:hAnsi="Arial" w:cs="Arial"/>
          <w:strike/>
          <w:color w:val="000000"/>
          <w:sz w:val="20"/>
          <w:szCs w:val="20"/>
          <w:lang w:eastAsia="pt-BR"/>
        </w:rPr>
        <w:t>Art. 191. As notificações recebidas peIas autoridades referidas no artigo anterior serão inscritas em livro especial, e, alem das providências cabíveis no caso, serão comunicadas ao serviço de Estatística de Previdência e Trabalho do Ministério do Trabalho, Indústria e Comércio e às repartições sanitárias competentes.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44" w:name="art191"/>
      <w:bookmarkEnd w:id="1344"/>
      <w:r w:rsidRPr="000C699B">
        <w:rPr>
          <w:rFonts w:ascii="Arial" w:eastAsia="Times New Roman" w:hAnsi="Arial" w:cs="Arial"/>
          <w:strike/>
          <w:color w:val="000000"/>
          <w:sz w:val="20"/>
          <w:szCs w:val="20"/>
          <w:lang w:eastAsia="pt-BR"/>
        </w:rPr>
        <w:t>Art. 191. As ferramentas manuais devem ser aproveitadas ao uso a que se destinam e mantidas em perfeito estado de conservação, sendo proibida a utilização das que não atenderem a essa exigência.                   </w:t>
      </w:r>
      <w:hyperlink r:id="rId1258" w:anchor="art191"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5" w:name="c191"/>
      <w:bookmarkEnd w:id="1345"/>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46" w:name="art191."/>
      <w:bookmarkEnd w:id="1346"/>
      <w:r w:rsidRPr="000C699B">
        <w:rPr>
          <w:rFonts w:ascii="Arial" w:eastAsia="Times New Roman" w:hAnsi="Arial" w:cs="Arial"/>
          <w:color w:val="000000"/>
          <w:sz w:val="20"/>
          <w:szCs w:val="20"/>
          <w:lang w:eastAsia="pt-BR"/>
        </w:rPr>
        <w:t>Art. 191 - A eliminação ou a neutralização da insalubridade ocorrerá:                        </w:t>
      </w:r>
      <w:hyperlink r:id="rId1259"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7" w:name="art191i"/>
      <w:bookmarkEnd w:id="1347"/>
      <w:r w:rsidRPr="000C699B">
        <w:rPr>
          <w:rFonts w:ascii="Arial" w:eastAsia="Times New Roman" w:hAnsi="Arial" w:cs="Arial"/>
          <w:color w:val="000000"/>
          <w:sz w:val="20"/>
          <w:szCs w:val="20"/>
          <w:lang w:eastAsia="pt-BR"/>
        </w:rPr>
        <w:t>I - com a adoção de medidas que conservem o ambiente de trabalho dentro dos limites de tolerância;                    </w:t>
      </w:r>
      <w:hyperlink r:id="rId1260"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8" w:name="art191ii"/>
      <w:bookmarkEnd w:id="1348"/>
      <w:r w:rsidRPr="000C699B">
        <w:rPr>
          <w:rFonts w:ascii="Arial" w:eastAsia="Times New Roman" w:hAnsi="Arial" w:cs="Arial"/>
          <w:color w:val="000000"/>
          <w:sz w:val="20"/>
          <w:szCs w:val="20"/>
          <w:lang w:eastAsia="pt-BR"/>
        </w:rPr>
        <w:t>II - com a utilização de equipamentos de proteção individual ao trabalhador, que diminuam a intensidade do agente agressivo a limites de tolerância.                      </w:t>
      </w:r>
      <w:hyperlink r:id="rId1261"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9" w:name="art191p"/>
      <w:bookmarkEnd w:id="1349"/>
      <w:r w:rsidRPr="000C699B">
        <w:rPr>
          <w:rFonts w:ascii="Arial" w:eastAsia="Times New Roman" w:hAnsi="Arial" w:cs="Arial"/>
          <w:color w:val="000000"/>
          <w:sz w:val="20"/>
          <w:szCs w:val="20"/>
          <w:lang w:eastAsia="pt-BR"/>
        </w:rPr>
        <w:t>Parágrafo único - Caberá às Delegacias Regionais do Trabalho, comprovada a insalubridade, notificar as empresas, estipulando prazos para sua eliminação ou neutralização, na forma deste artigo.                     </w:t>
      </w:r>
      <w:hyperlink r:id="rId1262"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50" w:name="art192.."/>
      <w:bookmarkEnd w:id="1350"/>
      <w:r w:rsidRPr="000C699B">
        <w:rPr>
          <w:rFonts w:ascii="Arial" w:eastAsia="Times New Roman" w:hAnsi="Arial" w:cs="Arial"/>
          <w:strike/>
          <w:color w:val="000000"/>
          <w:sz w:val="20"/>
          <w:szCs w:val="20"/>
          <w:lang w:eastAsia="pt-BR"/>
        </w:rPr>
        <w:t>Art. 192. As partes moveis de quaisquer máquinas ou os seus acessórios (inclusive correias e eixos de transmissão), quando ao alcance dos trabalhadores, deverão ser protegidas por dispositivos de segurança que os garantam suficientemente contra qualquer acidente.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51" w:name="art192"/>
      <w:bookmarkEnd w:id="1351"/>
      <w:r w:rsidRPr="000C699B">
        <w:rPr>
          <w:rFonts w:ascii="Arial" w:eastAsia="Times New Roman" w:hAnsi="Arial" w:cs="Arial"/>
          <w:strike/>
          <w:color w:val="000000"/>
          <w:sz w:val="20"/>
          <w:szCs w:val="20"/>
          <w:lang w:eastAsia="pt-BR"/>
        </w:rPr>
        <w:t>Art. 192. Os motores de gás ou ar comprimido deverão ser inspecionados periòdicamente para a verificação de suas condições de segurança.                    </w:t>
      </w:r>
      <w:hyperlink r:id="rId1263" w:anchor="art19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2" w:name="c192"/>
      <w:bookmarkEnd w:id="1352"/>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53" w:name="art192."/>
      <w:bookmarkEnd w:id="1353"/>
      <w:r w:rsidRPr="000C699B">
        <w:rPr>
          <w:rFonts w:ascii="Arial" w:eastAsia="Times New Roman" w:hAnsi="Arial" w:cs="Arial"/>
          <w:color w:val="000000"/>
          <w:sz w:val="20"/>
          <w:szCs w:val="20"/>
          <w:lang w:eastAsia="pt-BR"/>
        </w:rPr>
        <w:t xml:space="preserve">Art. 192 - O exercício de trabalho em condições insalubres, acima dos limites de tolerância estabelecidos pelo Ministério do Trabalho, assegura a percepção de adicional </w:t>
      </w:r>
      <w:r w:rsidRPr="000C699B">
        <w:rPr>
          <w:rFonts w:ascii="Arial" w:eastAsia="Times New Roman" w:hAnsi="Arial" w:cs="Arial"/>
          <w:color w:val="000000"/>
          <w:sz w:val="20"/>
          <w:szCs w:val="20"/>
          <w:lang w:eastAsia="pt-BR"/>
        </w:rPr>
        <w:lastRenderedPageBreak/>
        <w:t>respectivamente de 40% (quarenta por cento), 20% (vinte por cento) e 10% (dez por cento) do salário-mínimo da região, segundo se classifiquem nos graus máximo, médio e mínimo.                  </w:t>
      </w:r>
      <w:hyperlink r:id="rId1264"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54" w:name="art193..."/>
      <w:bookmarkEnd w:id="1354"/>
      <w:r w:rsidRPr="000C699B">
        <w:rPr>
          <w:rFonts w:ascii="Arial" w:eastAsia="Times New Roman" w:hAnsi="Arial" w:cs="Arial"/>
          <w:strike/>
          <w:color w:val="000000"/>
          <w:sz w:val="20"/>
          <w:szCs w:val="20"/>
          <w:lang w:eastAsia="pt-BR"/>
        </w:rPr>
        <w:t>Art. 193. Haverá nas máquinas dispositivos de partida que lhe permitam o início de movimentos sem perigo para os trabalhadores.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55" w:name="art193"/>
      <w:bookmarkEnd w:id="1355"/>
      <w:r w:rsidRPr="000C699B">
        <w:rPr>
          <w:rFonts w:ascii="Arial" w:eastAsia="Times New Roman" w:hAnsi="Arial" w:cs="Arial"/>
          <w:strike/>
          <w:color w:val="000000"/>
          <w:sz w:val="20"/>
          <w:szCs w:val="20"/>
          <w:lang w:eastAsia="pt-BR"/>
        </w:rPr>
        <w:t>Art. 193. Não serão permitidas a fabricação, a venda, a locação e o uso de máquinas e equipamentos que não atendam às disposições dêste Capítulo.                  </w:t>
      </w:r>
      <w:hyperlink r:id="rId1265" w:anchor="art19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56" w:name="art193."/>
      <w:bookmarkEnd w:id="1356"/>
      <w:r w:rsidRPr="000C699B">
        <w:rPr>
          <w:rFonts w:ascii="Arial" w:eastAsia="Times New Roman" w:hAnsi="Arial" w:cs="Arial"/>
          <w:strike/>
          <w:color w:val="000000"/>
          <w:sz w:val="20"/>
          <w:szCs w:val="20"/>
          <w:lang w:eastAsia="pt-BR"/>
        </w:rPr>
        <w:t>Art .193 - São consideradas atividades ou operações perigosas, na forma da regulamentação aprovada pelo Ministério do Trabalho, aquelas que, por sua natureza ou métodos de trabalho, impliquem o contato permanente com inflamáveis ou explosivos em condições de risco acentuado.                  </w:t>
      </w:r>
      <w:hyperlink r:id="rId1266"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before="300" w:after="300" w:line="240" w:lineRule="auto"/>
        <w:ind w:firstLine="570"/>
        <w:rPr>
          <w:rFonts w:ascii="Times New Roman" w:eastAsia="Times New Roman" w:hAnsi="Times New Roman" w:cs="Times New Roman"/>
          <w:color w:val="000000"/>
          <w:sz w:val="24"/>
          <w:szCs w:val="24"/>
          <w:lang w:eastAsia="pt-BR"/>
        </w:rPr>
      </w:pPr>
      <w:bookmarkStart w:id="1357" w:name="c193"/>
      <w:bookmarkEnd w:id="1357"/>
      <w:r w:rsidRPr="000C699B">
        <w:rPr>
          <w:rFonts w:ascii="Times New Roman" w:eastAsia="Times New Roman" w:hAnsi="Times New Roman" w:cs="Times New Roman"/>
          <w:color w:val="000000"/>
          <w:sz w:val="24"/>
          <w:szCs w:val="24"/>
          <w:lang w:eastAsia="pt-BR"/>
        </w:rPr>
        <w:t>  </w:t>
      </w:r>
      <w:bookmarkStart w:id="1358" w:name="art193.."/>
      <w:bookmarkEnd w:id="1358"/>
      <w:r w:rsidRPr="000C699B">
        <w:rPr>
          <w:rFonts w:ascii="Times New Roman" w:eastAsia="Times New Roman" w:hAnsi="Times New Roman" w:cs="Times New Roman"/>
          <w:color w:val="000000"/>
          <w:sz w:val="24"/>
          <w:szCs w:val="24"/>
          <w:lang w:eastAsia="pt-BR"/>
        </w:rPr>
        <w:t>Art. 193. São consideradas atividades ou operações perigosas, na forma da regulamentação aprovada pelo Ministério do Trabalho e Emprego, aquelas que, por sua natureza ou métodos de trabalho, impliquem risco acentuado em virtude de exposição permanente do trabalhador a:                 </w:t>
      </w:r>
      <w:hyperlink r:id="rId1267" w:anchor="art1" w:history="1">
        <w:r w:rsidRPr="000C699B">
          <w:rPr>
            <w:rFonts w:ascii="Times New Roman" w:eastAsia="Times New Roman" w:hAnsi="Times New Roman" w:cs="Times New Roman"/>
            <w:color w:val="0000FF"/>
            <w:sz w:val="24"/>
            <w:szCs w:val="24"/>
            <w:u w:val="single"/>
            <w:lang w:eastAsia="pt-BR"/>
          </w:rPr>
          <w:t>(Redação dada pela Lei nº 12.740, de 2012)</w:t>
        </w:r>
      </w:hyperlink>
    </w:p>
    <w:p w:rsidR="000C699B" w:rsidRPr="000C699B" w:rsidRDefault="000C699B" w:rsidP="000C699B">
      <w:pPr>
        <w:spacing w:before="300" w:after="300" w:line="240" w:lineRule="auto"/>
        <w:ind w:firstLine="570"/>
        <w:rPr>
          <w:rFonts w:ascii="Times New Roman" w:eastAsia="Times New Roman" w:hAnsi="Times New Roman" w:cs="Times New Roman"/>
          <w:color w:val="000000"/>
          <w:sz w:val="24"/>
          <w:szCs w:val="24"/>
          <w:lang w:eastAsia="pt-BR"/>
        </w:rPr>
      </w:pPr>
      <w:bookmarkStart w:id="1359" w:name="art193i"/>
      <w:bookmarkEnd w:id="1359"/>
      <w:r w:rsidRPr="000C699B">
        <w:rPr>
          <w:rFonts w:ascii="Times New Roman" w:eastAsia="Times New Roman" w:hAnsi="Times New Roman" w:cs="Times New Roman"/>
          <w:color w:val="000000"/>
          <w:sz w:val="24"/>
          <w:szCs w:val="24"/>
          <w:lang w:eastAsia="pt-BR"/>
        </w:rPr>
        <w:t>I - inflamáveis, explosivos ou energia elétrica;                 </w:t>
      </w:r>
      <w:hyperlink r:id="rId1268" w:anchor="art1" w:history="1">
        <w:r w:rsidRPr="000C699B">
          <w:rPr>
            <w:rFonts w:ascii="Times New Roman" w:eastAsia="Times New Roman" w:hAnsi="Times New Roman" w:cs="Times New Roman"/>
            <w:color w:val="0000FF"/>
            <w:sz w:val="24"/>
            <w:szCs w:val="24"/>
            <w:u w:val="single"/>
            <w:lang w:eastAsia="pt-BR"/>
          </w:rPr>
          <w:t>(Incluído pela Lei nº 12.740, de 2012)</w:t>
        </w:r>
      </w:hyperlink>
    </w:p>
    <w:p w:rsidR="000C699B" w:rsidRPr="000C699B" w:rsidRDefault="000C699B" w:rsidP="000C699B">
      <w:pPr>
        <w:spacing w:before="300" w:after="300" w:line="240" w:lineRule="auto"/>
        <w:ind w:firstLine="570"/>
        <w:rPr>
          <w:rFonts w:ascii="Times New Roman" w:eastAsia="Times New Roman" w:hAnsi="Times New Roman" w:cs="Times New Roman"/>
          <w:color w:val="000000"/>
          <w:sz w:val="24"/>
          <w:szCs w:val="24"/>
          <w:lang w:eastAsia="pt-BR"/>
        </w:rPr>
      </w:pPr>
      <w:bookmarkStart w:id="1360" w:name="art193ii"/>
      <w:bookmarkEnd w:id="1360"/>
      <w:r w:rsidRPr="000C699B">
        <w:rPr>
          <w:rFonts w:ascii="Times New Roman" w:eastAsia="Times New Roman" w:hAnsi="Times New Roman" w:cs="Times New Roman"/>
          <w:color w:val="000000"/>
          <w:sz w:val="24"/>
          <w:szCs w:val="24"/>
          <w:lang w:eastAsia="pt-BR"/>
        </w:rPr>
        <w:t>II - roubos ou outras espécies de violência física nas atividades profissionais de segurança pessoal ou patrimonial.                  </w:t>
      </w:r>
      <w:hyperlink r:id="rId1269" w:anchor="art1" w:history="1">
        <w:r w:rsidRPr="000C699B">
          <w:rPr>
            <w:rFonts w:ascii="Times New Roman" w:eastAsia="Times New Roman" w:hAnsi="Times New Roman" w:cs="Times New Roman"/>
            <w:color w:val="0000FF"/>
            <w:sz w:val="24"/>
            <w:szCs w:val="24"/>
            <w:u w:val="single"/>
            <w:lang w:eastAsia="pt-BR"/>
          </w:rPr>
          <w:t>(Incluído pela Lei nº 12.740, de 2012)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1" w:name="art193§1"/>
      <w:bookmarkEnd w:id="1361"/>
      <w:r w:rsidRPr="000C699B">
        <w:rPr>
          <w:rFonts w:ascii="Arial" w:eastAsia="Times New Roman" w:hAnsi="Arial" w:cs="Arial"/>
          <w:color w:val="000000"/>
          <w:sz w:val="20"/>
          <w:szCs w:val="20"/>
          <w:lang w:eastAsia="pt-BR"/>
        </w:rPr>
        <w:t>§ 1º - O trabalho em condições de periculosidade assegura ao empregado um adicional de 30% (trinta por cento) sobre o salário sem os acréscimos resultantes de gratificações, prêmios ou participações nos lucros da empresa.                 </w:t>
      </w:r>
      <w:hyperlink r:id="rId1270" w:anchor="art193"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2" w:name="art193§2"/>
      <w:bookmarkEnd w:id="1362"/>
      <w:r w:rsidRPr="000C699B">
        <w:rPr>
          <w:rFonts w:ascii="Arial" w:eastAsia="Times New Roman" w:hAnsi="Arial" w:cs="Arial"/>
          <w:color w:val="000000"/>
          <w:sz w:val="20"/>
          <w:szCs w:val="20"/>
          <w:lang w:eastAsia="pt-BR"/>
        </w:rPr>
        <w:t>§ 2º - O empregado poderá optar pelo adicional de insalubridade que porventura lhe seja devido.                   </w:t>
      </w:r>
      <w:hyperlink r:id="rId1271" w:anchor="art193"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3" w:name="art193§3"/>
      <w:bookmarkEnd w:id="1363"/>
      <w:r w:rsidRPr="000C699B">
        <w:rPr>
          <w:rFonts w:ascii="Arial" w:eastAsia="Times New Roman" w:hAnsi="Arial" w:cs="Arial"/>
          <w:color w:val="000000"/>
          <w:sz w:val="20"/>
          <w:szCs w:val="20"/>
          <w:lang w:eastAsia="pt-BR"/>
        </w:rPr>
        <w:t>§ 3º Serão descontados ou compensados do adicional outros da mesma natureza eventualmente já concedidos ao vigilante por meio de acordo coletivo.                  </w:t>
      </w:r>
      <w:hyperlink r:id="rId1272" w:anchor="art1" w:history="1">
        <w:r w:rsidRPr="000C699B">
          <w:rPr>
            <w:rFonts w:ascii="Arial" w:eastAsia="Times New Roman" w:hAnsi="Arial" w:cs="Arial"/>
            <w:color w:val="0000FF"/>
            <w:sz w:val="20"/>
            <w:szCs w:val="20"/>
            <w:u w:val="single"/>
            <w:lang w:eastAsia="pt-BR"/>
          </w:rPr>
          <w:t>(Incluído pela Lei nº 12.740, de 2012)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4" w:name="art193§4"/>
      <w:bookmarkEnd w:id="1364"/>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São também consideradas perigosas as atividades de trabalhador em motocicleta.                  </w:t>
      </w:r>
      <w:hyperlink r:id="rId1273" w:anchor="art1" w:history="1">
        <w:r w:rsidRPr="000C699B">
          <w:rPr>
            <w:rFonts w:ascii="Arial" w:eastAsia="Times New Roman" w:hAnsi="Arial" w:cs="Arial"/>
            <w:color w:val="0000FF"/>
            <w:sz w:val="20"/>
            <w:szCs w:val="20"/>
            <w:u w:val="single"/>
            <w:lang w:eastAsia="pt-BR"/>
          </w:rPr>
          <w:t>(Incluído pela Lei nº 12.997,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65" w:name="art194.."/>
      <w:bookmarkEnd w:id="1365"/>
      <w:r w:rsidRPr="000C699B">
        <w:rPr>
          <w:rFonts w:ascii="Arial" w:eastAsia="Times New Roman" w:hAnsi="Arial" w:cs="Arial"/>
          <w:strike/>
          <w:color w:val="000000"/>
          <w:sz w:val="20"/>
          <w:szCs w:val="20"/>
          <w:lang w:eastAsia="pt-BR"/>
        </w:rPr>
        <w:t>Art. 194. A limpeza, ajuste e reparações das máquinas só poderão ser feitas quando as mesmas não estiverem em movimento.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66" w:name="art194"/>
      <w:bookmarkEnd w:id="1366"/>
      <w:r w:rsidRPr="000C699B">
        <w:rPr>
          <w:rFonts w:ascii="Arial" w:eastAsia="Times New Roman" w:hAnsi="Arial" w:cs="Arial"/>
          <w:strike/>
          <w:color w:val="000000"/>
          <w:sz w:val="20"/>
          <w:szCs w:val="20"/>
          <w:lang w:eastAsia="pt-BR"/>
        </w:rPr>
        <w:t>Art. 194. As caldeiras e equipamentos que trabalhem sob pressão devem ser construídos de modo que resistam às pressões internas do trabalho com válvulas e outros dispositivos de segurança.                   </w:t>
      </w:r>
      <w:hyperlink r:id="rId1274" w:anchor="art19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67" w:name="art194§1"/>
      <w:bookmarkEnd w:id="1367"/>
      <w:r w:rsidRPr="000C699B">
        <w:rPr>
          <w:rFonts w:ascii="Arial" w:eastAsia="Times New Roman" w:hAnsi="Arial" w:cs="Arial"/>
          <w:strike/>
          <w:color w:val="000000"/>
          <w:sz w:val="20"/>
          <w:szCs w:val="20"/>
          <w:lang w:eastAsia="pt-BR"/>
        </w:rPr>
        <w:t>§ 1º Tôda caldeira deverá possuir "Registro de Segurança", que será apresentado quando exigido pela autoridade competente em segurança do trabalho.                   </w:t>
      </w:r>
      <w:hyperlink r:id="rId1275" w:anchor="art19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68" w:name="art194§2"/>
      <w:bookmarkEnd w:id="1368"/>
      <w:r w:rsidRPr="000C699B">
        <w:rPr>
          <w:rFonts w:ascii="Arial" w:eastAsia="Times New Roman" w:hAnsi="Arial" w:cs="Arial"/>
          <w:strike/>
          <w:color w:val="000000"/>
          <w:sz w:val="20"/>
          <w:szCs w:val="20"/>
          <w:lang w:eastAsia="pt-BR"/>
        </w:rPr>
        <w:t>§ 2º As caldeiras de média ou de alta pressão deverão ser instaladas em local apropriado e prèviamente aprovado pela autoridade competente em segurança do trabalho.                      </w:t>
      </w:r>
      <w:hyperlink r:id="rId1276" w:anchor="art19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9" w:name="c194"/>
      <w:bookmarkEnd w:id="1369"/>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70" w:name="art194."/>
      <w:bookmarkEnd w:id="1370"/>
      <w:r w:rsidRPr="000C699B">
        <w:rPr>
          <w:rFonts w:ascii="Arial" w:eastAsia="Times New Roman" w:hAnsi="Arial" w:cs="Arial"/>
          <w:color w:val="000000"/>
          <w:sz w:val="20"/>
          <w:szCs w:val="20"/>
          <w:lang w:eastAsia="pt-BR"/>
        </w:rPr>
        <w:t>Art.194 - O direito do empregado ao adicional de insalubridade ou de periculosidade cessará com a eliminação do risco à sua saúde ou integridade física, nos termos desta Seção e das normas expedidas pelo Ministério do Trabalho.                           </w:t>
      </w:r>
      <w:hyperlink r:id="rId1277"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71" w:name="art195.."/>
      <w:bookmarkEnd w:id="1371"/>
      <w:r w:rsidRPr="000C699B">
        <w:rPr>
          <w:rFonts w:ascii="Arial" w:eastAsia="Times New Roman" w:hAnsi="Arial" w:cs="Arial"/>
          <w:strike/>
          <w:color w:val="000000"/>
          <w:sz w:val="20"/>
          <w:szCs w:val="20"/>
          <w:lang w:eastAsia="pt-BR"/>
        </w:rPr>
        <w:lastRenderedPageBreak/>
        <w:t>Art. 195. As instalações elétricas (motores, transformadores, cabos, condutores, etc.) deverão ser iniciadas e protegidas do modo a evitar qualquer acidente.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72" w:name="art195"/>
      <w:bookmarkEnd w:id="1372"/>
      <w:r w:rsidRPr="000C699B">
        <w:rPr>
          <w:rFonts w:ascii="Arial" w:eastAsia="Times New Roman" w:hAnsi="Arial" w:cs="Arial"/>
          <w:strike/>
          <w:color w:val="000000"/>
          <w:sz w:val="20"/>
          <w:szCs w:val="20"/>
          <w:lang w:eastAsia="pt-BR"/>
        </w:rPr>
        <w:t>Art. 195. Os fornos, para qualquer utilização serão construídos de material resistente, preferentemente chapas de aço, revestidas de material refratório que impeça o aquecimento do meio ambiente.                   </w:t>
      </w:r>
      <w:hyperlink r:id="rId1278" w:anchor="art19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3" w:name="c195"/>
      <w:bookmarkEnd w:id="1373"/>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74" w:name="art195."/>
      <w:bookmarkEnd w:id="1374"/>
      <w:r w:rsidRPr="000C699B">
        <w:rPr>
          <w:rFonts w:ascii="Arial" w:eastAsia="Times New Roman" w:hAnsi="Arial" w:cs="Arial"/>
          <w:color w:val="000000"/>
          <w:sz w:val="20"/>
          <w:szCs w:val="20"/>
          <w:lang w:eastAsia="pt-BR"/>
        </w:rPr>
        <w:t>Art.195 - A caracterização e a classificação da insalubridade e da periculosidade, segundo as normas do Ministério do Trabalho, far-se-ão através de perícia a cargo de Médico do Trabalho ou Engenheiro do Trabalho, registrados no Ministério do Trabalho.             </w:t>
      </w:r>
      <w:hyperlink r:id="rId1279"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75" w:name="art195§1"/>
      <w:bookmarkEnd w:id="1375"/>
      <w:r w:rsidRPr="000C699B">
        <w:rPr>
          <w:rFonts w:ascii="Arial" w:eastAsia="Times New Roman" w:hAnsi="Arial" w:cs="Arial"/>
          <w:strike/>
          <w:color w:val="000000"/>
          <w:sz w:val="20"/>
          <w:szCs w:val="20"/>
          <w:lang w:eastAsia="pt-BR"/>
        </w:rPr>
        <w:t>§ 1º As áreas vizinhas aos fornos devem ser bem ventiladas para evitar a acumulação de gases e vapores.                  </w:t>
      </w:r>
      <w:hyperlink r:id="rId1280" w:anchor="art195"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6" w:name="art195§1."/>
      <w:bookmarkEnd w:id="1376"/>
      <w:r w:rsidRPr="000C699B">
        <w:rPr>
          <w:rFonts w:ascii="Arial" w:eastAsia="Times New Roman" w:hAnsi="Arial" w:cs="Arial"/>
          <w:color w:val="000000"/>
          <w:sz w:val="20"/>
          <w:szCs w:val="20"/>
          <w:lang w:eastAsia="pt-BR"/>
        </w:rPr>
        <w:t>§ 1º - É facultado às empresas e aos sindicatos das categorias profissionais interessadas requererem ao Ministério do Trabalho a realização de perícia em estabelecimento ou setor deste, com o objetivo de caracterizar e classificar ou delimitar as atividades insalubres ou perigosas.                </w:t>
      </w:r>
      <w:hyperlink r:id="rId1281"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7" w:name="art195§2"/>
      <w:bookmarkEnd w:id="1377"/>
      <w:r w:rsidRPr="000C699B">
        <w:rPr>
          <w:rFonts w:ascii="Arial" w:eastAsia="Times New Roman" w:hAnsi="Arial" w:cs="Arial"/>
          <w:strike/>
          <w:color w:val="000000"/>
          <w:sz w:val="20"/>
          <w:szCs w:val="20"/>
          <w:lang w:eastAsia="pt-BR"/>
        </w:rPr>
        <w:t>§ 2º Quando os gases ou vapores forem prejudiciais à saúde dos empregados, será exigida a instalação de coifas, condutos de aspiração ou outros meios eficazes para sua eliminação.                  </w:t>
      </w:r>
      <w:hyperlink r:id="rId1282" w:anchor="art195"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8" w:name="art195§2."/>
      <w:bookmarkEnd w:id="1378"/>
      <w:r w:rsidRPr="000C699B">
        <w:rPr>
          <w:rFonts w:ascii="Arial" w:eastAsia="Times New Roman" w:hAnsi="Arial" w:cs="Arial"/>
          <w:color w:val="000000"/>
          <w:sz w:val="20"/>
          <w:szCs w:val="20"/>
          <w:lang w:eastAsia="pt-BR"/>
        </w:rPr>
        <w:t>§ 2º - Argüida em juízo insalubridade ou periculosidade, seja por empregado, seja por Sindicato em favor de grupo de associado, o juiz designará perito habilitado na forma deste artigo, e, onde não houver, requisitará perícia ao órgão competente do Ministério do Trabalho.                 </w:t>
      </w:r>
      <w:hyperlink r:id="rId1283"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79" w:name="art195§3"/>
      <w:bookmarkEnd w:id="1379"/>
      <w:r w:rsidRPr="000C699B">
        <w:rPr>
          <w:rFonts w:ascii="Arial" w:eastAsia="Times New Roman" w:hAnsi="Arial" w:cs="Arial"/>
          <w:strike/>
          <w:color w:val="000000"/>
          <w:sz w:val="20"/>
          <w:szCs w:val="20"/>
          <w:lang w:eastAsia="pt-BR"/>
        </w:rPr>
        <w:t>§ 3º Os fornos, quando necessário, terão escadas e plataformas de material resistente ao fogo, que permitam aos empregados a execução segura de suas tarefas.                  </w:t>
      </w:r>
      <w:hyperlink r:id="rId1284" w:anchor="art195"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0" w:name="art195§3."/>
      <w:bookmarkEnd w:id="1380"/>
      <w:r w:rsidRPr="000C699B">
        <w:rPr>
          <w:rFonts w:ascii="Arial" w:eastAsia="Times New Roman" w:hAnsi="Arial" w:cs="Arial"/>
          <w:color w:val="000000"/>
          <w:sz w:val="20"/>
          <w:szCs w:val="20"/>
          <w:lang w:eastAsia="pt-BR"/>
        </w:rPr>
        <w:t>§ 3º - O disposto nos parágrafos anteriores não prejudica a ação fiscalizadora do Ministério do Trabalho, nem a realização ex officio da perícia.                   </w:t>
      </w:r>
      <w:hyperlink r:id="rId1285"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1" w:name="art195§4"/>
      <w:bookmarkEnd w:id="1381"/>
      <w:r w:rsidRPr="000C699B">
        <w:rPr>
          <w:rFonts w:ascii="Arial" w:eastAsia="Times New Roman" w:hAnsi="Arial" w:cs="Arial"/>
          <w:strike/>
          <w:color w:val="000000"/>
          <w:sz w:val="20"/>
          <w:szCs w:val="20"/>
          <w:lang w:eastAsia="pt-BR"/>
        </w:rPr>
        <w:t>§ 4º Antes de aceso um forno, serão tomadas precauções para evitar explosões ou retrocesso de chama.                   </w:t>
      </w:r>
      <w:hyperlink r:id="rId1286" w:anchor="art195"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82" w:name="art196.."/>
      <w:bookmarkEnd w:id="1382"/>
      <w:r w:rsidRPr="000C699B">
        <w:rPr>
          <w:rFonts w:ascii="Arial" w:eastAsia="Times New Roman" w:hAnsi="Arial" w:cs="Arial"/>
          <w:strike/>
          <w:color w:val="000000"/>
          <w:sz w:val="20"/>
          <w:szCs w:val="20"/>
          <w:lang w:eastAsia="pt-BR"/>
        </w:rPr>
        <w:t>Art. 196. Quando as instalações elétricas forem de alta tensão, serão tomadas medidas especiais, com o isolamento, quando necessário, dos locais e a fixação de indicações bem visíveis e claras chamando a atenção dos trabalhadores para o perigo a que se acham expostos.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83" w:name="art196"/>
      <w:bookmarkEnd w:id="1383"/>
      <w:r w:rsidRPr="000C699B">
        <w:rPr>
          <w:rFonts w:ascii="Arial" w:eastAsia="Times New Roman" w:hAnsi="Arial" w:cs="Arial"/>
          <w:strike/>
          <w:color w:val="000000"/>
          <w:sz w:val="20"/>
          <w:szCs w:val="20"/>
          <w:lang w:eastAsia="pt-BR"/>
        </w:rPr>
        <w:t>Art. 196. Nos estabelecimentos onde haja depósitos de combustíveis líquidos, deverão estar os mesmos situados em locais apropriados, protegidos e assinalados, de modo que os empregados que dêles se aproximem o façam com as necessárias precauções, observando-se, entre outras, a proibição de fumar.                     </w:t>
      </w:r>
      <w:hyperlink r:id="rId1287" w:anchor="art19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4" w:name="c196"/>
      <w:bookmarkEnd w:id="1384"/>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85" w:name="art196."/>
      <w:bookmarkEnd w:id="1385"/>
      <w:r w:rsidRPr="000C699B">
        <w:rPr>
          <w:rFonts w:ascii="Arial" w:eastAsia="Times New Roman" w:hAnsi="Arial" w:cs="Arial"/>
          <w:color w:val="000000"/>
          <w:sz w:val="20"/>
          <w:szCs w:val="20"/>
          <w:lang w:eastAsia="pt-BR"/>
        </w:rPr>
        <w:t>Art.196 - Os efeitos pecuniários decorrentes do trabalho em condições de insalubridade ou periculosidade serão devidos a contar da data da inclusão da respectiva atividade nos quadros aprovados pelo Ministro do Trabalho, respeitadas as normas do artigo 11.               </w:t>
      </w:r>
      <w:hyperlink r:id="rId1288"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86" w:name="art197.."/>
      <w:bookmarkEnd w:id="1386"/>
      <w:r w:rsidRPr="000C699B">
        <w:rPr>
          <w:rFonts w:ascii="Arial" w:eastAsia="Times New Roman" w:hAnsi="Arial" w:cs="Arial"/>
          <w:strike/>
          <w:color w:val="000000"/>
          <w:sz w:val="20"/>
          <w:szCs w:val="20"/>
          <w:lang w:eastAsia="pt-BR"/>
        </w:rPr>
        <w:t xml:space="preserve">Art. 197. Todos os estabelecimentos e locais de trabalho deverão estar efiscazmente protegidos contra o perigo de incêndio dispondo não só de meios que permitam combatê-los quando se produzam (extintor ou mangueiras, depósitos de areia ou outros dispositivos </w:t>
      </w:r>
      <w:r w:rsidRPr="000C699B">
        <w:rPr>
          <w:rFonts w:ascii="Arial" w:eastAsia="Times New Roman" w:hAnsi="Arial" w:cs="Arial"/>
          <w:strike/>
          <w:color w:val="000000"/>
          <w:sz w:val="20"/>
          <w:szCs w:val="20"/>
          <w:lang w:eastAsia="pt-BR"/>
        </w:rPr>
        <w:lastRenderedPageBreak/>
        <w:t>adequados no gênero especial de incêndio mais a temer) como possuindo facilidade para a saída rápida dos trabalhadores era caso de sinistro.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87" w:name="art197p"/>
      <w:bookmarkEnd w:id="1387"/>
      <w:r w:rsidRPr="000C699B">
        <w:rPr>
          <w:rFonts w:ascii="Arial" w:eastAsia="Times New Roman" w:hAnsi="Arial" w:cs="Arial"/>
          <w:strike/>
          <w:color w:val="000000"/>
          <w:sz w:val="20"/>
          <w:szCs w:val="20"/>
          <w:lang w:eastAsia="pt-BR"/>
        </w:rPr>
        <w:t>Parágrafo único. Poderão ser exigidas escadas especiais e incombustíveis em estabelecimento de mais de um andar no qual seja maior o perigo de incêndio.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88" w:name="art197"/>
      <w:bookmarkEnd w:id="1388"/>
      <w:r w:rsidRPr="000C699B">
        <w:rPr>
          <w:rFonts w:ascii="Arial" w:eastAsia="Times New Roman" w:hAnsi="Arial" w:cs="Arial"/>
          <w:strike/>
          <w:color w:val="000000"/>
          <w:sz w:val="20"/>
          <w:szCs w:val="20"/>
          <w:lang w:eastAsia="pt-BR"/>
        </w:rPr>
        <w:t>Art. 197. Os locais destinados à armazenagem de inflamáveis e explosivos deverão atender aos seguintes requisitos:                   </w:t>
      </w:r>
      <w:hyperlink r:id="rId1289" w:anchor="art197"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89" w:name="art197i"/>
      <w:bookmarkEnd w:id="1389"/>
      <w:r w:rsidRPr="000C699B">
        <w:rPr>
          <w:rFonts w:ascii="Arial" w:eastAsia="Times New Roman" w:hAnsi="Arial" w:cs="Arial"/>
          <w:strike/>
          <w:color w:val="000000"/>
          <w:sz w:val="20"/>
          <w:szCs w:val="20"/>
          <w:lang w:eastAsia="pt-BR"/>
        </w:rPr>
        <w:t>I - a iluminação artificial, se necessária, será obtida por lâmpadas elétricas à prova de explosão;                       </w:t>
      </w:r>
      <w:hyperlink r:id="rId1290" w:anchor="art19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90" w:name="art197ii"/>
      <w:bookmarkEnd w:id="1390"/>
      <w:r w:rsidRPr="000C699B">
        <w:rPr>
          <w:rFonts w:ascii="Arial" w:eastAsia="Times New Roman" w:hAnsi="Arial" w:cs="Arial"/>
          <w:strike/>
          <w:color w:val="000000"/>
          <w:sz w:val="20"/>
          <w:szCs w:val="20"/>
          <w:lang w:eastAsia="pt-BR"/>
        </w:rPr>
        <w:t>II - a proteção contra descargas elétricas naturais se fará através de pára-raios, de construção adequada e em número suficiente, quando indicada pela autoridade competente;                        </w:t>
      </w:r>
      <w:hyperlink r:id="rId1291" w:anchor="art19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91" w:name="art197iii"/>
      <w:bookmarkEnd w:id="1391"/>
      <w:r w:rsidRPr="000C699B">
        <w:rPr>
          <w:rFonts w:ascii="Arial" w:eastAsia="Times New Roman" w:hAnsi="Arial" w:cs="Arial"/>
          <w:strike/>
          <w:color w:val="000000"/>
          <w:sz w:val="20"/>
          <w:szCs w:val="20"/>
          <w:lang w:eastAsia="pt-BR"/>
        </w:rPr>
        <w:t>III - a quantidade de material armazenado será restringida ao mínimo necessário ao funcionamento da atividade;                       </w:t>
      </w:r>
      <w:hyperlink r:id="rId1292" w:anchor="art19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92" w:name="art197iv"/>
      <w:bookmarkEnd w:id="1392"/>
      <w:r w:rsidRPr="000C699B">
        <w:rPr>
          <w:rFonts w:ascii="Arial" w:eastAsia="Times New Roman" w:hAnsi="Arial" w:cs="Arial"/>
          <w:strike/>
          <w:color w:val="000000"/>
          <w:sz w:val="20"/>
          <w:szCs w:val="20"/>
          <w:lang w:eastAsia="pt-BR"/>
        </w:rPr>
        <w:t>IV - serão exigidas instalações especiais de prevenção e combate a incêndio.                         </w:t>
      </w:r>
      <w:hyperlink r:id="rId1293" w:anchor="art197"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3" w:name="c197"/>
      <w:bookmarkEnd w:id="1393"/>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394" w:name="art197."/>
      <w:bookmarkEnd w:id="1394"/>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 197 - Os materiais e substâncias empregados, manipulados ou transportados nos locais de trabalho, quando perigosos ou nocivos à saúde, devem conter, no rótulo, sua composição, recomendações de socorro imediato e o símbolo de perigo correspondente, segundo a padronização internacional.                            </w:t>
      </w:r>
      <w:hyperlink r:id="rId1294"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5" w:name="art197p."/>
      <w:bookmarkEnd w:id="1395"/>
      <w:r w:rsidRPr="000C699B">
        <w:rPr>
          <w:rFonts w:ascii="Arial" w:eastAsia="Times New Roman" w:hAnsi="Arial" w:cs="Arial"/>
          <w:color w:val="000000"/>
          <w:sz w:val="20"/>
          <w:szCs w:val="20"/>
          <w:lang w:eastAsia="pt-BR"/>
        </w:rPr>
        <w:t>Parágrafo único - Os estabelecimentos que mantenham as atividades previstas neste artigo afixarão, nos setores de trabalho atingidas, avisos ou cartazes, com advertência quanto aos materiais e substâncias perigosos ou nocivos à saúde.                          </w:t>
      </w:r>
      <w:hyperlink r:id="rId1295"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96" w:name="tituloiicapitulovsecaoxiv"/>
      <w:bookmarkEnd w:id="1396"/>
      <w:r w:rsidRPr="000C699B">
        <w:rPr>
          <w:rFonts w:ascii="Arial" w:eastAsia="Times New Roman" w:hAnsi="Arial" w:cs="Arial"/>
          <w:b/>
          <w:bCs/>
          <w:color w:val="000000"/>
          <w:sz w:val="20"/>
          <w:szCs w:val="20"/>
          <w:lang w:eastAsia="pt-BR"/>
        </w:rPr>
        <w:t>SEÇÃO XIV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 PREVENÇÃO DA FADIGA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97" w:name="art198.."/>
      <w:bookmarkEnd w:id="1397"/>
      <w:r w:rsidRPr="000C699B">
        <w:rPr>
          <w:rFonts w:ascii="Arial" w:eastAsia="Times New Roman" w:hAnsi="Arial" w:cs="Arial"/>
          <w:strike/>
          <w:color w:val="000000"/>
          <w:sz w:val="20"/>
          <w:szCs w:val="20"/>
          <w:lang w:eastAsia="pt-BR"/>
        </w:rPr>
        <w:t>Art. 198. Quaisquer corredores, pesagens ou escadas deverão ter iluminamento suficiente (nunca inferior a 10 luzes), para assegurar o tráfego fácil seguro dos trabalhadores.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98" w:name="art198"/>
      <w:bookmarkEnd w:id="1398"/>
      <w:r w:rsidRPr="000C699B">
        <w:rPr>
          <w:rFonts w:ascii="Arial" w:eastAsia="Times New Roman" w:hAnsi="Arial" w:cs="Arial"/>
          <w:strike/>
          <w:color w:val="000000"/>
          <w:sz w:val="20"/>
          <w:szCs w:val="20"/>
          <w:lang w:eastAsia="pt-BR"/>
        </w:rPr>
        <w:t>Art. 198. Nos locais de trabalho onde se manuseiem inflamáveis ou explosivos, só será permitido manter o material necessário ao consumo de um dia.                   </w:t>
      </w:r>
      <w:hyperlink r:id="rId1296" w:anchor="art19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399" w:name="art198§1"/>
      <w:bookmarkEnd w:id="1399"/>
      <w:r w:rsidRPr="000C699B">
        <w:rPr>
          <w:rFonts w:ascii="Arial" w:eastAsia="Times New Roman" w:hAnsi="Arial" w:cs="Arial"/>
          <w:strike/>
          <w:color w:val="000000"/>
          <w:sz w:val="20"/>
          <w:szCs w:val="20"/>
          <w:lang w:eastAsia="pt-BR"/>
        </w:rPr>
        <w:t>§ 1º Cada estabelecimento regulamentará a entrada e permanência de empregados nos locais de armazenagem ou de trabalho com inflamáveis ou explosivos, sendo expressamente proibido fumar ou usar qualquer lâmpada ou dispositivo com chama desprotegida.                    </w:t>
      </w:r>
      <w:hyperlink r:id="rId1297" w:anchor="art19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00" w:name="art198§2"/>
      <w:bookmarkEnd w:id="1400"/>
      <w:r w:rsidRPr="000C699B">
        <w:rPr>
          <w:rFonts w:ascii="Arial" w:eastAsia="Times New Roman" w:hAnsi="Arial" w:cs="Arial"/>
          <w:strike/>
          <w:color w:val="000000"/>
          <w:sz w:val="20"/>
          <w:szCs w:val="20"/>
          <w:lang w:eastAsia="pt-BR"/>
        </w:rPr>
        <w:t>§ 2º Da regulamentação, deverão constar as penalidades que serão impostas aos infratores, as quais variarão desde a simples advertência até a dispensa, de acôrdo com a gravidade da falta cometida.                  </w:t>
      </w:r>
      <w:hyperlink r:id="rId1298" w:anchor="art19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1" w:name="c198"/>
      <w:bookmarkEnd w:id="1401"/>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1402" w:name="art198."/>
      <w:bookmarkEnd w:id="1402"/>
      <w:r w:rsidRPr="000C699B">
        <w:rPr>
          <w:rFonts w:ascii="Arial" w:eastAsia="Times New Roman" w:hAnsi="Arial" w:cs="Arial"/>
          <w:color w:val="000000"/>
          <w:sz w:val="20"/>
          <w:szCs w:val="20"/>
          <w:lang w:eastAsia="pt-BR"/>
        </w:rPr>
        <w:t>Art.198 - É de 60 kg (sessenta quilogramas) o peso máximo que um empregado pode remover individualmente, ressalvadas as disposições especiais relativas ao trabalho do menor e da mulher.                 </w:t>
      </w:r>
      <w:hyperlink r:id="rId1299"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3" w:name="art198p"/>
      <w:bookmarkEnd w:id="1403"/>
      <w:r w:rsidRPr="000C699B">
        <w:rPr>
          <w:rFonts w:ascii="Arial" w:eastAsia="Times New Roman" w:hAnsi="Arial" w:cs="Arial"/>
          <w:color w:val="000000"/>
          <w:sz w:val="20"/>
          <w:szCs w:val="20"/>
          <w:lang w:eastAsia="pt-BR"/>
        </w:rPr>
        <w:t>Parágrafo único - Não está compreendida na proibição deste artigo a remoção de material feita por impulsão ou tração de vagonetes sobre trilhos, carros de mão ou quaisquer outros aparelhos mecânicos, podendo o Ministério do Trabalho, em tais casos, fixar limites diversos, que evitem sejam exigidos do empregado serviços superiores às suas forças.                        </w:t>
      </w:r>
      <w:hyperlink r:id="rId1300"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04" w:name="art199.."/>
      <w:bookmarkEnd w:id="1404"/>
      <w:r w:rsidRPr="000C699B">
        <w:rPr>
          <w:rFonts w:ascii="Arial" w:eastAsia="Times New Roman" w:hAnsi="Arial" w:cs="Arial"/>
          <w:strike/>
          <w:color w:val="000000"/>
          <w:sz w:val="20"/>
          <w:szCs w:val="20"/>
          <w:lang w:eastAsia="pt-BR"/>
        </w:rPr>
        <w:t>Art. . 199. Entre as máquinas de qualquer local de trabalho deverá haver uma passagem livre de pelo menos 80 centímetros, devendo essa passagem ser de 1.30m (um metro e trinta centimentros) quando for entre partes moveis de máquinas.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05" w:name="art199"/>
      <w:bookmarkEnd w:id="1405"/>
      <w:r w:rsidRPr="000C699B">
        <w:rPr>
          <w:rFonts w:ascii="Arial" w:eastAsia="Times New Roman" w:hAnsi="Arial" w:cs="Arial"/>
          <w:strike/>
          <w:color w:val="000000"/>
          <w:sz w:val="20"/>
          <w:szCs w:val="20"/>
          <w:lang w:eastAsia="pt-BR"/>
        </w:rPr>
        <w:lastRenderedPageBreak/>
        <w:t>Art. 199. Os locais de trabalho deverão dispor de equipamentos de combate a incêndio.                     </w:t>
      </w:r>
      <w:hyperlink r:id="rId1301" w:anchor="art19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6" w:name="c199"/>
      <w:bookmarkEnd w:id="1406"/>
      <w:r w:rsidRPr="000C699B">
        <w:rPr>
          <w:rFonts w:ascii="Arial" w:eastAsia="Times New Roman" w:hAnsi="Arial" w:cs="Arial"/>
          <w:color w:val="000000"/>
          <w:sz w:val="20"/>
          <w:szCs w:val="20"/>
          <w:lang w:eastAsia="pt-BR"/>
        </w:rPr>
        <w:t> </w:t>
      </w:r>
      <w:r w:rsidRPr="000C699B">
        <w:rPr>
          <w:rFonts w:ascii="Arial" w:eastAsia="Times New Roman" w:hAnsi="Arial" w:cs="Arial"/>
          <w:color w:val="0000FF"/>
          <w:sz w:val="27"/>
          <w:szCs w:val="27"/>
          <w:lang w:eastAsia="pt-BR"/>
        </w:rPr>
        <w:t> </w:t>
      </w:r>
      <w:bookmarkStart w:id="1407" w:name="art199."/>
      <w:bookmarkEnd w:id="1407"/>
      <w:r w:rsidRPr="000C699B">
        <w:rPr>
          <w:rFonts w:ascii="Arial" w:eastAsia="Times New Roman" w:hAnsi="Arial" w:cs="Arial"/>
          <w:color w:val="000000"/>
          <w:sz w:val="20"/>
          <w:szCs w:val="20"/>
          <w:lang w:eastAsia="pt-BR"/>
        </w:rPr>
        <w:t>Art.199 - Será obrigatória a colocação de assentos que assegurem postura correta ao trabalhador, capazes de evitar posições incômodas ou forçadas, sempre que a execução da tarefa exija que trabalhe sentado.                 </w:t>
      </w:r>
      <w:hyperlink r:id="rId1302"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8" w:name="art199p"/>
      <w:bookmarkEnd w:id="1408"/>
      <w:r w:rsidRPr="000C699B">
        <w:rPr>
          <w:rFonts w:ascii="Arial" w:eastAsia="Times New Roman" w:hAnsi="Arial" w:cs="Arial"/>
          <w:color w:val="000000"/>
          <w:sz w:val="20"/>
          <w:szCs w:val="20"/>
          <w:lang w:eastAsia="pt-BR"/>
        </w:rPr>
        <w:t>Parágrafo único - Quando o trabalho deva ser executado de pé, os empregados terão à sua disposição assentos para serem utilizados nas pausas que o serviço permitir.                   </w:t>
      </w:r>
      <w:hyperlink r:id="rId1303"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09" w:name="tituloiicapitulovsecaoxv"/>
      <w:bookmarkEnd w:id="1409"/>
      <w:r w:rsidRPr="000C699B">
        <w:rPr>
          <w:rFonts w:ascii="Times New Roman" w:eastAsia="Times New Roman" w:hAnsi="Times New Roman" w:cs="Times New Roman"/>
          <w:b/>
          <w:bCs/>
          <w:color w:val="000000"/>
          <w:sz w:val="27"/>
          <w:szCs w:val="27"/>
          <w:lang w:eastAsia="pt-BR"/>
        </w:rPr>
        <w:t> </w:t>
      </w:r>
      <w:bookmarkStart w:id="1410" w:name="secaoxv"/>
      <w:bookmarkEnd w:id="1410"/>
      <w:r w:rsidRPr="000C699B">
        <w:rPr>
          <w:rFonts w:ascii="Arial" w:eastAsia="Times New Roman" w:hAnsi="Arial" w:cs="Arial"/>
          <w:b/>
          <w:bCs/>
          <w:color w:val="000000"/>
          <w:sz w:val="20"/>
          <w:szCs w:val="20"/>
          <w:lang w:eastAsia="pt-BR"/>
        </w:rPr>
        <w:t>SEÇÃO XV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OUTRAS MEDIDAS ESPECIAIS DE PROTEÇÃO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11" w:name="art200.."/>
      <w:bookmarkEnd w:id="1411"/>
      <w:r w:rsidRPr="000C699B">
        <w:rPr>
          <w:rFonts w:ascii="Arial" w:eastAsia="Times New Roman" w:hAnsi="Arial" w:cs="Arial"/>
          <w:strike/>
          <w:color w:val="000000"/>
          <w:sz w:val="20"/>
          <w:szCs w:val="20"/>
          <w:lang w:eastAsia="pt-BR"/>
        </w:rPr>
        <w:t>Art. 200. As escadas que tenham de ser utiIizadas pelos trabalhadores deverão ser, sempre que possível, em lances retos e os seus degraus suficientemente largos e baixos para facilitar a sua utilização cômoda e segura.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12" w:name="art200"/>
      <w:bookmarkEnd w:id="1412"/>
      <w:r w:rsidRPr="000C699B">
        <w:rPr>
          <w:rFonts w:ascii="Arial" w:eastAsia="Times New Roman" w:hAnsi="Arial" w:cs="Arial"/>
          <w:strike/>
          <w:color w:val="000000"/>
          <w:sz w:val="20"/>
          <w:szCs w:val="20"/>
          <w:lang w:eastAsia="pt-BR"/>
        </w:rPr>
        <w:t>Art. 200. As emprêsas deverão proporcionar, a seus empregados treinamento adequado, que os habilite ao manejo dos equipamentos de combate a incêndio.                     </w:t>
      </w:r>
      <w:hyperlink r:id="rId1304" w:anchor="art20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3" w:name="c200"/>
      <w:bookmarkEnd w:id="1413"/>
      <w:r w:rsidRPr="000C699B">
        <w:rPr>
          <w:rFonts w:ascii="Arial" w:eastAsia="Times New Roman" w:hAnsi="Arial" w:cs="Arial"/>
          <w:color w:val="000000"/>
          <w:sz w:val="20"/>
          <w:szCs w:val="20"/>
          <w:lang w:eastAsia="pt-BR"/>
        </w:rPr>
        <w:t> </w:t>
      </w:r>
      <w:r w:rsidRPr="000C699B">
        <w:rPr>
          <w:rFonts w:ascii="Arial" w:eastAsia="Times New Roman" w:hAnsi="Arial" w:cs="Arial"/>
          <w:color w:val="0000FF"/>
          <w:sz w:val="27"/>
          <w:szCs w:val="27"/>
          <w:lang w:eastAsia="pt-BR"/>
        </w:rPr>
        <w:t> </w:t>
      </w:r>
      <w:bookmarkStart w:id="1414" w:name="art200."/>
      <w:bookmarkEnd w:id="1414"/>
      <w:r w:rsidRPr="000C699B">
        <w:rPr>
          <w:rFonts w:ascii="Arial" w:eastAsia="Times New Roman" w:hAnsi="Arial" w:cs="Arial"/>
          <w:color w:val="000000"/>
          <w:sz w:val="20"/>
          <w:szCs w:val="20"/>
          <w:lang w:eastAsia="pt-BR"/>
        </w:rPr>
        <w:t>Art. 200 - Cabe ao Ministério do Trabalho estabelecer disposições complementares às normas de que trata este Capítulo, tendo em vista as peculiaridades de cada atividade ou setor de trabalho, especialmente sobre:              </w:t>
      </w:r>
      <w:hyperlink r:id="rId1305" w:anchor="art1" w:history="1">
        <w:r w:rsidRPr="000C699B">
          <w:rPr>
            <w:rFonts w:ascii="Arial" w:eastAsia="Times New Roman" w:hAnsi="Arial" w:cs="Arial"/>
            <w:color w:val="0000FF"/>
            <w:sz w:val="20"/>
            <w:szCs w:val="20"/>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5" w:name="art200i"/>
      <w:bookmarkEnd w:id="1415"/>
      <w:r w:rsidRPr="000C699B">
        <w:rPr>
          <w:rFonts w:ascii="Arial" w:eastAsia="Times New Roman" w:hAnsi="Arial" w:cs="Arial"/>
          <w:color w:val="000000"/>
          <w:sz w:val="20"/>
          <w:szCs w:val="20"/>
          <w:lang w:eastAsia="pt-BR"/>
        </w:rPr>
        <w:t>I - medidas de prevenção de acidentes e os equipamentos de proteção individual em obras de construção, demolição ou reparos;                 </w:t>
      </w:r>
      <w:hyperlink r:id="rId1306"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6" w:name="art200ii"/>
      <w:bookmarkEnd w:id="1416"/>
      <w:r w:rsidRPr="000C699B">
        <w:rPr>
          <w:rFonts w:ascii="Arial" w:eastAsia="Times New Roman" w:hAnsi="Arial" w:cs="Arial"/>
          <w:color w:val="000000"/>
          <w:sz w:val="20"/>
          <w:szCs w:val="20"/>
          <w:lang w:eastAsia="pt-BR"/>
        </w:rPr>
        <w:t>II - depósitos, armazenagem e manuseio de combustíveis, inflamáveis e explosivos, bem como trânsito e permanência nas áreas respectivas;                     </w:t>
      </w:r>
      <w:hyperlink r:id="rId130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7" w:name="art200iii"/>
      <w:bookmarkEnd w:id="1417"/>
      <w:r w:rsidRPr="000C699B">
        <w:rPr>
          <w:rFonts w:ascii="Arial" w:eastAsia="Times New Roman" w:hAnsi="Arial" w:cs="Arial"/>
          <w:color w:val="000000"/>
          <w:sz w:val="20"/>
          <w:szCs w:val="20"/>
          <w:lang w:eastAsia="pt-BR"/>
        </w:rPr>
        <w:t>III - trabalho em escavações, túneis, galerias, minas e pedreiras, sobretudo quanto à prevenção de explosões, incêndios, desmoronamentos e soterramentos, eliminação de poeiras, gases, etc. e facilidades de rápida saída dos empregados;                       </w:t>
      </w:r>
      <w:hyperlink r:id="rId1308"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8" w:name="art200iv"/>
      <w:bookmarkEnd w:id="1418"/>
      <w:r w:rsidRPr="000C699B">
        <w:rPr>
          <w:rFonts w:ascii="Arial" w:eastAsia="Times New Roman" w:hAnsi="Arial" w:cs="Arial"/>
          <w:color w:val="000000"/>
          <w:sz w:val="20"/>
          <w:szCs w:val="20"/>
          <w:lang w:eastAsia="pt-BR"/>
        </w:rPr>
        <w:t>IV - proteção contra incêndio em geral e as medidas preventivas adequadas, com exigências ao especial revestimento de portas e paredes, construção de paredes contra-fogo, diques e outros anteparos, assim como garantia geral de fácil circulação, corredores de acesso e saídas amplas e protegidas, com suficiente sinalização;                     </w:t>
      </w:r>
      <w:hyperlink r:id="rId1309"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9" w:name="art200v"/>
      <w:bookmarkEnd w:id="1419"/>
      <w:r w:rsidRPr="000C699B">
        <w:rPr>
          <w:rFonts w:ascii="Arial" w:eastAsia="Times New Roman" w:hAnsi="Arial" w:cs="Arial"/>
          <w:color w:val="000000"/>
          <w:sz w:val="20"/>
          <w:szCs w:val="20"/>
          <w:lang w:eastAsia="pt-BR"/>
        </w:rPr>
        <w:t>V - proteção contra insolação, calor, frio, umidade e ventos, sobretudo no trabalho a céu aberto, com provisão, quanto a este, de água potável, alojamento profilaxia de endemias;            </w:t>
      </w:r>
      <w:hyperlink r:id="rId1310"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0" w:name="art200vi"/>
      <w:bookmarkEnd w:id="1420"/>
      <w:r w:rsidRPr="000C699B">
        <w:rPr>
          <w:rFonts w:ascii="Arial" w:eastAsia="Times New Roman" w:hAnsi="Arial" w:cs="Arial"/>
          <w:color w:val="000000"/>
          <w:sz w:val="20"/>
          <w:szCs w:val="20"/>
          <w:lang w:eastAsia="pt-BR"/>
        </w:rPr>
        <w:t>VI - proteção do trabalhador exposto a substâncias químicas nocivas, radiações ionizantes e não ionizantes, ruídos, vibrações e trepidações ou pressões anormais ao ambiente de trabalho, com especificação das medidas cabíveis para eliminação ou atenuação desses efeitos limites máximos quanto ao tempo de exposição, à intensidade da ação ou de seus efeitos sobre o organismo do trabalhador, exames médicos obrigatórios, limites de idade controle permanente dos locais de trabalho e das demais exigências que se façam necessárias;                </w:t>
      </w:r>
      <w:hyperlink r:id="rId1311"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1" w:name="art200vii"/>
      <w:bookmarkEnd w:id="1421"/>
      <w:r w:rsidRPr="000C699B">
        <w:rPr>
          <w:rFonts w:ascii="Arial" w:eastAsia="Times New Roman" w:hAnsi="Arial" w:cs="Arial"/>
          <w:color w:val="000000"/>
          <w:sz w:val="20"/>
          <w:szCs w:val="20"/>
          <w:lang w:eastAsia="pt-BR"/>
        </w:rPr>
        <w:lastRenderedPageBreak/>
        <w:t>VII - higiene nos locais de trabalho, com discriminação das exigências, instalações sanitárias, com separação de sexos, chuveiros, lavatórios, vestiários e armários individuais, refeitórios ou condições de conforto por ocasião das refeições, fornecimento de água potável, condições de limpeza dos locais de trabalho e modo de sua execução, tratamento de resíduos industriais;                 </w:t>
      </w:r>
      <w:hyperlink r:id="rId1312"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2" w:name="art200viii"/>
      <w:bookmarkEnd w:id="1422"/>
      <w:r w:rsidRPr="000C699B">
        <w:rPr>
          <w:rFonts w:ascii="Arial" w:eastAsia="Times New Roman" w:hAnsi="Arial" w:cs="Arial"/>
          <w:color w:val="000000"/>
          <w:sz w:val="20"/>
          <w:szCs w:val="20"/>
          <w:lang w:eastAsia="pt-BR"/>
        </w:rPr>
        <w:t>VIII - emprego das cores nos locais de trabalho, inclusive nas sinalizações de perigo.              </w:t>
      </w:r>
      <w:hyperlink r:id="rId1313"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3" w:name="art200p"/>
      <w:bookmarkEnd w:id="1423"/>
      <w:r w:rsidRPr="000C699B">
        <w:rPr>
          <w:rFonts w:ascii="Arial" w:eastAsia="Times New Roman" w:hAnsi="Arial" w:cs="Arial"/>
          <w:color w:val="000000"/>
          <w:sz w:val="20"/>
          <w:szCs w:val="20"/>
          <w:lang w:eastAsia="pt-BR"/>
        </w:rPr>
        <w:t>Parágrafo único - Tratando-se de radiações ionizantes e explosivos, as normas a que se referem este artigo serão expedidas de acordo com as resoluções a respeito adotadas pelo órgão técnico.                  </w:t>
      </w:r>
      <w:hyperlink r:id="rId1314"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24" w:name="tituloiicapitulovsecaoxvi"/>
      <w:bookmarkEnd w:id="1424"/>
      <w:r w:rsidRPr="000C699B">
        <w:rPr>
          <w:rFonts w:ascii="Times New Roman" w:eastAsia="Times New Roman" w:hAnsi="Times New Roman" w:cs="Times New Roman"/>
          <w:b/>
          <w:bCs/>
          <w:color w:val="000000"/>
          <w:sz w:val="27"/>
          <w:szCs w:val="27"/>
          <w:lang w:eastAsia="pt-BR"/>
        </w:rPr>
        <w:t> </w:t>
      </w:r>
      <w:bookmarkStart w:id="1425" w:name="secaoxvi"/>
      <w:bookmarkEnd w:id="1425"/>
      <w:r w:rsidRPr="000C699B">
        <w:rPr>
          <w:rFonts w:ascii="Arial" w:eastAsia="Times New Roman" w:hAnsi="Arial" w:cs="Arial"/>
          <w:b/>
          <w:bCs/>
          <w:color w:val="000000"/>
          <w:sz w:val="20"/>
          <w:szCs w:val="20"/>
          <w:lang w:eastAsia="pt-BR"/>
        </w:rPr>
        <w:t>SEÇÃO XVI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PENALIDADES</w:t>
      </w:r>
    </w:p>
    <w:p w:rsidR="000C699B" w:rsidRPr="000C699B" w:rsidRDefault="000C699B" w:rsidP="000C699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         Atualização do valor das multas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26" w:name="art201.."/>
      <w:bookmarkEnd w:id="1426"/>
      <w:r w:rsidRPr="000C699B">
        <w:rPr>
          <w:rFonts w:ascii="Arial" w:eastAsia="Times New Roman" w:hAnsi="Arial" w:cs="Arial"/>
          <w:strike/>
          <w:color w:val="000000"/>
          <w:sz w:val="20"/>
          <w:szCs w:val="20"/>
          <w:lang w:eastAsia="pt-BR"/>
        </w:rPr>
        <w:t>Art. 201. Todos os locais de trabalho deverão ter saidas em quantidade suficiente, não podendo as portas, em caso algum, abrir para o interior, para permitir o escoamento facil do pessoal em caso de necessidade.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27" w:name="art201"/>
      <w:bookmarkEnd w:id="1427"/>
      <w:r w:rsidRPr="000C699B">
        <w:rPr>
          <w:rFonts w:ascii="Arial" w:eastAsia="Times New Roman" w:hAnsi="Arial" w:cs="Arial"/>
          <w:strike/>
          <w:color w:val="000000"/>
          <w:sz w:val="20"/>
          <w:szCs w:val="20"/>
          <w:lang w:eastAsia="pt-BR"/>
        </w:rPr>
        <w:t>Art. 201. Poderão ser exigidos, para certos tipos de indústria ou de atividade onde seja grande o risco de incêndio, requisitos especiais de construção tais como portas e paredes corta-fogo ou diques ao redor de reservatórios elevados de inflamáveis líquidos.                  </w:t>
      </w:r>
      <w:hyperlink r:id="rId1315" w:anchor="art201"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28" w:name="art201."/>
      <w:bookmarkEnd w:id="1428"/>
      <w:r w:rsidRPr="000C699B">
        <w:rPr>
          <w:rFonts w:ascii="Arial" w:eastAsia="Times New Roman" w:hAnsi="Arial" w:cs="Arial"/>
          <w:b/>
          <w:bCs/>
          <w:strike/>
          <w:color w:val="0000FF"/>
          <w:sz w:val="24"/>
          <w:szCs w:val="24"/>
          <w:lang w:eastAsia="pt-BR"/>
        </w:rPr>
        <w:t> </w:t>
      </w:r>
      <w:r w:rsidRPr="000C699B">
        <w:rPr>
          <w:rFonts w:ascii="Arial" w:eastAsia="Times New Roman" w:hAnsi="Arial" w:cs="Arial"/>
          <w:strike/>
          <w:color w:val="000000"/>
          <w:sz w:val="20"/>
          <w:szCs w:val="20"/>
          <w:lang w:eastAsia="pt-BR"/>
        </w:rPr>
        <w:t>Art. 201 - As infrações ao disposto neste Capítulo relativas à medicina do trabalho serão punidas com multa de 3 (três) a 30 (trinta) vezes o valor de referência previsto no artigo 2º, parágrafo único, da </w:t>
      </w:r>
      <w:hyperlink r:id="rId1316" w:history="1">
        <w:r w:rsidRPr="000C699B">
          <w:rPr>
            <w:rFonts w:ascii="Arial" w:eastAsia="Times New Roman" w:hAnsi="Arial" w:cs="Arial"/>
            <w:strike/>
            <w:color w:val="0000FF"/>
            <w:sz w:val="20"/>
            <w:szCs w:val="20"/>
            <w:u w:val="single"/>
            <w:lang w:eastAsia="pt-BR"/>
          </w:rPr>
          <w:t>Lei nº 6.205, de 29 de abril de 1975</w:t>
        </w:r>
      </w:hyperlink>
      <w:r w:rsidRPr="000C699B">
        <w:rPr>
          <w:rFonts w:ascii="Arial" w:eastAsia="Times New Roman" w:hAnsi="Arial" w:cs="Arial"/>
          <w:strike/>
          <w:color w:val="000000"/>
          <w:sz w:val="20"/>
          <w:szCs w:val="20"/>
          <w:lang w:eastAsia="pt-BR"/>
        </w:rPr>
        <w:t>, e as concernentes à segurança do trabalho com multa de 5 (cinco) a 50 (cinqüenta) vezes o mesmo valor.                  </w:t>
      </w:r>
      <w:hyperlink r:id="rId1317" w:anchor="art1" w:history="1">
        <w:r w:rsidRPr="000C699B">
          <w:rPr>
            <w:rFonts w:ascii="Arial" w:eastAsia="Times New Roman" w:hAnsi="Arial" w:cs="Arial"/>
            <w:strike/>
            <w:color w:val="0000FF"/>
            <w:sz w:val="20"/>
            <w:szCs w:val="20"/>
            <w:u w:val="single"/>
            <w:lang w:eastAsia="pt-BR"/>
          </w:rPr>
          <w:t>(Redação dada pela Lei nº 6.514, de 22.12.1977)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429" w:name="art201.2"/>
      <w:bookmarkEnd w:id="1429"/>
      <w:r w:rsidRPr="000C699B">
        <w:rPr>
          <w:rFonts w:ascii="Arial" w:eastAsia="Times New Roman" w:hAnsi="Arial" w:cs="Arial"/>
          <w:strike/>
          <w:color w:val="000000"/>
          <w:sz w:val="20"/>
          <w:szCs w:val="20"/>
          <w:lang w:eastAsia="pt-BR"/>
        </w:rPr>
        <w:t>Art. 201.  As infrações ao disposto neste Capítulo serão punidas com a aplicação da multa prevista no </w:t>
      </w:r>
      <w:hyperlink r:id="rId1318" w:anchor="art634ai"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131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32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3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430" w:name="art201.0"/>
      <w:bookmarkEnd w:id="1430"/>
      <w:r w:rsidRPr="000C699B">
        <w:rPr>
          <w:rFonts w:ascii="Arial" w:eastAsia="Times New Roman" w:hAnsi="Arial" w:cs="Arial"/>
          <w:strike/>
          <w:color w:val="000000"/>
          <w:sz w:val="20"/>
          <w:szCs w:val="20"/>
          <w:lang w:eastAsia="pt-BR"/>
        </w:rPr>
        <w:t>Art. 201.  As infrações ao disposto neste Capítulo serão punidas com a aplicação da multa prevista no </w:t>
      </w:r>
      <w:hyperlink r:id="rId1322" w:anchor="art634ai"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132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32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1431" w:name="c201"/>
      <w:bookmarkEnd w:id="1431"/>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b/>
          <w:bCs/>
          <w:color w:val="0000FF"/>
          <w:sz w:val="24"/>
          <w:szCs w:val="24"/>
          <w:lang w:eastAsia="pt-BR"/>
        </w:rPr>
        <w:t> </w:t>
      </w:r>
      <w:bookmarkStart w:id="1432" w:name="art201.1"/>
      <w:bookmarkEnd w:id="1432"/>
      <w:r w:rsidRPr="000C699B">
        <w:rPr>
          <w:rFonts w:ascii="Times New Roman" w:eastAsia="Times New Roman" w:hAnsi="Times New Roman" w:cs="Times New Roman"/>
          <w:color w:val="000000"/>
          <w:sz w:val="24"/>
          <w:szCs w:val="24"/>
          <w:lang w:eastAsia="pt-BR"/>
        </w:rPr>
        <w:t>Art. 201 - As infrações ao disposto neste Capítulo relativas à medicina do trabalho serão punidas com multa de 3 (três) a 30 (trinta) vezes o valor de referência previsto no artigo 2º, parágrafo único, da </w:t>
      </w:r>
      <w:hyperlink r:id="rId1325" w:history="1">
        <w:r w:rsidRPr="000C699B">
          <w:rPr>
            <w:rFonts w:ascii="Times New Roman" w:eastAsia="Times New Roman" w:hAnsi="Times New Roman" w:cs="Times New Roman"/>
            <w:color w:val="0000FF"/>
            <w:sz w:val="24"/>
            <w:szCs w:val="24"/>
            <w:u w:val="single"/>
            <w:lang w:eastAsia="pt-BR"/>
          </w:rPr>
          <w:t>Lei nº 6.205, de 29 de abril de 1975</w:t>
        </w:r>
      </w:hyperlink>
      <w:r w:rsidRPr="000C699B">
        <w:rPr>
          <w:rFonts w:ascii="Times New Roman" w:eastAsia="Times New Roman" w:hAnsi="Times New Roman" w:cs="Times New Roman"/>
          <w:color w:val="000000"/>
          <w:sz w:val="24"/>
          <w:szCs w:val="24"/>
          <w:lang w:eastAsia="pt-BR"/>
        </w:rPr>
        <w:t>, e as concernentes à segurança do trabalho com multa de 5 (cinco) a 50 (cinqüenta) vezes o mesmo valor.                  </w:t>
      </w:r>
      <w:hyperlink r:id="rId1326" w:anchor="art1" w:history="1">
        <w:r w:rsidRPr="000C699B">
          <w:rPr>
            <w:rFonts w:ascii="Times New Roman" w:eastAsia="Times New Roman" w:hAnsi="Times New Roman" w:cs="Times New Roman"/>
            <w:color w:val="0000FF"/>
            <w:sz w:val="24"/>
            <w:szCs w:val="24"/>
            <w:u w:val="single"/>
            <w:lang w:eastAsia="pt-BR"/>
          </w:rPr>
          <w:t>(Redação dada pela Lei nº 6.514, de 22.12.1977)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3" w:name="art201p"/>
      <w:bookmarkEnd w:id="1433"/>
      <w:r w:rsidRPr="000C699B">
        <w:rPr>
          <w:rFonts w:ascii="Arial" w:eastAsia="Times New Roman" w:hAnsi="Arial" w:cs="Arial"/>
          <w:color w:val="000000"/>
          <w:sz w:val="20"/>
          <w:szCs w:val="20"/>
          <w:lang w:eastAsia="pt-BR"/>
        </w:rPr>
        <w:t>Parágrafo único - Em caso de reincidência, embaraço ou resistência à fiscalização, emprego de artifício ou simulação com o objetivo de fraudar a lei, a multa será aplicada em seu valor máximo.                  </w:t>
      </w:r>
      <w:hyperlink r:id="rId1327" w:anchor="art1" w:history="1">
        <w:r w:rsidRPr="000C699B">
          <w:rPr>
            <w:rFonts w:ascii="Arial" w:eastAsia="Times New Roman" w:hAnsi="Arial" w:cs="Arial"/>
            <w:color w:val="0000FF"/>
            <w:sz w:val="20"/>
            <w:szCs w:val="20"/>
            <w:u w:val="single"/>
            <w:lang w:eastAsia="pt-BR"/>
          </w:rPr>
          <w:t>(Incluído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34" w:name="art202."/>
      <w:bookmarkEnd w:id="1434"/>
      <w:r w:rsidRPr="000C699B">
        <w:rPr>
          <w:rFonts w:ascii="Arial" w:eastAsia="Times New Roman" w:hAnsi="Arial" w:cs="Arial"/>
          <w:strike/>
          <w:color w:val="000000"/>
          <w:sz w:val="20"/>
          <w:szCs w:val="20"/>
          <w:lang w:eastAsia="pt-BR"/>
        </w:rPr>
        <w:t>Art. 202. Quaisquer aberturas no piso, sejam permanentes, seja provisórias, deverão ser protegidas e assinaladas, de modo a evitar quedas e outros acidentes.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35" w:name="c202"/>
      <w:bookmarkEnd w:id="1435"/>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36" w:name="art202"/>
      <w:bookmarkEnd w:id="1436"/>
      <w:r w:rsidRPr="000C699B">
        <w:rPr>
          <w:rFonts w:ascii="Arial" w:eastAsia="Times New Roman" w:hAnsi="Arial" w:cs="Arial"/>
          <w:strike/>
          <w:color w:val="000000"/>
          <w:sz w:val="20"/>
          <w:szCs w:val="20"/>
          <w:lang w:eastAsia="pt-BR"/>
        </w:rPr>
        <w:t>Art. 202 -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As saídas devem ser em número suficiente e dispostas de modo que aqueles que se encontrem nos locais de trabalho possam abandoná-los com rapidez e com toda a segurança em caso de sinistro.                  </w:t>
      </w:r>
      <w:hyperlink r:id="rId1328" w:anchor="art202"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strike/>
          <w:color w:val="000000"/>
          <w:sz w:val="24"/>
          <w:szCs w:val="24"/>
          <w:lang w:eastAsia="pt-BR"/>
        </w:rPr>
        <w:t>   </w:t>
      </w:r>
      <w:r w:rsidRPr="000C699B">
        <w:rPr>
          <w:rFonts w:ascii="Arial" w:eastAsia="Times New Roman" w:hAnsi="Arial" w:cs="Arial"/>
          <w:color w:val="000000"/>
          <w:sz w:val="20"/>
          <w:szCs w:val="20"/>
          <w:lang w:eastAsia="pt-BR"/>
        </w:rPr>
        <w:t>              </w:t>
      </w:r>
      <w:hyperlink r:id="rId132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37" w:name="art202§1"/>
      <w:bookmarkEnd w:id="1437"/>
      <w:r w:rsidRPr="000C699B">
        <w:rPr>
          <w:rFonts w:ascii="Arial" w:eastAsia="Times New Roman" w:hAnsi="Arial" w:cs="Arial"/>
          <w:strike/>
          <w:color w:val="000000"/>
          <w:sz w:val="20"/>
          <w:szCs w:val="20"/>
          <w:lang w:eastAsia="pt-BR"/>
        </w:rPr>
        <w:lastRenderedPageBreak/>
        <w:t>§ 1º A largura mínima das aberturas de saída deve ser de 1,20m (um metro e vinte centímetros), não podendo as portas, em caso algum, abrir para o interior do local de trabalho.                   </w:t>
      </w:r>
      <w:hyperlink r:id="rId1330" w:anchor="art202"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38" w:name="art202§2"/>
      <w:bookmarkEnd w:id="1438"/>
      <w:r w:rsidRPr="000C699B">
        <w:rPr>
          <w:rFonts w:ascii="Arial" w:eastAsia="Times New Roman" w:hAnsi="Arial" w:cs="Arial"/>
          <w:strike/>
          <w:color w:val="000000"/>
          <w:sz w:val="20"/>
          <w:szCs w:val="20"/>
          <w:lang w:eastAsia="pt-BR"/>
        </w:rPr>
        <w:t>§ 2º</w:t>
      </w:r>
      <w:r w:rsidRPr="000C699B">
        <w:rPr>
          <w:rFonts w:ascii="Arial" w:eastAsia="Times New Roman" w:hAnsi="Arial" w:cs="Arial"/>
          <w:b/>
          <w:bCs/>
          <w:strike/>
          <w:color w:val="000000"/>
          <w:sz w:val="24"/>
          <w:szCs w:val="24"/>
          <w:lang w:eastAsia="pt-BR"/>
        </w:rPr>
        <w:t> </w:t>
      </w:r>
      <w:r w:rsidRPr="000C699B">
        <w:rPr>
          <w:rFonts w:ascii="Arial" w:eastAsia="Times New Roman" w:hAnsi="Arial" w:cs="Arial"/>
          <w:strike/>
          <w:color w:val="000000"/>
          <w:sz w:val="20"/>
          <w:szCs w:val="20"/>
          <w:lang w:eastAsia="pt-BR"/>
        </w:rPr>
        <w:t>Onde não for possível o acesso imediato às saídas, deverão existir, em caráter permanente e completamente desobstruídas, circulações internas ou corredores de acesso contínuos e seguros, com a largura mínima de 1,20m (um metro e vinte centímetros) e que conduzirão diretamente às saidas.                         </w:t>
      </w:r>
      <w:hyperlink r:id="rId1331" w:anchor="art202"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b/>
          <w:bCs/>
          <w:color w:val="000000"/>
          <w:sz w:val="24"/>
          <w:szCs w:val="24"/>
          <w:lang w:eastAsia="pt-BR"/>
        </w:rPr>
        <w:t>                   </w:t>
      </w:r>
      <w:hyperlink r:id="rId1332"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39" w:name="art203."/>
      <w:bookmarkEnd w:id="1439"/>
      <w:r w:rsidRPr="000C699B">
        <w:rPr>
          <w:rFonts w:ascii="Arial" w:eastAsia="Times New Roman" w:hAnsi="Arial" w:cs="Arial"/>
          <w:strike/>
          <w:color w:val="000000"/>
          <w:sz w:val="20"/>
          <w:szCs w:val="20"/>
          <w:lang w:eastAsia="pt-BR"/>
        </w:rPr>
        <w:t>Art. 203. As clarabóias de vidro deverão ser protegidas por teia metálica ou outro dispositivo, sempre que a sua posição o exigir para a prevenção de acidente, a juízo da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40" w:name="c203"/>
      <w:bookmarkEnd w:id="1440"/>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41" w:name="art203"/>
      <w:bookmarkEnd w:id="1441"/>
      <w:r w:rsidRPr="000C699B">
        <w:rPr>
          <w:rFonts w:ascii="Arial" w:eastAsia="Times New Roman" w:hAnsi="Arial" w:cs="Arial"/>
          <w:strike/>
          <w:color w:val="000000"/>
          <w:sz w:val="20"/>
          <w:szCs w:val="20"/>
          <w:lang w:eastAsia="pt-BR"/>
        </w:rPr>
        <w:t>Art. 203 - Nos trabalhos realizados a céu aberto, serão exigidas precauções especiais que protejam os empregados contra a insolação, o calor, o frio, a umidade ou os ventos e assegurado suprimento de água potável.                  </w:t>
      </w:r>
      <w:hyperlink r:id="rId1333" w:anchor="art203"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strike/>
          <w:color w:val="000000"/>
          <w:sz w:val="24"/>
          <w:szCs w:val="24"/>
          <w:lang w:eastAsia="pt-BR"/>
        </w:rPr>
        <w:t> </w:t>
      </w:r>
      <w:r w:rsidRPr="000C699B">
        <w:rPr>
          <w:rFonts w:ascii="Arial" w:eastAsia="Times New Roman" w:hAnsi="Arial" w:cs="Arial"/>
          <w:color w:val="000000"/>
          <w:sz w:val="20"/>
          <w:szCs w:val="20"/>
          <w:lang w:eastAsia="pt-BR"/>
        </w:rPr>
        <w:t>                          </w:t>
      </w:r>
      <w:hyperlink r:id="rId1334"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42" w:name="art203§1"/>
      <w:bookmarkEnd w:id="1442"/>
      <w:r w:rsidRPr="000C699B">
        <w:rPr>
          <w:rFonts w:ascii="Arial" w:eastAsia="Times New Roman" w:hAnsi="Arial" w:cs="Arial"/>
          <w:strike/>
          <w:color w:val="000000"/>
          <w:sz w:val="20"/>
          <w:szCs w:val="20"/>
          <w:lang w:eastAsia="pt-BR"/>
        </w:rPr>
        <w:t>§ 1º Aqueles que tiverem que permanecer nos locais de trabalho, a que alude o artigo, terão alojamento em condições de higiene, a juízo da autoridade competente em matéria de segurança e higiene do trabalho. </w:t>
      </w:r>
      <w:hyperlink r:id="rId1335" w:anchor="art20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43" w:name="art203§2"/>
      <w:bookmarkEnd w:id="1443"/>
      <w:r w:rsidRPr="000C699B">
        <w:rPr>
          <w:rFonts w:ascii="Arial" w:eastAsia="Times New Roman" w:hAnsi="Arial" w:cs="Arial"/>
          <w:strike/>
          <w:color w:val="000000"/>
          <w:sz w:val="20"/>
          <w:szCs w:val="20"/>
          <w:lang w:eastAsia="pt-BR"/>
        </w:rPr>
        <w:t>§ 2º Para os trabalhos realizados em regiões pantanosas ou alagadiças serão imperativas as medidas de profilaxia de endemias, de acordo com as normas de saúde pública em vigor.                 </w:t>
      </w:r>
      <w:hyperlink r:id="rId1336" w:anchor="art203"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37"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44" w:name="art204."/>
      <w:bookmarkEnd w:id="1444"/>
      <w:r w:rsidRPr="000C699B">
        <w:rPr>
          <w:rFonts w:ascii="Arial" w:eastAsia="Times New Roman" w:hAnsi="Arial" w:cs="Arial"/>
          <w:strike/>
          <w:color w:val="000000"/>
          <w:sz w:val="20"/>
          <w:szCs w:val="20"/>
          <w:lang w:eastAsia="pt-BR"/>
        </w:rPr>
        <w:t>Art. 204. Nos estabelecimento onde haja caldeiras deverão estar estas em local separado e dotadas de equipamento de segurança.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45" w:name="c204"/>
      <w:bookmarkEnd w:id="1445"/>
      <w:r w:rsidRPr="000C699B">
        <w:rPr>
          <w:rFonts w:ascii="Arial" w:eastAsia="Times New Roman" w:hAnsi="Arial" w:cs="Arial"/>
          <w:color w:val="000000"/>
          <w:sz w:val="20"/>
          <w:szCs w:val="20"/>
          <w:lang w:eastAsia="pt-BR"/>
        </w:rPr>
        <w:t>  </w:t>
      </w:r>
      <w:bookmarkStart w:id="1446" w:name="art204"/>
      <w:bookmarkEnd w:id="1446"/>
      <w:r w:rsidRPr="000C699B">
        <w:rPr>
          <w:rFonts w:ascii="Arial" w:eastAsia="Times New Roman" w:hAnsi="Arial" w:cs="Arial"/>
          <w:strike/>
          <w:color w:val="000000"/>
          <w:sz w:val="20"/>
          <w:szCs w:val="20"/>
          <w:lang w:eastAsia="pt-BR"/>
        </w:rPr>
        <w:t>Art. 204 - Nas escavações a céu aberto ou em subsolo, na abertura de galerias ou túneis e na exploração de minas e de pedreiras, serão tomadas providências para evitar o risco de desmoronamento, soterramento e desprendimento de blocos de terra ou rocha.</w:t>
      </w:r>
      <w:r w:rsidRPr="000C699B">
        <w:rPr>
          <w:rFonts w:ascii="Arial" w:eastAsia="Times New Roman" w:hAnsi="Arial" w:cs="Arial"/>
          <w:b/>
          <w:bCs/>
          <w:strike/>
          <w:color w:val="000000"/>
          <w:sz w:val="24"/>
          <w:szCs w:val="24"/>
          <w:lang w:eastAsia="pt-BR"/>
        </w:rPr>
        <w:t>                      </w:t>
      </w:r>
      <w:hyperlink r:id="rId1338" w:anchor="art204"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color w:val="000000"/>
          <w:sz w:val="27"/>
          <w:szCs w:val="27"/>
          <w:lang w:eastAsia="pt-BR"/>
        </w:rPr>
        <w:t>                  </w:t>
      </w:r>
      <w:hyperlink r:id="rId133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47" w:name="art204§1"/>
      <w:bookmarkEnd w:id="1447"/>
      <w:r w:rsidRPr="000C699B">
        <w:rPr>
          <w:rFonts w:ascii="Arial" w:eastAsia="Times New Roman" w:hAnsi="Arial" w:cs="Arial"/>
          <w:strike/>
          <w:color w:val="000000"/>
          <w:sz w:val="20"/>
          <w:szCs w:val="20"/>
          <w:lang w:eastAsia="pt-BR"/>
        </w:rPr>
        <w:t>§ 1º Nas obras a que se refere o presente artigo, deverão ser asseguradas ventilação e iluminação convenientes dos locais de trabalho e condições para a retirada rápida dos empregados, em caso de perigo ou acidente.                 </w:t>
      </w:r>
      <w:hyperlink r:id="rId1340" w:anchor="art20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48" w:name="art204§2"/>
      <w:bookmarkEnd w:id="1448"/>
      <w:r w:rsidRPr="000C699B">
        <w:rPr>
          <w:rFonts w:ascii="Arial" w:eastAsia="Times New Roman" w:hAnsi="Arial" w:cs="Arial"/>
          <w:strike/>
          <w:color w:val="000000"/>
          <w:sz w:val="20"/>
          <w:szCs w:val="20"/>
          <w:lang w:eastAsia="pt-BR"/>
        </w:rPr>
        <w:t>§ 2º Quando existirem poerias ou gases inflamáveis, explosivos ou  prejudiciais à saúde, serão tomadas medidas para a sua neutralização ou eliminação.                   </w:t>
      </w:r>
      <w:hyperlink r:id="rId1341" w:anchor="art20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49" w:name="art205."/>
      <w:bookmarkEnd w:id="1449"/>
      <w:r w:rsidRPr="000C699B">
        <w:rPr>
          <w:rFonts w:ascii="Arial" w:eastAsia="Times New Roman" w:hAnsi="Arial" w:cs="Arial"/>
          <w:strike/>
          <w:color w:val="000000"/>
          <w:sz w:val="20"/>
          <w:szCs w:val="20"/>
          <w:lang w:eastAsia="pt-BR"/>
        </w:rPr>
        <w:t>Art. 205. As caldeiras deverão ser examinadas por ocasião da instalação e depois disso periodicamente para que se verifiquem as suas condições de segurança e estabilidade.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50" w:name="c205"/>
      <w:bookmarkEnd w:id="1450"/>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51" w:name="art205"/>
      <w:bookmarkEnd w:id="1451"/>
      <w:r w:rsidRPr="000C699B">
        <w:rPr>
          <w:rFonts w:ascii="Arial" w:eastAsia="Times New Roman" w:hAnsi="Arial" w:cs="Arial"/>
          <w:strike/>
          <w:color w:val="000000"/>
          <w:sz w:val="20"/>
          <w:szCs w:val="20"/>
          <w:lang w:eastAsia="pt-BR"/>
        </w:rPr>
        <w:t>Art. 205 -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Quando, nas operações a que se refere o artigo anterior, se empregarem explosivos, haverá um "blaster" - responsável pela preparação das cargas, carregamento das minas, ordem-de-fogo, detonação e retirada das minas que tiverem explodido.</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                        </w:t>
      </w:r>
      <w:hyperlink r:id="rId1342" w:anchor="art205"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343"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52" w:name="art205p"/>
      <w:bookmarkEnd w:id="1452"/>
      <w:r w:rsidRPr="000C699B">
        <w:rPr>
          <w:rFonts w:ascii="Arial" w:eastAsia="Times New Roman" w:hAnsi="Arial" w:cs="Arial"/>
          <w:strike/>
          <w:color w:val="000000"/>
          <w:sz w:val="20"/>
          <w:szCs w:val="20"/>
          <w:lang w:eastAsia="pt-BR"/>
        </w:rPr>
        <w:t>Parágrafo único. O "blaster" é igualmente o responsável pelas instalações elétricas destinadas às detonações.                 </w:t>
      </w:r>
      <w:hyperlink r:id="rId1344" w:anchor="art205"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53" w:name="art206."/>
      <w:bookmarkEnd w:id="1453"/>
      <w:r w:rsidRPr="000C699B">
        <w:rPr>
          <w:rFonts w:ascii="Arial" w:eastAsia="Times New Roman" w:hAnsi="Arial" w:cs="Arial"/>
          <w:strike/>
          <w:color w:val="000000"/>
          <w:sz w:val="20"/>
          <w:szCs w:val="20"/>
          <w:lang w:eastAsia="pt-BR"/>
        </w:rPr>
        <w:t>Art. 206. Nos, estabelecimentos onde haja chaminés deverão ser essas provadas quanto à sua segurança e estabilidade, sempre que haja autoridade técnica que o possa fazer.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54" w:name="c206"/>
      <w:bookmarkEnd w:id="1454"/>
      <w:r w:rsidRPr="000C699B">
        <w:rPr>
          <w:rFonts w:ascii="Arial" w:eastAsia="Times New Roman" w:hAnsi="Arial" w:cs="Arial"/>
          <w:color w:val="000000"/>
          <w:sz w:val="20"/>
          <w:szCs w:val="20"/>
          <w:lang w:eastAsia="pt-BR"/>
        </w:rPr>
        <w:t>  </w:t>
      </w:r>
      <w:bookmarkStart w:id="1455" w:name="art206"/>
      <w:bookmarkEnd w:id="1455"/>
      <w:r w:rsidRPr="000C699B">
        <w:rPr>
          <w:rFonts w:ascii="Arial" w:eastAsia="Times New Roman" w:hAnsi="Arial" w:cs="Arial"/>
          <w:strike/>
          <w:color w:val="000000"/>
          <w:sz w:val="20"/>
          <w:szCs w:val="20"/>
          <w:lang w:eastAsia="pt-BR"/>
        </w:rPr>
        <w:t>Art. 206 - Nos trabalhos com escafrando e em ambientes sob ar comprimido, deverão ser tomadas providências que protejam os empregados contra os riscos de acidentes.                  </w:t>
      </w:r>
      <w:hyperlink r:id="rId1345" w:anchor="art206"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346"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56" w:name="art206§1"/>
      <w:bookmarkEnd w:id="1456"/>
      <w:r w:rsidRPr="000C699B">
        <w:rPr>
          <w:rFonts w:ascii="Arial" w:eastAsia="Times New Roman" w:hAnsi="Arial" w:cs="Arial"/>
          <w:strike/>
          <w:color w:val="000000"/>
          <w:sz w:val="20"/>
          <w:szCs w:val="20"/>
          <w:lang w:eastAsia="pt-BR"/>
        </w:rPr>
        <w:t xml:space="preserve">§ 1º Os trabalhos sob ar comprimido somente serão permitidos a homes de 18 (dezoito) a 45 (quarenta e cinco) anos de idade e obedecerão às normas de duração e execução fixadas </w:t>
      </w:r>
      <w:r w:rsidRPr="000C699B">
        <w:rPr>
          <w:rFonts w:ascii="Arial" w:eastAsia="Times New Roman" w:hAnsi="Arial" w:cs="Arial"/>
          <w:strike/>
          <w:color w:val="000000"/>
          <w:sz w:val="20"/>
          <w:szCs w:val="20"/>
          <w:lang w:eastAsia="pt-BR"/>
        </w:rPr>
        <w:lastRenderedPageBreak/>
        <w:t>pela autoridade competente em segurança e higiene do trabalho.                         </w:t>
      </w:r>
      <w:hyperlink r:id="rId1347" w:anchor="art20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57" w:name="art206§2"/>
      <w:bookmarkEnd w:id="1457"/>
      <w:r w:rsidRPr="000C699B">
        <w:rPr>
          <w:rFonts w:ascii="Arial" w:eastAsia="Times New Roman" w:hAnsi="Arial" w:cs="Arial"/>
          <w:strike/>
          <w:color w:val="000000"/>
          <w:sz w:val="20"/>
          <w:szCs w:val="20"/>
          <w:lang w:eastAsia="pt-BR"/>
        </w:rPr>
        <w:t>§ 2º Deverão os que trabalham sob ar comprimido ser submetidos à inspeção médica geral, antes de cada jornada de trabalho.                   </w:t>
      </w:r>
      <w:hyperlink r:id="rId1348" w:anchor="art20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58" w:name="art206§3"/>
      <w:bookmarkEnd w:id="1458"/>
      <w:r w:rsidRPr="000C699B">
        <w:rPr>
          <w:rFonts w:ascii="Arial" w:eastAsia="Times New Roman" w:hAnsi="Arial" w:cs="Arial"/>
          <w:strike/>
          <w:color w:val="000000"/>
          <w:sz w:val="20"/>
          <w:szCs w:val="20"/>
          <w:lang w:eastAsia="pt-BR"/>
        </w:rPr>
        <w:t>§ 3º Os tempos despendidos nas operações de compressão e descompressão, bem como os destinados à refeição, repouso e recuperação do empregado, serão computados na duração normal de trabalho.               </w:t>
      </w:r>
      <w:hyperlink r:id="rId1349" w:anchor="art20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59" w:name="art207."/>
      <w:bookmarkEnd w:id="1459"/>
      <w:r w:rsidRPr="000C699B">
        <w:rPr>
          <w:rFonts w:ascii="Arial" w:eastAsia="Times New Roman" w:hAnsi="Arial" w:cs="Arial"/>
          <w:strike/>
          <w:color w:val="000000"/>
          <w:sz w:val="20"/>
          <w:szCs w:val="20"/>
          <w:lang w:eastAsia="pt-BR"/>
        </w:rPr>
        <w:t>Art. 207. Nos estabelecimentos onde haja depósitos de combustiveis líquidos, deverão estar os depósitos em situação onde não possam causar acidentes, sendo contra esses protegidos por dispositivos especiais e estando assinalados de modo a que os trabalhadores que deles se aproximem o façam com as necessárias precauções (evitando fumar, etc.).</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60" w:name="c207"/>
      <w:bookmarkEnd w:id="1460"/>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61" w:name="art207"/>
      <w:bookmarkEnd w:id="1461"/>
      <w:r w:rsidRPr="000C699B">
        <w:rPr>
          <w:rFonts w:ascii="Arial" w:eastAsia="Times New Roman" w:hAnsi="Arial" w:cs="Arial"/>
          <w:strike/>
          <w:color w:val="000000"/>
          <w:sz w:val="20"/>
          <w:szCs w:val="20"/>
          <w:lang w:eastAsia="pt-BR"/>
        </w:rPr>
        <w:t>Art. 207 - Deverão ser adotadas providências no sentido de eliminar ou atenuar os ruídos, vibrações ou trepidações incômodos ou prejudiciais à saúde, produzidos nos locais de trabalho.                 </w:t>
      </w:r>
      <w:hyperlink r:id="rId1350" w:anchor="art20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strike/>
          <w:color w:val="008000"/>
          <w:sz w:val="24"/>
          <w:szCs w:val="24"/>
          <w:lang w:eastAsia="pt-BR"/>
        </w:rPr>
        <w:t>  </w:t>
      </w:r>
      <w:r w:rsidRPr="000C699B">
        <w:rPr>
          <w:rFonts w:ascii="Arial" w:eastAsia="Times New Roman" w:hAnsi="Arial" w:cs="Arial"/>
          <w:color w:val="000000"/>
          <w:sz w:val="24"/>
          <w:szCs w:val="24"/>
          <w:lang w:eastAsia="pt-BR"/>
        </w:rPr>
        <w:t>           </w:t>
      </w:r>
      <w:hyperlink r:id="rId1351" w:anchor="art5" w:history="1">
        <w:r w:rsidRPr="000C699B">
          <w:rPr>
            <w:rFonts w:ascii="Arial" w:eastAsia="Times New Roman" w:hAnsi="Arial" w:cs="Arial"/>
            <w:color w:val="0000FF"/>
            <w:sz w:val="24"/>
            <w:szCs w:val="24"/>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62" w:name="art208."/>
      <w:bookmarkEnd w:id="1462"/>
      <w:r w:rsidRPr="000C699B">
        <w:rPr>
          <w:rFonts w:ascii="Arial" w:eastAsia="Times New Roman" w:hAnsi="Arial" w:cs="Arial"/>
          <w:strike/>
          <w:color w:val="000000"/>
          <w:sz w:val="20"/>
          <w:szCs w:val="20"/>
          <w:lang w:eastAsia="pt-BR"/>
        </w:rPr>
        <w:t>Art. 208. Nos estabelecimentos em que haja motores a gás ou ar comprimido deverão ser estes examinados periodicamente, analogamente ao que, em relação às caldeiras, se dispõe no </w:t>
      </w:r>
      <w:hyperlink r:id="rId1352" w:anchor="art203" w:history="1">
        <w:r w:rsidRPr="000C699B">
          <w:rPr>
            <w:rFonts w:ascii="Arial" w:eastAsia="Times New Roman" w:hAnsi="Arial" w:cs="Arial"/>
            <w:strike/>
            <w:color w:val="0000FF"/>
            <w:sz w:val="20"/>
            <w:szCs w:val="20"/>
            <w:u w:val="single"/>
            <w:lang w:eastAsia="pt-BR"/>
          </w:rPr>
          <w:t>art. 203</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63" w:name="c208"/>
      <w:bookmarkEnd w:id="1463"/>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64" w:name="art208"/>
      <w:bookmarkEnd w:id="1464"/>
      <w:r w:rsidRPr="000C699B">
        <w:rPr>
          <w:rFonts w:ascii="Arial" w:eastAsia="Times New Roman" w:hAnsi="Arial" w:cs="Arial"/>
          <w:strike/>
          <w:color w:val="000000"/>
          <w:sz w:val="20"/>
          <w:szCs w:val="20"/>
          <w:lang w:eastAsia="pt-BR"/>
        </w:rPr>
        <w:t>Art. 208 - As empresas deverão tomar medidas adequadas para reduzir o mais possível a exposição dos empregados a radiações ionizantes, devendo assegurar-lhes proteção eficiente contra as mesmas, através de providências de natureza coletiva ou individual, a juízo da autoridade competente.                </w:t>
      </w:r>
      <w:hyperlink r:id="rId1353" w:anchor="art208"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strike/>
          <w:color w:val="000000"/>
          <w:sz w:val="24"/>
          <w:szCs w:val="24"/>
          <w:lang w:eastAsia="pt-BR"/>
        </w:rPr>
        <w:t>  </w:t>
      </w:r>
      <w:r w:rsidRPr="000C699B">
        <w:rPr>
          <w:rFonts w:ascii="Arial" w:eastAsia="Times New Roman" w:hAnsi="Arial" w:cs="Arial"/>
          <w:color w:val="000000"/>
          <w:sz w:val="20"/>
          <w:szCs w:val="20"/>
          <w:lang w:eastAsia="pt-BR"/>
        </w:rPr>
        <w:t>                  </w:t>
      </w:r>
      <w:hyperlink r:id="rId1354"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65" w:name="art208§1"/>
      <w:bookmarkEnd w:id="1465"/>
      <w:r w:rsidRPr="000C699B">
        <w:rPr>
          <w:rFonts w:ascii="Arial" w:eastAsia="Times New Roman" w:hAnsi="Arial" w:cs="Arial"/>
          <w:strike/>
          <w:color w:val="000000"/>
          <w:sz w:val="24"/>
          <w:szCs w:val="24"/>
          <w:lang w:eastAsia="pt-BR"/>
        </w:rPr>
        <w:t>§ 1º</w:t>
      </w:r>
      <w:r w:rsidRPr="000C699B">
        <w:rPr>
          <w:rFonts w:ascii="Arial" w:eastAsia="Times New Roman" w:hAnsi="Arial" w:cs="Arial"/>
          <w:strike/>
          <w:color w:val="000000"/>
          <w:sz w:val="20"/>
          <w:szCs w:val="20"/>
          <w:lang w:eastAsia="pt-BR"/>
        </w:rPr>
        <w:t> As doses máximas admissíveis de radiações ionizantes, assim como as quantidades máximas de substâncias radioativas introduzidas no organismo, serão fixadas em regulamento dos órgãos competentes.                 </w:t>
      </w:r>
      <w:hyperlink r:id="rId1355" w:anchor="art208" w:history="1">
        <w:r w:rsidRPr="000C699B">
          <w:rPr>
            <w:rFonts w:ascii="Arial" w:eastAsia="Times New Roman" w:hAnsi="Arial" w:cs="Arial"/>
            <w:strike/>
            <w:color w:val="0000FF"/>
            <w:sz w:val="20"/>
            <w:szCs w:val="20"/>
            <w:u w:val="single"/>
            <w:lang w:eastAsia="pt-BR"/>
          </w:rPr>
          <w:t>(Incuído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66" w:name="art208§2"/>
      <w:bookmarkEnd w:id="1466"/>
      <w:r w:rsidRPr="000C699B">
        <w:rPr>
          <w:rFonts w:ascii="Arial" w:eastAsia="Times New Roman" w:hAnsi="Arial" w:cs="Arial"/>
          <w:strike/>
          <w:color w:val="000000"/>
          <w:sz w:val="24"/>
          <w:szCs w:val="24"/>
          <w:lang w:eastAsia="pt-BR"/>
        </w:rPr>
        <w:t>§ 2º</w:t>
      </w:r>
      <w:r w:rsidRPr="000C699B">
        <w:rPr>
          <w:rFonts w:ascii="Arial" w:eastAsia="Times New Roman" w:hAnsi="Arial" w:cs="Arial"/>
          <w:strike/>
          <w:color w:val="000000"/>
          <w:sz w:val="20"/>
          <w:szCs w:val="20"/>
          <w:lang w:eastAsia="pt-BR"/>
        </w:rPr>
        <w:t> Essas doses e quantidades máximas admissíveis deverão ser periodicamente revistas.                  </w:t>
      </w:r>
      <w:hyperlink r:id="rId1356" w:anchor="art208" w:history="1">
        <w:r w:rsidRPr="000C699B">
          <w:rPr>
            <w:rFonts w:ascii="Arial" w:eastAsia="Times New Roman" w:hAnsi="Arial" w:cs="Arial"/>
            <w:strike/>
            <w:color w:val="0000FF"/>
            <w:sz w:val="20"/>
            <w:szCs w:val="20"/>
            <w:u w:val="single"/>
            <w:lang w:eastAsia="pt-BR"/>
          </w:rPr>
          <w:t>(Incuído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67" w:name="art208§3"/>
      <w:bookmarkEnd w:id="1467"/>
      <w:r w:rsidRPr="000C699B">
        <w:rPr>
          <w:rFonts w:ascii="Arial" w:eastAsia="Times New Roman" w:hAnsi="Arial" w:cs="Arial"/>
          <w:strike/>
          <w:color w:val="000000"/>
          <w:sz w:val="24"/>
          <w:szCs w:val="24"/>
          <w:lang w:eastAsia="pt-BR"/>
        </w:rPr>
        <w:t>§ 3º</w:t>
      </w:r>
      <w:r w:rsidRPr="000C699B">
        <w:rPr>
          <w:rFonts w:ascii="Arial" w:eastAsia="Times New Roman" w:hAnsi="Arial" w:cs="Arial"/>
          <w:strike/>
          <w:color w:val="000000"/>
          <w:sz w:val="20"/>
          <w:szCs w:val="20"/>
          <w:lang w:eastAsia="pt-BR"/>
        </w:rPr>
        <w:t> Os locais de trabalho e os empregados, sujeitos a radiações ionizantes, devem ser mantidos sob controle permanente, para que se possa vefiricar se os níveis fixados são respeitados.               </w:t>
      </w:r>
      <w:hyperlink r:id="rId1357" w:anchor="art208" w:history="1">
        <w:r w:rsidRPr="000C699B">
          <w:rPr>
            <w:rFonts w:ascii="Arial" w:eastAsia="Times New Roman" w:hAnsi="Arial" w:cs="Arial"/>
            <w:strike/>
            <w:color w:val="0000FF"/>
            <w:sz w:val="20"/>
            <w:szCs w:val="20"/>
            <w:u w:val="single"/>
            <w:lang w:eastAsia="pt-BR"/>
          </w:rPr>
          <w:t>(Incuído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68" w:name="art208§4"/>
      <w:bookmarkEnd w:id="1468"/>
      <w:r w:rsidRPr="000C699B">
        <w:rPr>
          <w:rFonts w:ascii="Arial" w:eastAsia="Times New Roman" w:hAnsi="Arial" w:cs="Arial"/>
          <w:strike/>
          <w:color w:val="000000"/>
          <w:sz w:val="24"/>
          <w:szCs w:val="24"/>
          <w:lang w:eastAsia="pt-BR"/>
        </w:rPr>
        <w:t>§ 4º</w:t>
      </w:r>
      <w:r w:rsidRPr="000C699B">
        <w:rPr>
          <w:rFonts w:ascii="Arial" w:eastAsia="Times New Roman" w:hAnsi="Arial" w:cs="Arial"/>
          <w:strike/>
          <w:color w:val="000000"/>
          <w:sz w:val="20"/>
          <w:szCs w:val="20"/>
          <w:lang w:eastAsia="pt-BR"/>
        </w:rPr>
        <w:t> Os empregados que exercem funções sujeitas a radiações ionizantes devem submeter-se obrigatoriamente a exames médicos antes de iniciar aquelas funções e, periodicamente, no prazo máximo de seis em seis meses. </w:t>
      </w:r>
      <w:r w:rsidRPr="000C699B">
        <w:rPr>
          <w:rFonts w:ascii="Arial" w:eastAsia="Times New Roman" w:hAnsi="Arial" w:cs="Arial"/>
          <w:i/>
          <w:iCs/>
          <w:strike/>
          <w:color w:val="000000"/>
          <w:sz w:val="24"/>
          <w:szCs w:val="24"/>
          <w:lang w:eastAsia="pt-BR"/>
        </w:rPr>
        <w:t>              </w:t>
      </w:r>
      <w:hyperlink r:id="rId1358" w:anchor="art208" w:history="1">
        <w:r w:rsidRPr="000C699B">
          <w:rPr>
            <w:rFonts w:ascii="Arial" w:eastAsia="Times New Roman" w:hAnsi="Arial" w:cs="Arial"/>
            <w:strike/>
            <w:color w:val="0000FF"/>
            <w:sz w:val="20"/>
            <w:szCs w:val="20"/>
            <w:u w:val="single"/>
            <w:lang w:eastAsia="pt-BR"/>
          </w:rPr>
          <w:t>(Incuído pelo Decreto-Lei nº 229, de 28.2.1967)</w:t>
        </w:r>
      </w:hyperlink>
      <w:r w:rsidRPr="000C699B">
        <w:rPr>
          <w:rFonts w:ascii="Arial" w:eastAsia="Times New Roman" w:hAnsi="Arial" w:cs="Arial"/>
          <w:i/>
          <w:iCs/>
          <w:strike/>
          <w:color w:val="000000"/>
          <w:sz w:val="20"/>
          <w:szCs w:val="20"/>
          <w:lang w:eastAsia="pt-BR"/>
        </w:rPr>
        <w:br/>
      </w:r>
      <w:r w:rsidRPr="000C699B">
        <w:rPr>
          <w:rFonts w:ascii="Arial" w:eastAsia="Times New Roman" w:hAnsi="Arial" w:cs="Arial"/>
          <w:strike/>
          <w:color w:val="000000"/>
          <w:sz w:val="24"/>
          <w:szCs w:val="24"/>
          <w:lang w:eastAsia="pt-BR"/>
        </w:rPr>
        <w:t>§ 5º</w:t>
      </w:r>
      <w:r w:rsidRPr="000C699B">
        <w:rPr>
          <w:rFonts w:ascii="Arial" w:eastAsia="Times New Roman" w:hAnsi="Arial" w:cs="Arial"/>
          <w:strike/>
          <w:color w:val="000000"/>
          <w:sz w:val="20"/>
          <w:szCs w:val="20"/>
          <w:lang w:eastAsia="pt-BR"/>
        </w:rPr>
        <w:t> Os empregados, impedidos por determinação médica, não podem exercer ou permanecer em funções que os sujeitem a radiações ionizantes.                 </w:t>
      </w:r>
      <w:hyperlink r:id="rId1359" w:anchor="art208" w:history="1">
        <w:r w:rsidRPr="000C699B">
          <w:rPr>
            <w:rFonts w:ascii="Arial" w:eastAsia="Times New Roman" w:hAnsi="Arial" w:cs="Arial"/>
            <w:strike/>
            <w:color w:val="0000FF"/>
            <w:sz w:val="20"/>
            <w:szCs w:val="20"/>
            <w:u w:val="single"/>
            <w:lang w:eastAsia="pt-BR"/>
          </w:rPr>
          <w:t>(Inlcuído pelo Decreto-Lei nº 229, de 28.2.1967)</w:t>
        </w:r>
      </w:hyperlink>
      <w:r w:rsidRPr="000C699B">
        <w:rPr>
          <w:rFonts w:ascii="Arial" w:eastAsia="Times New Roman" w:hAnsi="Arial" w:cs="Arial"/>
          <w:i/>
          <w:iCs/>
          <w:strike/>
          <w:color w:val="000000"/>
          <w:sz w:val="24"/>
          <w:szCs w:val="24"/>
          <w:lang w:eastAsia="pt-BR"/>
        </w:rPr>
        <w:t>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69" w:name="art209."/>
      <w:bookmarkEnd w:id="1469"/>
      <w:r w:rsidRPr="000C699B">
        <w:rPr>
          <w:rFonts w:ascii="Arial" w:eastAsia="Times New Roman" w:hAnsi="Arial" w:cs="Arial"/>
          <w:strike/>
          <w:color w:val="000000"/>
          <w:sz w:val="20"/>
          <w:szCs w:val="20"/>
          <w:lang w:eastAsia="pt-BR"/>
        </w:rPr>
        <w:t>Art. 209. Nos locais onde haja materiais inflamaveis ou explosivos, as lâmpadas de iluminação deverão ser elétricas, sempre que existir energia desse tipo no local; no caso contrario serão tomadas medidas especiais e rigorosas para evitar qualquer perigo de combustão ou de explosão.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0" w:name="c209"/>
      <w:bookmarkEnd w:id="1470"/>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71" w:name="art209"/>
      <w:bookmarkEnd w:id="1471"/>
      <w:r w:rsidRPr="000C699B">
        <w:rPr>
          <w:rFonts w:ascii="Arial" w:eastAsia="Times New Roman" w:hAnsi="Arial" w:cs="Arial"/>
          <w:strike/>
          <w:color w:val="000000"/>
          <w:sz w:val="20"/>
          <w:szCs w:val="20"/>
          <w:lang w:eastAsia="pt-BR"/>
        </w:rPr>
        <w:t>Art. 209 - Serão consideradas atividades e operações insalubres, enquanto não se verificar haverem delas sido inteiramente eliminadas as causas de insalubridade, aquelas que, por sua própria natureza, condições ou métodos de trabalho, expondo os empregados a agentes físicos, químicos ou biológicos nocivos, possam produzir doenças e constem dos quados aprovados pelo Diretor-Geral do Departamento Nacional de Segurança e Higiene do Trabalho.                   </w:t>
      </w:r>
      <w:hyperlink r:id="rId1360" w:anchor="art209"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strike/>
          <w:color w:val="000000"/>
          <w:sz w:val="24"/>
          <w:szCs w:val="24"/>
          <w:lang w:eastAsia="pt-BR"/>
        </w:rPr>
        <w:t> </w:t>
      </w:r>
      <w:r w:rsidRPr="000C699B">
        <w:rPr>
          <w:rFonts w:ascii="Arial" w:eastAsia="Times New Roman" w:hAnsi="Arial" w:cs="Arial"/>
          <w:color w:val="000000"/>
          <w:sz w:val="20"/>
          <w:szCs w:val="20"/>
          <w:lang w:eastAsia="pt-BR"/>
        </w:rPr>
        <w:t>                      </w:t>
      </w:r>
      <w:hyperlink r:id="rId1361"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2" w:name="art209§1"/>
      <w:bookmarkEnd w:id="1472"/>
      <w:r w:rsidRPr="000C699B">
        <w:rPr>
          <w:rFonts w:ascii="Arial" w:eastAsia="Times New Roman" w:hAnsi="Arial" w:cs="Arial"/>
          <w:strike/>
          <w:color w:val="000000"/>
          <w:sz w:val="24"/>
          <w:szCs w:val="24"/>
          <w:lang w:eastAsia="pt-BR"/>
        </w:rPr>
        <w:t>§ 1º</w:t>
      </w:r>
      <w:r w:rsidRPr="000C699B">
        <w:rPr>
          <w:rFonts w:ascii="Arial" w:eastAsia="Times New Roman" w:hAnsi="Arial" w:cs="Arial"/>
          <w:strike/>
          <w:color w:val="000000"/>
          <w:sz w:val="20"/>
          <w:szCs w:val="20"/>
          <w:lang w:eastAsia="pt-BR"/>
        </w:rPr>
        <w:t> A caracterização qualitativa ou quantitativa, quando for o caso, da insalubridade e os meios de proteção dos empregados, sendo levado em conta o tempo de exposição aos efeitos insalubres, será determinada pela repartição competente em matéria de segurança e higiene do trabalho.                      </w:t>
      </w:r>
      <w:hyperlink r:id="rId1362" w:anchor="art20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3" w:name="art209§6"/>
      <w:bookmarkEnd w:id="1473"/>
      <w:r w:rsidRPr="000C699B">
        <w:rPr>
          <w:rFonts w:ascii="Arial" w:eastAsia="Times New Roman" w:hAnsi="Arial" w:cs="Arial"/>
          <w:strike/>
          <w:color w:val="000000"/>
          <w:sz w:val="24"/>
          <w:szCs w:val="24"/>
          <w:lang w:eastAsia="pt-BR"/>
        </w:rPr>
        <w:lastRenderedPageBreak/>
        <w:t>§ 2º</w:t>
      </w:r>
      <w:r w:rsidRPr="000C699B">
        <w:rPr>
          <w:rFonts w:ascii="Arial" w:eastAsia="Times New Roman" w:hAnsi="Arial" w:cs="Arial"/>
          <w:strike/>
          <w:color w:val="000000"/>
          <w:sz w:val="20"/>
          <w:szCs w:val="20"/>
          <w:lang w:eastAsia="pt-BR"/>
        </w:rPr>
        <w:t> A eliminação ou redução de insalubridade poderá ocorrer, segundo o caso, pela aplicação de medidas de proteção coletiva ou recursos de proteção individual.                 </w:t>
      </w:r>
      <w:hyperlink r:id="rId1363" w:anchor="art20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4" w:name="art209§7"/>
      <w:bookmarkEnd w:id="1474"/>
      <w:r w:rsidRPr="000C699B">
        <w:rPr>
          <w:rFonts w:ascii="Arial" w:eastAsia="Times New Roman" w:hAnsi="Arial" w:cs="Arial"/>
          <w:strike/>
          <w:color w:val="000000"/>
          <w:sz w:val="24"/>
          <w:szCs w:val="24"/>
          <w:lang w:eastAsia="pt-BR"/>
        </w:rPr>
        <w:t>§ 3º</w:t>
      </w:r>
      <w:r w:rsidRPr="000C699B">
        <w:rPr>
          <w:rFonts w:ascii="Arial" w:eastAsia="Times New Roman" w:hAnsi="Arial" w:cs="Arial"/>
          <w:strike/>
          <w:color w:val="000000"/>
          <w:sz w:val="20"/>
          <w:szCs w:val="20"/>
          <w:lang w:eastAsia="pt-BR"/>
        </w:rPr>
        <w:t> Os quadros de atividades e operações insalubres e as normas para a caracterização da insalubridade serão revistos, de três em três anos, pelo Departamento Nacional de Segurança e Higiene do Trabalho.                 </w:t>
      </w:r>
      <w:hyperlink r:id="rId1364" w:anchor="art20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5" w:name="art209§8"/>
      <w:bookmarkEnd w:id="1475"/>
      <w:r w:rsidRPr="000C699B">
        <w:rPr>
          <w:rFonts w:ascii="Arial" w:eastAsia="Times New Roman" w:hAnsi="Arial" w:cs="Arial"/>
          <w:strike/>
          <w:color w:val="000000"/>
          <w:sz w:val="24"/>
          <w:szCs w:val="24"/>
          <w:lang w:eastAsia="pt-BR"/>
        </w:rPr>
        <w:t>§ 4º</w:t>
      </w:r>
      <w:r w:rsidRPr="000C699B">
        <w:rPr>
          <w:rFonts w:ascii="Arial" w:eastAsia="Times New Roman" w:hAnsi="Arial" w:cs="Arial"/>
          <w:strike/>
          <w:color w:val="000000"/>
          <w:sz w:val="20"/>
          <w:szCs w:val="20"/>
          <w:lang w:eastAsia="pt-BR"/>
        </w:rPr>
        <w:t> Caberá às Delegacias Regionais do Trabalho, comprovada a insalubridade, notificar as empresas, estipulando prazo para a sua eliminação ou redução sempre que possível.                    </w:t>
      </w:r>
      <w:hyperlink r:id="rId1365" w:anchor="art20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6" w:name="art209§5"/>
      <w:bookmarkEnd w:id="1476"/>
      <w:r w:rsidRPr="000C699B">
        <w:rPr>
          <w:rFonts w:ascii="Arial" w:eastAsia="Times New Roman" w:hAnsi="Arial" w:cs="Arial"/>
          <w:strike/>
          <w:color w:val="000000"/>
          <w:sz w:val="20"/>
          <w:szCs w:val="20"/>
          <w:lang w:eastAsia="pt-BR"/>
        </w:rPr>
        <w:t>§ 5º Para fins de instrução de processo judicial, a caracterização e classificação de insalubridade serão feitas exclusivamente por médico-perito, preferentemente especializado em saúde pública ou higiene industrial, designado pela autoridade judiciária, observadas as normas fixadas no presente artigo.                      </w:t>
      </w:r>
      <w:hyperlink r:id="rId1366" w:anchor="art209%C2%A75" w:history="1">
        <w:r w:rsidRPr="000C699B">
          <w:rPr>
            <w:rFonts w:ascii="Arial" w:eastAsia="Times New Roman" w:hAnsi="Arial" w:cs="Arial"/>
            <w:strike/>
            <w:color w:val="0000FF"/>
            <w:sz w:val="20"/>
            <w:szCs w:val="20"/>
            <w:u w:val="single"/>
            <w:lang w:eastAsia="pt-BR"/>
          </w:rPr>
          <w:t>(Incluído pela Lei 5.431, de 1968)</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77" w:name="art210."/>
      <w:bookmarkEnd w:id="1477"/>
      <w:r w:rsidRPr="000C699B">
        <w:rPr>
          <w:rFonts w:ascii="Arial" w:eastAsia="Times New Roman" w:hAnsi="Arial" w:cs="Arial"/>
          <w:strike/>
          <w:color w:val="000000"/>
          <w:sz w:val="20"/>
          <w:szCs w:val="20"/>
          <w:lang w:eastAsia="pt-BR"/>
        </w:rPr>
        <w:t>Art. 210. Os locais onde se guardam explosivos ou inflamaveis deverão estar protegidos por meio de para-raios, em número suficiente, de construção adequada, a juizo da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78" w:name="c210"/>
      <w:bookmarkEnd w:id="1478"/>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79" w:name="art210"/>
      <w:bookmarkEnd w:id="1479"/>
      <w:r w:rsidRPr="000C699B">
        <w:rPr>
          <w:rFonts w:ascii="Arial" w:eastAsia="Times New Roman" w:hAnsi="Arial" w:cs="Arial"/>
          <w:strike/>
          <w:color w:val="000000"/>
          <w:sz w:val="20"/>
          <w:szCs w:val="20"/>
          <w:lang w:eastAsia="pt-BR"/>
        </w:rPr>
        <w:t>Art. 210 - Os materiais, substâncias ou produtos empregados, manipulados ou transportados nos locais de trabalho, considerados perigosos à saúde devem conter, Na etiquetagem, sua composição, recomendações de socorro imediato em caso de acidente, bem como o símbolo de perigo correspondente, observada a padronização internacional.                    </w:t>
      </w:r>
      <w:hyperlink r:id="rId1367" w:anchor="art210"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368"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80" w:name="art210p"/>
      <w:bookmarkEnd w:id="1480"/>
      <w:r w:rsidRPr="000C699B">
        <w:rPr>
          <w:rFonts w:ascii="Arial" w:eastAsia="Times New Roman" w:hAnsi="Arial" w:cs="Arial"/>
          <w:strike/>
          <w:color w:val="000000"/>
          <w:sz w:val="20"/>
          <w:szCs w:val="20"/>
          <w:lang w:eastAsia="pt-BR"/>
        </w:rPr>
        <w:t>Parágrafo único. Deverão os responsáveis pelos estabelecimentos afixar avisos ou cartazes, alertando os empregados com referência à manipulação das substâncias nocivas, nos respectivos setores de utilização.             </w:t>
      </w:r>
      <w:hyperlink r:id="rId1369" w:anchor="art210"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i/>
          <w:iCs/>
          <w:strike/>
          <w:color w:val="000000"/>
          <w:sz w:val="20"/>
          <w:szCs w:val="20"/>
          <w:lang w:eastAsia="pt-BR"/>
        </w:rPr>
        <w:t>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81" w:name="art211."/>
      <w:bookmarkEnd w:id="1481"/>
      <w:r w:rsidRPr="000C699B">
        <w:rPr>
          <w:rFonts w:ascii="Arial" w:eastAsia="Times New Roman" w:hAnsi="Arial" w:cs="Arial"/>
          <w:strike/>
          <w:color w:val="000000"/>
          <w:sz w:val="20"/>
          <w:szCs w:val="20"/>
          <w:lang w:eastAsia="pt-BR"/>
        </w:rPr>
        <w:t>Art. 211. Nos locais onde se guardem explosivos ou inflamaveis, o estoque desses não poderá exceder o máximo fixado pela autoridade competente de acordo com as necessidades da indústria e as possibilidades de reabastecimento.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82" w:name="c211"/>
      <w:bookmarkEnd w:id="1482"/>
      <w:r w:rsidRPr="000C699B">
        <w:rPr>
          <w:rFonts w:ascii="Arial" w:eastAsia="Times New Roman" w:hAnsi="Arial" w:cs="Arial"/>
          <w:color w:val="000000"/>
          <w:sz w:val="20"/>
          <w:szCs w:val="20"/>
          <w:lang w:eastAsia="pt-BR"/>
        </w:rPr>
        <w:t>  </w:t>
      </w:r>
      <w:bookmarkStart w:id="1483" w:name="art211"/>
      <w:bookmarkEnd w:id="1483"/>
      <w:r w:rsidRPr="000C699B">
        <w:rPr>
          <w:rFonts w:ascii="Arial" w:eastAsia="Times New Roman" w:hAnsi="Arial" w:cs="Arial"/>
          <w:strike/>
          <w:color w:val="000000"/>
          <w:sz w:val="20"/>
          <w:szCs w:val="20"/>
          <w:lang w:eastAsia="pt-BR"/>
        </w:rPr>
        <w:t>Art. 211 - Nas operações que produzam aerodisperscides tóxicos, irritantes, alergênicos ou incômodos, deverão ser tomadas medidas que impeçam a sua absorção pelo organismo, seja por processos gerais ou por dispositivos de proteção individual.                 </w:t>
      </w:r>
      <w:hyperlink r:id="rId1370" w:anchor="art211"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color w:val="000000"/>
          <w:sz w:val="20"/>
          <w:szCs w:val="20"/>
          <w:lang w:eastAsia="pt-BR"/>
        </w:rPr>
        <w:t>                   </w:t>
      </w:r>
      <w:hyperlink r:id="rId1371"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84" w:name="art212."/>
      <w:bookmarkEnd w:id="1484"/>
      <w:r w:rsidRPr="000C699B">
        <w:rPr>
          <w:rFonts w:ascii="Arial" w:eastAsia="Times New Roman" w:hAnsi="Arial" w:cs="Arial"/>
          <w:strike/>
          <w:color w:val="000000"/>
          <w:sz w:val="20"/>
          <w:szCs w:val="20"/>
          <w:lang w:eastAsia="pt-BR"/>
        </w:rPr>
        <w:t>Art. 212. Nos locais onde se guardem inflamaveis ou explosivos, ou com eles se trabalhe, serão tomadas precauções especiais contra a possibilidade de incêndios.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85" w:name="c212"/>
      <w:bookmarkEnd w:id="1485"/>
      <w:r w:rsidRPr="000C699B">
        <w:rPr>
          <w:rFonts w:ascii="Arial" w:eastAsia="Times New Roman" w:hAnsi="Arial" w:cs="Arial"/>
          <w:color w:val="000000"/>
          <w:sz w:val="20"/>
          <w:szCs w:val="20"/>
          <w:lang w:eastAsia="pt-BR"/>
        </w:rPr>
        <w:t>  </w:t>
      </w:r>
      <w:bookmarkStart w:id="1486" w:name="art212"/>
      <w:bookmarkEnd w:id="1486"/>
      <w:r w:rsidRPr="000C699B">
        <w:rPr>
          <w:rFonts w:ascii="Arial" w:eastAsia="Times New Roman" w:hAnsi="Arial" w:cs="Arial"/>
          <w:strike/>
          <w:color w:val="000000"/>
          <w:sz w:val="20"/>
          <w:szCs w:val="20"/>
          <w:lang w:eastAsia="pt-BR"/>
        </w:rPr>
        <w:t>Art. 212 - Não poderão os empregados ser obrigados a remover individualmente material de peso superior a sessenta quilogramas.                     </w:t>
      </w:r>
      <w:hyperlink r:id="rId1372" w:anchor="art212" w:history="1">
        <w:r w:rsidRPr="000C699B">
          <w:rPr>
            <w:rFonts w:ascii="Arial" w:eastAsia="Times New Roman" w:hAnsi="Arial" w:cs="Arial"/>
            <w:strike/>
            <w:color w:val="0000FF"/>
            <w:sz w:val="20"/>
            <w:szCs w:val="20"/>
            <w:u w:val="single"/>
            <w:lang w:eastAsia="pt-BR"/>
          </w:rPr>
          <w:t>(Redação dada pelo Decreto-Lei nº 229, de 28.2.1967)</w:t>
        </w:r>
      </w:hyperlink>
      <w:hyperlink r:id="rId1373"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87" w:name="art212p"/>
      <w:bookmarkEnd w:id="1487"/>
      <w:r w:rsidRPr="000C699B">
        <w:rPr>
          <w:rFonts w:ascii="Arial" w:eastAsia="Times New Roman" w:hAnsi="Arial" w:cs="Arial"/>
          <w:strike/>
          <w:color w:val="000000"/>
          <w:sz w:val="20"/>
          <w:szCs w:val="20"/>
          <w:lang w:eastAsia="pt-BR"/>
        </w:rPr>
        <w:t>Parágrafo único. Não está compreendida na proibição deste artigo a remoção de material feita por impulsão ou tração de vagonetes sobre trilhos, carros-de-mão ou quaisquer outros aparelhos mecânicos, não sendo, em nenhum caso, permitido exigir do empregado serviços superiores às suas forças.                        </w:t>
      </w:r>
      <w:hyperlink r:id="rId1374" w:anchor="art212"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b/>
          <w:bCs/>
          <w:i/>
          <w:iCs/>
          <w:color w:val="008000"/>
          <w:sz w:val="24"/>
          <w:szCs w:val="24"/>
          <w:lang w:eastAsia="pt-BR"/>
        </w:rPr>
        <w:t>  </w:t>
      </w:r>
      <w:r w:rsidRPr="000C699B">
        <w:rPr>
          <w:rFonts w:ascii="Arial" w:eastAsia="Times New Roman" w:hAnsi="Arial" w:cs="Arial"/>
          <w:color w:val="000000"/>
          <w:sz w:val="20"/>
          <w:szCs w:val="20"/>
          <w:lang w:eastAsia="pt-BR"/>
        </w:rPr>
        <w:t>                 </w:t>
      </w:r>
      <w:hyperlink r:id="rId1375"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88" w:name="art213."/>
      <w:bookmarkEnd w:id="1488"/>
      <w:r w:rsidRPr="000C699B">
        <w:rPr>
          <w:rFonts w:ascii="Arial" w:eastAsia="Times New Roman" w:hAnsi="Arial" w:cs="Arial"/>
          <w:strike/>
          <w:color w:val="000000"/>
          <w:sz w:val="20"/>
          <w:szCs w:val="20"/>
          <w:lang w:eastAsia="pt-BR"/>
        </w:rPr>
        <w:t>Art. 213. Nos locais a que se refere o artigo anterior só poderá entrar o pessoal que neles deva trabalhar, sendo neles estritamente proibido fumar ou trazer quaisquer lâmpada ou dispositivo com chama desprotegida.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89" w:name="c213"/>
      <w:bookmarkEnd w:id="1489"/>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490" w:name="art213"/>
      <w:bookmarkEnd w:id="1490"/>
      <w:r w:rsidRPr="000C699B">
        <w:rPr>
          <w:rFonts w:ascii="Arial" w:eastAsia="Times New Roman" w:hAnsi="Arial" w:cs="Arial"/>
          <w:strike/>
          <w:color w:val="000000"/>
          <w:sz w:val="20"/>
          <w:szCs w:val="20"/>
          <w:lang w:eastAsia="pt-BR"/>
        </w:rPr>
        <w:t>Art. 213 - Será obrigatória a colocação de assentos nos locais de trabalho para uso dos empregados.                         </w:t>
      </w:r>
      <w:hyperlink r:id="rId1376" w:anchor="art213"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strike/>
          <w:color w:val="000000"/>
          <w:sz w:val="24"/>
          <w:szCs w:val="24"/>
          <w:lang w:eastAsia="pt-BR"/>
        </w:rPr>
        <w:t>   </w:t>
      </w:r>
      <w:r w:rsidRPr="000C699B">
        <w:rPr>
          <w:rFonts w:ascii="Arial" w:eastAsia="Times New Roman" w:hAnsi="Arial" w:cs="Arial"/>
          <w:color w:val="000000"/>
          <w:sz w:val="20"/>
          <w:szCs w:val="20"/>
          <w:lang w:eastAsia="pt-BR"/>
        </w:rPr>
        <w:t>                    </w:t>
      </w:r>
      <w:hyperlink r:id="rId1377"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1" w:name="art213§1"/>
      <w:bookmarkEnd w:id="1491"/>
      <w:r w:rsidRPr="000C699B">
        <w:rPr>
          <w:rFonts w:ascii="Arial" w:eastAsia="Times New Roman" w:hAnsi="Arial" w:cs="Arial"/>
          <w:strike/>
          <w:color w:val="000000"/>
          <w:sz w:val="20"/>
          <w:szCs w:val="20"/>
          <w:lang w:eastAsia="pt-BR"/>
        </w:rPr>
        <w:t>§ 1º Sempre que for possível aos empregados executar suas tarefas na posição sentada, será obrigatória a colocação de assentos individuais ajustáveis à altura da pessoa e à natureza da função exercida.                      </w:t>
      </w:r>
      <w:hyperlink r:id="rId1378" w:anchor="art213"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7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2" w:name="art213§2"/>
      <w:bookmarkEnd w:id="1492"/>
      <w:r w:rsidRPr="000C699B">
        <w:rPr>
          <w:rFonts w:ascii="Arial" w:eastAsia="Times New Roman" w:hAnsi="Arial" w:cs="Arial"/>
          <w:strike/>
          <w:color w:val="000000"/>
          <w:sz w:val="20"/>
          <w:szCs w:val="20"/>
          <w:lang w:eastAsia="pt-BR"/>
        </w:rPr>
        <w:t xml:space="preserve">§ 2º Quando não for possível aos empregados trabalhar na posição sentada, será obrigatória a colocação de assentos, em locais onde os mesmos possam ser utilizados, </w:t>
      </w:r>
      <w:r w:rsidRPr="000C699B">
        <w:rPr>
          <w:rFonts w:ascii="Arial" w:eastAsia="Times New Roman" w:hAnsi="Arial" w:cs="Arial"/>
          <w:strike/>
          <w:color w:val="000000"/>
          <w:sz w:val="20"/>
          <w:szCs w:val="20"/>
          <w:lang w:eastAsia="pt-BR"/>
        </w:rPr>
        <w:lastRenderedPageBreak/>
        <w:t>durante as pausas que os serviços permitirem.              </w:t>
      </w:r>
      <w:hyperlink r:id="rId1380" w:anchor="art213"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381"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493" w:name="art214."/>
      <w:bookmarkEnd w:id="1493"/>
      <w:r w:rsidRPr="000C699B">
        <w:rPr>
          <w:rFonts w:ascii="Arial" w:eastAsia="Times New Roman" w:hAnsi="Arial" w:cs="Arial"/>
          <w:strike/>
          <w:color w:val="000000"/>
          <w:sz w:val="20"/>
          <w:szCs w:val="20"/>
          <w:lang w:eastAsia="pt-BR"/>
        </w:rPr>
        <w:t>Art. 214. Os ascensores e elevadores de carga deverão ter suficiente garantia de solidez e segurança e levarão o aviso bem visivel da carga máxima que podem transportar.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4" w:name="c214"/>
      <w:bookmarkEnd w:id="1494"/>
      <w:r w:rsidRPr="000C699B">
        <w:rPr>
          <w:rFonts w:ascii="Arial" w:eastAsia="Times New Roman" w:hAnsi="Arial" w:cs="Arial"/>
          <w:color w:val="000000"/>
          <w:sz w:val="20"/>
          <w:szCs w:val="20"/>
          <w:lang w:eastAsia="pt-BR"/>
        </w:rPr>
        <w:t>  </w:t>
      </w:r>
      <w:bookmarkStart w:id="1495" w:name="art214"/>
      <w:bookmarkEnd w:id="1495"/>
      <w:r w:rsidRPr="000C699B">
        <w:rPr>
          <w:rFonts w:ascii="Arial" w:eastAsia="Times New Roman" w:hAnsi="Arial" w:cs="Arial"/>
          <w:strike/>
          <w:color w:val="000000"/>
          <w:sz w:val="20"/>
          <w:szCs w:val="20"/>
          <w:lang w:eastAsia="pt-BR"/>
        </w:rPr>
        <w:t>Art. 214 - Os estabelecimentos terão instalados aparelhos sanitários, nas seguintes proporções, por sexo e por turno de trabalho: 1 (um) vaso sanitário, 1 (um) mictório, 1 (um) lavatório e 1 (um) chuveiro para cada 20 (vinte) empregados.                   </w:t>
      </w:r>
      <w:hyperlink r:id="rId1382" w:anchor="art214"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383"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6" w:name="art214§1"/>
      <w:bookmarkEnd w:id="1496"/>
      <w:r w:rsidRPr="000C699B">
        <w:rPr>
          <w:rFonts w:ascii="Arial" w:eastAsia="Times New Roman" w:hAnsi="Arial" w:cs="Arial"/>
          <w:strike/>
          <w:color w:val="000000"/>
          <w:sz w:val="20"/>
          <w:szCs w:val="20"/>
          <w:lang w:eastAsia="pt-BR"/>
        </w:rPr>
        <w:t>§ 1º Quando se tratar de atividades ou operações insalubres, com exposição a substâncias nocivas ou incompatíveis com o asseio corporal, será exigido 1 (um) chuveiro para cada dez (10) empregados.                      </w:t>
      </w:r>
      <w:hyperlink r:id="rId1384" w:anchor="art21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85"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7" w:name="art214§2"/>
      <w:bookmarkEnd w:id="1497"/>
      <w:r w:rsidRPr="000C699B">
        <w:rPr>
          <w:rFonts w:ascii="Arial" w:eastAsia="Times New Roman" w:hAnsi="Arial" w:cs="Arial"/>
          <w:strike/>
          <w:color w:val="000000"/>
          <w:sz w:val="20"/>
          <w:szCs w:val="20"/>
          <w:lang w:eastAsia="pt-BR"/>
        </w:rPr>
        <w:t>§ 2º No caso do § 1º, deverão existir também lavatórios individuais ou coletivos fora do conjunto de instalações sanitárias, na proporção de 1 (uma) torneira para cada 20 (vinte) empregados.                      </w:t>
      </w:r>
      <w:hyperlink r:id="rId1386" w:anchor="art21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87"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8" w:name="art214§3"/>
      <w:bookmarkEnd w:id="1498"/>
      <w:r w:rsidRPr="000C699B">
        <w:rPr>
          <w:rFonts w:ascii="Arial" w:eastAsia="Times New Roman" w:hAnsi="Arial" w:cs="Arial"/>
          <w:strike/>
          <w:color w:val="000000"/>
          <w:sz w:val="20"/>
          <w:szCs w:val="20"/>
          <w:lang w:eastAsia="pt-BR"/>
        </w:rPr>
        <w:t>§ 3º As privadas deverão ser dotadas de portas que impeçam o devassamento.                     </w:t>
      </w:r>
      <w:hyperlink r:id="rId1388" w:anchor="art21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8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499" w:name="art214§4"/>
      <w:bookmarkEnd w:id="1499"/>
      <w:r w:rsidRPr="000C699B">
        <w:rPr>
          <w:rFonts w:ascii="Arial" w:eastAsia="Times New Roman" w:hAnsi="Arial" w:cs="Arial"/>
          <w:strike/>
          <w:color w:val="000000"/>
          <w:sz w:val="20"/>
          <w:szCs w:val="20"/>
          <w:lang w:eastAsia="pt-BR"/>
        </w:rPr>
        <w:t>§ 4º As intalações sanitárias deverão ter o piso e paredes revestidas de material impermeável e lavável.                     </w:t>
      </w:r>
      <w:hyperlink r:id="rId1390" w:anchor="art21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91"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00" w:name="art214§5"/>
      <w:bookmarkEnd w:id="1500"/>
      <w:r w:rsidRPr="000C699B">
        <w:rPr>
          <w:rFonts w:ascii="Arial" w:eastAsia="Times New Roman" w:hAnsi="Arial" w:cs="Arial"/>
          <w:strike/>
          <w:color w:val="000000"/>
          <w:sz w:val="20"/>
          <w:szCs w:val="20"/>
          <w:lang w:eastAsia="pt-BR"/>
        </w:rPr>
        <w:t>§ 5º Nas indústrias de gêneros alimentícios e congêneres, o isolamento das privadas deverá ser o mais rigoroso possível, a fim de evitar poluição ou contaminação dos locais de trabalhos.                     </w:t>
      </w:r>
      <w:hyperlink r:id="rId1392" w:anchor="art21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b/>
          <w:bCs/>
          <w:i/>
          <w:iCs/>
          <w:color w:val="000000"/>
          <w:sz w:val="24"/>
          <w:szCs w:val="24"/>
          <w:lang w:eastAsia="pt-BR"/>
        </w:rPr>
        <w:t>  </w:t>
      </w:r>
      <w:r w:rsidRPr="000C699B">
        <w:rPr>
          <w:rFonts w:ascii="Arial" w:eastAsia="Times New Roman" w:hAnsi="Arial" w:cs="Arial"/>
          <w:color w:val="000000"/>
          <w:sz w:val="20"/>
          <w:szCs w:val="20"/>
          <w:lang w:eastAsia="pt-BR"/>
        </w:rPr>
        <w:t>                 </w:t>
      </w:r>
      <w:hyperlink r:id="rId1393"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01" w:name="art215."/>
      <w:bookmarkEnd w:id="1501"/>
      <w:r w:rsidRPr="000C699B">
        <w:rPr>
          <w:rFonts w:ascii="Arial" w:eastAsia="Times New Roman" w:hAnsi="Arial" w:cs="Arial"/>
          <w:strike/>
          <w:color w:val="000000"/>
          <w:sz w:val="20"/>
          <w:szCs w:val="20"/>
          <w:lang w:eastAsia="pt-BR"/>
        </w:rPr>
        <w:t>Art. 215. Nos ascensores de edifícios será obrigatória colocação de um banco individual para o respectivo cabineiro, devendo, outrossim, ser provida a cabine de um processo de renovação de ar facilitado pela ventilação da respectiva torre.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02" w:name="c215"/>
      <w:bookmarkEnd w:id="1502"/>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503" w:name="art215"/>
      <w:bookmarkEnd w:id="1503"/>
      <w:r w:rsidRPr="000C699B">
        <w:rPr>
          <w:rFonts w:ascii="Arial" w:eastAsia="Times New Roman" w:hAnsi="Arial" w:cs="Arial"/>
          <w:strike/>
          <w:color w:val="000000"/>
          <w:sz w:val="20"/>
          <w:szCs w:val="20"/>
          <w:lang w:eastAsia="pt-BR"/>
        </w:rPr>
        <w:t>Art. 215 - Nas regiões onde não haja serviço de esgôto, deverão os responsáveis pelos estabelecimentos assegurar aos empregados um serviço higiênico de privadas, seja por meio de fossas adequadas, seja por outro processo que não afete a saúde pública, mantidas as exigências do artigo 214.                    </w:t>
      </w:r>
      <w:hyperlink r:id="rId1394" w:anchor="art215"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color w:val="000000"/>
          <w:sz w:val="20"/>
          <w:szCs w:val="20"/>
          <w:lang w:eastAsia="pt-BR"/>
        </w:rPr>
        <w:t>                      </w:t>
      </w:r>
      <w:hyperlink r:id="rId1395"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04" w:name="art216."/>
      <w:bookmarkEnd w:id="1504"/>
      <w:r w:rsidRPr="000C699B">
        <w:rPr>
          <w:rFonts w:ascii="Arial" w:eastAsia="Times New Roman" w:hAnsi="Arial" w:cs="Arial"/>
          <w:strike/>
          <w:color w:val="000000"/>
          <w:sz w:val="20"/>
          <w:szCs w:val="20"/>
          <w:lang w:eastAsia="pt-BR"/>
        </w:rPr>
        <w:t>Art. 216. Os andaimes nas construções deverão oferecer garantia da resistência; não poderão ser carregados com peso excessivo e os operários que neles trabalhem deverão ser munidos de cinturão de segurança, sempre que as circunstâncias especiais o exigirem, a juizo da fiscalização.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05" w:name="c216"/>
      <w:bookmarkEnd w:id="1505"/>
      <w:r w:rsidRPr="000C699B">
        <w:rPr>
          <w:rFonts w:ascii="Arial" w:eastAsia="Times New Roman" w:hAnsi="Arial" w:cs="Arial"/>
          <w:color w:val="000000"/>
          <w:sz w:val="20"/>
          <w:szCs w:val="20"/>
          <w:lang w:eastAsia="pt-BR"/>
        </w:rPr>
        <w:t>  </w:t>
      </w:r>
      <w:bookmarkStart w:id="1506" w:name="art216"/>
      <w:bookmarkEnd w:id="1506"/>
      <w:r w:rsidRPr="000C699B">
        <w:rPr>
          <w:rFonts w:ascii="Arial" w:eastAsia="Times New Roman" w:hAnsi="Arial" w:cs="Arial"/>
          <w:strike/>
          <w:color w:val="000000"/>
          <w:sz w:val="20"/>
          <w:szCs w:val="20"/>
          <w:lang w:eastAsia="pt-BR"/>
        </w:rPr>
        <w:t>Art. 216 - Nos estabelecimentos industriais de qualquer natureza e naqueles em que a atividade exija troca de roupas ou seja imposto o uso de uniforme ou guarda-pó, serão exigidos armários individuais, de um só compartilhamento, para guarda de roupas, no caso de não se tratar de atividade insalubre ou incompatível com o asseio corporal, quando serão obrigatórios armários de compartimentos duplos.                      </w:t>
      </w:r>
      <w:hyperlink r:id="rId1396" w:anchor="art216"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397"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07" w:name="art215§1"/>
      <w:bookmarkEnd w:id="1507"/>
      <w:r w:rsidRPr="000C699B">
        <w:rPr>
          <w:rFonts w:ascii="Arial" w:eastAsia="Times New Roman" w:hAnsi="Arial" w:cs="Arial"/>
          <w:strike/>
          <w:color w:val="000000"/>
          <w:sz w:val="20"/>
          <w:szCs w:val="20"/>
          <w:lang w:eastAsia="pt-BR"/>
        </w:rPr>
        <w:t>§ 1º A exigência de armários individuais, de que trata este artigo, poderá ser dispensada para determinadas atividades, a critério da autoridade local competente em matéria de segurança e higiene do trabalho, de acordo com as normas expedidas pelo Departamento Nacional de Segurança e Higiene do Trabalho.                     </w:t>
      </w:r>
      <w:hyperlink r:id="rId1398" w:anchor="art216"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39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08" w:name="art215§2"/>
      <w:bookmarkEnd w:id="1508"/>
      <w:r w:rsidRPr="000C699B">
        <w:rPr>
          <w:rFonts w:ascii="Arial" w:eastAsia="Times New Roman" w:hAnsi="Arial" w:cs="Arial"/>
          <w:strike/>
          <w:color w:val="000000"/>
          <w:sz w:val="20"/>
          <w:szCs w:val="20"/>
          <w:lang w:eastAsia="pt-BR"/>
        </w:rPr>
        <w:t>§ 2º A localização dos armários individuais levará em conta a conveniência do estabelecimento, ressalvada, todavia, a competênca da autoridade em matéria de segurança e higiene do trabalho de determinar ou alterar a referida localização, em casos justificados.                         </w:t>
      </w:r>
      <w:hyperlink r:id="rId1400" w:anchor="art216"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i/>
          <w:iCs/>
          <w:color w:val="000000"/>
          <w:sz w:val="20"/>
          <w:szCs w:val="20"/>
          <w:lang w:eastAsia="pt-BR"/>
        </w:rPr>
        <w:t>   </w:t>
      </w:r>
      <w:r w:rsidRPr="000C699B">
        <w:rPr>
          <w:rFonts w:ascii="Arial" w:eastAsia="Times New Roman" w:hAnsi="Arial" w:cs="Arial"/>
          <w:color w:val="000000"/>
          <w:sz w:val="20"/>
          <w:szCs w:val="20"/>
          <w:lang w:eastAsia="pt-BR"/>
        </w:rPr>
        <w:t>                 </w:t>
      </w:r>
      <w:hyperlink r:id="rId1401"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09" w:name="art217."/>
      <w:bookmarkEnd w:id="1509"/>
      <w:r w:rsidRPr="000C699B">
        <w:rPr>
          <w:rFonts w:ascii="Arial" w:eastAsia="Times New Roman" w:hAnsi="Arial" w:cs="Arial"/>
          <w:strike/>
          <w:color w:val="000000"/>
          <w:sz w:val="20"/>
          <w:szCs w:val="20"/>
          <w:lang w:eastAsia="pt-BR"/>
        </w:rPr>
        <w:lastRenderedPageBreak/>
        <w:t>Art. 217. Os guindastes, os transportadores e as pontes rolantes deverão ser calculadas de modo a oferecer as necessárias garantias de resistência e de segurança, quer em relação às suas condições próprias, quer em relação aos suportes em que se apoiem, quando for o caso.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10" w:name="c217"/>
      <w:bookmarkEnd w:id="1510"/>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511" w:name="art217"/>
      <w:bookmarkEnd w:id="1511"/>
      <w:r w:rsidRPr="000C699B">
        <w:rPr>
          <w:rFonts w:ascii="Arial" w:eastAsia="Times New Roman" w:hAnsi="Arial" w:cs="Arial"/>
          <w:strike/>
          <w:color w:val="000000"/>
          <w:sz w:val="20"/>
          <w:szCs w:val="20"/>
          <w:lang w:eastAsia="pt-BR"/>
        </w:rPr>
        <w:t>Art. 217 - Nos estabelecimentos em que trabalhem mais de 300 operários, será obrigatória a existência de refeitório, não sendo permitido aos trabalhadores tomarem suas refeições em outro local do estabelecimento. </w:t>
      </w:r>
      <w:hyperlink r:id="rId1402" w:anchor="art2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strike/>
          <w:color w:val="000000"/>
          <w:sz w:val="24"/>
          <w:szCs w:val="24"/>
          <w:lang w:eastAsia="pt-BR"/>
        </w:rPr>
        <w:t>  </w:t>
      </w:r>
      <w:r w:rsidRPr="000C699B">
        <w:rPr>
          <w:rFonts w:ascii="Arial" w:eastAsia="Times New Roman" w:hAnsi="Arial" w:cs="Arial"/>
          <w:color w:val="000000"/>
          <w:sz w:val="20"/>
          <w:szCs w:val="20"/>
          <w:lang w:eastAsia="pt-BR"/>
        </w:rPr>
        <w:t>                        </w:t>
      </w:r>
      <w:hyperlink r:id="rId1403"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12" w:name="art217§1"/>
      <w:bookmarkEnd w:id="1512"/>
      <w:r w:rsidRPr="000C699B">
        <w:rPr>
          <w:rFonts w:ascii="Arial" w:eastAsia="Times New Roman" w:hAnsi="Arial" w:cs="Arial"/>
          <w:strike/>
          <w:color w:val="000000"/>
          <w:sz w:val="20"/>
          <w:szCs w:val="20"/>
          <w:lang w:eastAsia="pt-BR"/>
        </w:rPr>
        <w:t>§ 1º As instalações do refeitório a que se refere o presente artigo obedecerão às normas expedidas pelo Departamento Nacional de Segurança e Higiene do Trabalho.                  </w:t>
      </w:r>
      <w:hyperlink r:id="rId1404" w:anchor="art217"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1405"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13" w:name="art217§2"/>
      <w:bookmarkEnd w:id="1513"/>
      <w:r w:rsidRPr="000C699B">
        <w:rPr>
          <w:rFonts w:ascii="Arial" w:eastAsia="Times New Roman" w:hAnsi="Arial" w:cs="Arial"/>
          <w:strike/>
          <w:color w:val="000000"/>
          <w:sz w:val="20"/>
          <w:szCs w:val="20"/>
          <w:lang w:eastAsia="pt-BR"/>
        </w:rPr>
        <w:t>§ 2º Nos estabelecimentos nos quais não seja o refeitório exigido, deverão ser asseguradas aos trabalhadores condições suficientes de conforto para a ocasião das refeições.                    </w:t>
      </w:r>
      <w:hyperlink r:id="rId1406" w:anchor="art217"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i/>
          <w:iCs/>
          <w:color w:val="000000"/>
          <w:sz w:val="20"/>
          <w:szCs w:val="20"/>
          <w:lang w:eastAsia="pt-BR"/>
        </w:rPr>
        <w:t>  </w:t>
      </w:r>
      <w:r w:rsidRPr="000C699B">
        <w:rPr>
          <w:rFonts w:ascii="Arial" w:eastAsia="Times New Roman" w:hAnsi="Arial" w:cs="Arial"/>
          <w:color w:val="000000"/>
          <w:sz w:val="20"/>
          <w:szCs w:val="20"/>
          <w:lang w:eastAsia="pt-BR"/>
        </w:rPr>
        <w:t>                 </w:t>
      </w:r>
      <w:hyperlink r:id="rId1407"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14" w:name="art218."/>
      <w:bookmarkEnd w:id="1514"/>
      <w:r w:rsidRPr="000C699B">
        <w:rPr>
          <w:rFonts w:ascii="Arial" w:eastAsia="Times New Roman" w:hAnsi="Arial" w:cs="Arial"/>
          <w:strike/>
          <w:color w:val="000000"/>
          <w:sz w:val="20"/>
          <w:szCs w:val="20"/>
          <w:lang w:eastAsia="pt-BR"/>
        </w:rPr>
        <w:t>Art. 218. Nas obras em subsolo, bem como nas escavações especiais contra a possibilidade de desmoronamentos ou soterramentos, deverão ser tomadas medidas especiais que garantam a iluminação e a ventilação dos locais de trabalho, e que tornem possivel a retirada rápida dos trabalhadores em caso de perigo.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15" w:name="c218"/>
      <w:bookmarkEnd w:id="1515"/>
      <w:r w:rsidRPr="000C699B">
        <w:rPr>
          <w:rFonts w:ascii="Arial" w:eastAsia="Times New Roman" w:hAnsi="Arial" w:cs="Arial"/>
          <w:color w:val="000000"/>
          <w:sz w:val="20"/>
          <w:szCs w:val="20"/>
          <w:lang w:eastAsia="pt-BR"/>
        </w:rPr>
        <w:t>  </w:t>
      </w:r>
      <w:bookmarkStart w:id="1516" w:name="art218"/>
      <w:bookmarkEnd w:id="1516"/>
      <w:r w:rsidRPr="000C699B">
        <w:rPr>
          <w:rFonts w:ascii="Arial" w:eastAsia="Times New Roman" w:hAnsi="Arial" w:cs="Arial"/>
          <w:strike/>
          <w:color w:val="000000"/>
          <w:sz w:val="20"/>
          <w:szCs w:val="20"/>
          <w:lang w:eastAsia="pt-BR"/>
        </w:rPr>
        <w:t>Art. 218 - Em todos os locais de trabalho deverá ser fornecida aos empregados água potável em condições higiênicas, sendo proibido o uso de copo coletivo.                 </w:t>
      </w:r>
      <w:hyperlink r:id="rId1408" w:anchor="art218"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140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17" w:name="art218p"/>
      <w:bookmarkEnd w:id="1517"/>
      <w:r w:rsidRPr="000C699B">
        <w:rPr>
          <w:rFonts w:ascii="Arial" w:eastAsia="Times New Roman" w:hAnsi="Arial" w:cs="Arial"/>
          <w:strike/>
          <w:color w:val="000000"/>
          <w:sz w:val="20"/>
          <w:szCs w:val="20"/>
          <w:lang w:eastAsia="pt-BR"/>
        </w:rPr>
        <w:t>Parágrafo único. Onde houver rede de abastecimento de água, deverão existir preferentemente bebedouros de jato inclinado e guarda-protetora, proibida sua instalação em pias ou lavatórios.                  </w:t>
      </w:r>
      <w:hyperlink r:id="rId1410" w:anchor="art218"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b/>
          <w:bCs/>
          <w:i/>
          <w:iCs/>
          <w:color w:val="000000"/>
          <w:sz w:val="24"/>
          <w:szCs w:val="24"/>
          <w:lang w:eastAsia="pt-BR"/>
        </w:rPr>
        <w:t>  </w:t>
      </w:r>
      <w:r w:rsidRPr="000C699B">
        <w:rPr>
          <w:rFonts w:ascii="Arial" w:eastAsia="Times New Roman" w:hAnsi="Arial" w:cs="Arial"/>
          <w:color w:val="000000"/>
          <w:sz w:val="20"/>
          <w:szCs w:val="20"/>
          <w:lang w:eastAsia="pt-BR"/>
        </w:rPr>
        <w:t>                 </w:t>
      </w:r>
      <w:hyperlink r:id="rId1411"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18" w:name="art219."/>
      <w:bookmarkEnd w:id="1518"/>
      <w:r w:rsidRPr="000C699B">
        <w:rPr>
          <w:rFonts w:ascii="Arial" w:eastAsia="Times New Roman" w:hAnsi="Arial" w:cs="Arial"/>
          <w:strike/>
          <w:color w:val="000000"/>
          <w:sz w:val="20"/>
          <w:szCs w:val="20"/>
          <w:lang w:eastAsia="pt-BR"/>
        </w:rPr>
        <w:t>Art. 219. Nos trabalhos em câmaras pneumáticas será obrigatório submeter o trabalhador a uma adaptação para o fim de ser evitada a transição brusca e perigosa entre ambientes diferentemente comprimidos.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19" w:name="c219"/>
      <w:bookmarkEnd w:id="1519"/>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520" w:name="art219"/>
      <w:bookmarkEnd w:id="1520"/>
      <w:r w:rsidRPr="000C699B">
        <w:rPr>
          <w:rFonts w:ascii="Arial" w:eastAsia="Times New Roman" w:hAnsi="Arial" w:cs="Arial"/>
          <w:strike/>
          <w:color w:val="000000"/>
          <w:sz w:val="20"/>
          <w:szCs w:val="20"/>
          <w:lang w:eastAsia="pt-BR"/>
        </w:rPr>
        <w:t>Art. 219 - Nas operações em que se empreguem dispositivos que sejam lavados à bôca, somente serão permitidos os de uso estritamente individual, substituindo-se, sempre que possível, por outros de processo mecânico.                 </w:t>
      </w:r>
      <w:hyperlink r:id="rId1412" w:anchor="art219"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1413"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21" w:name="art220."/>
      <w:bookmarkEnd w:id="1521"/>
      <w:r w:rsidRPr="000C699B">
        <w:rPr>
          <w:rFonts w:ascii="Arial" w:eastAsia="Times New Roman" w:hAnsi="Arial" w:cs="Arial"/>
          <w:strike/>
          <w:color w:val="000000"/>
          <w:sz w:val="20"/>
          <w:szCs w:val="20"/>
          <w:lang w:eastAsia="pt-BR"/>
        </w:rPr>
        <w:t>Art. 220. Em todos os locais de trabalho deverão providenciar os responsaveis para que exista o material médico necessário aos primeiros socorros de urgência em caso de acidente.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22" w:name="c220"/>
      <w:bookmarkEnd w:id="1522"/>
      <w:r w:rsidRPr="000C699B">
        <w:rPr>
          <w:rFonts w:ascii="Arial" w:eastAsia="Times New Roman" w:hAnsi="Arial" w:cs="Arial"/>
          <w:color w:val="000000"/>
          <w:sz w:val="20"/>
          <w:szCs w:val="20"/>
          <w:lang w:eastAsia="pt-BR"/>
        </w:rPr>
        <w:t>  </w:t>
      </w:r>
      <w:bookmarkStart w:id="1523" w:name="art220"/>
      <w:bookmarkEnd w:id="1523"/>
      <w:r w:rsidRPr="000C699B">
        <w:rPr>
          <w:rFonts w:ascii="Arial" w:eastAsia="Times New Roman" w:hAnsi="Arial" w:cs="Arial"/>
          <w:strike/>
          <w:color w:val="000000"/>
          <w:sz w:val="20"/>
          <w:szCs w:val="20"/>
          <w:lang w:eastAsia="pt-BR"/>
        </w:rPr>
        <w:t>Art. 220 -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Os locais de trabalho serão mantidos em estado de higiene compatível com o gênero da atividade. O serviço de limpeza será realizado, sempre que possível, fora do horário de trabalho e por processos que reduzam ao mínimo o lavantamento de poeiras.                    </w:t>
      </w:r>
      <w:hyperlink r:id="rId1414" w:anchor="art220"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1415"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24" w:name="art221."/>
      <w:bookmarkEnd w:id="1524"/>
      <w:r w:rsidRPr="000C699B">
        <w:rPr>
          <w:rFonts w:ascii="Arial" w:eastAsia="Times New Roman" w:hAnsi="Arial" w:cs="Arial"/>
          <w:strike/>
          <w:color w:val="000000"/>
          <w:sz w:val="20"/>
          <w:szCs w:val="20"/>
          <w:lang w:eastAsia="pt-BR"/>
        </w:rPr>
        <w:t>Art. 221. Em todas as atividades os empregadores deverão promover e fornecer todas as facilidades para a advertência e a propaganda contra o perigo de acidentes e para a educação sanitária dos respectivos trabalhadores, colaborando na medida do possivel com as autoridades no sentido de facilitar nesse campo a sua tarefa.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25" w:name="c221"/>
      <w:bookmarkEnd w:id="1525"/>
      <w:r w:rsidRPr="000C699B">
        <w:rPr>
          <w:rFonts w:ascii="Arial" w:eastAsia="Times New Roman" w:hAnsi="Arial" w:cs="Arial"/>
          <w:color w:val="000000"/>
          <w:sz w:val="20"/>
          <w:szCs w:val="20"/>
          <w:lang w:eastAsia="pt-BR"/>
        </w:rPr>
        <w:t>  </w:t>
      </w:r>
      <w:bookmarkStart w:id="1526" w:name="art221"/>
      <w:bookmarkEnd w:id="1526"/>
      <w:r w:rsidRPr="000C699B">
        <w:rPr>
          <w:rFonts w:ascii="Arial" w:eastAsia="Times New Roman" w:hAnsi="Arial" w:cs="Arial"/>
          <w:strike/>
          <w:color w:val="000000"/>
          <w:sz w:val="20"/>
          <w:szCs w:val="20"/>
          <w:lang w:eastAsia="pt-BR"/>
        </w:rPr>
        <w:t>Art. 221 - Deverão os responsáveis pelos estabelecimentos industriais das aos resíduos destino e tratamento que os tornem inócuos aos empregados e à coletividade.                  </w:t>
      </w:r>
      <w:hyperlink r:id="rId1416" w:anchor="art221"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1417"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27" w:name="art222."/>
      <w:bookmarkEnd w:id="1527"/>
      <w:r w:rsidRPr="000C699B">
        <w:rPr>
          <w:rFonts w:ascii="Arial" w:eastAsia="Times New Roman" w:hAnsi="Arial" w:cs="Arial"/>
          <w:strike/>
          <w:color w:val="000000"/>
          <w:sz w:val="20"/>
          <w:szCs w:val="20"/>
          <w:lang w:eastAsia="pt-BR"/>
        </w:rPr>
        <w:t>Art. 222. Nas indústrias insalubres e nas atividades perigosas poderão ser exigidas pela autoridade competente, alem das medidas incluidas neste capítulo, mais outras que levam em conta o carater próprio de insalubridade da atividade.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28" w:name="c222"/>
      <w:bookmarkEnd w:id="1528"/>
      <w:r w:rsidRPr="000C699B">
        <w:rPr>
          <w:rFonts w:ascii="Arial" w:eastAsia="Times New Roman" w:hAnsi="Arial" w:cs="Arial"/>
          <w:color w:val="000000"/>
          <w:sz w:val="20"/>
          <w:szCs w:val="20"/>
          <w:lang w:eastAsia="pt-BR"/>
        </w:rPr>
        <w:lastRenderedPageBreak/>
        <w:t>  </w:t>
      </w:r>
      <w:bookmarkStart w:id="1529" w:name="art222"/>
      <w:bookmarkEnd w:id="1529"/>
      <w:r w:rsidRPr="000C699B">
        <w:rPr>
          <w:rFonts w:ascii="Arial" w:eastAsia="Times New Roman" w:hAnsi="Arial" w:cs="Arial"/>
          <w:strike/>
          <w:color w:val="000000"/>
          <w:sz w:val="20"/>
          <w:szCs w:val="20"/>
          <w:lang w:eastAsia="pt-BR"/>
        </w:rPr>
        <w:t>Art. 222 - As infrações do disposto no presente Capítulo serão punidas com a multa de 1/10 (um décimo) do Salário-mínimo regional a 10 (dez) vezes esse salário.                 </w:t>
      </w:r>
      <w:hyperlink r:id="rId1418" w:anchor="art222"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1419" w:anchor="art5" w:history="1">
        <w:r w:rsidRPr="000C699B">
          <w:rPr>
            <w:rFonts w:ascii="Arial" w:eastAsia="Times New Roman" w:hAnsi="Arial" w:cs="Arial"/>
            <w:color w:val="0000FF"/>
            <w:sz w:val="20"/>
            <w:szCs w:val="20"/>
            <w:u w:val="single"/>
            <w:lang w:eastAsia="pt-BR"/>
          </w:rPr>
          <w:t>(Revogado pela Lei nº 6.514, de 22.12.1977)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530" w:name="art223.."/>
      <w:bookmarkEnd w:id="1530"/>
      <w:r w:rsidRPr="000C699B">
        <w:rPr>
          <w:rFonts w:ascii="Arial" w:eastAsia="Times New Roman" w:hAnsi="Arial" w:cs="Arial"/>
          <w:strike/>
          <w:color w:val="000000"/>
          <w:sz w:val="20"/>
          <w:szCs w:val="20"/>
          <w:lang w:eastAsia="pt-BR"/>
        </w:rPr>
        <w:t>Art. 223. As infrações do disposto no presente capítulo serão punidas com multa de cinquenta a cinco mil cruzeiros, aplicadas no Distrito Federal pela autoridade competente de 1ª instância do Departamento Nacional do Trabalho e nos Estados e no Território do Acre pelas autoridades regionais do Ministério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1" w:name="art223"/>
      <w:bookmarkEnd w:id="1531"/>
      <w:r w:rsidRPr="000C699B">
        <w:rPr>
          <w:rFonts w:ascii="Arial" w:eastAsia="Times New Roman" w:hAnsi="Arial" w:cs="Arial"/>
          <w:strike/>
          <w:color w:val="000000"/>
          <w:sz w:val="20"/>
          <w:szCs w:val="20"/>
          <w:lang w:eastAsia="pt-BR"/>
        </w:rPr>
        <w:t>Art. 223. As infrações ao disposto no presente Capítulo serão punidas com multa de Cr$50 (cinqüenta cruzeiros) a Cr$5.000 (cinco mil cruzeiros), aplicadas, no Distrito Federal, .... VETADO .... e, nos Estados e Territórios, pelas autoridades regionais do Ministério do Trabalho e Previdência Social.                       </w:t>
      </w:r>
      <w:hyperlink r:id="rId1420" w:anchor="art223" w:history="1">
        <w:r w:rsidRPr="000C699B">
          <w:rPr>
            <w:rFonts w:ascii="Arial" w:eastAsia="Times New Roman" w:hAnsi="Arial" w:cs="Arial"/>
            <w:strike/>
            <w:color w:val="0000FF"/>
            <w:sz w:val="20"/>
            <w:szCs w:val="20"/>
            <w:u w:val="single"/>
            <w:lang w:eastAsia="pt-BR"/>
          </w:rPr>
          <w:t>(Redação dada pela Lei nº 4.654, de 1965)</w:t>
        </w:r>
      </w:hyperlink>
      <w:r w:rsidRPr="000C699B">
        <w:rPr>
          <w:rFonts w:ascii="Arial" w:eastAsia="Times New Roman" w:hAnsi="Arial" w:cs="Arial"/>
          <w:strike/>
          <w:color w:val="000000"/>
          <w:sz w:val="20"/>
          <w:szCs w:val="20"/>
          <w:lang w:eastAsia="pt-BR"/>
        </w:rPr>
        <w:t>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2" w:name="art223§1"/>
      <w:bookmarkEnd w:id="1532"/>
      <w:r w:rsidRPr="000C699B">
        <w:rPr>
          <w:rFonts w:ascii="Arial" w:eastAsia="Times New Roman" w:hAnsi="Arial" w:cs="Arial"/>
          <w:strike/>
          <w:color w:val="000000"/>
          <w:sz w:val="20"/>
          <w:szCs w:val="20"/>
          <w:lang w:eastAsia="pt-BR"/>
        </w:rPr>
        <w:t>§ 1º a penalidade será sempre aplicada no grau máximo: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3" w:name="art223§1a"/>
      <w:bookmarkEnd w:id="1533"/>
      <w:r w:rsidRPr="000C699B">
        <w:rPr>
          <w:rFonts w:ascii="Arial" w:eastAsia="Times New Roman" w:hAnsi="Arial" w:cs="Arial"/>
          <w:strike/>
          <w:color w:val="000000"/>
          <w:sz w:val="20"/>
          <w:szCs w:val="20"/>
          <w:lang w:eastAsia="pt-BR"/>
        </w:rPr>
        <w:t>a) se ficar apurado o emprego de artifício ou simulação para fraudar a aplicação dos dispositivos deste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4" w:name="art223§1b"/>
      <w:bookmarkEnd w:id="1534"/>
      <w:r w:rsidRPr="000C699B">
        <w:rPr>
          <w:rFonts w:ascii="Arial" w:eastAsia="Times New Roman" w:hAnsi="Arial" w:cs="Arial"/>
          <w:strike/>
          <w:color w:val="000000"/>
          <w:sz w:val="20"/>
          <w:szCs w:val="20"/>
          <w:lang w:eastAsia="pt-BR"/>
        </w:rPr>
        <w:t>b) nos casos de reincidência.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5" w:name="art223§1."/>
      <w:bookmarkEnd w:id="1535"/>
      <w:r w:rsidRPr="000C699B">
        <w:rPr>
          <w:rFonts w:ascii="Arial" w:eastAsia="Times New Roman" w:hAnsi="Arial" w:cs="Arial"/>
          <w:strike/>
          <w:color w:val="000000"/>
          <w:sz w:val="20"/>
          <w:szCs w:val="20"/>
          <w:lang w:eastAsia="pt-BR"/>
        </w:rPr>
        <w:t>§ 1º A penalidade será sempre aplicada no grau máximo:                  </w:t>
      </w:r>
      <w:hyperlink r:id="rId1421" w:anchor="art223" w:history="1">
        <w:r w:rsidRPr="000C699B">
          <w:rPr>
            <w:rFonts w:ascii="Arial" w:eastAsia="Times New Roman" w:hAnsi="Arial" w:cs="Arial"/>
            <w:strike/>
            <w:color w:val="0000FF"/>
            <w:sz w:val="20"/>
            <w:szCs w:val="20"/>
            <w:u w:val="single"/>
            <w:lang w:eastAsia="pt-BR"/>
          </w:rPr>
          <w:t>(Redação dada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6" w:name="art223§1a."/>
      <w:bookmarkEnd w:id="1536"/>
      <w:r w:rsidRPr="000C699B">
        <w:rPr>
          <w:rFonts w:ascii="Arial" w:eastAsia="Times New Roman" w:hAnsi="Arial" w:cs="Arial"/>
          <w:strike/>
          <w:color w:val="000000"/>
          <w:sz w:val="20"/>
          <w:szCs w:val="20"/>
          <w:lang w:eastAsia="pt-BR"/>
        </w:rPr>
        <w:t>a) se ficar apurado o emprêgo de artifício ou simulação para fraudar a aplicação dos dispositivos dêste Capítulo;                   </w:t>
      </w:r>
      <w:hyperlink r:id="rId1422" w:anchor="art223" w:history="1">
        <w:r w:rsidRPr="000C699B">
          <w:rPr>
            <w:rFonts w:ascii="Arial" w:eastAsia="Times New Roman" w:hAnsi="Arial" w:cs="Arial"/>
            <w:strike/>
            <w:color w:val="0000FF"/>
            <w:sz w:val="20"/>
            <w:szCs w:val="20"/>
            <w:u w:val="single"/>
            <w:lang w:eastAsia="pt-BR"/>
          </w:rPr>
          <w:t>(Redação dada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7" w:name="art223§1b."/>
      <w:bookmarkEnd w:id="1537"/>
      <w:r w:rsidRPr="000C699B">
        <w:rPr>
          <w:rFonts w:ascii="Arial" w:eastAsia="Times New Roman" w:hAnsi="Arial" w:cs="Arial"/>
          <w:strike/>
          <w:color w:val="000000"/>
          <w:sz w:val="20"/>
          <w:szCs w:val="20"/>
          <w:lang w:eastAsia="pt-BR"/>
        </w:rPr>
        <w:t>b) nos casos de reincidência.                     </w:t>
      </w:r>
      <w:hyperlink r:id="rId1423" w:anchor="art223" w:history="1">
        <w:r w:rsidRPr="000C699B">
          <w:rPr>
            <w:rFonts w:ascii="Arial" w:eastAsia="Times New Roman" w:hAnsi="Arial" w:cs="Arial"/>
            <w:strike/>
            <w:color w:val="0000FF"/>
            <w:sz w:val="20"/>
            <w:szCs w:val="20"/>
            <w:u w:val="single"/>
            <w:lang w:eastAsia="pt-BR"/>
          </w:rPr>
          <w:t>(Redação dada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8" w:name="art223§2"/>
      <w:bookmarkEnd w:id="1538"/>
      <w:r w:rsidRPr="000C699B">
        <w:rPr>
          <w:rFonts w:ascii="Arial" w:eastAsia="Times New Roman" w:hAnsi="Arial" w:cs="Arial"/>
          <w:strike/>
          <w:color w:val="000000"/>
          <w:sz w:val="20"/>
          <w:szCs w:val="20"/>
          <w:lang w:eastAsia="pt-BR"/>
        </w:rPr>
        <w:t>§ 2º O processo, na verificação das infrações, bem como na aplicação e cobrança das multas, será previsto no título "Do Processo de Multas Administrativas" observadas as disposições deste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39" w:name="art223§2."/>
      <w:bookmarkEnd w:id="1539"/>
      <w:r w:rsidRPr="000C699B">
        <w:rPr>
          <w:rFonts w:ascii="Arial" w:eastAsia="Times New Roman" w:hAnsi="Arial" w:cs="Arial"/>
          <w:strike/>
          <w:color w:val="000000"/>
          <w:sz w:val="20"/>
          <w:szCs w:val="20"/>
          <w:lang w:eastAsia="pt-BR"/>
        </w:rPr>
        <w:t>§ 2º Nos casos de infração ao disposto no </w:t>
      </w:r>
      <w:hyperlink r:id="rId1424" w:anchor="art180" w:history="1">
        <w:r w:rsidRPr="000C699B">
          <w:rPr>
            <w:rFonts w:ascii="Arial" w:eastAsia="Times New Roman" w:hAnsi="Arial" w:cs="Arial"/>
            <w:strike/>
            <w:color w:val="0000FF"/>
            <w:sz w:val="20"/>
            <w:szCs w:val="20"/>
            <w:u w:val="single"/>
            <w:lang w:eastAsia="pt-BR"/>
          </w:rPr>
          <w:t>art. 180</w:t>
        </w:r>
      </w:hyperlink>
      <w:r w:rsidRPr="000C699B">
        <w:rPr>
          <w:rFonts w:ascii="Arial" w:eastAsia="Times New Roman" w:hAnsi="Arial" w:cs="Arial"/>
          <w:strike/>
          <w:color w:val="000000"/>
          <w:sz w:val="20"/>
          <w:szCs w:val="20"/>
          <w:lang w:eastAsia="pt-BR"/>
        </w:rPr>
        <w:t>, a multa será de Cr$2.000 (dois mil cruzeiros).                </w:t>
      </w:r>
      <w:hyperlink r:id="rId1425" w:anchor="art223" w:history="1">
        <w:r w:rsidRPr="000C699B">
          <w:rPr>
            <w:rFonts w:ascii="Arial" w:eastAsia="Times New Roman" w:hAnsi="Arial" w:cs="Arial"/>
            <w:strike/>
            <w:color w:val="0000FF"/>
            <w:sz w:val="20"/>
            <w:szCs w:val="20"/>
            <w:u w:val="single"/>
            <w:lang w:eastAsia="pt-BR"/>
          </w:rPr>
          <w:t>(Redação dada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40" w:name="art223§3"/>
      <w:bookmarkEnd w:id="1540"/>
      <w:r w:rsidRPr="000C699B">
        <w:rPr>
          <w:rFonts w:ascii="Arial" w:eastAsia="Times New Roman" w:hAnsi="Arial" w:cs="Arial"/>
          <w:strike/>
          <w:color w:val="000000"/>
          <w:sz w:val="20"/>
          <w:szCs w:val="20"/>
          <w:lang w:eastAsia="pt-BR"/>
        </w:rPr>
        <w:t>§ 3º O processo, na reverificação das infrações, bem como na aplicação e cobrança das multas será o previsto no Título "Do Processo de Multas Administrativas", observadas as disposições dêste artigo.                   </w:t>
      </w:r>
      <w:hyperlink r:id="rId1426" w:anchor="art223" w:history="1">
        <w:r w:rsidRPr="000C699B">
          <w:rPr>
            <w:rFonts w:ascii="Arial" w:eastAsia="Times New Roman" w:hAnsi="Arial" w:cs="Arial"/>
            <w:strike/>
            <w:color w:val="0000FF"/>
            <w:sz w:val="20"/>
            <w:szCs w:val="20"/>
            <w:u w:val="single"/>
            <w:lang w:eastAsia="pt-BR"/>
          </w:rPr>
          <w:t>(Incluído pela Lei nº 4.654,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41" w:name="c223"/>
      <w:bookmarkEnd w:id="1541"/>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542" w:name="art223."/>
      <w:bookmarkEnd w:id="1542"/>
      <w:r w:rsidRPr="000C699B">
        <w:rPr>
          <w:rFonts w:ascii="Arial" w:eastAsia="Times New Roman" w:hAnsi="Arial" w:cs="Arial"/>
          <w:strike/>
          <w:color w:val="000000"/>
          <w:sz w:val="20"/>
          <w:szCs w:val="20"/>
          <w:lang w:eastAsia="pt-BR"/>
        </w:rPr>
        <w:t>Art. 223 - A penalidade de que trata o </w:t>
      </w:r>
      <w:hyperlink r:id="rId1427" w:anchor="art222" w:history="1">
        <w:r w:rsidRPr="000C699B">
          <w:rPr>
            <w:rFonts w:ascii="Arial" w:eastAsia="Times New Roman" w:hAnsi="Arial" w:cs="Arial"/>
            <w:strike/>
            <w:color w:val="0000FF"/>
            <w:sz w:val="20"/>
            <w:szCs w:val="20"/>
            <w:u w:val="single"/>
            <w:lang w:eastAsia="pt-BR"/>
          </w:rPr>
          <w:t>art. 222,</w:t>
        </w:r>
      </w:hyperlink>
      <w:r w:rsidRPr="000C699B">
        <w:rPr>
          <w:rFonts w:ascii="Arial" w:eastAsia="Times New Roman" w:hAnsi="Arial" w:cs="Arial"/>
          <w:strike/>
          <w:color w:val="000000"/>
          <w:sz w:val="20"/>
          <w:szCs w:val="20"/>
          <w:lang w:eastAsia="pt-BR"/>
        </w:rPr>
        <w:t> será sempre aplicada no grau máximo, se ficar apurado o emprego de artifício ou simulação para fraudar a aplicação dos dispositivos deste Capítulo, assim como nos casos de reincidência.                       </w:t>
      </w:r>
      <w:hyperlink r:id="rId1428" w:anchor="art223"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color w:val="008000"/>
          <w:sz w:val="24"/>
          <w:szCs w:val="24"/>
          <w:lang w:eastAsia="pt-BR"/>
        </w:rPr>
        <w:t>                           </w:t>
      </w:r>
      <w:hyperlink r:id="rId1429" w:anchor="art5" w:history="1">
        <w:r w:rsidRPr="000C699B">
          <w:rPr>
            <w:rFonts w:ascii="Arial" w:eastAsia="Times New Roman" w:hAnsi="Arial" w:cs="Arial"/>
            <w:color w:val="0000FF"/>
            <w:sz w:val="24"/>
            <w:szCs w:val="24"/>
            <w:u w:val="single"/>
            <w:lang w:eastAsia="pt-BR"/>
          </w:rPr>
          <w:t>(Revogado pela Lei nº 6.514, de 22.12.1977)</w:t>
        </w:r>
      </w:hyperlink>
    </w:p>
    <w:p w:rsidR="000C699B" w:rsidRPr="000C699B" w:rsidRDefault="000C699B" w:rsidP="000C699B">
      <w:pPr>
        <w:spacing w:before="300" w:after="300" w:line="240" w:lineRule="auto"/>
        <w:jc w:val="center"/>
        <w:outlineLvl w:val="4"/>
        <w:rPr>
          <w:rFonts w:ascii="Arial" w:eastAsia="Times New Roman" w:hAnsi="Arial" w:cs="Arial"/>
          <w:b/>
          <w:bCs/>
          <w:color w:val="000000"/>
          <w:sz w:val="20"/>
          <w:szCs w:val="20"/>
          <w:lang w:eastAsia="pt-BR"/>
        </w:rPr>
      </w:pPr>
      <w:r w:rsidRPr="000C699B">
        <w:rPr>
          <w:rFonts w:ascii="Arial" w:eastAsia="Times New Roman" w:hAnsi="Arial" w:cs="Arial"/>
          <w:b/>
          <w:bCs/>
          <w:color w:val="000000"/>
          <w:sz w:val="20"/>
          <w:szCs w:val="20"/>
          <w:lang w:eastAsia="pt-BR"/>
        </w:rPr>
        <w:t>TÍTULO II-A</w:t>
      </w:r>
    </w:p>
    <w:p w:rsidR="000C699B" w:rsidRPr="000C699B" w:rsidRDefault="000B46C0" w:rsidP="000C699B">
      <w:pPr>
        <w:spacing w:before="300" w:after="300" w:line="240" w:lineRule="auto"/>
        <w:jc w:val="center"/>
        <w:outlineLvl w:val="4"/>
        <w:rPr>
          <w:rFonts w:ascii="Arial" w:eastAsia="Times New Roman" w:hAnsi="Arial" w:cs="Arial"/>
          <w:b/>
          <w:bCs/>
          <w:color w:val="000000"/>
          <w:sz w:val="20"/>
          <w:szCs w:val="20"/>
          <w:lang w:eastAsia="pt-BR"/>
        </w:rPr>
      </w:pPr>
      <w:hyperlink r:id="rId1430" w:anchor="art1" w:history="1">
        <w:r w:rsidR="000C699B" w:rsidRPr="000C699B">
          <w:rPr>
            <w:rFonts w:ascii="Arial" w:eastAsia="Times New Roman" w:hAnsi="Arial" w:cs="Arial"/>
            <w:b/>
            <w:bCs/>
            <w:color w:val="0000FF"/>
            <w:sz w:val="20"/>
            <w:szCs w:val="20"/>
            <w:u w:val="single"/>
            <w:lang w:eastAsia="pt-BR"/>
          </w:rPr>
          <w:t>(Incluído pela Lei nº 13.467, de 2017)</w:t>
        </w:r>
      </w:hyperlink>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DO DANO EXTRAPATRIMONIAL </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43" w:name="c223a"/>
      <w:bookmarkEnd w:id="1543"/>
      <w:r w:rsidRPr="000C699B">
        <w:rPr>
          <w:rFonts w:ascii="Arial" w:eastAsia="Times New Roman" w:hAnsi="Arial" w:cs="Arial"/>
          <w:color w:val="000000"/>
          <w:sz w:val="20"/>
          <w:szCs w:val="20"/>
          <w:lang w:eastAsia="pt-BR"/>
        </w:rPr>
        <w:t>  </w:t>
      </w:r>
      <w:bookmarkStart w:id="1544" w:name="art223a"/>
      <w:bookmarkEnd w:id="1544"/>
      <w:r w:rsidRPr="000C699B">
        <w:rPr>
          <w:rFonts w:ascii="Arial" w:eastAsia="Times New Roman" w:hAnsi="Arial" w:cs="Arial"/>
          <w:color w:val="000000"/>
          <w:sz w:val="20"/>
          <w:szCs w:val="20"/>
          <w:lang w:eastAsia="pt-BR"/>
        </w:rPr>
        <w:t>Art. 223-A.  Aplicam-se à reparação de danos de natureza extrapatrimonial decorrentes da relação de trabalho apenas os dispositivos deste Título.                  </w:t>
      </w:r>
      <w:hyperlink r:id="rId143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45" w:name="c223b"/>
      <w:bookmarkEnd w:id="1545"/>
      <w:r w:rsidRPr="000C699B">
        <w:rPr>
          <w:rFonts w:ascii="Arial" w:eastAsia="Times New Roman" w:hAnsi="Arial" w:cs="Arial"/>
          <w:color w:val="000000"/>
          <w:sz w:val="20"/>
          <w:szCs w:val="20"/>
          <w:lang w:eastAsia="pt-BR"/>
        </w:rPr>
        <w:t>  </w:t>
      </w:r>
      <w:bookmarkStart w:id="1546" w:name="art223b"/>
      <w:bookmarkEnd w:id="1546"/>
      <w:r w:rsidRPr="000C699B">
        <w:rPr>
          <w:rFonts w:ascii="Arial" w:eastAsia="Times New Roman" w:hAnsi="Arial" w:cs="Arial"/>
          <w:color w:val="000000"/>
          <w:sz w:val="20"/>
          <w:szCs w:val="20"/>
          <w:lang w:eastAsia="pt-BR"/>
        </w:rPr>
        <w:t>Art. 223-B.  Causa dano de natureza extrapatrimonial a ação ou omissão que ofenda a esfera moral ou existencial da pessoa física ou jurídica, as quais são as titulares exclusivas do direito à reparação.                  </w:t>
      </w:r>
      <w:hyperlink r:id="rId143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Art. 223-C.  A honra, a imagem, a intimidade, a liberdade de ação, a autoestima, a sexualidade, a saúde, o lazer e a integridade física são os bens juridicamente tutelados inerentes à pessoa física.                    </w:t>
      </w:r>
      <w:hyperlink r:id="rId1433"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547" w:name="art223c."/>
      <w:bookmarkEnd w:id="1547"/>
      <w:r w:rsidRPr="000C699B">
        <w:rPr>
          <w:rFonts w:ascii="Arial" w:eastAsia="Times New Roman" w:hAnsi="Arial" w:cs="Arial"/>
          <w:strike/>
          <w:color w:val="000000"/>
          <w:sz w:val="20"/>
          <w:szCs w:val="20"/>
          <w:lang w:eastAsia="pt-BR"/>
        </w:rPr>
        <w:t>Art. 223-C.  A etnia, a idade, a nacionalidade, a honra, a imagem, a intimidade, a liberdade de ação, a autoestima, o gênero, a orientação sexual, a saúde, o lazer e a integridade física são os bens juridicamente tutelados inerentes à pessoa natural.                </w:t>
      </w:r>
      <w:hyperlink r:id="rId1434" w:anchor="art1" w:history="1">
        <w:r w:rsidRPr="000C699B">
          <w:rPr>
            <w:rFonts w:ascii="Arial" w:eastAsia="Times New Roman" w:hAnsi="Arial" w:cs="Arial"/>
            <w:strike/>
            <w:color w:val="0000FF"/>
            <w:sz w:val="20"/>
            <w:szCs w:val="20"/>
            <w:u w:val="single"/>
            <w:lang w:eastAsia="pt-BR"/>
          </w:rPr>
          <w:t>(Redação dada pela Medida Provisória nº 808, de 2017)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143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48" w:name="c223c"/>
      <w:bookmarkEnd w:id="1548"/>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1549" w:name="art223c"/>
      <w:bookmarkEnd w:id="1549"/>
      <w:r w:rsidRPr="000C699B">
        <w:rPr>
          <w:rFonts w:ascii="Arial" w:eastAsia="Times New Roman" w:hAnsi="Arial" w:cs="Arial"/>
          <w:color w:val="000000"/>
          <w:sz w:val="20"/>
          <w:szCs w:val="20"/>
          <w:lang w:eastAsia="pt-BR"/>
        </w:rPr>
        <w:t>Art. 223-C.  A honra, a imagem, a intimidade, a liberdade de ação, a autoestima, a sexualidade, a saúde, o lazer e a integridade física são os bens juridicamente tutelados inerentes à pessoa física.                   </w:t>
      </w:r>
      <w:hyperlink r:id="rId143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0" w:name="c223d"/>
      <w:bookmarkEnd w:id="1550"/>
      <w:r w:rsidRPr="000C699B">
        <w:rPr>
          <w:rFonts w:ascii="Arial" w:eastAsia="Times New Roman" w:hAnsi="Arial" w:cs="Arial"/>
          <w:color w:val="000000"/>
          <w:sz w:val="20"/>
          <w:szCs w:val="20"/>
          <w:lang w:eastAsia="pt-BR"/>
        </w:rPr>
        <w:t>  </w:t>
      </w:r>
      <w:bookmarkStart w:id="1551" w:name="art223d"/>
      <w:bookmarkEnd w:id="1551"/>
      <w:r w:rsidRPr="000C699B">
        <w:rPr>
          <w:rFonts w:ascii="Arial" w:eastAsia="Times New Roman" w:hAnsi="Arial" w:cs="Arial"/>
          <w:color w:val="000000"/>
          <w:sz w:val="20"/>
          <w:szCs w:val="20"/>
          <w:lang w:eastAsia="pt-BR"/>
        </w:rPr>
        <w:t>Art. 223-D.  A imagem, a marca, o nome, o segredo empresarial e o sigilo da correspondência são bens juridicamente tutelados inerentes à pessoa jurídica.                </w:t>
      </w:r>
      <w:hyperlink r:id="rId143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2" w:name="c223e"/>
      <w:bookmarkEnd w:id="1552"/>
      <w:r w:rsidRPr="000C699B">
        <w:rPr>
          <w:rFonts w:ascii="Arial" w:eastAsia="Times New Roman" w:hAnsi="Arial" w:cs="Arial"/>
          <w:color w:val="000000"/>
          <w:sz w:val="20"/>
          <w:szCs w:val="20"/>
          <w:lang w:eastAsia="pt-BR"/>
        </w:rPr>
        <w:t>  </w:t>
      </w:r>
      <w:bookmarkStart w:id="1553" w:name="art223e"/>
      <w:bookmarkEnd w:id="1553"/>
      <w:r w:rsidRPr="000C699B">
        <w:rPr>
          <w:rFonts w:ascii="Arial" w:eastAsia="Times New Roman" w:hAnsi="Arial" w:cs="Arial"/>
          <w:color w:val="000000"/>
          <w:sz w:val="20"/>
          <w:szCs w:val="20"/>
          <w:lang w:eastAsia="pt-BR"/>
        </w:rPr>
        <w:t>Art. 223-E.  São responsáveis pelo dano extrapatrimonial todos os que tenham colaborado para a ofensa ao bem jurídico tutelado, na proporção da ação ou da omissão.               </w:t>
      </w:r>
      <w:hyperlink r:id="rId143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4" w:name="c223f"/>
      <w:bookmarkEnd w:id="1554"/>
      <w:r w:rsidRPr="000C699B">
        <w:rPr>
          <w:rFonts w:ascii="Arial" w:eastAsia="Times New Roman" w:hAnsi="Arial" w:cs="Arial"/>
          <w:color w:val="000000"/>
          <w:sz w:val="20"/>
          <w:szCs w:val="20"/>
          <w:lang w:eastAsia="pt-BR"/>
        </w:rPr>
        <w:t>  </w:t>
      </w:r>
      <w:bookmarkStart w:id="1555" w:name="art223f"/>
      <w:bookmarkEnd w:id="1555"/>
      <w:r w:rsidRPr="000C699B">
        <w:rPr>
          <w:rFonts w:ascii="Arial" w:eastAsia="Times New Roman" w:hAnsi="Arial" w:cs="Arial"/>
          <w:color w:val="000000"/>
          <w:sz w:val="20"/>
          <w:szCs w:val="20"/>
          <w:lang w:eastAsia="pt-BR"/>
        </w:rPr>
        <w:t>Art. 223-F.  A reparação por danos extrapatrimoniais pode ser pedida cumulativamente com a indenização por danos materiais decorrentes do mesmo ato lesivo.                </w:t>
      </w:r>
      <w:hyperlink r:id="rId143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6" w:name="art223f§1"/>
      <w:bookmarkEnd w:id="1556"/>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 houver cumulação de pedidos, o juízo, ao proferir a decisão, discriminará os valores das indenizações a título de danos patrimoniais e das reparações por danos de natureza extrapatrimonial.                </w:t>
      </w:r>
      <w:hyperlink r:id="rId144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7" w:name="art223f§2"/>
      <w:bookmarkEnd w:id="1557"/>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composição das perdas e danos, assim compreendidos os lucros cessantes e os danos emergentes, não interfere na avaliação dos danos extrapatrimoniais.                    </w:t>
      </w:r>
      <w:hyperlink r:id="rId144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8" w:name="c223g"/>
      <w:bookmarkEnd w:id="1558"/>
      <w:r w:rsidRPr="000C699B">
        <w:rPr>
          <w:rFonts w:ascii="Arial" w:eastAsia="Times New Roman" w:hAnsi="Arial" w:cs="Arial"/>
          <w:color w:val="000000"/>
          <w:sz w:val="20"/>
          <w:szCs w:val="20"/>
          <w:lang w:eastAsia="pt-BR"/>
        </w:rPr>
        <w:t>  </w:t>
      </w:r>
      <w:bookmarkStart w:id="1559" w:name="art223g"/>
      <w:bookmarkEnd w:id="1559"/>
      <w:r w:rsidRPr="000C699B">
        <w:rPr>
          <w:rFonts w:ascii="Arial" w:eastAsia="Times New Roman" w:hAnsi="Arial" w:cs="Arial"/>
          <w:color w:val="000000"/>
          <w:sz w:val="20"/>
          <w:szCs w:val="20"/>
          <w:lang w:eastAsia="pt-BR"/>
        </w:rPr>
        <w:t>Art. 223-G.  Ao apreciar o pedido, o juízo considerará:                  </w:t>
      </w:r>
      <w:hyperlink r:id="rId144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0" w:name="art223gi"/>
      <w:bookmarkEnd w:id="1560"/>
      <w:r w:rsidRPr="000C699B">
        <w:rPr>
          <w:rFonts w:ascii="Arial" w:eastAsia="Times New Roman" w:hAnsi="Arial" w:cs="Arial"/>
          <w:color w:val="000000"/>
          <w:sz w:val="20"/>
          <w:szCs w:val="20"/>
          <w:lang w:eastAsia="pt-BR"/>
        </w:rPr>
        <w:t>I - a natureza do bem jurídico tutelado;                      </w:t>
      </w:r>
      <w:hyperlink r:id="rId144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1" w:name="art223gii"/>
      <w:bookmarkEnd w:id="1561"/>
      <w:r w:rsidRPr="000C699B">
        <w:rPr>
          <w:rFonts w:ascii="Arial" w:eastAsia="Times New Roman" w:hAnsi="Arial" w:cs="Arial"/>
          <w:color w:val="000000"/>
          <w:sz w:val="20"/>
          <w:szCs w:val="20"/>
          <w:lang w:eastAsia="pt-BR"/>
        </w:rPr>
        <w:t>II - a intensidade do sofrimento ou da humilhação;                      </w:t>
      </w:r>
      <w:hyperlink r:id="rId144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2" w:name="art223giii"/>
      <w:bookmarkEnd w:id="1562"/>
      <w:r w:rsidRPr="000C699B">
        <w:rPr>
          <w:rFonts w:ascii="Arial" w:eastAsia="Times New Roman" w:hAnsi="Arial" w:cs="Arial"/>
          <w:color w:val="000000"/>
          <w:sz w:val="20"/>
          <w:szCs w:val="20"/>
          <w:lang w:eastAsia="pt-BR"/>
        </w:rPr>
        <w:t>III - a possibilidade de superação física ou psicológica;                      </w:t>
      </w:r>
      <w:hyperlink r:id="rId144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3" w:name="art223giv"/>
      <w:bookmarkEnd w:id="1563"/>
      <w:r w:rsidRPr="000C699B">
        <w:rPr>
          <w:rFonts w:ascii="Arial" w:eastAsia="Times New Roman" w:hAnsi="Arial" w:cs="Arial"/>
          <w:color w:val="000000"/>
          <w:sz w:val="20"/>
          <w:szCs w:val="20"/>
          <w:lang w:eastAsia="pt-BR"/>
        </w:rPr>
        <w:t>IV - os reflexos pessoais e sociais da ação ou da omissão;                    </w:t>
      </w:r>
      <w:hyperlink r:id="rId144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4" w:name="art223gv"/>
      <w:bookmarkEnd w:id="1564"/>
      <w:r w:rsidRPr="000C699B">
        <w:rPr>
          <w:rFonts w:ascii="Arial" w:eastAsia="Times New Roman" w:hAnsi="Arial" w:cs="Arial"/>
          <w:color w:val="000000"/>
          <w:sz w:val="20"/>
          <w:szCs w:val="20"/>
          <w:lang w:eastAsia="pt-BR"/>
        </w:rPr>
        <w:t>V - a extensão e a duração dos efeitos da ofensa;                         </w:t>
      </w:r>
      <w:hyperlink r:id="rId144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5" w:name="art223gvi"/>
      <w:bookmarkEnd w:id="1565"/>
      <w:r w:rsidRPr="000C699B">
        <w:rPr>
          <w:rFonts w:ascii="Arial" w:eastAsia="Times New Roman" w:hAnsi="Arial" w:cs="Arial"/>
          <w:color w:val="000000"/>
          <w:sz w:val="20"/>
          <w:szCs w:val="20"/>
          <w:lang w:eastAsia="pt-BR"/>
        </w:rPr>
        <w:t>VI - as condições em que ocorreu a ofensa ou o prejuízo moral;                    </w:t>
      </w:r>
      <w:hyperlink r:id="rId144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6" w:name="art223gvii"/>
      <w:bookmarkEnd w:id="1566"/>
      <w:r w:rsidRPr="000C699B">
        <w:rPr>
          <w:rFonts w:ascii="Arial" w:eastAsia="Times New Roman" w:hAnsi="Arial" w:cs="Arial"/>
          <w:color w:val="000000"/>
          <w:sz w:val="20"/>
          <w:szCs w:val="20"/>
          <w:lang w:eastAsia="pt-BR"/>
        </w:rPr>
        <w:t>VII - o grau de dolo ou culpa;                      </w:t>
      </w:r>
      <w:hyperlink r:id="rId144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7" w:name="art223gviii"/>
      <w:bookmarkEnd w:id="1567"/>
      <w:r w:rsidRPr="000C699B">
        <w:rPr>
          <w:rFonts w:ascii="Arial" w:eastAsia="Times New Roman" w:hAnsi="Arial" w:cs="Arial"/>
          <w:color w:val="000000"/>
          <w:sz w:val="20"/>
          <w:szCs w:val="20"/>
          <w:lang w:eastAsia="pt-BR"/>
        </w:rPr>
        <w:t>VIII - a ocorrência de retratação espontânea;                      </w:t>
      </w:r>
      <w:hyperlink r:id="rId145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8" w:name="art223gix"/>
      <w:bookmarkEnd w:id="1568"/>
      <w:r w:rsidRPr="000C699B">
        <w:rPr>
          <w:rFonts w:ascii="Arial" w:eastAsia="Times New Roman" w:hAnsi="Arial" w:cs="Arial"/>
          <w:color w:val="000000"/>
          <w:sz w:val="20"/>
          <w:szCs w:val="20"/>
          <w:lang w:eastAsia="pt-BR"/>
        </w:rPr>
        <w:t>IX - o esforço efetivo para minimizar a ofensa;                   </w:t>
      </w:r>
      <w:hyperlink r:id="rId145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9" w:name="art223gx"/>
      <w:bookmarkEnd w:id="1569"/>
      <w:r w:rsidRPr="000C699B">
        <w:rPr>
          <w:rFonts w:ascii="Arial" w:eastAsia="Times New Roman" w:hAnsi="Arial" w:cs="Arial"/>
          <w:color w:val="000000"/>
          <w:sz w:val="20"/>
          <w:szCs w:val="20"/>
          <w:lang w:eastAsia="pt-BR"/>
        </w:rPr>
        <w:t>X - o perdão, tácito ou expresso;                  </w:t>
      </w:r>
      <w:hyperlink r:id="rId145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0" w:name="art223gxi"/>
      <w:bookmarkEnd w:id="1570"/>
      <w:r w:rsidRPr="000C699B">
        <w:rPr>
          <w:rFonts w:ascii="Arial" w:eastAsia="Times New Roman" w:hAnsi="Arial" w:cs="Arial"/>
          <w:color w:val="000000"/>
          <w:sz w:val="20"/>
          <w:szCs w:val="20"/>
          <w:lang w:eastAsia="pt-BR"/>
        </w:rPr>
        <w:t>XI - a situação social e econômica das partes envolvidas;                   </w:t>
      </w:r>
      <w:hyperlink r:id="rId145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1" w:name="art223gxii"/>
      <w:bookmarkEnd w:id="1571"/>
      <w:r w:rsidRPr="000C699B">
        <w:rPr>
          <w:rFonts w:ascii="Arial" w:eastAsia="Times New Roman" w:hAnsi="Arial" w:cs="Arial"/>
          <w:color w:val="000000"/>
          <w:sz w:val="20"/>
          <w:szCs w:val="20"/>
          <w:lang w:eastAsia="pt-BR"/>
        </w:rPr>
        <w:lastRenderedPageBreak/>
        <w:t>XII - o grau de publicidade da ofensa.                   </w:t>
      </w:r>
      <w:hyperlink r:id="rId145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572" w:name="art223g§1.0"/>
      <w:bookmarkEnd w:id="1572"/>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Se julgar procedente o pedido, o juízo fixará a indenização a ser paga, a cada um dos ofendidos, em um dos seguintes parâmetros, vedada a acumulação:                    </w:t>
      </w:r>
      <w:hyperlink r:id="rId1455"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573" w:name="art223g§1i.0"/>
      <w:bookmarkEnd w:id="1573"/>
      <w:r w:rsidRPr="000C699B">
        <w:rPr>
          <w:rFonts w:ascii="Arial" w:eastAsia="Times New Roman" w:hAnsi="Arial" w:cs="Arial"/>
          <w:strike/>
          <w:color w:val="000000"/>
          <w:sz w:val="20"/>
          <w:szCs w:val="20"/>
          <w:lang w:eastAsia="pt-BR"/>
        </w:rPr>
        <w:t>I - ofensa de natureza leve, até três vezes o último salário contratual do ofendido;                     </w:t>
      </w:r>
      <w:hyperlink r:id="rId1456"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574" w:name="art223g§1ii.0"/>
      <w:bookmarkEnd w:id="1574"/>
      <w:r w:rsidRPr="000C699B">
        <w:rPr>
          <w:rFonts w:ascii="Arial" w:eastAsia="Times New Roman" w:hAnsi="Arial" w:cs="Arial"/>
          <w:strike/>
          <w:color w:val="000000"/>
          <w:sz w:val="20"/>
          <w:szCs w:val="20"/>
          <w:lang w:eastAsia="pt-BR"/>
        </w:rPr>
        <w:t>II - ofensa de natureza média, até cinco vezes o último salário contratual do ofendido;                       </w:t>
      </w:r>
      <w:hyperlink r:id="rId1457"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575" w:name="art223g§1iii.0"/>
      <w:bookmarkEnd w:id="1575"/>
      <w:r w:rsidRPr="000C699B">
        <w:rPr>
          <w:rFonts w:ascii="Arial" w:eastAsia="Times New Roman" w:hAnsi="Arial" w:cs="Arial"/>
          <w:strike/>
          <w:color w:val="000000"/>
          <w:sz w:val="20"/>
          <w:szCs w:val="20"/>
          <w:lang w:eastAsia="pt-BR"/>
        </w:rPr>
        <w:t>III - ofensa de natureza grave, até vinte vezes o último salário contratual do ofendido;                    </w:t>
      </w:r>
      <w:hyperlink r:id="rId1458"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1576" w:name="art223g§1iv.0"/>
      <w:bookmarkEnd w:id="1576"/>
      <w:r w:rsidRPr="000C699B">
        <w:rPr>
          <w:rFonts w:ascii="Arial" w:eastAsia="Times New Roman" w:hAnsi="Arial" w:cs="Arial"/>
          <w:strike/>
          <w:color w:val="000000"/>
          <w:sz w:val="20"/>
          <w:szCs w:val="20"/>
          <w:lang w:eastAsia="pt-BR"/>
        </w:rPr>
        <w:t>IV - ofensa de natureza gravíssima, até cinquenta vezes o último salário contratual do ofendido.                   </w:t>
      </w:r>
      <w:hyperlink r:id="rId1459"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77" w:name="art223g§1."/>
      <w:bookmarkEnd w:id="1577"/>
      <w:r w:rsidRPr="000C699B">
        <w:rPr>
          <w:rFonts w:ascii="Times New Roman" w:eastAsia="Times New Roman" w:hAnsi="Times New Roman" w:cs="Times New Roman"/>
          <w:strike/>
          <w:color w:val="000000"/>
          <w:sz w:val="24"/>
          <w:szCs w:val="24"/>
          <w:lang w:eastAsia="pt-BR"/>
        </w:rPr>
        <w:t>§ 1º  Ao julgar procedente o pedido, o juízo fixará a reparação a ser paga, a cada um dos ofendidos, em um dos seguintes parâmetros, vedada a acumulação:                </w:t>
      </w:r>
      <w:hyperlink r:id="rId1460"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146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78" w:name="art223g§1i."/>
      <w:bookmarkEnd w:id="1578"/>
      <w:r w:rsidRPr="000C699B">
        <w:rPr>
          <w:rFonts w:ascii="Times New Roman" w:eastAsia="Times New Roman" w:hAnsi="Times New Roman" w:cs="Times New Roman"/>
          <w:strike/>
          <w:color w:val="000000"/>
          <w:sz w:val="24"/>
          <w:szCs w:val="24"/>
          <w:lang w:eastAsia="pt-BR"/>
        </w:rPr>
        <w:t>I - para ofensa de natureza leve - até três vezes o valor do limite máximo dos benefícios do Regime Geral de Previdência Social;                </w:t>
      </w:r>
      <w:hyperlink r:id="rId1462"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146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79" w:name="art223g§1ii."/>
      <w:bookmarkEnd w:id="1579"/>
      <w:r w:rsidRPr="000C699B">
        <w:rPr>
          <w:rFonts w:ascii="Times New Roman" w:eastAsia="Times New Roman" w:hAnsi="Times New Roman" w:cs="Times New Roman"/>
          <w:strike/>
          <w:color w:val="000000"/>
          <w:sz w:val="24"/>
          <w:szCs w:val="24"/>
          <w:lang w:eastAsia="pt-BR"/>
        </w:rPr>
        <w:t>II - para ofensa de natureza média - até cinco vezes o valor do limite máximo dos benefícios do Regime Geral de Previdência Social;                </w:t>
      </w:r>
      <w:hyperlink r:id="rId1464"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146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80" w:name="art223g§1iii."/>
      <w:bookmarkEnd w:id="1580"/>
      <w:r w:rsidRPr="000C699B">
        <w:rPr>
          <w:rFonts w:ascii="Times New Roman" w:eastAsia="Times New Roman" w:hAnsi="Times New Roman" w:cs="Times New Roman"/>
          <w:strike/>
          <w:color w:val="000000"/>
          <w:sz w:val="24"/>
          <w:szCs w:val="24"/>
          <w:lang w:eastAsia="pt-BR"/>
        </w:rPr>
        <w:t>III - para ofensa de natureza grave - até vinte vezes o valor do limite máximo dos benefícios do Regime Geral de Previdência Social; ou                </w:t>
      </w:r>
      <w:hyperlink r:id="rId1466"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146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81" w:name="art223g§1iv."/>
      <w:bookmarkEnd w:id="1581"/>
      <w:r w:rsidRPr="000C699B">
        <w:rPr>
          <w:rFonts w:ascii="Times New Roman" w:eastAsia="Times New Roman" w:hAnsi="Times New Roman" w:cs="Times New Roman"/>
          <w:strike/>
          <w:color w:val="000000"/>
          <w:sz w:val="24"/>
          <w:szCs w:val="24"/>
          <w:lang w:eastAsia="pt-BR"/>
        </w:rPr>
        <w:t>IV - para ofensa de natureza gravíssima - até cinquenta vezes o valor do limite máximo dos benefícios do Regime Geral de Previdência Social.                </w:t>
      </w:r>
      <w:hyperlink r:id="rId1468"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146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2" w:name="art223g§1"/>
      <w:bookmarkEnd w:id="1582"/>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 julgar procedente o pedido, o juízo fixará a indenização a ser paga, a cada um dos ofendidos, em um dos seguintes parâmetros, vedada a acumulação:                    </w:t>
      </w:r>
      <w:hyperlink r:id="rId147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3" w:name="art223g§1i"/>
      <w:bookmarkEnd w:id="1583"/>
      <w:r w:rsidRPr="000C699B">
        <w:rPr>
          <w:rFonts w:ascii="Arial" w:eastAsia="Times New Roman" w:hAnsi="Arial" w:cs="Arial"/>
          <w:color w:val="000000"/>
          <w:sz w:val="20"/>
          <w:szCs w:val="20"/>
          <w:lang w:eastAsia="pt-BR"/>
        </w:rPr>
        <w:t>I - ofensa de natureza leve, até três vezes o último salário contratual do ofendido;               </w:t>
      </w:r>
      <w:hyperlink r:id="rId1471"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1472" w:history="1">
        <w:r w:rsidRPr="000C699B">
          <w:rPr>
            <w:rFonts w:ascii="Arial" w:eastAsia="Times New Roman" w:hAnsi="Arial" w:cs="Arial"/>
            <w:color w:val="0000FF"/>
            <w:sz w:val="20"/>
            <w:szCs w:val="20"/>
            <w:u w:val="single"/>
            <w:lang w:eastAsia="pt-BR"/>
          </w:rPr>
          <w:t> (Vide Processo </w:t>
        </w:r>
      </w:hyperlink>
      <w:hyperlink r:id="rId1473" w:history="1">
        <w:r w:rsidRPr="000C699B">
          <w:rPr>
            <w:rFonts w:ascii="Calibri" w:eastAsia="Times New Roman" w:hAnsi="Calibri" w:cs="Calibri"/>
            <w:color w:val="0000FF"/>
            <w:u w:val="single"/>
            <w:lang w:eastAsia="pt-BR"/>
          </w:rPr>
          <w:t>1004752-21.2020.5.02.0000)</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4" w:name="art223g§1ii"/>
      <w:bookmarkEnd w:id="1584"/>
      <w:r w:rsidRPr="000C699B">
        <w:rPr>
          <w:rFonts w:ascii="Arial" w:eastAsia="Times New Roman" w:hAnsi="Arial" w:cs="Arial"/>
          <w:color w:val="000000"/>
          <w:sz w:val="20"/>
          <w:szCs w:val="20"/>
          <w:lang w:eastAsia="pt-BR"/>
        </w:rPr>
        <w:t>II - ofensa de natureza média, até cinco vezes o último salário contratual do ofendido;                  </w:t>
      </w:r>
      <w:hyperlink r:id="rId147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1475" w:history="1">
        <w:r w:rsidRPr="000C699B">
          <w:rPr>
            <w:rFonts w:ascii="Arial" w:eastAsia="Times New Roman" w:hAnsi="Arial" w:cs="Arial"/>
            <w:color w:val="0000FF"/>
            <w:sz w:val="20"/>
            <w:szCs w:val="20"/>
            <w:u w:val="single"/>
            <w:lang w:eastAsia="pt-BR"/>
          </w:rPr>
          <w:t> (Vide Processo </w:t>
        </w:r>
      </w:hyperlink>
      <w:hyperlink r:id="rId1476" w:history="1">
        <w:r w:rsidRPr="000C699B">
          <w:rPr>
            <w:rFonts w:ascii="Calibri" w:eastAsia="Times New Roman" w:hAnsi="Calibri" w:cs="Calibri"/>
            <w:color w:val="0000FF"/>
            <w:u w:val="single"/>
            <w:lang w:eastAsia="pt-BR"/>
          </w:rPr>
          <w:t>1004752-21.2020.5.02.0000)</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5" w:name="art223g§1iii"/>
      <w:bookmarkEnd w:id="1585"/>
      <w:r w:rsidRPr="000C699B">
        <w:rPr>
          <w:rFonts w:ascii="Arial" w:eastAsia="Times New Roman" w:hAnsi="Arial" w:cs="Arial"/>
          <w:color w:val="000000"/>
          <w:sz w:val="20"/>
          <w:szCs w:val="20"/>
          <w:lang w:eastAsia="pt-BR"/>
        </w:rPr>
        <w:t>III - ofensa de natureza grave, até vinte vezes o último salário contratual do ofendido;                 </w:t>
      </w:r>
      <w:hyperlink r:id="rId1477"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1478" w:history="1">
        <w:r w:rsidRPr="000C699B">
          <w:rPr>
            <w:rFonts w:ascii="Arial" w:eastAsia="Times New Roman" w:hAnsi="Arial" w:cs="Arial"/>
            <w:color w:val="0000FF"/>
            <w:sz w:val="20"/>
            <w:szCs w:val="20"/>
            <w:u w:val="single"/>
            <w:lang w:eastAsia="pt-BR"/>
          </w:rPr>
          <w:t> (Vide Processo </w:t>
        </w:r>
      </w:hyperlink>
      <w:hyperlink r:id="rId1479" w:history="1">
        <w:r w:rsidRPr="000C699B">
          <w:rPr>
            <w:rFonts w:ascii="Calibri" w:eastAsia="Times New Roman" w:hAnsi="Calibri" w:cs="Calibri"/>
            <w:color w:val="0000FF"/>
            <w:u w:val="single"/>
            <w:lang w:eastAsia="pt-BR"/>
          </w:rPr>
          <w:t>1004752-21.2020.5.02.0000)</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6" w:name="art223g§1iv"/>
      <w:bookmarkEnd w:id="1586"/>
      <w:r w:rsidRPr="000C699B">
        <w:rPr>
          <w:rFonts w:ascii="Arial" w:eastAsia="Times New Roman" w:hAnsi="Arial" w:cs="Arial"/>
          <w:color w:val="000000"/>
          <w:sz w:val="20"/>
          <w:szCs w:val="20"/>
          <w:lang w:eastAsia="pt-BR"/>
        </w:rPr>
        <w:t>IV - ofensa de natureza gravíssima, até cinquenta vezes o último salário contratual do ofendido.                 </w:t>
      </w:r>
      <w:hyperlink r:id="rId148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1481" w:history="1">
        <w:r w:rsidRPr="000C699B">
          <w:rPr>
            <w:rFonts w:ascii="Arial" w:eastAsia="Times New Roman" w:hAnsi="Arial" w:cs="Arial"/>
            <w:color w:val="0000FF"/>
            <w:sz w:val="20"/>
            <w:szCs w:val="20"/>
            <w:u w:val="single"/>
            <w:lang w:eastAsia="pt-BR"/>
          </w:rPr>
          <w:t> (Vide Processo </w:t>
        </w:r>
      </w:hyperlink>
      <w:hyperlink r:id="rId1482" w:history="1">
        <w:r w:rsidRPr="000C699B">
          <w:rPr>
            <w:rFonts w:ascii="Calibri" w:eastAsia="Times New Roman" w:hAnsi="Calibri" w:cs="Calibri"/>
            <w:color w:val="0000FF"/>
            <w:u w:val="single"/>
            <w:lang w:eastAsia="pt-BR"/>
          </w:rPr>
          <w:t>1004752-21.2020.5.02.0000)</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7" w:name="art223g§2"/>
      <w:bookmarkEnd w:id="1587"/>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 o ofendido for pessoa jurídica, a indenização será fixada com observância dos mesmos parâmetros estabelecidos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mas em relação ao salário contratual do ofensor.                   </w:t>
      </w:r>
      <w:hyperlink r:id="rId148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lastRenderedPageBreak/>
        <w:t> </w:t>
      </w:r>
      <w:bookmarkStart w:id="1588" w:name="art223g§3.0"/>
      <w:bookmarkEnd w:id="1588"/>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Na reincidência entre partes idênticas, o juízo poderá elevar ao dobro o valor da indenização.                    </w:t>
      </w:r>
      <w:hyperlink r:id="rId1484"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300" w:line="240" w:lineRule="auto"/>
        <w:ind w:firstLine="570"/>
        <w:jc w:val="both"/>
        <w:rPr>
          <w:rFonts w:ascii="Times New Roman" w:eastAsia="Times New Roman" w:hAnsi="Times New Roman" w:cs="Times New Roman"/>
          <w:color w:val="000000"/>
          <w:sz w:val="24"/>
          <w:szCs w:val="24"/>
          <w:lang w:eastAsia="pt-BR"/>
        </w:rPr>
      </w:pPr>
      <w:bookmarkStart w:id="1589" w:name="art223g§3."/>
      <w:bookmarkEnd w:id="1589"/>
      <w:r w:rsidRPr="000C699B">
        <w:rPr>
          <w:rFonts w:ascii="Times New Roman" w:eastAsia="Times New Roman" w:hAnsi="Times New Roman" w:cs="Times New Roman"/>
          <w:strike/>
          <w:color w:val="000000"/>
          <w:sz w:val="24"/>
          <w:szCs w:val="24"/>
          <w:lang w:eastAsia="pt-BR"/>
        </w:rPr>
        <w:t>§ 3º  Na reincidência de quaisquer das partes, o juízo poderá elevar ao dobro o valor da indenização.                </w:t>
      </w:r>
      <w:hyperlink r:id="rId1485" w:anchor="art1" w:history="1">
        <w:r w:rsidRPr="000C699B">
          <w:rPr>
            <w:rFonts w:ascii="Times New Roman" w:eastAsia="Times New Roman" w:hAnsi="Times New Roman" w:cs="Times New Roman"/>
            <w:strike/>
            <w:color w:val="0000FF"/>
            <w:sz w:val="24"/>
            <w:szCs w:val="24"/>
            <w:u w:val="single"/>
            <w:lang w:eastAsia="pt-BR"/>
          </w:rPr>
          <w:t>(Redação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1486"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300" w:line="240" w:lineRule="auto"/>
        <w:ind w:firstLine="570"/>
        <w:jc w:val="both"/>
        <w:rPr>
          <w:rFonts w:ascii="Times New Roman" w:eastAsia="Times New Roman" w:hAnsi="Times New Roman" w:cs="Times New Roman"/>
          <w:color w:val="000000"/>
          <w:sz w:val="24"/>
          <w:szCs w:val="24"/>
          <w:lang w:eastAsia="pt-BR"/>
        </w:rPr>
      </w:pPr>
      <w:bookmarkStart w:id="1590" w:name="art223g§3"/>
      <w:bookmarkEnd w:id="1590"/>
      <w:r w:rsidRPr="000C699B">
        <w:rPr>
          <w:rFonts w:ascii="Times New Roman" w:eastAsia="Times New Roman" w:hAnsi="Times New Roman" w:cs="Times New Roman"/>
          <w:color w:val="000000"/>
          <w:sz w:val="24"/>
          <w:szCs w:val="24"/>
          <w:lang w:eastAsia="pt-BR"/>
        </w:rPr>
        <w:t>§ 3</w:t>
      </w:r>
      <w:r w:rsidRPr="000C699B">
        <w:rPr>
          <w:rFonts w:ascii="Times New Roman" w:eastAsia="Times New Roman" w:hAnsi="Times New Roman" w:cs="Times New Roman"/>
          <w:color w:val="000000"/>
          <w:sz w:val="24"/>
          <w:szCs w:val="24"/>
          <w:u w:val="single"/>
          <w:vertAlign w:val="superscript"/>
          <w:lang w:eastAsia="pt-BR"/>
        </w:rPr>
        <w:t>o</w:t>
      </w:r>
      <w:r w:rsidRPr="000C699B">
        <w:rPr>
          <w:rFonts w:ascii="Times New Roman" w:eastAsia="Times New Roman" w:hAnsi="Times New Roman" w:cs="Times New Roman"/>
          <w:color w:val="000000"/>
          <w:sz w:val="24"/>
          <w:szCs w:val="24"/>
          <w:lang w:eastAsia="pt-BR"/>
        </w:rPr>
        <w:t>  Na reincidência entre partes idênticas, o juízo poderá elevar ao dobro o valor da indenização.          </w:t>
      </w:r>
      <w:hyperlink r:id="rId1487" w:anchor="art1" w:history="1">
        <w:r w:rsidRPr="000C699B">
          <w:rPr>
            <w:rFonts w:ascii="Times New Roman" w:eastAsia="Times New Roman" w:hAnsi="Times New Roman" w:cs="Times New Roman"/>
            <w:color w:val="0000FF"/>
            <w:sz w:val="24"/>
            <w:szCs w:val="24"/>
            <w:u w:val="single"/>
            <w:lang w:eastAsia="pt-BR"/>
          </w:rPr>
          <w:t>(Incluído pela Lei nº 13.467, de 2017)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91" w:name="art223g§4"/>
      <w:bookmarkEnd w:id="1591"/>
      <w:r w:rsidRPr="000C699B">
        <w:rPr>
          <w:rFonts w:ascii="Times New Roman" w:eastAsia="Times New Roman" w:hAnsi="Times New Roman" w:cs="Times New Roman"/>
          <w:strike/>
          <w:color w:val="000000"/>
          <w:sz w:val="24"/>
          <w:szCs w:val="24"/>
          <w:lang w:eastAsia="pt-BR"/>
        </w:rPr>
        <w:t>§ 4º  Para fins do disposto no § 3º, a reincidência ocorrerá se ofensa idêntica ocorrer no prazo de até dois anos, contado do trânsito em julgado da decisão condenatória.                   </w:t>
      </w:r>
      <w:hyperlink r:id="rId1488" w:anchor="art1" w:history="1">
        <w:r w:rsidRPr="000C699B">
          <w:rPr>
            <w:rFonts w:ascii="Times New Roman" w:eastAsia="Times New Roman" w:hAnsi="Times New Roman" w:cs="Times New Roman"/>
            <w:strike/>
            <w:color w:val="0000FF"/>
            <w:sz w:val="24"/>
            <w:szCs w:val="24"/>
            <w:u w:val="single"/>
            <w:lang w:eastAsia="pt-BR"/>
          </w:rPr>
          <w:t>(Incluído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148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1592" w:name="art223g§5"/>
      <w:bookmarkEnd w:id="1592"/>
      <w:r w:rsidRPr="000C699B">
        <w:rPr>
          <w:rFonts w:ascii="Times New Roman" w:eastAsia="Times New Roman" w:hAnsi="Times New Roman" w:cs="Times New Roman"/>
          <w:strike/>
          <w:color w:val="000000"/>
          <w:sz w:val="24"/>
          <w:szCs w:val="24"/>
          <w:lang w:eastAsia="pt-BR"/>
        </w:rPr>
        <w:t>§ 5º  Os parâmetros estabelecidos no § 1º não se aplicam aos danos extrapatrimoniais decorrentes de morte.                   </w:t>
      </w:r>
      <w:hyperlink r:id="rId1490" w:anchor="art1" w:history="1">
        <w:r w:rsidRPr="000C699B">
          <w:rPr>
            <w:rFonts w:ascii="Times New Roman" w:eastAsia="Times New Roman" w:hAnsi="Times New Roman" w:cs="Times New Roman"/>
            <w:strike/>
            <w:color w:val="0000FF"/>
            <w:sz w:val="24"/>
            <w:szCs w:val="24"/>
            <w:u w:val="single"/>
            <w:lang w:eastAsia="pt-BR"/>
          </w:rPr>
          <w:t>(Incluído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149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93" w:name="tituloiii"/>
      <w:bookmarkEnd w:id="1593"/>
      <w:r w:rsidRPr="000C699B">
        <w:rPr>
          <w:rFonts w:ascii="Arial" w:eastAsia="Times New Roman" w:hAnsi="Arial" w:cs="Arial"/>
          <w:color w:val="000000"/>
          <w:sz w:val="24"/>
          <w:szCs w:val="24"/>
          <w:lang w:eastAsia="pt-BR"/>
        </w:rPr>
        <w:t>TÍTULO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DAS NORMAS ESPECIAIS DE TUTELA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94" w:name="tituloiiicapituloi"/>
      <w:bookmarkEnd w:id="1594"/>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DAS DISPOSIÇÕES ESPECIAIS SOBRE DURAÇÃO E CONDIÇÕES DE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95" w:name="tituloiiicapituloisecaoi"/>
      <w:bookmarkEnd w:id="1595"/>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BANCÁRIOS</w:t>
      </w:r>
    </w:p>
    <w:p w:rsidR="000C699B" w:rsidRPr="000C699B" w:rsidRDefault="000C699B" w:rsidP="000C699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         </w:t>
      </w:r>
      <w:r w:rsidRPr="000C699B">
        <w:rPr>
          <w:rFonts w:ascii="Arial" w:eastAsia="Times New Roman" w:hAnsi="Arial" w:cs="Arial"/>
          <w:b/>
          <w:bCs/>
          <w:color w:val="000000"/>
          <w:sz w:val="20"/>
          <w:szCs w:val="20"/>
          <w:lang w:eastAsia="pt-BR"/>
        </w:rPr>
        <w:t>Trabalho aos sábados em bancos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96" w:name="art224..."/>
      <w:bookmarkEnd w:id="1596"/>
      <w:r w:rsidRPr="000C699B">
        <w:rPr>
          <w:rFonts w:ascii="Arial" w:eastAsia="Times New Roman" w:hAnsi="Arial" w:cs="Arial"/>
          <w:strike/>
          <w:color w:val="000000"/>
          <w:sz w:val="20"/>
          <w:szCs w:val="20"/>
          <w:lang w:eastAsia="pt-BR"/>
        </w:rPr>
        <w:t>Art. 224. Para os empregados em Bancos e casas bancárias será de seis horas por dia ou trinta e seis horas semanais a duração normal de trabalho, excetuados os que exercerem as funções de direção, gerência, fiscalização, chefes e ajudantes de secção e equivalentes, ou desempenharem outros cargos de confiança, todos com vencimentos superiores aos dos postos efetivos.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97" w:name="art224p"/>
      <w:bookmarkEnd w:id="1597"/>
      <w:r w:rsidRPr="000C699B">
        <w:rPr>
          <w:rFonts w:ascii="Arial" w:eastAsia="Times New Roman" w:hAnsi="Arial" w:cs="Arial"/>
          <w:strike/>
          <w:color w:val="000000"/>
          <w:sz w:val="20"/>
          <w:szCs w:val="20"/>
          <w:lang w:eastAsia="pt-BR"/>
        </w:rPr>
        <w:t>Parágrafo único. A duração normal de trabalho estabelecida neste artigo ficará sempre compreendida entre às oito e às vinte horas.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98" w:name="art224."/>
      <w:bookmarkEnd w:id="1598"/>
      <w:r w:rsidRPr="000C699B">
        <w:rPr>
          <w:rFonts w:ascii="Arial" w:eastAsia="Times New Roman" w:hAnsi="Arial" w:cs="Arial"/>
          <w:strike/>
          <w:color w:val="000000"/>
          <w:sz w:val="20"/>
          <w:szCs w:val="20"/>
          <w:lang w:eastAsia="pt-BR"/>
        </w:rPr>
        <w:t>Art. 224.O horário diário para os empregados em Bancos e Casas Bancárias, será de seis horas contínuas, com exceção dos sábados, cuja duração será de três horas, perfazendo um total de trinta e três horas de trabalho por semana.            </w:t>
      </w:r>
      <w:hyperlink r:id="rId1492" w:anchor="art1" w:history="1">
        <w:r w:rsidRPr="000C699B">
          <w:rPr>
            <w:rFonts w:ascii="Arial" w:eastAsia="Times New Roman" w:hAnsi="Arial" w:cs="Arial"/>
            <w:strike/>
            <w:color w:val="0000FF"/>
            <w:sz w:val="20"/>
            <w:szCs w:val="20"/>
            <w:u w:val="single"/>
            <w:lang w:eastAsia="pt-BR"/>
          </w:rPr>
          <w:t> (Redação dada pela Lei nº 1.540, de 1952)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599" w:name="art224.."/>
      <w:bookmarkEnd w:id="1599"/>
      <w:r w:rsidRPr="000C699B">
        <w:rPr>
          <w:rFonts w:ascii="Arial" w:eastAsia="Times New Roman" w:hAnsi="Arial" w:cs="Arial"/>
          <w:strike/>
          <w:color w:val="000000"/>
          <w:sz w:val="20"/>
          <w:szCs w:val="20"/>
          <w:lang w:eastAsia="pt-BR"/>
        </w:rPr>
        <w:t>Art. 224. A duração normal do trabalho dos empregados em bancos e casas bancárias será de seis horas contínuas nos dias úteis, com exceção dos sábados, perfazendo um total de trinta horas de trabalho por semana.              </w:t>
      </w:r>
      <w:hyperlink r:id="rId1493" w:anchor="art1" w:history="1">
        <w:r w:rsidRPr="000C699B">
          <w:rPr>
            <w:rFonts w:ascii="Arial" w:eastAsia="Times New Roman" w:hAnsi="Arial" w:cs="Arial"/>
            <w:strike/>
            <w:color w:val="0000FF"/>
            <w:sz w:val="20"/>
            <w:szCs w:val="20"/>
            <w:u w:val="single"/>
            <w:lang w:eastAsia="pt-BR"/>
          </w:rPr>
          <w:t>(Redação dada pelo Decreto-Lei nº 915,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00" w:name="art224"/>
      <w:bookmarkEnd w:id="1600"/>
      <w:r w:rsidRPr="000C699B">
        <w:rPr>
          <w:rFonts w:ascii="Arial" w:eastAsia="Times New Roman" w:hAnsi="Arial" w:cs="Arial"/>
          <w:strike/>
          <w:color w:val="000000"/>
          <w:sz w:val="20"/>
          <w:szCs w:val="20"/>
          <w:lang w:eastAsia="pt-BR"/>
        </w:rPr>
        <w:t>Art. 224 - A duração normal do trabalho dos empregados em bancos, casas bancárias e Caixa Econômica Federal será de 6 (seis) horas continuas nos dias úteis, com exceção dos sábados, perfazendo um total de 30 (trinta) horas de trabalho por semana.           </w:t>
      </w:r>
      <w:hyperlink r:id="rId1494" w:anchor="art1" w:history="1">
        <w:r w:rsidRPr="000C699B">
          <w:rPr>
            <w:rFonts w:ascii="Arial" w:eastAsia="Times New Roman" w:hAnsi="Arial" w:cs="Arial"/>
            <w:strike/>
            <w:color w:val="0000FF"/>
            <w:sz w:val="20"/>
            <w:szCs w:val="20"/>
            <w:u w:val="single"/>
            <w:lang w:eastAsia="pt-BR"/>
          </w:rPr>
          <w:t>(Redação dada pela Lei nº 7.430, de 17.12.1985)</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601" w:name="art224.1"/>
      <w:bookmarkEnd w:id="1601"/>
      <w:r w:rsidRPr="000C699B">
        <w:rPr>
          <w:rFonts w:ascii="Arial" w:eastAsia="Times New Roman" w:hAnsi="Arial" w:cs="Arial"/>
          <w:strike/>
          <w:color w:val="000000"/>
          <w:sz w:val="20"/>
          <w:szCs w:val="20"/>
          <w:lang w:eastAsia="pt-BR"/>
        </w:rPr>
        <w:t>Art. 224.  A duração normal do trabalho dos empregados em bancos, em casas bancárias e na Caixa Econômica Federal, para aqueles que operam exclusivamente no caixa, será de até seis horas diárias, perfazendo um total de trinta horas de trabalho por semana, podendo ser pactuada jornada superior, a qualquer tempo, nos termos do disposto no </w:t>
      </w:r>
      <w:hyperlink r:id="rId1495" w:anchor="art58" w:history="1">
        <w:r w:rsidRPr="000C699B">
          <w:rPr>
            <w:rFonts w:ascii="Arial" w:eastAsia="Times New Roman" w:hAnsi="Arial" w:cs="Arial"/>
            <w:strike/>
            <w:color w:val="0000FF"/>
            <w:sz w:val="20"/>
            <w:szCs w:val="20"/>
            <w:u w:val="single"/>
            <w:lang w:eastAsia="pt-BR"/>
          </w:rPr>
          <w:t xml:space="preserve">art. 58 desta </w:t>
        </w:r>
        <w:r w:rsidRPr="000C699B">
          <w:rPr>
            <w:rFonts w:ascii="Arial" w:eastAsia="Times New Roman" w:hAnsi="Arial" w:cs="Arial"/>
            <w:strike/>
            <w:color w:val="0000FF"/>
            <w:sz w:val="20"/>
            <w:szCs w:val="20"/>
            <w:u w:val="single"/>
            <w:lang w:eastAsia="pt-BR"/>
          </w:rPr>
          <w:lastRenderedPageBreak/>
          <w:t>Consolidação</w:t>
        </w:r>
      </w:hyperlink>
      <w:r w:rsidRPr="000C699B">
        <w:rPr>
          <w:rFonts w:ascii="Arial" w:eastAsia="Times New Roman" w:hAnsi="Arial" w:cs="Arial"/>
          <w:strike/>
          <w:color w:val="000000"/>
          <w:sz w:val="20"/>
          <w:szCs w:val="20"/>
          <w:lang w:eastAsia="pt-BR"/>
        </w:rPr>
        <w:t>, mediante acordo individual escrito, convenção coletiva ou acordo coletivo de trabalho, hipóteses em que não se aplicará o disposto no § 2º.          </w:t>
      </w:r>
      <w:hyperlink r:id="rId149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49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4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602" w:name="art224.0"/>
      <w:bookmarkEnd w:id="1602"/>
      <w:r w:rsidRPr="000C699B">
        <w:rPr>
          <w:rFonts w:ascii="Arial" w:eastAsia="Times New Roman" w:hAnsi="Arial" w:cs="Arial"/>
          <w:strike/>
          <w:color w:val="000000"/>
          <w:sz w:val="20"/>
          <w:szCs w:val="20"/>
          <w:lang w:eastAsia="pt-BR"/>
        </w:rPr>
        <w:t>Art. 224.  A duração normal do trabalho dos empregados em bancos, em casas bancárias e na Caixa Econômica Federal, para aqueles que operam exclusivamente no caixa, será de até seis horas diárias, perfazendo um total de trinta horas de trabalho por semana, podendo ser pactuada jornada superior, a qualquer tempo, nos termos do disposto no </w:t>
      </w:r>
      <w:hyperlink r:id="rId1499" w:anchor="art58" w:history="1">
        <w:r w:rsidRPr="000C699B">
          <w:rPr>
            <w:rFonts w:ascii="Arial" w:eastAsia="Times New Roman" w:hAnsi="Arial" w:cs="Arial"/>
            <w:strike/>
            <w:color w:val="0000FF"/>
            <w:sz w:val="20"/>
            <w:szCs w:val="20"/>
            <w:u w:val="single"/>
            <w:lang w:eastAsia="pt-BR"/>
          </w:rPr>
          <w:t>art. 58 desta Consolidação</w:t>
        </w:r>
      </w:hyperlink>
      <w:r w:rsidRPr="000C699B">
        <w:rPr>
          <w:rFonts w:ascii="Arial" w:eastAsia="Times New Roman" w:hAnsi="Arial" w:cs="Arial"/>
          <w:strike/>
          <w:color w:val="000000"/>
          <w:sz w:val="20"/>
          <w:szCs w:val="20"/>
          <w:lang w:eastAsia="pt-BR"/>
        </w:rPr>
        <w:t>, mediante acordo individual escrito, convenção coletiva ou acordo coletivo de trabalho, hipóteses em que não se aplicará o disposto no § 2º.          </w:t>
      </w:r>
      <w:hyperlink r:id="rId150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50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1603" w:name="c224"/>
      <w:bookmarkEnd w:id="1603"/>
      <w:r w:rsidRPr="000C699B">
        <w:rPr>
          <w:rFonts w:ascii="Times New Roman" w:eastAsia="Times New Roman" w:hAnsi="Times New Roman" w:cs="Times New Roman"/>
          <w:color w:val="000000"/>
          <w:sz w:val="24"/>
          <w:szCs w:val="24"/>
          <w:lang w:eastAsia="pt-BR"/>
        </w:rPr>
        <w:t>  </w:t>
      </w:r>
      <w:bookmarkStart w:id="1604" w:name="art928"/>
      <w:bookmarkEnd w:id="1604"/>
      <w:r w:rsidRPr="000C699B">
        <w:rPr>
          <w:rFonts w:ascii="Times New Roman" w:eastAsia="Times New Roman" w:hAnsi="Times New Roman" w:cs="Times New Roman"/>
          <w:color w:val="000000"/>
          <w:sz w:val="24"/>
          <w:szCs w:val="24"/>
          <w:lang w:eastAsia="pt-BR"/>
        </w:rPr>
        <w:t>Art. 224 - A duração normal do trabalho dos empregados em bancos, casas bancárias e Caixa Econômica Federal será de 6 (seis) horas continuas nos dias úteis, com exceção dos sábados, perfazendo um total de 30 (trinta) horas de trabalho por semana.           </w:t>
      </w:r>
      <w:hyperlink r:id="rId1502" w:anchor="art1" w:history="1">
        <w:r w:rsidRPr="000C699B">
          <w:rPr>
            <w:rFonts w:ascii="Times New Roman" w:eastAsia="Times New Roman" w:hAnsi="Times New Roman" w:cs="Times New Roman"/>
            <w:color w:val="0000FF"/>
            <w:sz w:val="24"/>
            <w:szCs w:val="24"/>
            <w:u w:val="single"/>
            <w:lang w:eastAsia="pt-BR"/>
          </w:rPr>
          <w:t>(Redação dada pela Lei nº 7.430, de 17.12.1985)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5" w:name="art224§1."/>
      <w:bookmarkEnd w:id="1605"/>
      <w:r w:rsidRPr="000C699B">
        <w:rPr>
          <w:rFonts w:ascii="Arial" w:eastAsia="Times New Roman" w:hAnsi="Arial" w:cs="Arial"/>
          <w:strike/>
          <w:color w:val="000000"/>
          <w:sz w:val="20"/>
          <w:szCs w:val="20"/>
          <w:lang w:eastAsia="pt-BR"/>
        </w:rPr>
        <w:t>§ 1º A duração normal do trabalho estabelecida neste artigo, ficará compreendida entre as sete e vinte horas, assegurando-se ao empregado, no horário diário, um intervalo de quinze minutos para alimentação.           </w:t>
      </w:r>
      <w:hyperlink r:id="rId1503" w:anchor="art224" w:history="1">
        <w:r w:rsidRPr="000C699B">
          <w:rPr>
            <w:rFonts w:ascii="Arial" w:eastAsia="Times New Roman" w:hAnsi="Arial" w:cs="Arial"/>
            <w:strike/>
            <w:color w:val="0000FF"/>
            <w:sz w:val="20"/>
            <w:szCs w:val="20"/>
            <w:u w:val="single"/>
            <w:lang w:eastAsia="pt-BR"/>
          </w:rPr>
          <w:t>(Redação dada pela Lei nº 1.540, de 1952)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6" w:name="art224§1"/>
      <w:bookmarkEnd w:id="1606"/>
      <w:r w:rsidRPr="000C699B">
        <w:rPr>
          <w:rFonts w:ascii="Arial" w:eastAsia="Times New Roman" w:hAnsi="Arial" w:cs="Arial"/>
          <w:color w:val="000000"/>
          <w:sz w:val="20"/>
          <w:szCs w:val="20"/>
          <w:lang w:eastAsia="pt-BR"/>
        </w:rPr>
        <w:t>§ 1º A duração normal do trabalho estabelecida neste artigo ficará compreendida entre sete e vinte e duas horas, assegurando-se ao empregado, no horário diário, um intervalo de quinze minutos para alimentação.         </w:t>
      </w:r>
      <w:hyperlink r:id="rId1504" w:anchor="art224%C2%A7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7" w:name="art224§2."/>
      <w:bookmarkEnd w:id="1607"/>
      <w:r w:rsidRPr="000C699B">
        <w:rPr>
          <w:rFonts w:ascii="Arial" w:eastAsia="Times New Roman" w:hAnsi="Arial" w:cs="Arial"/>
          <w:strike/>
          <w:color w:val="000000"/>
          <w:sz w:val="20"/>
          <w:szCs w:val="20"/>
          <w:lang w:eastAsia="pt-BR"/>
        </w:rPr>
        <w:t>§ 2º As disposições dêste artigo não se aplicam aos que exercem funções de direção, gerência, fiscalização, chefes e ajudantes de seção e equivalentes, ou que desempenhem outros cargos de confiança, todos com vencimentos superiores aos postos efetivos.          </w:t>
      </w:r>
      <w:hyperlink r:id="rId1505" w:anchor="art224" w:history="1">
        <w:r w:rsidRPr="000C699B">
          <w:rPr>
            <w:rFonts w:ascii="Arial" w:eastAsia="Times New Roman" w:hAnsi="Arial" w:cs="Arial"/>
            <w:strike/>
            <w:color w:val="0000FF"/>
            <w:sz w:val="20"/>
            <w:szCs w:val="20"/>
            <w:u w:val="single"/>
            <w:lang w:eastAsia="pt-BR"/>
          </w:rPr>
          <w:t>(Incluído pela Lei nº 1.540, de 1952)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8" w:name="art224§2"/>
      <w:bookmarkEnd w:id="1608"/>
      <w:r w:rsidRPr="000C699B">
        <w:rPr>
          <w:rFonts w:ascii="Arial" w:eastAsia="Times New Roman" w:hAnsi="Arial" w:cs="Arial"/>
          <w:color w:val="000000"/>
          <w:sz w:val="24"/>
          <w:szCs w:val="24"/>
          <w:lang w:eastAsia="pt-BR"/>
        </w:rPr>
        <w:t>§ 2º As disposições dêste artigo não se aplicam aos que exercem funções de direção, gerência, fiscalização, chefia e equivalentes ou que desempenhem outros cargos de confiança desde que o valor da gratificação não seja inferior a um têrço do salário do cargo efetivo.             </w:t>
      </w:r>
      <w:hyperlink r:id="rId1506" w:anchor="art1" w:history="1">
        <w:r w:rsidRPr="000C699B">
          <w:rPr>
            <w:rFonts w:ascii="Arial" w:eastAsia="Times New Roman" w:hAnsi="Arial" w:cs="Arial"/>
            <w:color w:val="0000FF"/>
            <w:sz w:val="24"/>
            <w:szCs w:val="24"/>
            <w:u w:val="single"/>
            <w:lang w:eastAsia="pt-BR"/>
          </w:rPr>
          <w:t>(Redação dada pelo Decreto-Lei nº 754, de 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609" w:name="art224§3.0"/>
      <w:bookmarkEnd w:id="1609"/>
      <w:r w:rsidRPr="000C699B">
        <w:rPr>
          <w:rFonts w:ascii="Arial" w:eastAsia="Times New Roman" w:hAnsi="Arial" w:cs="Arial"/>
          <w:strike/>
          <w:color w:val="000000"/>
          <w:sz w:val="20"/>
          <w:szCs w:val="20"/>
          <w:lang w:eastAsia="pt-BR"/>
        </w:rPr>
        <w:t>§ 3º  Para os demais empregados em bancos, em casas bancárias e na Caixa Econômica Federal, a jornada somente será considerada extraordinária após a oitava hora trabalhada.            </w:t>
      </w:r>
      <w:hyperlink r:id="rId150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150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50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610" w:name="art224§3"/>
      <w:bookmarkEnd w:id="1610"/>
      <w:r w:rsidRPr="000C699B">
        <w:rPr>
          <w:rFonts w:ascii="Arial" w:eastAsia="Times New Roman" w:hAnsi="Arial" w:cs="Arial"/>
          <w:strike/>
          <w:color w:val="000000"/>
          <w:sz w:val="20"/>
          <w:szCs w:val="20"/>
          <w:lang w:eastAsia="pt-BR"/>
        </w:rPr>
        <w:t>§ 3º  Para os demais empregados em bancos, em casas bancárias e na Caixa Econômica Federal, a jornada somente será considerada extraordinária após a oitava hora trabalhada.            </w:t>
      </w:r>
      <w:hyperlink r:id="rId151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151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611" w:name="art224§4.0"/>
      <w:bookmarkEnd w:id="1611"/>
      <w:r w:rsidRPr="000C699B">
        <w:rPr>
          <w:rFonts w:ascii="Arial" w:eastAsia="Times New Roman" w:hAnsi="Arial" w:cs="Arial"/>
          <w:strike/>
          <w:color w:val="000000"/>
          <w:sz w:val="20"/>
          <w:szCs w:val="20"/>
          <w:lang w:eastAsia="pt-BR"/>
        </w:rPr>
        <w:t>§ 4º  Na hipótese de decisão judicial que afaste o enquadramento de empregado na exceção prevista no § 2º, o valor devido relativo a horas extras e reflexos será integralmente deduzido ou compensado no valor da gratificação de função e reflexos pagos ao empregado.          </w:t>
      </w:r>
      <w:hyperlink r:id="rId151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151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5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1612" w:name="art224§4"/>
      <w:bookmarkEnd w:id="1612"/>
      <w:r w:rsidRPr="000C699B">
        <w:rPr>
          <w:rFonts w:ascii="Arial" w:eastAsia="Times New Roman" w:hAnsi="Arial" w:cs="Arial"/>
          <w:strike/>
          <w:color w:val="000000"/>
          <w:sz w:val="20"/>
          <w:szCs w:val="20"/>
          <w:lang w:eastAsia="pt-BR"/>
        </w:rPr>
        <w:t>§ 4º  Na hipótese de decisão judicial que afaste o enquadramento de empregado na exceção prevista no § 2º, o valor devido relativo a horas extras e reflexos será integralmente deduzido ou compensado no valor da gratificação de função e reflexos pagos ao empregado.          </w:t>
      </w:r>
      <w:hyperlink r:id="rId151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151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3" w:name="art225."/>
      <w:bookmarkEnd w:id="1613"/>
      <w:r w:rsidRPr="000C699B">
        <w:rPr>
          <w:rFonts w:ascii="Arial" w:eastAsia="Times New Roman" w:hAnsi="Arial" w:cs="Arial"/>
          <w:strike/>
          <w:color w:val="000000"/>
          <w:sz w:val="20"/>
          <w:szCs w:val="20"/>
          <w:lang w:eastAsia="pt-BR"/>
        </w:rPr>
        <w:lastRenderedPageBreak/>
        <w:t>Art. 225. A duração normal de trabalho dos bancários poderá ser excepcionalmente prorrogada até oito horas diárias, não excedendo de quarenta e cinco horas semanais, observados os preceitos gerais sobre duração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4" w:name="c225"/>
      <w:bookmarkEnd w:id="161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1615" w:name="art225"/>
      <w:bookmarkEnd w:id="1615"/>
      <w:r w:rsidRPr="000C699B">
        <w:rPr>
          <w:rFonts w:ascii="Arial" w:eastAsia="Times New Roman" w:hAnsi="Arial" w:cs="Arial"/>
          <w:color w:val="000000"/>
          <w:sz w:val="20"/>
          <w:szCs w:val="20"/>
          <w:lang w:eastAsia="pt-BR"/>
        </w:rPr>
        <w:t>Art. 225 - A duração normal de trabalho dos bancários poderá ser excepcionalmente prorrogada até 8 (oito) horas diárias, não excedendo de 40 (quarenta) horas semanais, observados os preceitos gerais sobre a duração do trabalho.              </w:t>
      </w:r>
      <w:hyperlink r:id="rId1517" w:anchor="art1" w:history="1">
        <w:r w:rsidRPr="000C699B">
          <w:rPr>
            <w:rFonts w:ascii="Arial" w:eastAsia="Times New Roman" w:hAnsi="Arial" w:cs="Arial"/>
            <w:color w:val="0000FF"/>
            <w:sz w:val="20"/>
            <w:szCs w:val="20"/>
            <w:u w:val="single"/>
            <w:lang w:eastAsia="pt-BR"/>
          </w:rPr>
          <w:t>(Redação dada pela Lei nº 6.637, de 8.5.1979)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6" w:name="art226."/>
      <w:bookmarkEnd w:id="1616"/>
      <w:r w:rsidRPr="000C699B">
        <w:rPr>
          <w:rFonts w:ascii="Arial" w:eastAsia="Times New Roman" w:hAnsi="Arial" w:cs="Arial"/>
          <w:strike/>
          <w:color w:val="000000"/>
          <w:sz w:val="20"/>
          <w:szCs w:val="20"/>
          <w:lang w:eastAsia="pt-BR"/>
        </w:rPr>
        <w:t>Art. 226. Nos estabelecimentos bancários, a duração normal de trabalho dos empregados em serviço de portaria e de limpeza, tais como porteiros, telefonistas de mesa, contínuos e serventes, é regulada pelas disposições gerais sobre duração de trabalho de que trata o título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7" w:name="c226"/>
      <w:bookmarkEnd w:id="1617"/>
      <w:r w:rsidRPr="000C699B">
        <w:rPr>
          <w:rFonts w:ascii="Arial" w:eastAsia="Times New Roman" w:hAnsi="Arial" w:cs="Arial"/>
          <w:color w:val="000000"/>
          <w:sz w:val="20"/>
          <w:szCs w:val="20"/>
          <w:lang w:eastAsia="pt-BR"/>
        </w:rPr>
        <w:t>  </w:t>
      </w:r>
      <w:bookmarkStart w:id="1618" w:name="art226"/>
      <w:bookmarkEnd w:id="1618"/>
      <w:r w:rsidRPr="000C699B">
        <w:rPr>
          <w:rFonts w:ascii="Arial" w:eastAsia="Times New Roman" w:hAnsi="Arial" w:cs="Arial"/>
          <w:color w:val="000000"/>
          <w:sz w:val="20"/>
          <w:szCs w:val="20"/>
          <w:lang w:eastAsia="pt-BR"/>
        </w:rPr>
        <w:t>Art. 226 - O regime especial de 6 (seis) horas de trabalho também se aplica aos empregados de portaria e de limpeza, tais como porteiros, telefonistas de mesa, contínuos e serventes, empregados em bancos e casas bancárias.                  </w:t>
      </w:r>
      <w:hyperlink r:id="rId1518" w:anchor="art1" w:history="1">
        <w:r w:rsidRPr="000C699B">
          <w:rPr>
            <w:rFonts w:ascii="Arial" w:eastAsia="Times New Roman" w:hAnsi="Arial" w:cs="Arial"/>
            <w:color w:val="0000FF"/>
            <w:sz w:val="20"/>
            <w:szCs w:val="20"/>
            <w:u w:val="single"/>
            <w:lang w:eastAsia="pt-BR"/>
          </w:rPr>
          <w:t>(Redação dada pela Lei nº 3.488, de 12.12.1958)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9" w:name="art226p"/>
      <w:bookmarkEnd w:id="1619"/>
      <w:r w:rsidRPr="000C699B">
        <w:rPr>
          <w:rFonts w:ascii="Arial" w:eastAsia="Times New Roman" w:hAnsi="Arial" w:cs="Arial"/>
          <w:color w:val="000000"/>
          <w:sz w:val="20"/>
          <w:szCs w:val="20"/>
          <w:lang w:eastAsia="pt-BR"/>
        </w:rPr>
        <w:t>Parágrafo único - A direção de cada banco organizará a escala de serviço do estabelecimento de maneira a haver empregados do quadro da portaria em função, meia hora antes e até meia hora após o encerramento dos trabalhos, respeitado o limite de 6 (seis) horas diárias.              </w:t>
      </w:r>
      <w:hyperlink r:id="rId1519" w:anchor="art1" w:history="1">
        <w:r w:rsidRPr="000C699B">
          <w:rPr>
            <w:rFonts w:ascii="Arial" w:eastAsia="Times New Roman" w:hAnsi="Arial" w:cs="Arial"/>
            <w:color w:val="0000FF"/>
            <w:sz w:val="20"/>
            <w:szCs w:val="20"/>
            <w:u w:val="single"/>
            <w:lang w:eastAsia="pt-BR"/>
          </w:rPr>
          <w:t>(Incluído pela Lei nº 3.488, de 12.12.1958)</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20" w:name="tituloiiicapituloisecaoii"/>
      <w:bookmarkEnd w:id="1620"/>
      <w:r w:rsidRPr="000C699B">
        <w:rPr>
          <w:rFonts w:ascii="Arial" w:eastAsia="Times New Roman" w:hAnsi="Arial" w:cs="Arial"/>
          <w:b/>
          <w:bCs/>
          <w:color w:val="000000"/>
          <w:sz w:val="24"/>
          <w:szCs w:val="24"/>
          <w:lang w:eastAsia="pt-BR"/>
        </w:rPr>
        <w:t>SEÇÃO II</w:t>
      </w:r>
      <w:r w:rsidRPr="000C699B">
        <w:rPr>
          <w:rFonts w:ascii="Arial" w:eastAsia="Times New Roman" w:hAnsi="Arial" w:cs="Arial"/>
          <w:b/>
          <w:bCs/>
          <w:color w:val="000000"/>
          <w:sz w:val="24"/>
          <w:szCs w:val="24"/>
          <w:lang w:eastAsia="pt-BR"/>
        </w:rPr>
        <w:br/>
      </w:r>
      <w:hyperlink r:id="rId1520" w:anchor="art30" w:history="1">
        <w:r w:rsidRPr="000C699B">
          <w:rPr>
            <w:rFonts w:ascii="Arial" w:eastAsia="Times New Roman" w:hAnsi="Arial" w:cs="Arial"/>
            <w:color w:val="0000FF"/>
            <w:sz w:val="20"/>
            <w:szCs w:val="20"/>
            <w:u w:val="single"/>
            <w:lang w:eastAsia="pt-BR"/>
          </w:rPr>
          <w:t>(Vide Medida Provisória nº 1.046, de 2021)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EMPREGADOS NOS SERVIÇOS DE TELEFONIA, DE TELEGRAFIA SUBMARINA E SUBFLUVIAL, DE RADIOTELEGRAFIA E RADIOTELEFONIA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1" w:name="c227"/>
      <w:bookmarkEnd w:id="162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1622" w:name="art227"/>
      <w:bookmarkEnd w:id="1622"/>
      <w:r w:rsidRPr="000C699B">
        <w:rPr>
          <w:rFonts w:ascii="Arial" w:eastAsia="Times New Roman" w:hAnsi="Arial" w:cs="Arial"/>
          <w:color w:val="000000"/>
          <w:sz w:val="20"/>
          <w:szCs w:val="20"/>
          <w:lang w:eastAsia="pt-BR"/>
        </w:rPr>
        <w:t>Art. 227 - Nas empresas que explorem o serviço de telefonia, telegrafia submarina ou subfluvial, de radiotelegrafia ou de radiotelefonia, fica estabelecida para os respectivos operadores a duração máxima de seis horas contínuas de trabalho por dia ou 36 (trinta e seis) horas semanais.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3" w:name="art227§1"/>
      <w:bookmarkEnd w:id="1623"/>
      <w:r w:rsidRPr="000C699B">
        <w:rPr>
          <w:rFonts w:ascii="Arial" w:eastAsia="Times New Roman" w:hAnsi="Arial" w:cs="Arial"/>
          <w:color w:val="000000"/>
          <w:sz w:val="24"/>
          <w:szCs w:val="24"/>
          <w:lang w:eastAsia="pt-BR"/>
        </w:rPr>
        <w:t>§ 1º - Quando, em caso de indeclinável necessidade, forem os operadores obrigados a permanecer em serviço além do período normal fixado neste artigo, a empresa pagar-lhes-á extraordinariamente o tempo excedente com acréscimo de 50% (cinqüenta por cento) sobre o seu salário-hora normal.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24" w:name="art227§4"/>
      <w:bookmarkEnd w:id="1624"/>
      <w:r w:rsidRPr="000C699B">
        <w:rPr>
          <w:rFonts w:ascii="Arial" w:eastAsia="Times New Roman" w:hAnsi="Arial" w:cs="Arial"/>
          <w:strike/>
          <w:color w:val="000000"/>
          <w:sz w:val="20"/>
          <w:szCs w:val="20"/>
          <w:lang w:eastAsia="pt-BR"/>
        </w:rPr>
        <w:t>§ 2º - O trabalho aos domingos, feriados e dias santos de guarda será considerado extraordinário e obedecerá, quanto à sua execução e remuneração, ao que dispuserem empregadores e empregados em acordo, ou os respectivos sindicatos em contrato coletivo de trabalho.           </w:t>
      </w:r>
      <w:hyperlink r:id="rId152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522"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52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625" w:name="art227§2"/>
      <w:bookmarkEnd w:id="1625"/>
      <w:r w:rsidRPr="000C699B">
        <w:rPr>
          <w:rFonts w:ascii="Arial" w:eastAsia="Times New Roman" w:hAnsi="Arial" w:cs="Arial"/>
          <w:strike/>
          <w:color w:val="000000"/>
          <w:sz w:val="20"/>
          <w:szCs w:val="20"/>
          <w:lang w:eastAsia="pt-BR"/>
        </w:rPr>
        <w:t>§ 2º - O trabalho aos domingos, feriados e dias santos de guarda será considerado extraordinário e obedecerá, quanto à sua execução e remuneração, ao que dispuserem empregadores e empregados em acordo, ou os respectivos sindicatos em contrato coletivo de trabalho.           </w:t>
      </w:r>
      <w:hyperlink r:id="rId152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52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6" w:name="art227§3"/>
      <w:bookmarkEnd w:id="1626"/>
      <w:r w:rsidRPr="000C699B">
        <w:rPr>
          <w:rFonts w:ascii="Arial" w:eastAsia="Times New Roman" w:hAnsi="Arial" w:cs="Arial"/>
          <w:color w:val="000000"/>
          <w:sz w:val="20"/>
          <w:szCs w:val="20"/>
          <w:lang w:eastAsia="pt-BR"/>
        </w:rPr>
        <w:t>§ 2º - O trabalho aos domingos, feriados e dias santos de guarda será considerado extraordinário e obedecerá, quanto à sua execução e remuneração, ao que dispuserem empregadores e empregados em acordo, ou os respectivos sindicatos em contrato coletivo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7" w:name="c228"/>
      <w:bookmarkEnd w:id="162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1628" w:name="art228"/>
      <w:bookmarkEnd w:id="1628"/>
      <w:r w:rsidRPr="000C699B">
        <w:rPr>
          <w:rFonts w:ascii="Arial" w:eastAsia="Times New Roman" w:hAnsi="Arial" w:cs="Arial"/>
          <w:color w:val="000000"/>
          <w:sz w:val="24"/>
          <w:szCs w:val="24"/>
          <w:lang w:eastAsia="pt-BR"/>
        </w:rPr>
        <w:t>Art. 228 - Os operadores não poderão trabalhar, de modo ininterrupto, na transmissão manual, bem como na recepção visual, auditiva, com escrita manual ou datilográfica, quando a velocidade for superior a 25 (vinte e cinco) palavras por minuto.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9" w:name="c229"/>
      <w:bookmarkEnd w:id="16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630" w:name="art229"/>
      <w:bookmarkEnd w:id="1630"/>
      <w:r w:rsidRPr="000C699B">
        <w:rPr>
          <w:rFonts w:ascii="Arial" w:eastAsia="Times New Roman" w:hAnsi="Arial" w:cs="Arial"/>
          <w:color w:val="000000"/>
          <w:sz w:val="24"/>
          <w:szCs w:val="24"/>
          <w:lang w:eastAsia="pt-BR"/>
        </w:rPr>
        <w:t>Art. 229 - Para os empregados sujeitos a horários variáveis, fica estabelecida a duração máxima de 7 (sete) horas diárias de trabalho e 17 (dezessete) horas de folga, deduzindo-se deste tempo 20 (vinte) minutos para descanso, de cada um dos empregados, sempre que se verificar um esforço contínuo de mais de 3 (três)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1" w:name="art229§1"/>
      <w:bookmarkEnd w:id="1631"/>
      <w:r w:rsidRPr="000C699B">
        <w:rPr>
          <w:rFonts w:ascii="Arial" w:eastAsia="Times New Roman" w:hAnsi="Arial" w:cs="Arial"/>
          <w:color w:val="000000"/>
          <w:sz w:val="20"/>
          <w:szCs w:val="20"/>
          <w:lang w:eastAsia="pt-BR"/>
        </w:rPr>
        <w:t>§ 1º - São considerados empregados sujeitos a horários variáveis, além dos operadores, cujas funções exijam classificação </w:t>
      </w:r>
      <w:hyperlink r:id="rId1526" w:anchor="art229" w:history="1">
        <w:r w:rsidRPr="000C699B">
          <w:rPr>
            <w:rFonts w:ascii="Arial" w:eastAsia="Times New Roman" w:hAnsi="Arial" w:cs="Arial"/>
            <w:color w:val="0000FF"/>
            <w:sz w:val="20"/>
            <w:szCs w:val="20"/>
            <w:u w:val="single"/>
            <w:lang w:eastAsia="pt-BR"/>
          </w:rPr>
          <w:t>distinta, os que</w:t>
        </w:r>
      </w:hyperlink>
      <w:r w:rsidRPr="000C699B">
        <w:rPr>
          <w:rFonts w:ascii="Arial" w:eastAsia="Times New Roman" w:hAnsi="Arial" w:cs="Arial"/>
          <w:color w:val="000000"/>
          <w:sz w:val="20"/>
          <w:szCs w:val="20"/>
          <w:lang w:eastAsia="pt-BR"/>
        </w:rPr>
        <w:t> pertençam a seções de técnica, telefones, revisão, expedição, entrega e balcão.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2" w:name="art229§2"/>
      <w:bookmarkEnd w:id="1632"/>
      <w:r w:rsidRPr="000C699B">
        <w:rPr>
          <w:rFonts w:ascii="Arial" w:eastAsia="Times New Roman" w:hAnsi="Arial" w:cs="Arial"/>
          <w:color w:val="000000"/>
          <w:sz w:val="20"/>
          <w:szCs w:val="20"/>
          <w:lang w:eastAsia="pt-BR"/>
        </w:rPr>
        <w:t>§ 2º - Quanto à execução e remuneração </w:t>
      </w:r>
      <w:hyperlink r:id="rId1527" w:anchor="art229" w:history="1">
        <w:r w:rsidRPr="000C699B">
          <w:rPr>
            <w:rFonts w:ascii="Arial" w:eastAsia="Times New Roman" w:hAnsi="Arial" w:cs="Arial"/>
            <w:color w:val="0000FF"/>
            <w:sz w:val="20"/>
            <w:szCs w:val="20"/>
            <w:u w:val="single"/>
            <w:lang w:eastAsia="pt-BR"/>
          </w:rPr>
          <w:t>aos domingos, feriados e dias santos de guarda</w:t>
        </w:r>
      </w:hyperlink>
      <w:r w:rsidRPr="000C699B">
        <w:rPr>
          <w:rFonts w:ascii="Arial" w:eastAsia="Times New Roman" w:hAnsi="Arial" w:cs="Arial"/>
          <w:color w:val="000000"/>
          <w:sz w:val="20"/>
          <w:szCs w:val="20"/>
          <w:lang w:eastAsia="pt-BR"/>
        </w:rPr>
        <w:t> e às prorrogações de expediente, o trabalho dos empregados a que se refere o parágrafo anterior será regido pelo que se contém no </w:t>
      </w:r>
      <w:hyperlink r:id="rId1528" w:anchor="art227" w:history="1">
        <w:r w:rsidRPr="000C699B">
          <w:rPr>
            <w:rFonts w:ascii="Arial" w:eastAsia="Times New Roman" w:hAnsi="Arial" w:cs="Arial"/>
            <w:color w:val="0000FF"/>
            <w:sz w:val="20"/>
            <w:szCs w:val="20"/>
            <w:u w:val="single"/>
            <w:lang w:eastAsia="pt-BR"/>
          </w:rPr>
          <w:t>§ 1º do art. 227 desta Seção</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3" w:name="c230"/>
      <w:bookmarkEnd w:id="163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634" w:name="art230"/>
      <w:bookmarkEnd w:id="1634"/>
      <w:r w:rsidRPr="000C699B">
        <w:rPr>
          <w:rFonts w:ascii="Arial" w:eastAsia="Times New Roman" w:hAnsi="Arial" w:cs="Arial"/>
          <w:color w:val="000000"/>
          <w:sz w:val="24"/>
          <w:szCs w:val="24"/>
          <w:lang w:eastAsia="pt-BR"/>
        </w:rPr>
        <w:t>Art. 230 - A direção das empresas deverá organizar as turmas de empregados, para a execução dos seus serviços, de maneira que prevaleça sempre o revezamento entre os que exercem a mesma função, quer em escalas diurnas, quer em noturnas.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5" w:name="art230§1"/>
      <w:bookmarkEnd w:id="1635"/>
      <w:r w:rsidRPr="000C699B">
        <w:rPr>
          <w:rFonts w:ascii="Arial" w:eastAsia="Times New Roman" w:hAnsi="Arial" w:cs="Arial"/>
          <w:color w:val="000000"/>
          <w:sz w:val="24"/>
          <w:szCs w:val="24"/>
          <w:lang w:eastAsia="pt-BR"/>
        </w:rPr>
        <w:t>§ 1º - Aos empregados que exerçam a mesma função será permitida, entre si, a troca de turmas, desde que isso não importe em prejuízo dos serviços, cujo chefe ou encarregado resolverá sobre a oportunidade ou possibilidade dessa medida, dentro das prescrições desta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6" w:name="art230§2"/>
      <w:bookmarkEnd w:id="1636"/>
      <w:r w:rsidRPr="000C699B">
        <w:rPr>
          <w:rFonts w:ascii="Arial" w:eastAsia="Times New Roman" w:hAnsi="Arial" w:cs="Arial"/>
          <w:color w:val="000000"/>
          <w:sz w:val="24"/>
          <w:szCs w:val="24"/>
          <w:lang w:eastAsia="pt-BR"/>
        </w:rPr>
        <w:t>§ 2º - As empresas não poderão organizar horários que obriguem os empregados a fazer a refeição do almoço antes das 10 (dez) e depois das 13 (treze) horas e a de jantar antes das 16 (dezesseis) e depois das 19:30 (dezenove e trinta)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7" w:name="c231"/>
      <w:bookmarkEnd w:id="163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638" w:name="art231"/>
      <w:bookmarkEnd w:id="1638"/>
      <w:r w:rsidRPr="000C699B">
        <w:rPr>
          <w:rFonts w:ascii="Arial" w:eastAsia="Times New Roman" w:hAnsi="Arial" w:cs="Arial"/>
          <w:color w:val="000000"/>
          <w:sz w:val="24"/>
          <w:szCs w:val="24"/>
          <w:lang w:eastAsia="pt-BR"/>
        </w:rPr>
        <w:t>Art. 231 - As disposições desta Seção não abrangem o trabalho dos operadores de radiotelegrafia embarcados em navios ou aeronaves.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39" w:name="tituloiiicapituloisecaoiii"/>
      <w:bookmarkEnd w:id="1639"/>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MÚSICOS PROFISSIONAIS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0" w:name="c232"/>
      <w:bookmarkEnd w:id="164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641" w:name="art232"/>
      <w:bookmarkEnd w:id="1641"/>
      <w:r w:rsidRPr="000C699B">
        <w:rPr>
          <w:rFonts w:ascii="Arial" w:eastAsia="Times New Roman" w:hAnsi="Arial" w:cs="Arial"/>
          <w:color w:val="000000"/>
          <w:sz w:val="24"/>
          <w:szCs w:val="24"/>
          <w:lang w:eastAsia="pt-BR"/>
        </w:rPr>
        <w:t>Art. 232 - Será de seis horas a duração de trabalho dos músicos em teatro e congêneres.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2" w:name="art232p"/>
      <w:bookmarkEnd w:id="1642"/>
      <w:r w:rsidRPr="000C699B">
        <w:rPr>
          <w:rFonts w:ascii="Arial" w:eastAsia="Times New Roman" w:hAnsi="Arial" w:cs="Arial"/>
          <w:color w:val="000000"/>
          <w:sz w:val="24"/>
          <w:szCs w:val="24"/>
          <w:lang w:eastAsia="pt-BR"/>
        </w:rPr>
        <w:t>Parágrafo único. Toda vez que o trabalho contínuo em espetáculo ultrapassar de seis horas, o tempo de duração excedente será pago com um acréscimo de 25 % (vinte e cinco por cento) sobre o salário da hora normal.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3" w:name="c233"/>
      <w:bookmarkEnd w:id="164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644" w:name="art233"/>
      <w:bookmarkEnd w:id="1644"/>
      <w:r w:rsidRPr="000C699B">
        <w:rPr>
          <w:rFonts w:ascii="Arial" w:eastAsia="Times New Roman" w:hAnsi="Arial" w:cs="Arial"/>
          <w:color w:val="000000"/>
          <w:sz w:val="24"/>
          <w:szCs w:val="24"/>
          <w:lang w:eastAsia="pt-BR"/>
        </w:rPr>
        <w:t>Art. 233 -  A duração normal de trabalho dos músicos profissionais poderá ser elevada até oito horas diárias, observados os preceitos gerais sobre duração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45" w:name="tituloiiicapituloisecaoiv"/>
      <w:bookmarkEnd w:id="1645"/>
      <w:r w:rsidRPr="000C699B">
        <w:rPr>
          <w:rFonts w:ascii="Arial" w:eastAsia="Times New Roman" w:hAnsi="Arial" w:cs="Arial"/>
          <w:b/>
          <w:bCs/>
          <w:color w:val="000000"/>
          <w:sz w:val="24"/>
          <w:szCs w:val="24"/>
          <w:lang w:eastAsia="pt-BR"/>
        </w:rPr>
        <w:lastRenderedPageBreak/>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OPERADORES CINEMATOGRÁFICOS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6" w:name="c234"/>
      <w:bookmarkEnd w:id="164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1647" w:name="art234"/>
      <w:bookmarkEnd w:id="1647"/>
      <w:r w:rsidRPr="000C699B">
        <w:rPr>
          <w:rFonts w:ascii="Arial" w:eastAsia="Times New Roman" w:hAnsi="Arial" w:cs="Arial"/>
          <w:color w:val="000000"/>
          <w:sz w:val="20"/>
          <w:szCs w:val="20"/>
          <w:lang w:eastAsia="pt-BR"/>
        </w:rPr>
        <w:t>Art. 234 - A duração normal do trabalho dos operadores cinematográficos e seus ajudantes não excederá de seis horas diárias, assim distribuídas: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8" w:name="art234a"/>
      <w:bookmarkEnd w:id="1648"/>
      <w:r w:rsidRPr="000C699B">
        <w:rPr>
          <w:rFonts w:ascii="Arial" w:eastAsia="Times New Roman" w:hAnsi="Arial" w:cs="Arial"/>
          <w:color w:val="000000"/>
          <w:sz w:val="24"/>
          <w:szCs w:val="24"/>
          <w:lang w:eastAsia="pt-BR"/>
        </w:rPr>
        <w:t>a) 5 (cinco) horas consecutivas de trabalho em cabina, durante o funcionamento cinematográfico;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9" w:name="art234b"/>
      <w:bookmarkEnd w:id="1649"/>
      <w:r w:rsidRPr="000C699B">
        <w:rPr>
          <w:rFonts w:ascii="Arial" w:eastAsia="Times New Roman" w:hAnsi="Arial" w:cs="Arial"/>
          <w:color w:val="000000"/>
          <w:sz w:val="24"/>
          <w:szCs w:val="24"/>
          <w:lang w:eastAsia="pt-BR"/>
        </w:rPr>
        <w:t>b) 1 (um) período suplementar, até o máximo de 1 (uma) hora para limpeza, lubrificação dos aparelhos de projeção, ou revisão de filmes.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0" w:name="art234p"/>
      <w:bookmarkEnd w:id="1650"/>
      <w:r w:rsidRPr="000C699B">
        <w:rPr>
          <w:rFonts w:ascii="Arial" w:eastAsia="Times New Roman" w:hAnsi="Arial" w:cs="Arial"/>
          <w:color w:val="000000"/>
          <w:sz w:val="24"/>
          <w:szCs w:val="24"/>
          <w:lang w:eastAsia="pt-BR"/>
        </w:rPr>
        <w:t>Parágrafo único - Mediante remuneração adicional de 25% (vinte e cinco por cento) sobre o salário da hora normal e observado um intervalo de 2 (duas) horas para folga, entre o período a que se refere a alínea "b" deste artigo e o trabalho em cabina de que trata a alínea "a", poderá o trabalho dos operadores cinematográficos e seus ajudantes ter a duração prorrogada por 2 (duas) horas diárias, para exibições extraordinárias.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1" w:name="c235"/>
      <w:bookmarkEnd w:id="165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652" w:name="art235"/>
      <w:bookmarkEnd w:id="1652"/>
      <w:r w:rsidRPr="000C699B">
        <w:rPr>
          <w:rFonts w:ascii="Arial" w:eastAsia="Times New Roman" w:hAnsi="Arial" w:cs="Arial"/>
          <w:color w:val="000000"/>
          <w:sz w:val="24"/>
          <w:szCs w:val="24"/>
          <w:lang w:eastAsia="pt-BR"/>
        </w:rPr>
        <w:t>Art. 235 - Nos estabelecimentos cujo funcionamento normal seja noturno, será facultado aos operadores cinematográficos e seus ajudantes, mediante acordo ou contrato coletivo de trabalho e com um acréscimo de 25% (vinte e cinco por cento) sobre o salário da hora normal, executar o trabalho em sessões diurnas extraordinárias e, cumulativamente, nas noturnas, desde que isso se verifique até 3 (três) vezes por semana e entre as sessões diurnas e as noturnas haja o intervalo de 1 (uma) hora, no mínimo, de descanso.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3" w:name="art235§1"/>
      <w:bookmarkEnd w:id="1653"/>
      <w:r w:rsidRPr="000C699B">
        <w:rPr>
          <w:rFonts w:ascii="Arial" w:eastAsia="Times New Roman" w:hAnsi="Arial" w:cs="Arial"/>
          <w:color w:val="000000"/>
          <w:sz w:val="24"/>
          <w:szCs w:val="24"/>
          <w:lang w:eastAsia="pt-BR"/>
        </w:rPr>
        <w:t>§ 1º - A duração de trabalho cumulativo a que alude o presente artigo não poderá exceder de 10 (dez)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4" w:name="art235§2"/>
      <w:bookmarkEnd w:id="1654"/>
      <w:r w:rsidRPr="000C699B">
        <w:rPr>
          <w:rFonts w:ascii="Arial" w:eastAsia="Times New Roman" w:hAnsi="Arial" w:cs="Arial"/>
          <w:color w:val="000000"/>
          <w:sz w:val="24"/>
          <w:szCs w:val="24"/>
          <w:lang w:eastAsia="pt-BR"/>
        </w:rPr>
        <w:t>§ 2º - Em seguida a cada período de trabalho haverá um intervalo de repouso no mínimo de 12 (doze) horas.</w:t>
      </w:r>
    </w:p>
    <w:p w:rsidR="000C699B" w:rsidRPr="000C699B" w:rsidRDefault="000C699B" w:rsidP="000C699B">
      <w:pPr>
        <w:spacing w:before="300" w:after="100" w:afterAutospacing="1" w:line="240" w:lineRule="auto"/>
        <w:jc w:val="center"/>
        <w:rPr>
          <w:rFonts w:ascii="Times New Roman" w:eastAsia="Times New Roman" w:hAnsi="Times New Roman" w:cs="Times New Roman"/>
          <w:color w:val="000000"/>
          <w:sz w:val="27"/>
          <w:szCs w:val="27"/>
          <w:lang w:eastAsia="pt-BR"/>
        </w:rPr>
      </w:pPr>
      <w:bookmarkStart w:id="1655" w:name="tituloiiicapituloisecaoiva"/>
      <w:bookmarkEnd w:id="1655"/>
      <w:r w:rsidRPr="000C699B">
        <w:rPr>
          <w:rFonts w:ascii="Arial" w:eastAsia="Times New Roman" w:hAnsi="Arial" w:cs="Arial"/>
          <w:b/>
          <w:bCs/>
          <w:color w:val="000000"/>
          <w:sz w:val="20"/>
          <w:szCs w:val="20"/>
          <w:lang w:eastAsia="pt-BR"/>
        </w:rPr>
        <w:t> </w:t>
      </w:r>
      <w:bookmarkStart w:id="1656" w:name="secaoiva"/>
      <w:bookmarkEnd w:id="1656"/>
      <w:r w:rsidRPr="000C699B">
        <w:rPr>
          <w:rFonts w:ascii="Arial" w:eastAsia="Times New Roman" w:hAnsi="Arial" w:cs="Arial"/>
          <w:b/>
          <w:bCs/>
          <w:caps/>
          <w:color w:val="000000"/>
          <w:sz w:val="20"/>
          <w:szCs w:val="20"/>
          <w:lang w:eastAsia="pt-BR"/>
        </w:rPr>
        <w:t>SEÇÃO IV-A</w:t>
      </w:r>
    </w:p>
    <w:p w:rsidR="000C699B" w:rsidRPr="000C699B" w:rsidRDefault="000C699B" w:rsidP="000C699B">
      <w:pPr>
        <w:spacing w:before="300"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Times New Roman" w:eastAsia="Times New Roman" w:hAnsi="Times New Roman" w:cs="Times New Roman"/>
          <w:b/>
          <w:bCs/>
          <w:caps/>
          <w:strike/>
          <w:color w:val="000000"/>
          <w:sz w:val="20"/>
          <w:szCs w:val="20"/>
          <w:lang w:eastAsia="pt-BR"/>
        </w:rPr>
        <w:t>DO SERVIÇO DO MOTORISTA PROFISSIONA</w:t>
      </w:r>
    </w:p>
    <w:p w:rsidR="000C699B" w:rsidRPr="000C699B" w:rsidRDefault="000B46C0" w:rsidP="000C699B">
      <w:pPr>
        <w:spacing w:before="300"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1529" w:anchor="art3" w:history="1">
        <w:r w:rsidR="000C699B" w:rsidRPr="000C699B">
          <w:rPr>
            <w:rFonts w:ascii="Arial" w:eastAsia="Times New Roman" w:hAnsi="Arial" w:cs="Arial"/>
            <w:strike/>
            <w:color w:val="0000FF"/>
            <w:sz w:val="20"/>
            <w:szCs w:val="20"/>
            <w:u w:val="single"/>
            <w:lang w:eastAsia="pt-BR"/>
          </w:rPr>
          <w:t>(Incluída pela Lei nº 12.619, de 2012)</w:t>
        </w:r>
      </w:hyperlink>
      <w:r w:rsidR="000C699B" w:rsidRPr="000C699B">
        <w:rPr>
          <w:rFonts w:ascii="Arial" w:eastAsia="Times New Roman" w:hAnsi="Arial" w:cs="Arial"/>
          <w:strike/>
          <w:color w:val="000000"/>
          <w:sz w:val="20"/>
          <w:szCs w:val="20"/>
          <w:lang w:eastAsia="pt-BR"/>
        </w:rPr>
        <w:t>          </w:t>
      </w:r>
      <w:hyperlink r:id="rId1530" w:anchor="art12" w:history="1">
        <w:r w:rsidR="000C699B"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jc w:val="center"/>
        <w:outlineLvl w:val="4"/>
        <w:rPr>
          <w:rFonts w:ascii="Arial" w:eastAsia="Times New Roman" w:hAnsi="Arial" w:cs="Arial"/>
          <w:b/>
          <w:bCs/>
          <w:color w:val="000000"/>
          <w:sz w:val="20"/>
          <w:szCs w:val="20"/>
          <w:lang w:eastAsia="pt-BR"/>
        </w:rPr>
      </w:pPr>
      <w:r w:rsidRPr="000C699B">
        <w:rPr>
          <w:rFonts w:ascii="Arial" w:eastAsia="Times New Roman" w:hAnsi="Arial" w:cs="Arial"/>
          <w:b/>
          <w:bCs/>
          <w:color w:val="000000"/>
          <w:sz w:val="20"/>
          <w:szCs w:val="20"/>
          <w:lang w:val="pt-PT" w:eastAsia="pt-BR"/>
        </w:rPr>
        <w:t>Do Serviço do Motorista Profissional Empregado</w:t>
      </w:r>
      <w:r w:rsidRPr="000C699B">
        <w:rPr>
          <w:rFonts w:ascii="Arial" w:eastAsia="Times New Roman" w:hAnsi="Arial" w:cs="Arial"/>
          <w:color w:val="000000"/>
          <w:sz w:val="20"/>
          <w:szCs w:val="20"/>
          <w:lang w:val="pt-PT" w:eastAsia="pt-BR"/>
        </w:rPr>
        <w:t> </w:t>
      </w:r>
    </w:p>
    <w:p w:rsidR="000C699B" w:rsidRPr="000C699B" w:rsidRDefault="000B46C0" w:rsidP="000C699B">
      <w:pPr>
        <w:spacing w:before="100" w:beforeAutospacing="1" w:after="100" w:afterAutospacing="1" w:line="240" w:lineRule="auto"/>
        <w:jc w:val="center"/>
        <w:outlineLvl w:val="4"/>
        <w:rPr>
          <w:rFonts w:ascii="Arial" w:eastAsia="Times New Roman" w:hAnsi="Arial" w:cs="Arial"/>
          <w:b/>
          <w:bCs/>
          <w:color w:val="000000"/>
          <w:sz w:val="20"/>
          <w:szCs w:val="20"/>
          <w:lang w:eastAsia="pt-BR"/>
        </w:rPr>
      </w:pPr>
      <w:hyperlink r:id="rId1531" w:anchor="art6" w:history="1">
        <w:r w:rsidR="000C699B" w:rsidRPr="000C699B">
          <w:rPr>
            <w:rFonts w:ascii="Arial" w:eastAsia="Times New Roman" w:hAnsi="Arial" w:cs="Arial"/>
            <w:color w:val="0000FF"/>
            <w:sz w:val="20"/>
            <w:szCs w:val="20"/>
            <w:u w:val="single"/>
            <w:lang w:eastAsia="pt-BR"/>
          </w:rPr>
          <w:t>(Redação dada pela Lei nº 13.103, de 2015)</w:t>
        </w:r>
      </w:hyperlink>
      <w:r w:rsidR="000C699B" w:rsidRPr="000C699B">
        <w:rPr>
          <w:rFonts w:ascii="Arial" w:eastAsia="Times New Roman" w:hAnsi="Arial" w:cs="Arial"/>
          <w:color w:val="000000"/>
          <w:sz w:val="20"/>
          <w:szCs w:val="20"/>
          <w:lang w:eastAsia="pt-BR"/>
        </w:rPr>
        <w:t>         </w:t>
      </w:r>
      <w:hyperlink r:id="rId1532" w:anchor="art1" w:history="1">
        <w:r w:rsidR="000C699B" w:rsidRPr="000C699B">
          <w:rPr>
            <w:rFonts w:ascii="Arial" w:eastAsia="Times New Roman" w:hAnsi="Arial" w:cs="Arial"/>
            <w:b/>
            <w:bCs/>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657" w:name="art235a"/>
      <w:bookmarkEnd w:id="1657"/>
      <w:r w:rsidRPr="000C699B">
        <w:rPr>
          <w:rFonts w:ascii="Arial" w:eastAsia="Times New Roman" w:hAnsi="Arial" w:cs="Arial"/>
          <w:strike/>
          <w:color w:val="000000"/>
          <w:sz w:val="20"/>
          <w:szCs w:val="20"/>
          <w:lang w:eastAsia="pt-BR"/>
        </w:rPr>
        <w:t>Art. 235-A.  Ao serviço executado por motorista profissional aplicam-se os preceitos especiais desta Seção.                      </w:t>
      </w:r>
      <w:hyperlink r:id="rId1533"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34"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58" w:name="c235a"/>
      <w:bookmarkEnd w:id="165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0"/>
          <w:szCs w:val="20"/>
          <w:lang w:val="pt-PT" w:eastAsia="pt-BR"/>
        </w:rPr>
        <w:t> </w:t>
      </w:r>
      <w:bookmarkStart w:id="1659" w:name="art235a."/>
      <w:bookmarkEnd w:id="1659"/>
      <w:r w:rsidRPr="000C699B">
        <w:rPr>
          <w:rFonts w:ascii="Arial" w:eastAsia="Times New Roman" w:hAnsi="Arial" w:cs="Arial"/>
          <w:color w:val="000000"/>
          <w:sz w:val="20"/>
          <w:szCs w:val="20"/>
          <w:lang w:val="pt-PT" w:eastAsia="pt-BR"/>
        </w:rPr>
        <w:t>Art. 235-A.  Os preceitos especiais desta Seção aplicam-se ao motorista profissional empregado: </w:t>
      </w:r>
      <w:r w:rsidRPr="000C699B">
        <w:rPr>
          <w:rFonts w:ascii="Arial" w:eastAsia="Times New Roman" w:hAnsi="Arial" w:cs="Arial"/>
          <w:color w:val="000000"/>
          <w:sz w:val="20"/>
          <w:szCs w:val="20"/>
          <w:lang w:eastAsia="pt-BR"/>
        </w:rPr>
        <w:t>                     </w:t>
      </w:r>
      <w:hyperlink r:id="rId1535"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53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60" w:name="art235ai"/>
      <w:bookmarkEnd w:id="1660"/>
      <w:r w:rsidRPr="000C699B">
        <w:rPr>
          <w:rFonts w:ascii="Arial" w:eastAsia="Times New Roman" w:hAnsi="Arial" w:cs="Arial"/>
          <w:color w:val="000000"/>
          <w:sz w:val="20"/>
          <w:szCs w:val="20"/>
          <w:lang w:val="pt-PT" w:eastAsia="pt-BR"/>
        </w:rPr>
        <w:t>I - de transporte rodoviário coletivo de passageiros;  </w:t>
      </w:r>
      <w:r w:rsidRPr="000C699B">
        <w:rPr>
          <w:rFonts w:ascii="Arial" w:eastAsia="Times New Roman" w:hAnsi="Arial" w:cs="Arial"/>
          <w:color w:val="000000"/>
          <w:sz w:val="20"/>
          <w:szCs w:val="20"/>
          <w:lang w:eastAsia="pt-BR"/>
        </w:rPr>
        <w:t>                     </w:t>
      </w:r>
      <w:hyperlink r:id="rId1537" w:anchor="art6" w:history="1">
        <w:r w:rsidRPr="000C699B">
          <w:rPr>
            <w:rFonts w:ascii="Arial" w:eastAsia="Times New Roman" w:hAnsi="Arial" w:cs="Arial"/>
            <w:color w:val="0000FF"/>
            <w:sz w:val="20"/>
            <w:szCs w:val="20"/>
            <w:u w:val="single"/>
            <w:lang w:eastAsia="pt-BR"/>
          </w:rPr>
          <w:t>(Incluído pela Lei nº 13.103, de 2015)</w:t>
        </w:r>
      </w:hyperlink>
      <w:r w:rsidRPr="000C699B">
        <w:rPr>
          <w:rFonts w:ascii="Arial" w:eastAsia="Times New Roman" w:hAnsi="Arial" w:cs="Arial"/>
          <w:color w:val="000000"/>
          <w:sz w:val="20"/>
          <w:szCs w:val="20"/>
          <w:lang w:eastAsia="pt-BR"/>
        </w:rPr>
        <w:t>         </w:t>
      </w:r>
      <w:hyperlink r:id="rId1538"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61" w:name="art235aii"/>
      <w:bookmarkEnd w:id="1661"/>
      <w:r w:rsidRPr="000C699B">
        <w:rPr>
          <w:rFonts w:ascii="Arial" w:eastAsia="Times New Roman" w:hAnsi="Arial" w:cs="Arial"/>
          <w:color w:val="000000"/>
          <w:sz w:val="20"/>
          <w:szCs w:val="20"/>
          <w:lang w:val="pt-PT" w:eastAsia="pt-BR"/>
        </w:rPr>
        <w:lastRenderedPageBreak/>
        <w:t>II - de transporte rodoviário de cargas.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3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2" w:name="art235b"/>
      <w:bookmarkEnd w:id="1662"/>
      <w:r w:rsidRPr="000C699B">
        <w:rPr>
          <w:rFonts w:ascii="Arial" w:eastAsia="Times New Roman" w:hAnsi="Arial" w:cs="Arial"/>
          <w:strike/>
          <w:color w:val="000000"/>
          <w:sz w:val="20"/>
          <w:szCs w:val="20"/>
          <w:lang w:eastAsia="pt-BR"/>
        </w:rPr>
        <w:t>Art. 235-B.  São deveres do motorista profissional:                     </w:t>
      </w:r>
      <w:hyperlink r:id="rId1540"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41"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3" w:name="c235b"/>
      <w:bookmarkEnd w:id="166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0"/>
          <w:szCs w:val="20"/>
          <w:lang w:val="pt-PT" w:eastAsia="pt-BR"/>
        </w:rPr>
        <w:t> </w:t>
      </w:r>
      <w:bookmarkStart w:id="1664" w:name="art235b."/>
      <w:bookmarkEnd w:id="1664"/>
      <w:r w:rsidRPr="000C699B">
        <w:rPr>
          <w:rFonts w:ascii="Arial" w:eastAsia="Times New Roman" w:hAnsi="Arial" w:cs="Arial"/>
          <w:color w:val="000000"/>
          <w:sz w:val="20"/>
          <w:szCs w:val="20"/>
          <w:lang w:val="pt-PT" w:eastAsia="pt-BR"/>
        </w:rPr>
        <w:t>Art. 235-B.  São deveres do motorista profissional empregado: </w:t>
      </w:r>
      <w:r w:rsidRPr="000C699B">
        <w:rPr>
          <w:rFonts w:ascii="Arial" w:eastAsia="Times New Roman" w:hAnsi="Arial" w:cs="Arial"/>
          <w:color w:val="000000"/>
          <w:sz w:val="20"/>
          <w:szCs w:val="20"/>
          <w:lang w:eastAsia="pt-BR"/>
        </w:rPr>
        <w:t>                       </w:t>
      </w:r>
      <w:hyperlink r:id="rId1542"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54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5" w:name="art235bi"/>
      <w:bookmarkEnd w:id="1665"/>
      <w:r w:rsidRPr="000C699B">
        <w:rPr>
          <w:rFonts w:ascii="Arial" w:eastAsia="Times New Roman" w:hAnsi="Arial" w:cs="Arial"/>
          <w:color w:val="000000"/>
          <w:sz w:val="20"/>
          <w:szCs w:val="20"/>
          <w:lang w:eastAsia="pt-BR"/>
        </w:rPr>
        <w:t>I - estar atento às condições de segurança do veículo;                        </w:t>
      </w:r>
      <w:hyperlink r:id="rId1544"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545"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6" w:name="art235bii"/>
      <w:bookmarkEnd w:id="1666"/>
      <w:r w:rsidRPr="000C699B">
        <w:rPr>
          <w:rFonts w:ascii="Arial" w:eastAsia="Times New Roman" w:hAnsi="Arial" w:cs="Arial"/>
          <w:color w:val="000000"/>
          <w:sz w:val="20"/>
          <w:szCs w:val="20"/>
          <w:lang w:eastAsia="pt-BR"/>
        </w:rPr>
        <w:t>II - conduzir o veículo com perícia, prudência, zelo e com observância aos princípios de direção defensiva;                      </w:t>
      </w:r>
      <w:hyperlink r:id="rId1546"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547"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7" w:name="art235biii"/>
      <w:bookmarkEnd w:id="1667"/>
      <w:r w:rsidRPr="000C699B">
        <w:rPr>
          <w:rFonts w:ascii="Arial" w:eastAsia="Times New Roman" w:hAnsi="Arial" w:cs="Arial"/>
          <w:strike/>
          <w:color w:val="000000"/>
          <w:sz w:val="20"/>
          <w:szCs w:val="20"/>
          <w:lang w:eastAsia="pt-BR"/>
        </w:rPr>
        <w:t>III - respeitar a legislação de trânsito e, em especial, as normas relativas ao tempo de direção e de descanso;                        </w:t>
      </w:r>
      <w:hyperlink r:id="rId1548"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49"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8" w:name="art235biii."/>
      <w:bookmarkEnd w:id="1668"/>
      <w:r w:rsidRPr="000C699B">
        <w:rPr>
          <w:rFonts w:ascii="Arial" w:eastAsia="Times New Roman" w:hAnsi="Arial" w:cs="Arial"/>
          <w:color w:val="000000"/>
          <w:sz w:val="20"/>
          <w:szCs w:val="20"/>
          <w:lang w:val="pt-PT" w:eastAsia="pt-BR"/>
        </w:rPr>
        <w:t>III - respeitar a legislação de trânsito e, em especial, as normas relativas ao tempo de direção e de descanso controlado e registrado na forma do previsto no </w:t>
      </w:r>
      <w:hyperlink r:id="rId1550" w:anchor="art67e" w:history="1">
        <w:r w:rsidRPr="000C699B">
          <w:rPr>
            <w:rFonts w:ascii="Arial" w:eastAsia="Times New Roman" w:hAnsi="Arial" w:cs="Arial"/>
            <w:color w:val="0000FF"/>
            <w:sz w:val="20"/>
            <w:szCs w:val="20"/>
            <w:u w:val="single"/>
            <w:lang w:val="pt-PT" w:eastAsia="pt-BR"/>
          </w:rPr>
          <w:t>art. 67-E da Lei n</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9.503, de 23 de setembro de 1997 - Código de Trânsito Brasileiro</w:t>
        </w:r>
      </w:hyperlink>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hyperlink r:id="rId1551"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552"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69" w:name="art235biv"/>
      <w:bookmarkEnd w:id="1669"/>
      <w:r w:rsidRPr="000C699B">
        <w:rPr>
          <w:rFonts w:ascii="Arial" w:eastAsia="Times New Roman" w:hAnsi="Arial" w:cs="Arial"/>
          <w:color w:val="000000"/>
          <w:sz w:val="20"/>
          <w:szCs w:val="20"/>
          <w:lang w:eastAsia="pt-BR"/>
        </w:rPr>
        <w:t>IV - zelar pela carga transportada e pelo veículo;              </w:t>
      </w:r>
      <w:hyperlink r:id="rId1553"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554"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70" w:name="art235bv"/>
      <w:bookmarkEnd w:id="1670"/>
      <w:r w:rsidRPr="000C699B">
        <w:rPr>
          <w:rFonts w:ascii="Arial" w:eastAsia="Times New Roman" w:hAnsi="Arial" w:cs="Arial"/>
          <w:color w:val="000000"/>
          <w:sz w:val="20"/>
          <w:szCs w:val="20"/>
          <w:lang w:eastAsia="pt-BR"/>
        </w:rPr>
        <w:t>V - colocar-se à disposição dos órgãos públicos de fiscalização na via pública;               </w:t>
      </w:r>
      <w:hyperlink r:id="rId1555"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556"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71" w:name="art235bvi"/>
      <w:bookmarkEnd w:id="1671"/>
      <w:r w:rsidRPr="000C699B">
        <w:rPr>
          <w:rFonts w:ascii="Arial" w:eastAsia="Times New Roman" w:hAnsi="Arial" w:cs="Arial"/>
          <w:color w:val="000000"/>
          <w:sz w:val="20"/>
          <w:szCs w:val="20"/>
          <w:lang w:eastAsia="pt-BR"/>
        </w:rPr>
        <w:t>VI - (</w:t>
      </w:r>
      <w:hyperlink r:id="rId1557"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1558"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559"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72" w:name="art235bvii"/>
      <w:bookmarkEnd w:id="1672"/>
      <w:r w:rsidRPr="000C699B">
        <w:rPr>
          <w:rFonts w:ascii="Arial" w:eastAsia="Times New Roman" w:hAnsi="Arial" w:cs="Arial"/>
          <w:strike/>
          <w:color w:val="000000"/>
          <w:sz w:val="20"/>
          <w:szCs w:val="20"/>
          <w:lang w:eastAsia="pt-BR"/>
        </w:rPr>
        <w:t>VII - submeter-se a teste e a programa de controle de uso de droga e de bebida alcoólica, instituído pelo empregador, com ampla ciência do empregado.                 </w:t>
      </w:r>
      <w:hyperlink r:id="rId1560"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61"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73" w:name="art235bvii."/>
      <w:bookmarkEnd w:id="1673"/>
      <w:r w:rsidRPr="000C699B">
        <w:rPr>
          <w:rFonts w:ascii="Arial" w:eastAsia="Times New Roman" w:hAnsi="Arial" w:cs="Arial"/>
          <w:color w:val="000000"/>
          <w:sz w:val="20"/>
          <w:szCs w:val="20"/>
          <w:lang w:val="pt-PT" w:eastAsia="pt-BR"/>
        </w:rPr>
        <w:t>VII - submeter-se a exames toxicológicos com janela de detecção mínima de 90 (noventa) dias e a programa de controle de uso de droga e de bebida alcoólica, instituído pelo empregador, com sua ampla ciência, pelo menos uma vez a cada 2 (dois) anos e 6 (seis) meses, podendo ser utilizado para esse fim o exame obrigatório previsto na </w:t>
      </w:r>
      <w:hyperlink r:id="rId1562" w:history="1">
        <w:r w:rsidRPr="000C699B">
          <w:rPr>
            <w:rFonts w:ascii="Arial" w:eastAsia="Times New Roman" w:hAnsi="Arial" w:cs="Arial"/>
            <w:color w:val="0000FF"/>
            <w:sz w:val="20"/>
            <w:szCs w:val="20"/>
            <w:u w:val="single"/>
            <w:lang w:val="pt-PT" w:eastAsia="pt-BR"/>
          </w:rPr>
          <w:t>Lei n</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9.503, de 23 de setembro de 1997 - Código de Trânsito Brasileiro</w:t>
        </w:r>
      </w:hyperlink>
      <w:r w:rsidRPr="000C699B">
        <w:rPr>
          <w:rFonts w:ascii="Arial" w:eastAsia="Times New Roman" w:hAnsi="Arial" w:cs="Arial"/>
          <w:color w:val="000000"/>
          <w:sz w:val="20"/>
          <w:szCs w:val="20"/>
          <w:lang w:val="pt-PT" w:eastAsia="pt-BR"/>
        </w:rPr>
        <w:t>, desde que realizado nos últimos 60 (sessenta) dias.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6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74" w:name="art235bp"/>
      <w:bookmarkEnd w:id="1674"/>
      <w:r w:rsidRPr="000C699B">
        <w:rPr>
          <w:rFonts w:ascii="Arial" w:eastAsia="Times New Roman" w:hAnsi="Arial" w:cs="Arial"/>
          <w:strike/>
          <w:color w:val="000000"/>
          <w:sz w:val="20"/>
          <w:szCs w:val="20"/>
          <w:lang w:eastAsia="pt-BR"/>
        </w:rPr>
        <w:t>Parágrafo único.  A inobservância do disposto no inciso VI e a recusa do empregado em submeter-se ao teste e ao programa de controle de uso de droga e de bebida alcoólica previstos no inciso VII serão consideradas infração disciplinar, passível de penalização nos termos da lei.               </w:t>
      </w:r>
      <w:hyperlink r:id="rId1564"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65"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75" w:name="art235bp."/>
      <w:bookmarkEnd w:id="1675"/>
      <w:r w:rsidRPr="000C699B">
        <w:rPr>
          <w:rFonts w:ascii="Arial" w:eastAsia="Times New Roman" w:hAnsi="Arial" w:cs="Arial"/>
          <w:color w:val="000000"/>
          <w:sz w:val="20"/>
          <w:szCs w:val="20"/>
          <w:lang w:val="pt-PT" w:eastAsia="pt-BR"/>
        </w:rPr>
        <w:t>Parágrafo único.  A recusa do empregado em submeter-se ao teste ou ao programa de controle de uso de droga e de bebida alcoólica previstos no inciso VII será considerada infração disciplinar, passível de penalização nos termos da lei.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6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 </w:t>
      </w:r>
      <w:bookmarkStart w:id="1676" w:name="art235c"/>
      <w:bookmarkEnd w:id="1676"/>
      <w:r w:rsidRPr="000C699B">
        <w:rPr>
          <w:rFonts w:ascii="Arial" w:eastAsia="Times New Roman" w:hAnsi="Arial" w:cs="Arial"/>
          <w:strike/>
          <w:color w:val="000000"/>
          <w:sz w:val="20"/>
          <w:szCs w:val="20"/>
          <w:lang w:eastAsia="pt-BR"/>
        </w:rPr>
        <w:t>Art. 235-C.  A jornada diária de trabalho do motorista profissional será a estabelecida na </w:t>
      </w:r>
      <w:hyperlink r:id="rId1567" w:history="1">
        <w:r w:rsidRPr="000C699B">
          <w:rPr>
            <w:rFonts w:ascii="Arial" w:eastAsia="Times New Roman" w:hAnsi="Arial" w:cs="Arial"/>
            <w:strike/>
            <w:color w:val="0000FF"/>
            <w:sz w:val="20"/>
            <w:szCs w:val="20"/>
            <w:u w:val="single"/>
            <w:lang w:eastAsia="pt-BR"/>
          </w:rPr>
          <w:t>Constituição Federal</w:t>
        </w:r>
      </w:hyperlink>
      <w:r w:rsidRPr="000C699B">
        <w:rPr>
          <w:rFonts w:ascii="Arial" w:eastAsia="Times New Roman" w:hAnsi="Arial" w:cs="Arial"/>
          <w:strike/>
          <w:color w:val="000000"/>
          <w:sz w:val="20"/>
          <w:szCs w:val="20"/>
          <w:lang w:eastAsia="pt-BR"/>
        </w:rPr>
        <w:t> ou mediante instrumentos de acordos ou convenção coletiva de trabalho.                 </w:t>
      </w:r>
      <w:hyperlink r:id="rId1568"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69"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77" w:name="c235c"/>
      <w:bookmarkEnd w:id="167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0"/>
          <w:szCs w:val="20"/>
          <w:lang w:val="pt-PT" w:eastAsia="pt-BR"/>
        </w:rPr>
        <w:t> </w:t>
      </w:r>
      <w:bookmarkStart w:id="1678" w:name="art235c."/>
      <w:bookmarkEnd w:id="1678"/>
      <w:r w:rsidRPr="000C699B">
        <w:rPr>
          <w:rFonts w:ascii="Arial" w:eastAsia="Times New Roman" w:hAnsi="Arial" w:cs="Arial"/>
          <w:color w:val="000000"/>
          <w:sz w:val="20"/>
          <w:szCs w:val="20"/>
          <w:lang w:val="pt-PT" w:eastAsia="pt-BR"/>
        </w:rPr>
        <w:t>Art. 235-C.  A jornada diária de trabalho do motorista profissional será de 8 (oito) horas, admitindo-se a sua prorrogação por até 2 (duas) horas extraordinárias ou, mediante previsão em convenção ou acordo coletivo, por até 4 (quatro) horas extraordinárias.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70"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79" w:name="art235c§1"/>
      <w:bookmarkEnd w:id="1679"/>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Admite-se a prorrogação da jornada de trabalho por até 2 (duas) horas extraordinárias.                </w:t>
      </w:r>
      <w:hyperlink r:id="rId1571"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72"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0" w:name="art235c§1."/>
      <w:bookmarkEnd w:id="1680"/>
      <w:r w:rsidRPr="000C699B">
        <w:rPr>
          <w:rFonts w:ascii="Arial" w:eastAsia="Times New Roman" w:hAnsi="Arial" w:cs="Arial"/>
          <w:color w:val="000000"/>
          <w:sz w:val="20"/>
          <w:szCs w:val="20"/>
          <w:lang w:eastAsia="pt-BR"/>
        </w:rPr>
        <w:t>§ 1º  </w:t>
      </w:r>
      <w:r w:rsidRPr="000C699B">
        <w:rPr>
          <w:rFonts w:ascii="Arial" w:eastAsia="Times New Roman" w:hAnsi="Arial" w:cs="Arial"/>
          <w:color w:val="000000"/>
          <w:sz w:val="20"/>
          <w:szCs w:val="20"/>
          <w:lang w:val="pt-PT" w:eastAsia="pt-BR"/>
        </w:rPr>
        <w:t>Será considerado como trabalho efetivo o tempo em que o motorista empregado estiver à disposição do empregador, excluídos os intervalos para refeição, repouso e descanso e o tempo de espera.        </w:t>
      </w:r>
      <w:r w:rsidRPr="000C699B">
        <w:rPr>
          <w:rFonts w:ascii="Arial" w:eastAsia="Times New Roman" w:hAnsi="Arial" w:cs="Arial"/>
          <w:color w:val="000000"/>
          <w:sz w:val="20"/>
          <w:szCs w:val="20"/>
          <w:lang w:eastAsia="pt-BR"/>
        </w:rPr>
        <w:t>      </w:t>
      </w:r>
      <w:hyperlink r:id="rId1573"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574"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81" w:name="art235c§2"/>
      <w:bookmarkEnd w:id="1681"/>
      <w:r w:rsidRPr="000C699B">
        <w:rPr>
          <w:rFonts w:ascii="Arial" w:eastAsia="Times New Roman" w:hAnsi="Arial" w:cs="Arial"/>
          <w:strike/>
          <w:color w:val="000000"/>
          <w:sz w:val="20"/>
          <w:szCs w:val="20"/>
          <w:lang w:eastAsia="pt-BR"/>
        </w:rPr>
        <w:t>§ 2</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Será considerado como trabalho efetivo o tempo que o motorista estiver à disposição do empregador, excluídos os intervalos para refeição, repouso, espera e descanso.                   </w:t>
      </w:r>
      <w:hyperlink r:id="rId1575"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76"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2" w:name="art235c§2."/>
      <w:bookmarkEnd w:id="1682"/>
      <w:r w:rsidRPr="000C699B">
        <w:rPr>
          <w:rFonts w:ascii="Arial" w:eastAsia="Times New Roman" w:hAnsi="Arial" w:cs="Arial"/>
          <w:color w:val="000000"/>
          <w:sz w:val="20"/>
          <w:szCs w:val="20"/>
          <w:lang w:val="pt-PT" w:eastAsia="pt-BR"/>
        </w:rPr>
        <w:t>§ 2</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Será assegurado ao motorista profissional empregado intervalo mínimo de 1 (uma) hora para refeição, podendo esse período coincidir com o tempo de parada obrigatória na condução do veículo estabelecido pela </w:t>
      </w:r>
      <w:hyperlink r:id="rId1577" w:history="1">
        <w:r w:rsidRPr="000C699B">
          <w:rPr>
            <w:rFonts w:ascii="Arial" w:eastAsia="Times New Roman" w:hAnsi="Arial" w:cs="Arial"/>
            <w:color w:val="0000FF"/>
            <w:sz w:val="20"/>
            <w:szCs w:val="20"/>
            <w:u w:val="single"/>
            <w:lang w:val="pt-PT" w:eastAsia="pt-BR"/>
          </w:rPr>
          <w:t>Lei n</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9.503, </w:t>
        </w:r>
      </w:hyperlink>
      <w:hyperlink r:id="rId1578" w:history="1">
        <w:r w:rsidRPr="000C699B">
          <w:rPr>
            <w:rFonts w:ascii="Arial" w:eastAsia="Times New Roman" w:hAnsi="Arial" w:cs="Arial"/>
            <w:color w:val="0000FF"/>
            <w:sz w:val="20"/>
            <w:szCs w:val="20"/>
            <w:u w:val="single"/>
            <w:lang w:eastAsia="pt-BR"/>
          </w:rPr>
          <w:t>de 23 de setembro </w:t>
        </w:r>
        <w:r w:rsidRPr="000C699B">
          <w:rPr>
            <w:rFonts w:ascii="Arial" w:eastAsia="Times New Roman" w:hAnsi="Arial" w:cs="Arial"/>
            <w:color w:val="0000FF"/>
            <w:sz w:val="20"/>
            <w:szCs w:val="20"/>
            <w:u w:val="single"/>
            <w:lang w:val="pt-PT" w:eastAsia="pt-BR"/>
          </w:rPr>
          <w:t>de 1997 - Código de Trânsito Brasileiro</w:t>
        </w:r>
      </w:hyperlink>
      <w:r w:rsidRPr="000C699B">
        <w:rPr>
          <w:rFonts w:ascii="Arial" w:eastAsia="Times New Roman" w:hAnsi="Arial" w:cs="Arial"/>
          <w:color w:val="000000"/>
          <w:sz w:val="20"/>
          <w:szCs w:val="20"/>
          <w:lang w:val="pt-PT" w:eastAsia="pt-BR"/>
        </w:rPr>
        <w:t>, exceto quando se tratar do motorista profissional enquadrado no </w:t>
      </w:r>
      <w:hyperlink r:id="rId1579" w:anchor="art71%C2%A75." w:history="1">
        <w:r w:rsidRPr="000C699B">
          <w:rPr>
            <w:rFonts w:ascii="Arial" w:eastAsia="Times New Roman" w:hAnsi="Arial" w:cs="Arial"/>
            <w:color w:val="0000FF"/>
            <w:sz w:val="20"/>
            <w:szCs w:val="20"/>
            <w:u w:val="single"/>
            <w:lang w:val="pt-PT" w:eastAsia="pt-BR"/>
          </w:rPr>
          <w:t>§ 5</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do art. 71 desta Consolidação</w:t>
        </w:r>
      </w:hyperlink>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80"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83" w:name="art235c§3"/>
      <w:bookmarkEnd w:id="1683"/>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Será assegurado ao motorista profissional intervalo mínimo de 1 (uma) hora para refeição, além de intervalo de repouso diário de 11 (onze) horas a cada 24 (vinte e quatro) horas e descanso semanal de 35 (trinta e cinco) horas.                 </w:t>
      </w:r>
      <w:hyperlink r:id="rId1581"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82"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4" w:name="art235c§3."/>
      <w:bookmarkEnd w:id="1684"/>
      <w:r w:rsidRPr="000C699B">
        <w:rPr>
          <w:rFonts w:ascii="Arial" w:eastAsia="Times New Roman" w:hAnsi="Arial" w:cs="Arial"/>
          <w:color w:val="000000"/>
          <w:sz w:val="20"/>
          <w:szCs w:val="20"/>
          <w:lang w:val="pt-PT" w:eastAsia="pt-BR"/>
        </w:rPr>
        <w:t>§ 3</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Dentro do período de 24 (vinte e quatro) horas, são asseguradas 11 (onze) horas de descanso, sendo facultados o seu fracionamento e a coincidência com os períodos de parada obrigatória na condução do veículo estabelecida pela </w:t>
      </w:r>
      <w:hyperlink r:id="rId1583" w:history="1">
        <w:r w:rsidRPr="000C699B">
          <w:rPr>
            <w:rFonts w:ascii="Arial" w:eastAsia="Times New Roman" w:hAnsi="Arial" w:cs="Arial"/>
            <w:color w:val="0000FF"/>
            <w:sz w:val="20"/>
            <w:szCs w:val="20"/>
            <w:u w:val="single"/>
            <w:lang w:val="pt-PT" w:eastAsia="pt-BR"/>
          </w:rPr>
          <w:t>Lei n</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9.503, </w:t>
        </w:r>
      </w:hyperlink>
      <w:hyperlink r:id="rId1584" w:history="1">
        <w:r w:rsidRPr="000C699B">
          <w:rPr>
            <w:rFonts w:ascii="Arial" w:eastAsia="Times New Roman" w:hAnsi="Arial" w:cs="Arial"/>
            <w:color w:val="0000FF"/>
            <w:sz w:val="20"/>
            <w:szCs w:val="20"/>
            <w:u w:val="single"/>
            <w:lang w:eastAsia="pt-BR"/>
          </w:rPr>
          <w:t>de 23 de setembro </w:t>
        </w:r>
        <w:r w:rsidRPr="000C699B">
          <w:rPr>
            <w:rFonts w:ascii="Arial" w:eastAsia="Times New Roman" w:hAnsi="Arial" w:cs="Arial"/>
            <w:color w:val="0000FF"/>
            <w:sz w:val="20"/>
            <w:szCs w:val="20"/>
            <w:u w:val="single"/>
            <w:lang w:val="pt-PT" w:eastAsia="pt-BR"/>
          </w:rPr>
          <w:t>de 1997 - Código de Trânsito Brasileiro</w:t>
        </w:r>
      </w:hyperlink>
      <w:r w:rsidRPr="000C699B">
        <w:rPr>
          <w:rFonts w:ascii="Arial" w:eastAsia="Times New Roman" w:hAnsi="Arial" w:cs="Arial"/>
          <w:color w:val="000000"/>
          <w:sz w:val="20"/>
          <w:szCs w:val="20"/>
          <w:lang w:val="pt-PT" w:eastAsia="pt-BR"/>
        </w:rPr>
        <w:t>, garantidos o mínimo de 8 (oito) horas ininterruptas no primeiro período e o gozo do remanescente dentro das 16 (dezesseis) horas seguintes ao fim do primeiro período.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85"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 </w:t>
      </w:r>
      <w:bookmarkStart w:id="1685" w:name="art235c§4"/>
      <w:bookmarkEnd w:id="1685"/>
      <w:r w:rsidRPr="000C699B">
        <w:rPr>
          <w:rFonts w:ascii="Arial" w:eastAsia="Times New Roman" w:hAnsi="Arial" w:cs="Arial"/>
          <w:strike/>
          <w:color w:val="000000"/>
          <w:sz w:val="20"/>
          <w:szCs w:val="20"/>
          <w:lang w:eastAsia="pt-BR"/>
        </w:rPr>
        <w:t>§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As horas consideradas extraordinárias serão pagas com acréscimo estabelecido na </w:t>
      </w:r>
      <w:hyperlink r:id="rId1586" w:history="1">
        <w:r w:rsidRPr="000C699B">
          <w:rPr>
            <w:rFonts w:ascii="Arial" w:eastAsia="Times New Roman" w:hAnsi="Arial" w:cs="Arial"/>
            <w:strike/>
            <w:color w:val="0000FF"/>
            <w:sz w:val="20"/>
            <w:szCs w:val="20"/>
            <w:u w:val="single"/>
            <w:lang w:eastAsia="pt-BR"/>
          </w:rPr>
          <w:t>Constituição Federal</w:t>
        </w:r>
      </w:hyperlink>
      <w:r w:rsidRPr="000C699B">
        <w:rPr>
          <w:rFonts w:ascii="Arial" w:eastAsia="Times New Roman" w:hAnsi="Arial" w:cs="Arial"/>
          <w:strike/>
          <w:color w:val="000000"/>
          <w:sz w:val="20"/>
          <w:szCs w:val="20"/>
          <w:lang w:eastAsia="pt-BR"/>
        </w:rPr>
        <w:t> ou mediante instrumentos de acordos ou convenção coletiva de trabalho.                </w:t>
      </w:r>
      <w:hyperlink r:id="rId1587"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88"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6" w:name="art235c§4."/>
      <w:bookmarkEnd w:id="1686"/>
      <w:r w:rsidRPr="000C699B">
        <w:rPr>
          <w:rFonts w:ascii="Arial" w:eastAsia="Times New Roman" w:hAnsi="Arial" w:cs="Arial"/>
          <w:color w:val="000000"/>
          <w:sz w:val="20"/>
          <w:szCs w:val="20"/>
          <w:lang w:val="pt-PT" w:eastAsia="pt-BR"/>
        </w:rPr>
        <w:t>§ 4</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Nas viagens de longa distância, assim consideradas aquelas em que o motorista profissional empregado permanece fora da base da empresa, matriz ou filial e de sua residência por mais de 24 (vinte e quatro) horas, o repouso diário pode ser feito no veículo ou em alojamento do empregador, do contratante do transporte, do embarcador ou do destinatário ou em outro local que ofereça condições adequadas.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8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87" w:name="art235c§5"/>
      <w:bookmarkEnd w:id="1687"/>
      <w:r w:rsidRPr="000C699B">
        <w:rPr>
          <w:rFonts w:ascii="Arial" w:eastAsia="Times New Roman" w:hAnsi="Arial" w:cs="Arial"/>
          <w:strike/>
          <w:color w:val="000000"/>
          <w:sz w:val="20"/>
          <w:szCs w:val="20"/>
          <w:lang w:eastAsia="pt-BR"/>
        </w:rPr>
        <w:t>§ 5</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À hora de trabalho noturno aplica-se o disposto no </w:t>
      </w:r>
      <w:hyperlink r:id="rId1590" w:anchor="art73" w:history="1">
        <w:r w:rsidRPr="000C699B">
          <w:rPr>
            <w:rFonts w:ascii="Arial" w:eastAsia="Times New Roman" w:hAnsi="Arial" w:cs="Arial"/>
            <w:strike/>
            <w:color w:val="0000FF"/>
            <w:sz w:val="20"/>
            <w:szCs w:val="20"/>
            <w:u w:val="single"/>
            <w:lang w:eastAsia="pt-BR"/>
          </w:rPr>
          <w:t>art. 73 desta Consolidação</w:t>
        </w:r>
      </w:hyperlink>
      <w:r w:rsidRPr="000C699B">
        <w:rPr>
          <w:rFonts w:ascii="Arial" w:eastAsia="Times New Roman" w:hAnsi="Arial" w:cs="Arial"/>
          <w:strike/>
          <w:color w:val="000000"/>
          <w:sz w:val="20"/>
          <w:szCs w:val="20"/>
          <w:lang w:eastAsia="pt-BR"/>
        </w:rPr>
        <w:t>.                     </w:t>
      </w:r>
      <w:hyperlink r:id="rId1591"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92"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8" w:name="art235c§5."/>
      <w:bookmarkEnd w:id="1688"/>
      <w:r w:rsidRPr="000C699B">
        <w:rPr>
          <w:rFonts w:ascii="Arial" w:eastAsia="Times New Roman" w:hAnsi="Arial" w:cs="Arial"/>
          <w:color w:val="000000"/>
          <w:sz w:val="20"/>
          <w:szCs w:val="20"/>
          <w:lang w:val="pt-PT" w:eastAsia="pt-BR"/>
        </w:rPr>
        <w:t>§ 5</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As horas consideradas extraordinárias serão pagas com o acréscimo estabelecido na </w:t>
      </w:r>
      <w:hyperlink r:id="rId1593" w:history="1">
        <w:r w:rsidRPr="000C699B">
          <w:rPr>
            <w:rFonts w:ascii="Arial" w:eastAsia="Times New Roman" w:hAnsi="Arial" w:cs="Arial"/>
            <w:color w:val="0000FF"/>
            <w:sz w:val="20"/>
            <w:szCs w:val="20"/>
            <w:u w:val="single"/>
            <w:lang w:val="pt-PT" w:eastAsia="pt-BR"/>
          </w:rPr>
          <w:t>Constituição Federal</w:t>
        </w:r>
      </w:hyperlink>
      <w:r w:rsidRPr="000C699B">
        <w:rPr>
          <w:rFonts w:ascii="Arial" w:eastAsia="Times New Roman" w:hAnsi="Arial" w:cs="Arial"/>
          <w:color w:val="000000"/>
          <w:sz w:val="20"/>
          <w:szCs w:val="20"/>
          <w:lang w:val="pt-PT" w:eastAsia="pt-BR"/>
        </w:rPr>
        <w:t> ou compensadas na forma do </w:t>
      </w:r>
      <w:hyperlink r:id="rId1594" w:anchor="art59%C2%A72" w:history="1">
        <w:r w:rsidRPr="000C699B">
          <w:rPr>
            <w:rFonts w:ascii="Arial" w:eastAsia="Times New Roman" w:hAnsi="Arial" w:cs="Arial"/>
            <w:color w:val="0000FF"/>
            <w:sz w:val="20"/>
            <w:szCs w:val="20"/>
            <w:u w:val="single"/>
            <w:lang w:val="pt-PT" w:eastAsia="pt-BR"/>
          </w:rPr>
          <w:t>§ 2</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do art. 59 desta Consolidação</w:t>
        </w:r>
      </w:hyperlink>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95"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89" w:name="art235c§6"/>
      <w:bookmarkEnd w:id="1689"/>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 excesso de horas de trabalho realizado em um dia poderá ser compensado, pela correspondente diminuição em outro dia, se houver previsão em instrumentos de natureza coletiva, observadas as disposições previstas nesta Consolidação.                     </w:t>
      </w:r>
      <w:hyperlink r:id="rId1596"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597"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90" w:name="art235c§6."/>
      <w:bookmarkEnd w:id="1690"/>
      <w:r w:rsidRPr="000C699B">
        <w:rPr>
          <w:rFonts w:ascii="Arial" w:eastAsia="Times New Roman" w:hAnsi="Arial" w:cs="Arial"/>
          <w:color w:val="000000"/>
          <w:sz w:val="20"/>
          <w:szCs w:val="20"/>
          <w:lang w:val="pt-PT" w:eastAsia="pt-BR"/>
        </w:rPr>
        <w:lastRenderedPageBreak/>
        <w:t>§ 6</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À hora de trabalho noturno aplica-se o disposto no </w:t>
      </w:r>
      <w:hyperlink r:id="rId1598" w:anchor="art73" w:history="1">
        <w:r w:rsidRPr="000C699B">
          <w:rPr>
            <w:rFonts w:ascii="Arial" w:eastAsia="Times New Roman" w:hAnsi="Arial" w:cs="Arial"/>
            <w:color w:val="0000FF"/>
            <w:sz w:val="20"/>
            <w:szCs w:val="20"/>
            <w:u w:val="single"/>
            <w:lang w:val="pt-PT" w:eastAsia="pt-BR"/>
          </w:rPr>
          <w:t>art. 73 desta Consolidação</w:t>
        </w:r>
      </w:hyperlink>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59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91" w:name="art235c§7"/>
      <w:bookmarkEnd w:id="1691"/>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1600"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1601"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602"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692" w:name="art235c§8"/>
      <w:bookmarkEnd w:id="1692"/>
      <w:r w:rsidRPr="000C699B">
        <w:rPr>
          <w:rFonts w:ascii="Arial" w:eastAsia="Times New Roman" w:hAnsi="Arial" w:cs="Arial"/>
          <w:strike/>
          <w:color w:val="000000"/>
          <w:sz w:val="20"/>
          <w:szCs w:val="20"/>
          <w:lang w:eastAsia="pt-BR"/>
        </w:rPr>
        <w:t>§ 8</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São consideradas tempo de espera as horas que excederem à jornada normal de trabalho do motorista de transporte rodoviário de cargas que ficar aguardando para carga ou descarga do veículo no embarcador ou destinatário ou para fiscalização da mercadoria transportada em barreiras fiscais ou alfandegárias, não sendo computadas como horas extraordinárias.                      </w:t>
      </w:r>
      <w:hyperlink r:id="rId1603"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04"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93" w:name="art235c§8."/>
      <w:bookmarkEnd w:id="1693"/>
      <w:r w:rsidRPr="000C699B">
        <w:rPr>
          <w:rFonts w:ascii="Arial" w:eastAsia="Times New Roman" w:hAnsi="Arial" w:cs="Arial"/>
          <w:color w:val="000000"/>
          <w:sz w:val="20"/>
          <w:szCs w:val="20"/>
          <w:lang w:val="pt-PT" w:eastAsia="pt-BR"/>
        </w:rPr>
        <w:t>§ 8</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São considerados tempo de espera as horas em que o motorista profissional empregado ficar aguardando carga ou descarga do veículo nas dependências do embarcador ou do destinatário e o período gasto com a fiscalização da mercadoria transportada em barreiras fiscais ou alfandegárias, não sendo computados como jornada de trabalho e nem como horas extraordinárias.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05"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 </w:t>
      </w:r>
      <w:bookmarkStart w:id="1694" w:name="art235c§9"/>
      <w:bookmarkEnd w:id="1694"/>
      <w:r w:rsidRPr="000C699B">
        <w:rPr>
          <w:rFonts w:ascii="Arial" w:eastAsia="Times New Roman" w:hAnsi="Arial" w:cs="Arial"/>
          <w:strike/>
          <w:color w:val="000000"/>
          <w:sz w:val="20"/>
          <w:szCs w:val="20"/>
          <w:lang w:eastAsia="pt-BR"/>
        </w:rPr>
        <w:t>§ 9</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As horas relativas ao período do tempo de espera serão indenizadas com base no salário-hora normal acrescido de 30% (trinta por cento).                       </w:t>
      </w:r>
      <w:hyperlink r:id="rId1606"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07"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95" w:name="art235c§9."/>
      <w:bookmarkEnd w:id="1695"/>
      <w:r w:rsidRPr="000C699B">
        <w:rPr>
          <w:rFonts w:ascii="Arial" w:eastAsia="Times New Roman" w:hAnsi="Arial" w:cs="Arial"/>
          <w:color w:val="000000"/>
          <w:sz w:val="20"/>
          <w:szCs w:val="20"/>
          <w:lang w:val="pt-PT" w:eastAsia="pt-BR"/>
        </w:rPr>
        <w:t>§ 9</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As horas relativas ao tempo de espera serão indenizadas na proporção de 30% (trinta por cento) do salário-hora normal.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08"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96" w:name="art235c§10"/>
      <w:bookmarkEnd w:id="1696"/>
      <w:r w:rsidRPr="000C699B">
        <w:rPr>
          <w:rFonts w:ascii="Arial" w:eastAsia="Times New Roman" w:hAnsi="Arial" w:cs="Arial"/>
          <w:color w:val="000000"/>
          <w:sz w:val="20"/>
          <w:szCs w:val="20"/>
          <w:lang w:val="pt-PT" w:eastAsia="pt-BR"/>
        </w:rPr>
        <w:t>§ 10.  Em nenhuma hipótese, o tempo de espera do motorista empregado prejudicará o direito ao recebimento da remuneração correspondente ao salário-base diário.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0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97" w:name="art235c§11"/>
      <w:bookmarkEnd w:id="1697"/>
      <w:r w:rsidRPr="000C699B">
        <w:rPr>
          <w:rFonts w:ascii="Arial" w:eastAsia="Times New Roman" w:hAnsi="Arial" w:cs="Arial"/>
          <w:color w:val="000000"/>
          <w:sz w:val="20"/>
          <w:szCs w:val="20"/>
          <w:lang w:val="pt-PT" w:eastAsia="pt-BR"/>
        </w:rPr>
        <w:t>§ 11.  Quando a espera de que trata o § 8</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for superior a 2 (duas) horas ininterruptas e for exigida a permanência do motorista empregado junto ao veículo, caso o local ofereça condições adequadas, o tempo será considerado como de repouso para os fins do intervalo de que tratam os §§ 2</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e 3</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sem prejuízo do disposto no § 9</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0"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98" w:name="art235c§12"/>
      <w:bookmarkEnd w:id="1698"/>
      <w:r w:rsidRPr="000C699B">
        <w:rPr>
          <w:rFonts w:ascii="Arial" w:eastAsia="Times New Roman" w:hAnsi="Arial" w:cs="Arial"/>
          <w:color w:val="000000"/>
          <w:sz w:val="20"/>
          <w:szCs w:val="20"/>
          <w:lang w:val="pt-PT" w:eastAsia="pt-BR"/>
        </w:rPr>
        <w:t>§ 12.  Durante o tempo de espera, o motorista poderá realizar movimentações necessárias do veículo, as quais não serão consideradas como parte da jornada de trabalho, ficando garantido, porém, o gozo do descanso de 8 (oito) horas ininterruptas aludido no § 3</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1"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99" w:name="art235c§13"/>
      <w:bookmarkEnd w:id="1699"/>
      <w:r w:rsidRPr="000C699B">
        <w:rPr>
          <w:rFonts w:ascii="Arial" w:eastAsia="Times New Roman" w:hAnsi="Arial" w:cs="Arial"/>
          <w:color w:val="000000"/>
          <w:sz w:val="20"/>
          <w:szCs w:val="20"/>
          <w:lang w:val="pt-PT" w:eastAsia="pt-BR"/>
        </w:rPr>
        <w:t>§ 13.  Salvo previsão contratual, a jornada de trabalho do motorista empregado não tem horário fixo de início, de final ou de intervalos.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2"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00" w:name="art235c§14"/>
      <w:bookmarkEnd w:id="1700"/>
      <w:r w:rsidRPr="000C699B">
        <w:rPr>
          <w:rFonts w:ascii="Arial" w:eastAsia="Times New Roman" w:hAnsi="Arial" w:cs="Arial"/>
          <w:color w:val="000000"/>
          <w:sz w:val="20"/>
          <w:szCs w:val="20"/>
          <w:lang w:val="pt-PT" w:eastAsia="pt-BR"/>
        </w:rPr>
        <w:t>§ 14.  O empregado é responsável pela guarda, preservação e exatidão das informações contidas nas anotações em diário de bordo, papeleta ou ficha de trabalho externo, ou no registrador instantâneo inalterável de velocidade e tempo, ou nos rastreadores ou sistemas e meios eletrônicos, instalados nos veículos, normatizados pelo Contran, até que o veículo seja entregue à empresa.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01" w:name="art235c§15"/>
      <w:bookmarkEnd w:id="1701"/>
      <w:r w:rsidRPr="000C699B">
        <w:rPr>
          <w:rFonts w:ascii="Arial" w:eastAsia="Times New Roman" w:hAnsi="Arial" w:cs="Arial"/>
          <w:color w:val="000000"/>
          <w:sz w:val="20"/>
          <w:szCs w:val="20"/>
          <w:lang w:val="pt-PT" w:eastAsia="pt-BR"/>
        </w:rPr>
        <w:t>§ 15.  Os dados referidos no § 14 poderão ser enviados a distância, a critério do empregador, facultando-se a anexação do documento original posteriormente.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4"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02" w:name="art235c§16"/>
      <w:bookmarkEnd w:id="1702"/>
      <w:r w:rsidRPr="000C699B">
        <w:rPr>
          <w:rFonts w:ascii="Arial" w:eastAsia="Times New Roman" w:hAnsi="Arial" w:cs="Arial"/>
          <w:color w:val="000000"/>
          <w:sz w:val="20"/>
          <w:szCs w:val="20"/>
          <w:lang w:val="pt-PT" w:eastAsia="pt-BR"/>
        </w:rPr>
        <w:t>§ 16.  Aplicam-se as disposições deste artigo ao ajudante empregado nas operações em que acompanhe o motorista.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5"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03" w:name="art235c§17"/>
      <w:bookmarkEnd w:id="1703"/>
      <w:r w:rsidRPr="000C699B">
        <w:rPr>
          <w:rFonts w:ascii="Arial" w:eastAsia="Times New Roman" w:hAnsi="Arial" w:cs="Arial"/>
          <w:color w:val="000000"/>
          <w:sz w:val="20"/>
          <w:szCs w:val="20"/>
          <w:lang w:eastAsia="pt-BR"/>
        </w:rPr>
        <w:lastRenderedPageBreak/>
        <w:t>§ 17.  O disposto no caput deste artigo aplica-se também aos operadores de automotores destinados a puxar ou a arrastar maquinaria de qualquer natureza ou a executar trabalhos de construção ou pavimentação e aos operadores de tratores, colheitadeiras, autopropelidos e demais aparelhos automotores destinados a puxar ou a arrastar maquinaria agrícola ou a executar trabalhos agrícolas.</w:t>
      </w:r>
      <w:r w:rsidRPr="000C699B">
        <w:rPr>
          <w:rFonts w:ascii="Arial" w:eastAsia="Times New Roman" w:hAnsi="Arial" w:cs="Arial"/>
          <w:color w:val="000000"/>
          <w:sz w:val="15"/>
          <w:szCs w:val="15"/>
          <w:lang w:eastAsia="pt-BR"/>
        </w:rPr>
        <w:t>                 </w:t>
      </w:r>
      <w:hyperlink r:id="rId1616" w:anchor="art4" w:history="1">
        <w:r w:rsidRPr="000C699B">
          <w:rPr>
            <w:rFonts w:ascii="Arial" w:eastAsia="Times New Roman" w:hAnsi="Arial" w:cs="Arial"/>
            <w:color w:val="0000FF"/>
            <w:sz w:val="20"/>
            <w:szCs w:val="20"/>
            <w:u w:val="single"/>
            <w:lang w:eastAsia="pt-BR"/>
          </w:rPr>
          <w:t>(Incluído pela Lei nº 13.154, de 2015)</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04" w:name="art235d"/>
      <w:bookmarkEnd w:id="1704"/>
      <w:r w:rsidRPr="000C699B">
        <w:rPr>
          <w:rFonts w:ascii="Arial" w:eastAsia="Times New Roman" w:hAnsi="Arial" w:cs="Arial"/>
          <w:strike/>
          <w:color w:val="000000"/>
          <w:sz w:val="20"/>
          <w:szCs w:val="20"/>
          <w:lang w:eastAsia="pt-BR"/>
        </w:rPr>
        <w:t>Art. 235-D.  Nas viagens de longa distância, assim consideradas aquelas em que o motorista profissional permanece fora da base da empresa, matriz ou filial e de sua residência por mais de 24 (vinte e quatro) horas, serão observados:                     </w:t>
      </w:r>
      <w:hyperlink r:id="rId1617"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18"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05" w:name="c235d"/>
      <w:bookmarkEnd w:id="170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0"/>
          <w:szCs w:val="20"/>
          <w:lang w:val="pt-PT" w:eastAsia="pt-BR"/>
        </w:rPr>
        <w:t> </w:t>
      </w:r>
      <w:bookmarkStart w:id="1706" w:name="art235d."/>
      <w:bookmarkEnd w:id="1706"/>
      <w:r w:rsidRPr="000C699B">
        <w:rPr>
          <w:rFonts w:ascii="Arial" w:eastAsia="Times New Roman" w:hAnsi="Arial" w:cs="Arial"/>
          <w:color w:val="000000"/>
          <w:sz w:val="20"/>
          <w:szCs w:val="20"/>
          <w:lang w:val="pt-PT" w:eastAsia="pt-BR"/>
        </w:rPr>
        <w:t>Art. 235-D.  Nas viagens de longa distância com duração superior a 7 (sete) dias, o repouso semanal será de 24 (vinte e quatro) horas por semana ou fração trabalhada, sem prejuízo do intervalo de repouso diário de 11 (onze) horas, totalizando 35 (trinta e cinco) horas, usufruído no retorno do motorista à base (matriz ou filial) ou ao seu domicílio, salvo se a empresa oferecer condições adequadas para o efetivo gozo do referido repouso.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1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07" w:name="art235di"/>
      <w:bookmarkEnd w:id="1707"/>
      <w:r w:rsidRPr="000C699B">
        <w:rPr>
          <w:rFonts w:ascii="Arial" w:eastAsia="Times New Roman" w:hAnsi="Arial" w:cs="Arial"/>
          <w:strike/>
          <w:color w:val="000000"/>
          <w:sz w:val="20"/>
          <w:szCs w:val="20"/>
          <w:lang w:eastAsia="pt-BR"/>
        </w:rPr>
        <w:t>I - intervalo mínimo de 30 (trinta) minutos para descanso a cada 4 (quatro) horas de tempo ininterrupto de direção, podendo ser fracionados o tempo de direção e o de intervalo de descanso, desde que não completadas as 4 (quatro) horas ininterruptas de direção;                 </w:t>
      </w:r>
      <w:hyperlink r:id="rId1620"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21"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08" w:name="art235di."/>
      <w:bookmarkEnd w:id="1708"/>
      <w:r w:rsidRPr="000C699B">
        <w:rPr>
          <w:rFonts w:ascii="Arial" w:eastAsia="Times New Roman" w:hAnsi="Arial" w:cs="Arial"/>
          <w:color w:val="000000"/>
          <w:sz w:val="20"/>
          <w:szCs w:val="20"/>
          <w:lang w:val="pt-PT" w:eastAsia="pt-BR"/>
        </w:rPr>
        <w:t>I - revogado;            </w:t>
      </w:r>
      <w:r w:rsidRPr="000C699B">
        <w:rPr>
          <w:rFonts w:ascii="Arial" w:eastAsia="Times New Roman" w:hAnsi="Arial" w:cs="Arial"/>
          <w:color w:val="000000"/>
          <w:sz w:val="20"/>
          <w:szCs w:val="20"/>
          <w:lang w:eastAsia="pt-BR"/>
        </w:rPr>
        <w:t>      </w:t>
      </w:r>
      <w:hyperlink r:id="rId1622"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62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09" w:name="art235dii"/>
      <w:bookmarkEnd w:id="1709"/>
      <w:r w:rsidRPr="000C699B">
        <w:rPr>
          <w:rFonts w:ascii="Arial" w:eastAsia="Times New Roman" w:hAnsi="Arial" w:cs="Arial"/>
          <w:strike/>
          <w:color w:val="000000"/>
          <w:sz w:val="20"/>
          <w:szCs w:val="20"/>
          <w:lang w:eastAsia="pt-BR"/>
        </w:rPr>
        <w:t>II - intervalo mínimo de 1 (uma) hora para refeição, podendo coincidir ou não com o intervalo de descanso do inciso I;                   </w:t>
      </w:r>
      <w:hyperlink r:id="rId1624"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25"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10" w:name="art235dii."/>
      <w:bookmarkEnd w:id="1710"/>
      <w:r w:rsidRPr="000C699B">
        <w:rPr>
          <w:rFonts w:ascii="Arial" w:eastAsia="Times New Roman" w:hAnsi="Arial" w:cs="Arial"/>
          <w:color w:val="000000"/>
          <w:sz w:val="20"/>
          <w:szCs w:val="20"/>
          <w:lang w:val="pt-PT" w:eastAsia="pt-BR"/>
        </w:rPr>
        <w:t>II - revogado;    </w:t>
      </w:r>
      <w:r w:rsidRPr="000C699B">
        <w:rPr>
          <w:rFonts w:ascii="Arial" w:eastAsia="Times New Roman" w:hAnsi="Arial" w:cs="Arial"/>
          <w:color w:val="000000"/>
          <w:sz w:val="20"/>
          <w:szCs w:val="20"/>
          <w:lang w:eastAsia="pt-BR"/>
        </w:rPr>
        <w:t>               </w:t>
      </w:r>
      <w:hyperlink r:id="rId1626"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627"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11" w:name="art235diii"/>
      <w:bookmarkEnd w:id="1711"/>
      <w:r w:rsidRPr="000C699B">
        <w:rPr>
          <w:rFonts w:ascii="Arial" w:eastAsia="Times New Roman" w:hAnsi="Arial" w:cs="Arial"/>
          <w:strike/>
          <w:color w:val="000000"/>
          <w:sz w:val="20"/>
          <w:szCs w:val="20"/>
          <w:lang w:eastAsia="pt-BR"/>
        </w:rPr>
        <w:t>III - repouso diário do motorista obrigatoriamente com o veículo estacionado, podendo ser feito em cabine leito do veículo ou em alojamento do empregador, do contratante do transporte, do embarcador ou do destinatário ou em hotel, ressalvada a hipótese da direção em dupla de motoristas prevista no </w:t>
      </w:r>
      <w:hyperlink r:id="rId1628" w:anchor="art235e" w:history="1">
        <w:r w:rsidRPr="000C699B">
          <w:rPr>
            <w:rFonts w:ascii="Arial" w:eastAsia="Times New Roman" w:hAnsi="Arial" w:cs="Arial"/>
            <w:strike/>
            <w:color w:val="0000FF"/>
            <w:sz w:val="20"/>
            <w:szCs w:val="20"/>
            <w:u w:val="single"/>
            <w:lang w:eastAsia="pt-BR"/>
          </w:rPr>
          <w:t>§ 6</w:t>
        </w:r>
        <w:r w:rsidRPr="000C699B">
          <w:rPr>
            <w:rFonts w:ascii="Arial" w:eastAsia="Times New Roman" w:hAnsi="Arial" w:cs="Arial"/>
            <w:strike/>
            <w:color w:val="0000FF"/>
            <w:sz w:val="20"/>
            <w:szCs w:val="20"/>
            <w:u w:val="single"/>
            <w:vertAlign w:val="superscript"/>
            <w:lang w:eastAsia="pt-BR"/>
          </w:rPr>
          <w:t>o</w:t>
        </w:r>
        <w:r w:rsidRPr="000C699B">
          <w:rPr>
            <w:rFonts w:ascii="Arial" w:eastAsia="Times New Roman" w:hAnsi="Arial" w:cs="Arial"/>
            <w:strike/>
            <w:color w:val="0000FF"/>
            <w:sz w:val="20"/>
            <w:szCs w:val="20"/>
            <w:u w:val="single"/>
            <w:lang w:eastAsia="pt-BR"/>
          </w:rPr>
          <w:t> do art. 235-E</w:t>
        </w:r>
      </w:hyperlink>
      <w:r w:rsidRPr="000C699B">
        <w:rPr>
          <w:rFonts w:ascii="Arial" w:eastAsia="Times New Roman" w:hAnsi="Arial" w:cs="Arial"/>
          <w:strike/>
          <w:color w:val="000000"/>
          <w:sz w:val="20"/>
          <w:szCs w:val="20"/>
          <w:lang w:eastAsia="pt-BR"/>
        </w:rPr>
        <w:t>.                </w:t>
      </w:r>
      <w:hyperlink r:id="rId1629"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30"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12" w:name="art235diii."/>
      <w:bookmarkEnd w:id="1712"/>
      <w:r w:rsidRPr="000C699B">
        <w:rPr>
          <w:rFonts w:ascii="Arial" w:eastAsia="Times New Roman" w:hAnsi="Arial" w:cs="Arial"/>
          <w:color w:val="000000"/>
          <w:sz w:val="20"/>
          <w:szCs w:val="20"/>
          <w:lang w:val="pt-PT" w:eastAsia="pt-BR"/>
        </w:rPr>
        <w:t>III -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1"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3" w:name="art235d§1"/>
      <w:bookmarkEnd w:id="1713"/>
      <w:r w:rsidRPr="000C699B">
        <w:rPr>
          <w:rFonts w:ascii="Arial" w:eastAsia="Times New Roman" w:hAnsi="Arial" w:cs="Arial"/>
          <w:color w:val="000000"/>
          <w:sz w:val="20"/>
          <w:szCs w:val="20"/>
          <w:lang w:val="pt-PT" w:eastAsia="pt-BR"/>
        </w:rPr>
        <w:t>§ 1</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É permitido o fracionamento do repouso semanal em 2 (dois) períodos, sendo um destes de, no mínimo, 30 (trinta) horas ininterruptas, a serem cumpridos na mesma semana e em continuidade a um período de repouso diário, que deverão ser usufruídos no retorno da viagem.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2"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4" w:name="art235d§2"/>
      <w:bookmarkEnd w:id="1714"/>
      <w:r w:rsidRPr="000C699B">
        <w:rPr>
          <w:rFonts w:ascii="Arial" w:eastAsia="Times New Roman" w:hAnsi="Arial" w:cs="Arial"/>
          <w:color w:val="000000"/>
          <w:sz w:val="20"/>
          <w:szCs w:val="20"/>
          <w:lang w:val="pt-PT" w:eastAsia="pt-BR"/>
        </w:rPr>
        <w:t>§ 2</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A cumulatividade de descansos semanais em viagens de longa distância de que trata o caput</w:t>
      </w:r>
      <w:r w:rsidRPr="000C699B">
        <w:rPr>
          <w:rFonts w:ascii="Arial" w:eastAsia="Times New Roman" w:hAnsi="Arial" w:cs="Arial"/>
          <w:i/>
          <w:iCs/>
          <w:color w:val="000000"/>
          <w:sz w:val="20"/>
          <w:szCs w:val="20"/>
          <w:lang w:val="pt-PT" w:eastAsia="pt-BR"/>
        </w:rPr>
        <w:t> </w:t>
      </w:r>
      <w:r w:rsidRPr="000C699B">
        <w:rPr>
          <w:rFonts w:ascii="Arial" w:eastAsia="Times New Roman" w:hAnsi="Arial" w:cs="Arial"/>
          <w:color w:val="000000"/>
          <w:sz w:val="20"/>
          <w:szCs w:val="20"/>
          <w:lang w:val="pt-PT" w:eastAsia="pt-BR"/>
        </w:rPr>
        <w:t>fica limitada ao número de 3 (três) descansos consecutivos.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5" w:name="art235d§3"/>
      <w:bookmarkEnd w:id="1715"/>
      <w:r w:rsidRPr="000C699B">
        <w:rPr>
          <w:rFonts w:ascii="Arial" w:eastAsia="Times New Roman" w:hAnsi="Arial" w:cs="Arial"/>
          <w:color w:val="000000"/>
          <w:sz w:val="20"/>
          <w:szCs w:val="20"/>
          <w:lang w:val="pt-PT" w:eastAsia="pt-BR"/>
        </w:rPr>
        <w:t>§ 3</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O motorista empregado, em viagem de longa distância, que ficar com o veículo parado após o cumprimento da jornada normal ou das horas extraordinárias fica dispensado do serviço, exceto se for expressamente autorizada a sua permanência junto ao veículo pelo empregador, hipótese em que o tempo será considerado de espera.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4"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6" w:name="art235d§4"/>
      <w:bookmarkEnd w:id="1716"/>
      <w:r w:rsidRPr="000C699B">
        <w:rPr>
          <w:rFonts w:ascii="Arial" w:eastAsia="Times New Roman" w:hAnsi="Arial" w:cs="Arial"/>
          <w:color w:val="000000"/>
          <w:sz w:val="20"/>
          <w:szCs w:val="20"/>
          <w:lang w:val="pt-PT" w:eastAsia="pt-BR"/>
        </w:rPr>
        <w:t>§ 4</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Não será considerado como jornada de trabalho, nem ensejará o pagamento de qualquer remuneração, o período em que o motorista empregado ou o ajudante ficarem espontaneamente no veículo usufruindo dos intervalos de repouso.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5"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7" w:name="art235d§5"/>
      <w:bookmarkEnd w:id="1717"/>
      <w:r w:rsidRPr="000C699B">
        <w:rPr>
          <w:rFonts w:ascii="Arial" w:eastAsia="Times New Roman" w:hAnsi="Arial" w:cs="Arial"/>
          <w:color w:val="000000"/>
          <w:sz w:val="20"/>
          <w:szCs w:val="20"/>
          <w:lang w:val="pt-PT" w:eastAsia="pt-BR"/>
        </w:rPr>
        <w:lastRenderedPageBreak/>
        <w:t>§ 5</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Nos casos em que o empregador adotar 2 (dois) motoristas trabalhando no mesmo veículo, o tempo de repouso poderá ser feito com o veículo em movimento, assegurado o repouso mínimo de 6 (seis) horas consecutivas fora do veículo em alojamento externo ou, se na cabine leito, com o veículo estacionado, a cada 72 (setenta e duas) horas.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8" w:name="art235d§6"/>
      <w:bookmarkEnd w:id="1718"/>
      <w:r w:rsidRPr="000C699B">
        <w:rPr>
          <w:rFonts w:ascii="Arial" w:eastAsia="Times New Roman" w:hAnsi="Arial" w:cs="Arial"/>
          <w:color w:val="000000"/>
          <w:sz w:val="20"/>
          <w:szCs w:val="20"/>
          <w:lang w:val="pt-PT" w:eastAsia="pt-BR"/>
        </w:rPr>
        <w:t>§ 6</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Em situações excepcionais de inobservância justificada do limite de jornada de que trata o </w:t>
      </w:r>
      <w:hyperlink r:id="rId1637" w:anchor="art235c" w:history="1">
        <w:r w:rsidRPr="000C699B">
          <w:rPr>
            <w:rFonts w:ascii="Arial" w:eastAsia="Times New Roman" w:hAnsi="Arial" w:cs="Arial"/>
            <w:color w:val="0000FF"/>
            <w:sz w:val="20"/>
            <w:szCs w:val="20"/>
            <w:u w:val="single"/>
            <w:lang w:val="pt-PT" w:eastAsia="pt-BR"/>
          </w:rPr>
          <w:t>art. 235-C</w:t>
        </w:r>
      </w:hyperlink>
      <w:r w:rsidRPr="000C699B">
        <w:rPr>
          <w:rFonts w:ascii="Arial" w:eastAsia="Times New Roman" w:hAnsi="Arial" w:cs="Arial"/>
          <w:color w:val="000000"/>
          <w:sz w:val="20"/>
          <w:szCs w:val="20"/>
          <w:lang w:val="pt-PT" w:eastAsia="pt-BR"/>
        </w:rPr>
        <w:t>, devidamente registradas, e desde que não se comprometa a segurança rodoviária, a duração da jornada de trabalho do motorista profissional empregado poderá ser elevada pelo tempo necessário até o veículo chegar a um local seguro ou ao seu destino.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38"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9" w:name="art235d§7"/>
      <w:bookmarkEnd w:id="1719"/>
      <w:r w:rsidRPr="000C699B">
        <w:rPr>
          <w:rFonts w:ascii="Arial" w:eastAsia="Times New Roman" w:hAnsi="Arial" w:cs="Arial"/>
          <w:color w:val="000000"/>
          <w:sz w:val="20"/>
          <w:szCs w:val="20"/>
          <w:lang w:val="pt-PT" w:eastAsia="pt-BR"/>
        </w:rPr>
        <w:t>§ 7</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Nos casos em que o motorista tenha que acompanhar o veículo transportado por qualquer meio onde ele siga embarcado e em que o veículo disponha de cabine leito ou a embarcação disponha de alojamento para gozo do intervalo de repouso diário previsto no § 3</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do </w:t>
      </w:r>
      <w:hyperlink r:id="rId1639" w:anchor="art235c" w:history="1">
        <w:r w:rsidRPr="000C699B">
          <w:rPr>
            <w:rFonts w:ascii="Arial" w:eastAsia="Times New Roman" w:hAnsi="Arial" w:cs="Arial"/>
            <w:color w:val="0000FF"/>
            <w:sz w:val="20"/>
            <w:szCs w:val="20"/>
            <w:u w:val="single"/>
            <w:lang w:eastAsia="pt-BR"/>
          </w:rPr>
          <w:t>art. 235-C</w:t>
        </w:r>
      </w:hyperlink>
      <w:r w:rsidRPr="000C699B">
        <w:rPr>
          <w:rFonts w:ascii="Arial" w:eastAsia="Times New Roman" w:hAnsi="Arial" w:cs="Arial"/>
          <w:color w:val="000000"/>
          <w:sz w:val="20"/>
          <w:szCs w:val="20"/>
          <w:lang w:val="pt-PT" w:eastAsia="pt-BR"/>
        </w:rPr>
        <w:t>, esse tempo será considerado como tempo de descanso.                   </w:t>
      </w:r>
      <w:r w:rsidRPr="000C699B">
        <w:rPr>
          <w:rFonts w:ascii="Arial" w:eastAsia="Times New Roman" w:hAnsi="Arial" w:cs="Arial"/>
          <w:color w:val="000000"/>
          <w:sz w:val="20"/>
          <w:szCs w:val="20"/>
          <w:lang w:eastAsia="pt-BR"/>
        </w:rPr>
        <w:t>      </w:t>
      </w:r>
      <w:hyperlink r:id="rId1640" w:anchor="art6" w:history="1">
        <w:r w:rsidRPr="000C699B">
          <w:rPr>
            <w:rFonts w:ascii="Arial" w:eastAsia="Times New Roman" w:hAnsi="Arial" w:cs="Arial"/>
            <w:color w:val="0000FF"/>
            <w:sz w:val="20"/>
            <w:szCs w:val="20"/>
            <w:u w:val="single"/>
            <w:lang w:eastAsia="pt-BR"/>
          </w:rPr>
          <w:t>(Incluído pela Lei nº 13.103, de 2015)</w:t>
        </w:r>
      </w:hyperlink>
      <w:r w:rsidRPr="000C699B">
        <w:rPr>
          <w:rFonts w:ascii="Arial" w:eastAsia="Times New Roman" w:hAnsi="Arial" w:cs="Arial"/>
          <w:color w:val="000000"/>
          <w:sz w:val="20"/>
          <w:szCs w:val="20"/>
          <w:lang w:eastAsia="pt-BR"/>
        </w:rPr>
        <w:t>         </w:t>
      </w:r>
      <w:hyperlink r:id="rId1641"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20" w:name="art235d§8"/>
      <w:bookmarkEnd w:id="1720"/>
      <w:r w:rsidRPr="000C699B">
        <w:rPr>
          <w:rFonts w:ascii="Arial" w:eastAsia="Times New Roman" w:hAnsi="Arial" w:cs="Arial"/>
          <w:color w:val="000000"/>
          <w:sz w:val="20"/>
          <w:szCs w:val="20"/>
          <w:lang w:val="pt-PT" w:eastAsia="pt-BR"/>
        </w:rPr>
        <w:t>§ 8</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Para o transporte de cargas vivas, perecíveis e especiais em longa distância ou em território estrangeiro poderão ser aplicadas regras conforme a especificidade da operação de transporte realizada, cujas condições de trabalho serão fixadas em convenção ou acordo coletivo de modo a assegurar as adequadas condições de viagem e entrega ao destino final.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42"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21" w:name="art235e"/>
      <w:bookmarkEnd w:id="1721"/>
      <w:r w:rsidRPr="000C699B">
        <w:rPr>
          <w:rFonts w:ascii="Arial" w:eastAsia="Times New Roman" w:hAnsi="Arial" w:cs="Arial"/>
          <w:strike/>
          <w:color w:val="000000"/>
          <w:sz w:val="20"/>
          <w:szCs w:val="20"/>
          <w:lang w:eastAsia="pt-BR"/>
        </w:rPr>
        <w:t>Art. 235-E.  Ao transporte rodoviário de cargas em longa distância, além do previsto no </w:t>
      </w:r>
      <w:hyperlink r:id="rId1643" w:anchor="art235d" w:history="1">
        <w:r w:rsidRPr="000C699B">
          <w:rPr>
            <w:rFonts w:ascii="Arial" w:eastAsia="Times New Roman" w:hAnsi="Arial" w:cs="Arial"/>
            <w:strike/>
            <w:color w:val="0000FF"/>
            <w:sz w:val="20"/>
            <w:szCs w:val="20"/>
            <w:u w:val="single"/>
            <w:lang w:eastAsia="pt-BR"/>
          </w:rPr>
          <w:t>art. 235-D</w:t>
        </w:r>
      </w:hyperlink>
      <w:r w:rsidRPr="000C699B">
        <w:rPr>
          <w:rFonts w:ascii="Arial" w:eastAsia="Times New Roman" w:hAnsi="Arial" w:cs="Arial"/>
          <w:strike/>
          <w:color w:val="000000"/>
          <w:sz w:val="20"/>
          <w:szCs w:val="20"/>
          <w:lang w:eastAsia="pt-BR"/>
        </w:rPr>
        <w:t>, serão aplicadas regras conforme a especificidade da operação de transporte realizada.                   </w:t>
      </w:r>
      <w:hyperlink r:id="rId1644"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45"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22" w:name="c235e"/>
      <w:bookmarkEnd w:id="172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0"/>
          <w:szCs w:val="20"/>
          <w:lang w:val="pt-PT" w:eastAsia="pt-BR"/>
        </w:rPr>
        <w:t> </w:t>
      </w:r>
      <w:bookmarkStart w:id="1723" w:name="art235e."/>
      <w:bookmarkEnd w:id="1723"/>
      <w:r w:rsidRPr="000C699B">
        <w:rPr>
          <w:rFonts w:ascii="Arial" w:eastAsia="Times New Roman" w:hAnsi="Arial" w:cs="Arial"/>
          <w:color w:val="000000"/>
          <w:sz w:val="20"/>
          <w:szCs w:val="20"/>
          <w:lang w:val="pt-PT" w:eastAsia="pt-BR"/>
        </w:rPr>
        <w:t>Art. 235-E.  Para o transporte de passageiros, serão observados os seguintes dispositivos:    </w:t>
      </w:r>
      <w:r w:rsidRPr="000C699B">
        <w:rPr>
          <w:rFonts w:ascii="Arial" w:eastAsia="Times New Roman" w:hAnsi="Arial" w:cs="Arial"/>
          <w:color w:val="000000"/>
          <w:sz w:val="20"/>
          <w:szCs w:val="20"/>
          <w:lang w:eastAsia="pt-BR"/>
        </w:rPr>
        <w:t>                   </w:t>
      </w:r>
      <w:hyperlink r:id="rId1646" w:anchor="art6" w:history="1">
        <w:r w:rsidRPr="000C699B">
          <w:rPr>
            <w:rFonts w:ascii="Arial" w:eastAsia="Times New Roman" w:hAnsi="Arial" w:cs="Arial"/>
            <w:color w:val="0000FF"/>
            <w:sz w:val="20"/>
            <w:szCs w:val="20"/>
            <w:u w:val="single"/>
            <w:lang w:eastAsia="pt-BR"/>
          </w:rPr>
          <w:t>(Redação dada pela Lei nº 13.103, de 2015)</w:t>
        </w:r>
      </w:hyperlink>
      <w:r w:rsidRPr="000C699B">
        <w:rPr>
          <w:rFonts w:ascii="Arial" w:eastAsia="Times New Roman" w:hAnsi="Arial" w:cs="Arial"/>
          <w:color w:val="000000"/>
          <w:sz w:val="20"/>
          <w:szCs w:val="20"/>
          <w:lang w:eastAsia="pt-BR"/>
        </w:rPr>
        <w:t>         </w:t>
      </w:r>
      <w:hyperlink r:id="rId1647"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24" w:name="art235ei"/>
      <w:bookmarkEnd w:id="1724"/>
      <w:r w:rsidRPr="000C699B">
        <w:rPr>
          <w:rFonts w:ascii="Arial" w:eastAsia="Times New Roman" w:hAnsi="Arial" w:cs="Arial"/>
          <w:color w:val="000000"/>
          <w:sz w:val="20"/>
          <w:szCs w:val="20"/>
          <w:lang w:val="pt-PT" w:eastAsia="pt-BR"/>
        </w:rPr>
        <w:t>I - é facultado o fracionamento do intervalo de condução do veículo previsto na </w:t>
      </w:r>
      <w:hyperlink r:id="rId1648" w:history="1">
        <w:r w:rsidRPr="000C699B">
          <w:rPr>
            <w:rFonts w:ascii="Arial" w:eastAsia="Times New Roman" w:hAnsi="Arial" w:cs="Arial"/>
            <w:color w:val="0000FF"/>
            <w:sz w:val="20"/>
            <w:szCs w:val="20"/>
            <w:u w:val="single"/>
            <w:lang w:val="pt-PT" w:eastAsia="pt-BR"/>
          </w:rPr>
          <w:t>Lei n</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9.503, </w:t>
        </w:r>
      </w:hyperlink>
      <w:hyperlink r:id="rId1649" w:history="1">
        <w:r w:rsidRPr="000C699B">
          <w:rPr>
            <w:rFonts w:ascii="Arial" w:eastAsia="Times New Roman" w:hAnsi="Arial" w:cs="Arial"/>
            <w:color w:val="0000FF"/>
            <w:sz w:val="20"/>
            <w:szCs w:val="20"/>
            <w:u w:val="single"/>
            <w:lang w:eastAsia="pt-BR"/>
          </w:rPr>
          <w:t>de 23 de setembro </w:t>
        </w:r>
        <w:r w:rsidRPr="000C699B">
          <w:rPr>
            <w:rFonts w:ascii="Arial" w:eastAsia="Times New Roman" w:hAnsi="Arial" w:cs="Arial"/>
            <w:color w:val="0000FF"/>
            <w:sz w:val="20"/>
            <w:szCs w:val="20"/>
            <w:u w:val="single"/>
            <w:lang w:val="pt-PT" w:eastAsia="pt-BR"/>
          </w:rPr>
          <w:t>de 1997 - Código de Trânsito Brasileiro</w:t>
        </w:r>
      </w:hyperlink>
      <w:r w:rsidRPr="000C699B">
        <w:rPr>
          <w:rFonts w:ascii="Arial" w:eastAsia="Times New Roman" w:hAnsi="Arial" w:cs="Arial"/>
          <w:color w:val="000000"/>
          <w:sz w:val="20"/>
          <w:szCs w:val="20"/>
          <w:lang w:val="pt-PT" w:eastAsia="pt-BR"/>
        </w:rPr>
        <w:t>, em períodos de no mínimo 5 (cinco) minutos;    </w:t>
      </w:r>
      <w:r w:rsidRPr="000C699B">
        <w:rPr>
          <w:rFonts w:ascii="Arial" w:eastAsia="Times New Roman" w:hAnsi="Arial" w:cs="Arial"/>
          <w:color w:val="000000"/>
          <w:sz w:val="20"/>
          <w:szCs w:val="20"/>
          <w:lang w:eastAsia="pt-BR"/>
        </w:rPr>
        <w:t>              </w:t>
      </w:r>
      <w:hyperlink r:id="rId1650" w:anchor="art6" w:history="1">
        <w:r w:rsidRPr="000C699B">
          <w:rPr>
            <w:rFonts w:ascii="Arial" w:eastAsia="Times New Roman" w:hAnsi="Arial" w:cs="Arial"/>
            <w:color w:val="0000FF"/>
            <w:sz w:val="20"/>
            <w:szCs w:val="20"/>
            <w:u w:val="single"/>
            <w:lang w:eastAsia="pt-BR"/>
          </w:rPr>
          <w:t>(Incluído pela Lei nº 13.103, de 2015)</w:t>
        </w:r>
      </w:hyperlink>
      <w:r w:rsidRPr="000C699B">
        <w:rPr>
          <w:rFonts w:ascii="Arial" w:eastAsia="Times New Roman" w:hAnsi="Arial" w:cs="Arial"/>
          <w:color w:val="000000"/>
          <w:sz w:val="20"/>
          <w:szCs w:val="20"/>
          <w:lang w:eastAsia="pt-BR"/>
        </w:rPr>
        <w:t>         </w:t>
      </w:r>
      <w:hyperlink r:id="rId1651"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25" w:name="art235eii"/>
      <w:bookmarkEnd w:id="1725"/>
      <w:r w:rsidRPr="000C699B">
        <w:rPr>
          <w:rFonts w:ascii="Arial" w:eastAsia="Times New Roman" w:hAnsi="Arial" w:cs="Arial"/>
          <w:color w:val="000000"/>
          <w:sz w:val="20"/>
          <w:szCs w:val="20"/>
          <w:lang w:val="pt-PT" w:eastAsia="pt-BR"/>
        </w:rPr>
        <w:t>II - será assegurado ao motorista intervalo mínimo de 1 (uma) hora para refeição, podendo ser fracionado em 2 (dois) períodos e coincidir com o tempo de parada obrigatória na condução do veículo estabelecido pela </w:t>
      </w:r>
      <w:hyperlink r:id="rId1652" w:history="1">
        <w:r w:rsidRPr="000C699B">
          <w:rPr>
            <w:rFonts w:ascii="Arial" w:eastAsia="Times New Roman" w:hAnsi="Arial" w:cs="Arial"/>
            <w:color w:val="0000FF"/>
            <w:sz w:val="20"/>
            <w:szCs w:val="20"/>
            <w:u w:val="single"/>
            <w:lang w:val="pt-PT" w:eastAsia="pt-BR"/>
          </w:rPr>
          <w:t>Lei n</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9.503, </w:t>
        </w:r>
      </w:hyperlink>
      <w:hyperlink r:id="rId1653" w:history="1">
        <w:r w:rsidRPr="000C699B">
          <w:rPr>
            <w:rFonts w:ascii="Arial" w:eastAsia="Times New Roman" w:hAnsi="Arial" w:cs="Arial"/>
            <w:color w:val="0000FF"/>
            <w:sz w:val="20"/>
            <w:szCs w:val="20"/>
            <w:u w:val="single"/>
            <w:lang w:eastAsia="pt-BR"/>
          </w:rPr>
          <w:t>de 23 de setembro </w:t>
        </w:r>
        <w:r w:rsidRPr="000C699B">
          <w:rPr>
            <w:rFonts w:ascii="Arial" w:eastAsia="Times New Roman" w:hAnsi="Arial" w:cs="Arial"/>
            <w:color w:val="0000FF"/>
            <w:sz w:val="20"/>
            <w:szCs w:val="20"/>
            <w:u w:val="single"/>
            <w:lang w:val="pt-PT" w:eastAsia="pt-BR"/>
          </w:rPr>
          <w:t>de 1997 - Código de Trânsito Brasileiro</w:t>
        </w:r>
      </w:hyperlink>
      <w:r w:rsidRPr="000C699B">
        <w:rPr>
          <w:rFonts w:ascii="Arial" w:eastAsia="Times New Roman" w:hAnsi="Arial" w:cs="Arial"/>
          <w:color w:val="000000"/>
          <w:sz w:val="20"/>
          <w:szCs w:val="20"/>
          <w:lang w:val="pt-PT" w:eastAsia="pt-BR"/>
        </w:rPr>
        <w:t>, exceto quando se tratar do motorista profissional enquadrado no </w:t>
      </w:r>
      <w:hyperlink r:id="rId1654" w:anchor="art71%C2%A75." w:history="1">
        <w:r w:rsidRPr="000C699B">
          <w:rPr>
            <w:rFonts w:ascii="Arial" w:eastAsia="Times New Roman" w:hAnsi="Arial" w:cs="Arial"/>
            <w:color w:val="0000FF"/>
            <w:sz w:val="20"/>
            <w:szCs w:val="20"/>
            <w:u w:val="single"/>
            <w:lang w:val="pt-PT" w:eastAsia="pt-BR"/>
          </w:rPr>
          <w:t>§ 5</w:t>
        </w:r>
        <w:r w:rsidRPr="000C699B">
          <w:rPr>
            <w:rFonts w:ascii="Arial" w:eastAsia="Times New Roman" w:hAnsi="Arial" w:cs="Arial"/>
            <w:color w:val="0000FF"/>
            <w:sz w:val="20"/>
            <w:szCs w:val="20"/>
            <w:u w:val="single"/>
            <w:vertAlign w:val="superscript"/>
            <w:lang w:val="pt-PT" w:eastAsia="pt-BR"/>
          </w:rPr>
          <w:t>o</w:t>
        </w:r>
        <w:r w:rsidRPr="000C699B">
          <w:rPr>
            <w:rFonts w:ascii="Arial" w:eastAsia="Times New Roman" w:hAnsi="Arial" w:cs="Arial"/>
            <w:color w:val="0000FF"/>
            <w:sz w:val="20"/>
            <w:szCs w:val="20"/>
            <w:u w:val="single"/>
            <w:lang w:val="pt-PT" w:eastAsia="pt-BR"/>
          </w:rPr>
          <w:t> do art. 71 desta Consolidação</w:t>
        </w:r>
      </w:hyperlink>
      <w:r w:rsidRPr="000C699B">
        <w:rPr>
          <w:rFonts w:ascii="Arial" w:eastAsia="Times New Roman" w:hAnsi="Arial" w:cs="Arial"/>
          <w:color w:val="000000"/>
          <w:sz w:val="20"/>
          <w:szCs w:val="20"/>
          <w:lang w:val="pt-PT" w:eastAsia="pt-BR"/>
        </w:rPr>
        <w:t>;    </w:t>
      </w:r>
      <w:r w:rsidRPr="000C699B">
        <w:rPr>
          <w:rFonts w:ascii="Arial" w:eastAsia="Times New Roman" w:hAnsi="Arial" w:cs="Arial"/>
          <w:color w:val="000000"/>
          <w:sz w:val="20"/>
          <w:szCs w:val="20"/>
          <w:lang w:eastAsia="pt-BR"/>
        </w:rPr>
        <w:t>                 </w:t>
      </w:r>
      <w:hyperlink r:id="rId1655" w:anchor="art6" w:history="1">
        <w:r w:rsidRPr="000C699B">
          <w:rPr>
            <w:rFonts w:ascii="Arial" w:eastAsia="Times New Roman" w:hAnsi="Arial" w:cs="Arial"/>
            <w:color w:val="0000FF"/>
            <w:sz w:val="20"/>
            <w:szCs w:val="20"/>
            <w:u w:val="single"/>
            <w:lang w:eastAsia="pt-BR"/>
          </w:rPr>
          <w:t>(Incluído pela Lei nº 13.103, de 2015)</w:t>
        </w:r>
      </w:hyperlink>
      <w:r w:rsidRPr="000C699B">
        <w:rPr>
          <w:rFonts w:ascii="Arial" w:eastAsia="Times New Roman" w:hAnsi="Arial" w:cs="Arial"/>
          <w:color w:val="000000"/>
          <w:sz w:val="20"/>
          <w:szCs w:val="20"/>
          <w:lang w:eastAsia="pt-BR"/>
        </w:rPr>
        <w:t>         </w:t>
      </w:r>
      <w:hyperlink r:id="rId165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26" w:name="art235eiii"/>
      <w:bookmarkEnd w:id="1726"/>
      <w:r w:rsidRPr="000C699B">
        <w:rPr>
          <w:rFonts w:ascii="Arial" w:eastAsia="Times New Roman" w:hAnsi="Arial" w:cs="Arial"/>
          <w:color w:val="000000"/>
          <w:sz w:val="20"/>
          <w:szCs w:val="20"/>
          <w:lang w:val="pt-PT" w:eastAsia="pt-BR"/>
        </w:rPr>
        <w:t>III - nos casos em que o empregador adotar 2 (dois) motoristas no curso da mesma viagem, o descanso poderá ser feito com o veículo em movimento, respeitando-se os horários de jornada de trabalho, assegurado, após 72 (setenta e duas) horas, o repouso em alojamento externo ou, se em poltrona correspondente ao serviço de leito, com o veículo estacionado.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(Incluído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57"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27" w:name="art235e§1"/>
      <w:bookmarkEnd w:id="1727"/>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Nas viagens com duração superior a 1 (uma) semana, o descanso semanal será de 36 (trinta e seis) horas por semana trabalhada ou fração semanal trabalhada, e seu gozo ocorrerá no retorno do motorista à base (matriz ou filial) ou em seu domicílio, salvo se a empresa oferecer condições adequadas para o efetivo gozo do referido descanso.                        </w:t>
      </w:r>
      <w:hyperlink r:id="rId1658"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59"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28" w:name="art235e§1."/>
      <w:bookmarkEnd w:id="1728"/>
      <w:r w:rsidRPr="000C699B">
        <w:rPr>
          <w:rFonts w:ascii="Arial" w:eastAsia="Times New Roman" w:hAnsi="Arial" w:cs="Arial"/>
          <w:color w:val="000000"/>
          <w:sz w:val="20"/>
          <w:szCs w:val="20"/>
          <w:lang w:val="pt-PT" w:eastAsia="pt-BR"/>
        </w:rPr>
        <w:t>§ 1</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60"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29" w:name="art235e§2"/>
      <w:bookmarkEnd w:id="1729"/>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1661"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1662"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663"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lastRenderedPageBreak/>
        <w:t> </w:t>
      </w:r>
      <w:bookmarkStart w:id="1730" w:name="art235e§3"/>
      <w:bookmarkEnd w:id="1730"/>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É permitido o fracionamento do descanso semanal em 30 (trinta) horas mais 6 (seis) horas a serem cumpridas na mesma semana e em continuidade de um período de repouso diário.                     </w:t>
      </w:r>
      <w:hyperlink r:id="rId1664"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65"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1" w:name="art235e§3."/>
      <w:bookmarkEnd w:id="1731"/>
      <w:r w:rsidRPr="000C699B">
        <w:rPr>
          <w:rFonts w:ascii="Arial" w:eastAsia="Times New Roman" w:hAnsi="Arial" w:cs="Arial"/>
          <w:color w:val="000000"/>
          <w:sz w:val="20"/>
          <w:szCs w:val="20"/>
          <w:lang w:val="pt-PT" w:eastAsia="pt-BR"/>
        </w:rPr>
        <w:t>§ 3</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6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32" w:name="art235e§4"/>
      <w:bookmarkEnd w:id="1732"/>
      <w:r w:rsidRPr="000C699B">
        <w:rPr>
          <w:rFonts w:ascii="Arial" w:eastAsia="Times New Roman" w:hAnsi="Arial" w:cs="Arial"/>
          <w:strike/>
          <w:color w:val="000000"/>
          <w:sz w:val="20"/>
          <w:szCs w:val="20"/>
          <w:lang w:eastAsia="pt-BR"/>
        </w:rPr>
        <w:t>§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 motorista fora da base da empresa que ficar com o veículo parado por tempo superior à jornada normal de trabalho fica dispensado do serviço, exceto se for exigida permanência junto ao veículo, hipótese em que o tempo excedente à jornada será considerado de espera.                       </w:t>
      </w:r>
      <w:hyperlink r:id="rId1667"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68"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3" w:name="art235e§4."/>
      <w:bookmarkEnd w:id="1733"/>
      <w:r w:rsidRPr="000C699B">
        <w:rPr>
          <w:rFonts w:ascii="Arial" w:eastAsia="Times New Roman" w:hAnsi="Arial" w:cs="Arial"/>
          <w:color w:val="000000"/>
          <w:sz w:val="20"/>
          <w:szCs w:val="20"/>
          <w:lang w:val="pt-PT" w:eastAsia="pt-BR"/>
        </w:rPr>
        <w:t>§ 4</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6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34" w:name="art235e§5"/>
      <w:bookmarkEnd w:id="1734"/>
      <w:r w:rsidRPr="000C699B">
        <w:rPr>
          <w:rFonts w:ascii="Arial" w:eastAsia="Times New Roman" w:hAnsi="Arial" w:cs="Arial"/>
          <w:strike/>
          <w:color w:val="000000"/>
          <w:sz w:val="20"/>
          <w:szCs w:val="20"/>
          <w:lang w:eastAsia="pt-BR"/>
        </w:rPr>
        <w:t>§ 5</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Nas viagens de longa distância e duração, nas operações de carga ou descarga e nas fiscalizações em barreiras fiscais ou aduaneira de fronteira, o tempo parado que exceder a jornada normal será computado como tempo de espera e será indenizado na forma do § 9</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do </w:t>
      </w:r>
      <w:hyperlink r:id="rId1670" w:anchor="art235c" w:history="1">
        <w:r w:rsidRPr="000C699B">
          <w:rPr>
            <w:rFonts w:ascii="Arial" w:eastAsia="Times New Roman" w:hAnsi="Arial" w:cs="Arial"/>
            <w:strike/>
            <w:color w:val="0000FF"/>
            <w:sz w:val="20"/>
            <w:szCs w:val="20"/>
            <w:u w:val="single"/>
            <w:lang w:eastAsia="pt-BR"/>
          </w:rPr>
          <w:t>art. 235-C.</w:t>
        </w:r>
      </w:hyperlink>
      <w:r w:rsidRPr="000C699B">
        <w:rPr>
          <w:rFonts w:ascii="Arial" w:eastAsia="Times New Roman" w:hAnsi="Arial" w:cs="Arial"/>
          <w:strike/>
          <w:color w:val="000000"/>
          <w:sz w:val="20"/>
          <w:szCs w:val="20"/>
          <w:lang w:eastAsia="pt-BR"/>
        </w:rPr>
        <w:t>                         </w:t>
      </w:r>
      <w:hyperlink r:id="rId1671"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72"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5" w:name="art235e§5."/>
      <w:bookmarkEnd w:id="1735"/>
      <w:r w:rsidRPr="000C699B">
        <w:rPr>
          <w:rFonts w:ascii="Arial" w:eastAsia="Times New Roman" w:hAnsi="Arial" w:cs="Arial"/>
          <w:color w:val="000000"/>
          <w:sz w:val="20"/>
          <w:szCs w:val="20"/>
          <w:lang w:val="pt-PT" w:eastAsia="pt-BR"/>
        </w:rPr>
        <w:t>§ 5</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7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36" w:name="art235e§6"/>
      <w:bookmarkEnd w:id="1736"/>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Nos casos em que o empregador adotar revezamento de motoristas trabalhando em dupla no mesmo veículo, o tempo que exceder a jornada normal de trabalho em que o motorista estiver em repouso no veículo em movimento será considerado tempo de reserva e será remunerado na razão de 30% (trinta por cento) da hora normal.                       </w:t>
      </w:r>
      <w:hyperlink r:id="rId1674"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75"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7" w:name="art235e§6."/>
      <w:bookmarkEnd w:id="1737"/>
      <w:r w:rsidRPr="000C699B">
        <w:rPr>
          <w:rFonts w:ascii="Arial" w:eastAsia="Times New Roman" w:hAnsi="Arial" w:cs="Arial"/>
          <w:color w:val="000000"/>
          <w:sz w:val="20"/>
          <w:szCs w:val="20"/>
          <w:lang w:val="pt-PT" w:eastAsia="pt-BR"/>
        </w:rPr>
        <w:t>§ 6</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7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38" w:name="art235e§7"/>
      <w:bookmarkEnd w:id="1738"/>
      <w:r w:rsidRPr="000C699B">
        <w:rPr>
          <w:rFonts w:ascii="Arial" w:eastAsia="Times New Roman" w:hAnsi="Arial" w:cs="Arial"/>
          <w:strike/>
          <w:color w:val="000000"/>
          <w:sz w:val="20"/>
          <w:szCs w:val="20"/>
          <w:lang w:eastAsia="pt-BR"/>
        </w:rPr>
        <w:t>§ 7</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É garantido ao motorista que trabalha em regime de revezamento repouso diário mínimo de 6 (seis) horas consecutivas fora do veículo em alojamento externo ou, se na cabine leito, com o veículo estacionado.                    </w:t>
      </w:r>
      <w:hyperlink r:id="rId1677"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78"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9" w:name="art235e§7."/>
      <w:bookmarkEnd w:id="1739"/>
      <w:r w:rsidRPr="000C699B">
        <w:rPr>
          <w:rFonts w:ascii="Arial" w:eastAsia="Times New Roman" w:hAnsi="Arial" w:cs="Arial"/>
          <w:color w:val="000000"/>
          <w:sz w:val="20"/>
          <w:szCs w:val="20"/>
          <w:lang w:val="pt-PT" w:eastAsia="pt-BR"/>
        </w:rPr>
        <w:t>§ 7</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7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40" w:name="art235e§8"/>
      <w:bookmarkEnd w:id="1740"/>
      <w:r w:rsidRPr="000C699B">
        <w:rPr>
          <w:rFonts w:ascii="Arial" w:eastAsia="Times New Roman" w:hAnsi="Arial" w:cs="Arial"/>
          <w:color w:val="000000"/>
          <w:sz w:val="20"/>
          <w:szCs w:val="20"/>
          <w:lang w:eastAsia="pt-BR"/>
        </w:rPr>
        <w:t>§ 8</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1680"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1681" w:anchor="art3" w:history="1">
        <w:r w:rsidRPr="000C699B">
          <w:rPr>
            <w:rFonts w:ascii="Arial" w:eastAsia="Times New Roman" w:hAnsi="Arial" w:cs="Arial"/>
            <w:color w:val="0000FF"/>
            <w:sz w:val="20"/>
            <w:szCs w:val="20"/>
            <w:u w:val="single"/>
            <w:lang w:eastAsia="pt-BR"/>
          </w:rPr>
          <w:t>(Incluída pela Lei nº 12.619, de 2012)</w:t>
        </w:r>
      </w:hyperlink>
      <w:r w:rsidRPr="000C699B">
        <w:rPr>
          <w:rFonts w:ascii="Arial" w:eastAsia="Times New Roman" w:hAnsi="Arial" w:cs="Arial"/>
          <w:color w:val="000000"/>
          <w:sz w:val="20"/>
          <w:szCs w:val="20"/>
          <w:lang w:eastAsia="pt-BR"/>
        </w:rPr>
        <w:t>      </w:t>
      </w:r>
      <w:hyperlink r:id="rId1682" w:anchor="art12"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41" w:name="art235e§9"/>
      <w:bookmarkEnd w:id="1741"/>
      <w:r w:rsidRPr="000C699B">
        <w:rPr>
          <w:rFonts w:ascii="Arial" w:eastAsia="Times New Roman" w:hAnsi="Arial" w:cs="Arial"/>
          <w:strike/>
          <w:color w:val="000000"/>
          <w:sz w:val="20"/>
          <w:szCs w:val="20"/>
          <w:lang w:eastAsia="pt-BR"/>
        </w:rPr>
        <w:t>§ 9</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Em caso de força maior, devidamente comprovado, a duração da jornada de trabalho do motorista profissional poderá ser elevada pelo tempo necessário para sair da situação extraordinária e chegar a um local seguro ou ao seu destino.                           </w:t>
      </w:r>
      <w:hyperlink r:id="rId1683"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84"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42" w:name="art235e§9."/>
      <w:bookmarkEnd w:id="1742"/>
      <w:r w:rsidRPr="000C699B">
        <w:rPr>
          <w:rFonts w:ascii="Arial" w:eastAsia="Times New Roman" w:hAnsi="Arial" w:cs="Arial"/>
          <w:color w:val="000000"/>
          <w:sz w:val="20"/>
          <w:szCs w:val="20"/>
          <w:lang w:val="pt-PT" w:eastAsia="pt-BR"/>
        </w:rPr>
        <w:t>§ 9</w:t>
      </w:r>
      <w:r w:rsidRPr="000C699B">
        <w:rPr>
          <w:rFonts w:ascii="Arial" w:eastAsia="Times New Roman" w:hAnsi="Arial" w:cs="Arial"/>
          <w:color w:val="000000"/>
          <w:sz w:val="20"/>
          <w:szCs w:val="20"/>
          <w:u w:val="single"/>
          <w:vertAlign w:val="superscript"/>
          <w:lang w:val="pt-PT" w:eastAsia="pt-BR"/>
        </w:rPr>
        <w:t>o</w:t>
      </w:r>
      <w:r w:rsidRPr="000C699B">
        <w:rPr>
          <w:rFonts w:ascii="Arial" w:eastAsia="Times New Roman" w:hAnsi="Arial" w:cs="Arial"/>
          <w:color w:val="000000"/>
          <w:sz w:val="20"/>
          <w:szCs w:val="20"/>
          <w:lang w:val="pt-PT" w:eastAsia="pt-BR"/>
        </w:rPr>
        <w:t>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85"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43" w:name="art235e§10"/>
      <w:bookmarkEnd w:id="1743"/>
      <w:r w:rsidRPr="000C699B">
        <w:rPr>
          <w:rFonts w:ascii="Arial" w:eastAsia="Times New Roman" w:hAnsi="Arial" w:cs="Arial"/>
          <w:strike/>
          <w:color w:val="000000"/>
          <w:sz w:val="20"/>
          <w:szCs w:val="20"/>
          <w:lang w:eastAsia="pt-BR"/>
        </w:rPr>
        <w:t>§ 10.  Não será considerado como jornada de trabalho nem ensejará o pagamento de qualquer remuneração o período em que o motorista ou o ajudante ficarem espontaneamente no veículo usufruindo do intervalo de repouso diário ou durante o gozo de seus intervalos intrajornadas.        </w:t>
      </w:r>
      <w:hyperlink r:id="rId1686"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87"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44" w:name="art235e§10."/>
      <w:bookmarkEnd w:id="1744"/>
      <w:r w:rsidRPr="000C699B">
        <w:rPr>
          <w:rFonts w:ascii="Arial" w:eastAsia="Times New Roman" w:hAnsi="Arial" w:cs="Arial"/>
          <w:color w:val="000000"/>
          <w:sz w:val="20"/>
          <w:szCs w:val="20"/>
          <w:lang w:val="pt-PT" w:eastAsia="pt-BR"/>
        </w:rPr>
        <w:t>§ 10.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88"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lastRenderedPageBreak/>
        <w:t> </w:t>
      </w:r>
      <w:bookmarkStart w:id="1745" w:name="art235e§11"/>
      <w:bookmarkEnd w:id="1745"/>
      <w:r w:rsidRPr="000C699B">
        <w:rPr>
          <w:rFonts w:ascii="Arial" w:eastAsia="Times New Roman" w:hAnsi="Arial" w:cs="Arial"/>
          <w:strike/>
          <w:color w:val="000000"/>
          <w:sz w:val="20"/>
          <w:szCs w:val="20"/>
          <w:lang w:eastAsia="pt-BR"/>
        </w:rPr>
        <w:t>§ 11.  Nos casos em que o motorista tenha que acompanhar o veículo transportado por qualquer meio onde ele siga embarcado, e que a embarcação disponha de alojamento para gozo do intervalo de repouso diário previsto no §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do </w:t>
      </w:r>
      <w:hyperlink r:id="rId1689" w:anchor="art235c" w:history="1">
        <w:r w:rsidRPr="000C699B">
          <w:rPr>
            <w:rFonts w:ascii="Arial" w:eastAsia="Times New Roman" w:hAnsi="Arial" w:cs="Arial"/>
            <w:strike/>
            <w:color w:val="0000FF"/>
            <w:sz w:val="20"/>
            <w:szCs w:val="20"/>
            <w:u w:val="single"/>
            <w:lang w:eastAsia="pt-BR"/>
          </w:rPr>
          <w:t>art. 235-C</w:t>
        </w:r>
      </w:hyperlink>
      <w:r w:rsidRPr="000C699B">
        <w:rPr>
          <w:rFonts w:ascii="Arial" w:eastAsia="Times New Roman" w:hAnsi="Arial" w:cs="Arial"/>
          <w:strike/>
          <w:color w:val="000000"/>
          <w:sz w:val="20"/>
          <w:szCs w:val="20"/>
          <w:lang w:eastAsia="pt-BR"/>
        </w:rPr>
        <w:t>, esse tempo não será considerado como jornada de trabalho, a não ser o tempo restante, que será considerado de espera.       </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46" w:name="art235e§11."/>
      <w:bookmarkEnd w:id="1746"/>
      <w:r w:rsidRPr="000C699B">
        <w:rPr>
          <w:rFonts w:ascii="Arial" w:eastAsia="Times New Roman" w:hAnsi="Arial" w:cs="Arial"/>
          <w:color w:val="000000"/>
          <w:sz w:val="20"/>
          <w:szCs w:val="20"/>
          <w:lang w:val="pt-PT" w:eastAsia="pt-BR"/>
        </w:rPr>
        <w:t>§ 11.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90"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47" w:name="art235e§12"/>
      <w:bookmarkEnd w:id="1747"/>
      <w:r w:rsidRPr="000C699B">
        <w:rPr>
          <w:rFonts w:ascii="Arial" w:eastAsia="Times New Roman" w:hAnsi="Arial" w:cs="Arial"/>
          <w:strike/>
          <w:color w:val="000000"/>
          <w:sz w:val="20"/>
          <w:szCs w:val="20"/>
          <w:lang w:eastAsia="pt-BR"/>
        </w:rPr>
        <w:t>§ 12.  Aplica-se o disposto no §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ao transporte de passageiros de longa distância em regime de revezamento.                   </w:t>
      </w:r>
      <w:hyperlink r:id="rId1691"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92"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48" w:name="art235e§12."/>
      <w:bookmarkEnd w:id="1748"/>
      <w:r w:rsidRPr="000C699B">
        <w:rPr>
          <w:rFonts w:ascii="Arial" w:eastAsia="Times New Roman" w:hAnsi="Arial" w:cs="Arial"/>
          <w:color w:val="000000"/>
          <w:sz w:val="20"/>
          <w:szCs w:val="20"/>
          <w:lang w:val="pt-PT" w:eastAsia="pt-BR"/>
        </w:rPr>
        <w:t>§ 12.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93"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 </w:t>
      </w:r>
      <w:bookmarkStart w:id="1749" w:name="art235f"/>
      <w:bookmarkEnd w:id="1749"/>
      <w:r w:rsidRPr="000C699B">
        <w:rPr>
          <w:rFonts w:ascii="Arial" w:eastAsia="Times New Roman" w:hAnsi="Arial" w:cs="Arial"/>
          <w:strike/>
          <w:color w:val="000000"/>
          <w:sz w:val="20"/>
          <w:szCs w:val="20"/>
          <w:lang w:eastAsia="pt-BR"/>
        </w:rPr>
        <w:t>Art. 235-F.  Convenção e acordo coletivo poderão prever jornada especial de 12 (doze) horas de trabalho por 36 (trinta e seis) horas de descanso para o trabalho do motorista, em razão da especificidade do transporte, de sazonalidade ou de característica que o justifique.                </w:t>
      </w:r>
      <w:hyperlink r:id="rId1694"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95"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50" w:name="c235f"/>
      <w:bookmarkEnd w:id="175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0"/>
          <w:szCs w:val="20"/>
          <w:lang w:val="pt-PT" w:eastAsia="pt-BR"/>
        </w:rPr>
        <w:t> </w:t>
      </w:r>
      <w:bookmarkStart w:id="1751" w:name="art235f."/>
      <w:bookmarkEnd w:id="1751"/>
      <w:r w:rsidRPr="000C699B">
        <w:rPr>
          <w:rFonts w:ascii="Arial" w:eastAsia="Times New Roman" w:hAnsi="Arial" w:cs="Arial"/>
          <w:color w:val="000000"/>
          <w:sz w:val="20"/>
          <w:szCs w:val="20"/>
          <w:lang w:val="pt-PT" w:eastAsia="pt-BR"/>
        </w:rPr>
        <w:t>Art. 235-F.  Convenção e acordo coletivo poderão prever jornada especial de 12 (doze) horas de trabalho por 36 (trinta e seis) horas de descanso para o trabalho do motorista profissional empregado em regime de compensação.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96"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52" w:name="art235g"/>
      <w:bookmarkEnd w:id="1752"/>
      <w:r w:rsidRPr="000C699B">
        <w:rPr>
          <w:rFonts w:ascii="Arial" w:eastAsia="Times New Roman" w:hAnsi="Arial" w:cs="Arial"/>
          <w:strike/>
          <w:color w:val="000000"/>
          <w:sz w:val="20"/>
          <w:szCs w:val="20"/>
          <w:lang w:eastAsia="pt-BR"/>
        </w:rPr>
        <w:t>Art. 235-G.  É proibida a remuneração do motorista em função da distância percorrida, do tempo de viagem e/ou da natureza e quantidade de produtos transportados, inclusive mediante oferta de comissão ou qualquer outro tipo de vantagem, se essa remuneração ou comissionamento comprometer a segurança rodoviária ou da coletividade ou possibilitar violação das normas da presente legislação.                    </w:t>
      </w:r>
      <w:hyperlink r:id="rId1697"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698"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53" w:name="c235g"/>
      <w:bookmarkEnd w:id="1753"/>
      <w:r w:rsidRPr="000C699B">
        <w:rPr>
          <w:rFonts w:ascii="Arial" w:eastAsia="Times New Roman" w:hAnsi="Arial" w:cs="Arial"/>
          <w:color w:val="000000"/>
          <w:sz w:val="20"/>
          <w:szCs w:val="20"/>
          <w:lang w:eastAsia="pt-BR"/>
        </w:rPr>
        <w:t>  </w:t>
      </w:r>
      <w:bookmarkStart w:id="1754" w:name="art235g."/>
      <w:bookmarkEnd w:id="1754"/>
      <w:r w:rsidRPr="000C699B">
        <w:rPr>
          <w:rFonts w:ascii="Arial" w:eastAsia="Times New Roman" w:hAnsi="Arial" w:cs="Arial"/>
          <w:color w:val="000000"/>
          <w:sz w:val="20"/>
          <w:szCs w:val="20"/>
          <w:lang w:val="pt-PT" w:eastAsia="pt-BR"/>
        </w:rPr>
        <w:t>Art. 235-G.  É permitida a remuneração do motorista em função da distância percorrida, do tempo de viagem ou da natureza e quantidade de produtos transportados, inclusive mediante oferta de comissão ou qualquer outro tipo de vantagem, desde que essa remuneração ou comissionamento não comprometa a segurança da rodovia e da coletividade ou possibilite a violação das normas previstas nesta Lei.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699"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 </w:t>
      </w:r>
      <w:bookmarkStart w:id="1755" w:name="art235h"/>
      <w:bookmarkEnd w:id="1755"/>
      <w:r w:rsidRPr="000C699B">
        <w:rPr>
          <w:rFonts w:ascii="Arial" w:eastAsia="Times New Roman" w:hAnsi="Arial" w:cs="Arial"/>
          <w:strike/>
          <w:color w:val="000000"/>
          <w:sz w:val="20"/>
          <w:szCs w:val="20"/>
          <w:lang w:eastAsia="pt-BR"/>
        </w:rPr>
        <w:t>Art. 235-H.  Outras condições específicas de trabalho do motorista profissional, desde que não prejudiciais à saúde e à segurança do trabalhador, incluindo jornadas especiais, remuneração, benefícios, atividades acessórias e demais elementos integrantes da relação de emprego, poderão ser previstas em convenções e acordos coletivos de trabalho, observadas as demais disposições desta Consolidação.”                 </w:t>
      </w:r>
      <w:hyperlink r:id="rId1700" w:anchor="art3" w:history="1">
        <w:r w:rsidRPr="000C699B">
          <w:rPr>
            <w:rFonts w:ascii="Arial" w:eastAsia="Times New Roman" w:hAnsi="Arial" w:cs="Arial"/>
            <w:strike/>
            <w:color w:val="0000FF"/>
            <w:sz w:val="20"/>
            <w:szCs w:val="20"/>
            <w:u w:val="single"/>
            <w:lang w:eastAsia="pt-BR"/>
          </w:rPr>
          <w:t>(Incluída pela Lei nº 12.619, de 2012)</w:t>
        </w:r>
      </w:hyperlink>
      <w:r w:rsidRPr="000C699B">
        <w:rPr>
          <w:rFonts w:ascii="Arial" w:eastAsia="Times New Roman" w:hAnsi="Arial" w:cs="Arial"/>
          <w:strike/>
          <w:color w:val="000000"/>
          <w:sz w:val="20"/>
          <w:szCs w:val="20"/>
          <w:lang w:eastAsia="pt-BR"/>
        </w:rPr>
        <w:t>        </w:t>
      </w:r>
      <w:hyperlink r:id="rId1701" w:anchor="art12"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56" w:name="c235h"/>
      <w:bookmarkEnd w:id="1756"/>
      <w:r w:rsidRPr="000C699B">
        <w:rPr>
          <w:rFonts w:ascii="Arial" w:eastAsia="Times New Roman" w:hAnsi="Arial" w:cs="Arial"/>
          <w:color w:val="000000"/>
          <w:sz w:val="20"/>
          <w:szCs w:val="20"/>
          <w:lang w:eastAsia="pt-BR"/>
        </w:rPr>
        <w:t>  </w:t>
      </w:r>
      <w:bookmarkStart w:id="1757" w:name="art235h."/>
      <w:bookmarkEnd w:id="1757"/>
      <w:r w:rsidRPr="000C699B">
        <w:rPr>
          <w:rFonts w:ascii="Arial" w:eastAsia="Times New Roman" w:hAnsi="Arial" w:cs="Arial"/>
          <w:color w:val="000000"/>
          <w:sz w:val="20"/>
          <w:szCs w:val="20"/>
          <w:lang w:val="pt-PT" w:eastAsia="pt-BR"/>
        </w:rPr>
        <w:t>Art. 235-H.  (Revogado).         </w:t>
      </w:r>
      <w:r w:rsidRPr="000C699B">
        <w:rPr>
          <w:rFonts w:ascii="Arial" w:eastAsia="Times New Roman" w:hAnsi="Arial" w:cs="Arial"/>
          <w:color w:val="000000"/>
          <w:sz w:val="20"/>
          <w:szCs w:val="20"/>
          <w:lang w:eastAsia="pt-BR"/>
        </w:rPr>
        <w:t>      </w:t>
      </w:r>
      <w:r w:rsidR="00BF22E7">
        <w:fldChar w:fldCharType="begin"/>
      </w:r>
      <w:r w:rsidR="00BF22E7">
        <w:instrText xml:space="preserve"> HYPERLINK "http://www.planalto.gov.br/ccivil_03/_Ato2015-2018/2015/Lei/L13103.htm" \l "art6" </w:instrText>
      </w:r>
      <w:r w:rsidR="00BF22E7">
        <w:fldChar w:fldCharType="separate"/>
      </w:r>
      <w:r w:rsidRPr="000C699B">
        <w:rPr>
          <w:rFonts w:ascii="Arial" w:eastAsia="Times New Roman" w:hAnsi="Arial" w:cs="Arial"/>
          <w:color w:val="0000FF"/>
          <w:sz w:val="20"/>
          <w:szCs w:val="20"/>
          <w:u w:val="single"/>
          <w:lang w:eastAsia="pt-BR"/>
        </w:rPr>
        <w:t>(Redação dada pela Lei nº 13.103, de 2015)</w:t>
      </w:r>
      <w:r w:rsidR="00BF22E7">
        <w:rPr>
          <w:rFonts w:ascii="Arial" w:eastAsia="Times New Roman" w:hAnsi="Arial" w:cs="Arial"/>
          <w:color w:val="0000FF"/>
          <w:sz w:val="20"/>
          <w:szCs w:val="20"/>
          <w:u w:val="single"/>
          <w:lang w:eastAsia="pt-BR"/>
        </w:rPr>
        <w:fldChar w:fldCharType="end"/>
      </w:r>
      <w:r w:rsidRPr="000C699B">
        <w:rPr>
          <w:rFonts w:ascii="Arial" w:eastAsia="Times New Roman" w:hAnsi="Arial" w:cs="Arial"/>
          <w:color w:val="000000"/>
          <w:sz w:val="20"/>
          <w:szCs w:val="20"/>
          <w:lang w:eastAsia="pt-BR"/>
        </w:rPr>
        <w:t>         </w:t>
      </w:r>
      <w:hyperlink r:id="rId1702" w:anchor="art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58" w:name="tituloiiicapituloisecaov"/>
      <w:bookmarkEnd w:id="1758"/>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SERVIÇO FERROVIÁRIO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9" w:name="c236"/>
      <w:bookmarkEnd w:id="175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760" w:name="art236"/>
      <w:bookmarkEnd w:id="1760"/>
      <w:r w:rsidRPr="000C699B">
        <w:rPr>
          <w:rFonts w:ascii="Arial" w:eastAsia="Times New Roman" w:hAnsi="Arial" w:cs="Arial"/>
          <w:color w:val="000000"/>
          <w:sz w:val="24"/>
          <w:szCs w:val="24"/>
          <w:lang w:eastAsia="pt-BR"/>
        </w:rPr>
        <w:t xml:space="preserve">Art. 236 - No serviço ferroviário - considerado este o de transporte em estradas de ferro abertas ao tráfego público, compreendendo a administração, construção, conservação e remoção das vias férreas e seus edifícios, obras-de-arte, material rodante, instalações complementares e acessórias, bem como </w:t>
      </w:r>
      <w:r w:rsidRPr="000C699B">
        <w:rPr>
          <w:rFonts w:ascii="Arial" w:eastAsia="Times New Roman" w:hAnsi="Arial" w:cs="Arial"/>
          <w:color w:val="000000"/>
          <w:sz w:val="24"/>
          <w:szCs w:val="24"/>
          <w:lang w:eastAsia="pt-BR"/>
        </w:rPr>
        <w:lastRenderedPageBreak/>
        <w:t>o serviço de tráfego, de telegrafia, telefonia e funcionamento de todas as instalações ferroviárias - aplicam-se os preceitos especiais constantes desta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1" w:name="c237"/>
      <w:bookmarkEnd w:id="176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762" w:name="art237"/>
      <w:bookmarkEnd w:id="1762"/>
      <w:r w:rsidRPr="000C699B">
        <w:rPr>
          <w:rFonts w:ascii="Arial" w:eastAsia="Times New Roman" w:hAnsi="Arial" w:cs="Arial"/>
          <w:color w:val="000000"/>
          <w:sz w:val="24"/>
          <w:szCs w:val="24"/>
          <w:lang w:eastAsia="pt-BR"/>
        </w:rPr>
        <w:t>Art. 237 - O pessoal a que se refere o artigo antecedente fica dividido nas seguintes categorias: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3" w:name="art237a"/>
      <w:bookmarkEnd w:id="1763"/>
      <w:r w:rsidRPr="000C699B">
        <w:rPr>
          <w:rFonts w:ascii="Arial" w:eastAsia="Times New Roman" w:hAnsi="Arial" w:cs="Arial"/>
          <w:color w:val="000000"/>
          <w:sz w:val="24"/>
          <w:szCs w:val="24"/>
          <w:lang w:eastAsia="pt-BR"/>
        </w:rPr>
        <w:t>a) funcionários de alta administração, chefes e ajudantes de departamentos e seções, engenheiros residentes, chefes de depósitos, inspetores e demais empregados que exercem funções administrativas ou fiscalizadoras;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4" w:name="art237b"/>
      <w:bookmarkEnd w:id="1764"/>
      <w:r w:rsidRPr="000C699B">
        <w:rPr>
          <w:rFonts w:ascii="Arial" w:eastAsia="Times New Roman" w:hAnsi="Arial" w:cs="Arial"/>
          <w:color w:val="000000"/>
          <w:sz w:val="24"/>
          <w:szCs w:val="24"/>
          <w:lang w:eastAsia="pt-BR"/>
        </w:rPr>
        <w:t>b) pessoal que trabalhe em lugares ou trechos determinados e cujas tarefas requeiram atenção constante; pessoal de escritório, turmas de conservação e construção da via permanente, oficinas e estações principais, inclusive os respectivos telegrafistas; pessoal de tração, lastro e revistadores;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5" w:name="art237c"/>
      <w:bookmarkEnd w:id="1765"/>
      <w:r w:rsidRPr="000C699B">
        <w:rPr>
          <w:rFonts w:ascii="Arial" w:eastAsia="Times New Roman" w:hAnsi="Arial" w:cs="Arial"/>
          <w:color w:val="000000"/>
          <w:sz w:val="24"/>
          <w:szCs w:val="24"/>
          <w:lang w:eastAsia="pt-BR"/>
        </w:rPr>
        <w:t>c) das equipagens de trens em 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6" w:name="art237d"/>
      <w:bookmarkEnd w:id="1766"/>
      <w:r w:rsidRPr="000C699B">
        <w:rPr>
          <w:rFonts w:ascii="Arial" w:eastAsia="Times New Roman" w:hAnsi="Arial" w:cs="Arial"/>
          <w:color w:val="000000"/>
          <w:sz w:val="24"/>
          <w:szCs w:val="24"/>
          <w:lang w:eastAsia="pt-BR"/>
        </w:rPr>
        <w:t>d) pessoal cujo serviço é de natureza intermitente ou de pouca intensidade, embora com permanência prolongada nos locais de trabalho; vigias e pessoal das estações do interior, inclusive os respectivos telegrafistas.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67" w:name="art238.."/>
      <w:bookmarkEnd w:id="1767"/>
      <w:r w:rsidRPr="000C699B">
        <w:rPr>
          <w:rFonts w:ascii="Arial" w:eastAsia="Times New Roman" w:hAnsi="Arial" w:cs="Arial"/>
          <w:strike/>
          <w:color w:val="000000"/>
          <w:sz w:val="20"/>
          <w:szCs w:val="20"/>
          <w:lang w:eastAsia="pt-BR"/>
        </w:rPr>
        <w:t>Art. 238. Será computado como de trabalho efetivo todo o tempo, em que o empregado estiver à disposição da estrada.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68" w:name="art238§1"/>
      <w:bookmarkEnd w:id="1768"/>
      <w:r w:rsidRPr="000C699B">
        <w:rPr>
          <w:rFonts w:ascii="Arial" w:eastAsia="Times New Roman" w:hAnsi="Arial" w:cs="Arial"/>
          <w:strike/>
          <w:color w:val="000000"/>
          <w:sz w:val="20"/>
          <w:szCs w:val="20"/>
          <w:lang w:eastAsia="pt-BR"/>
        </w:rPr>
        <w:t>§ 1º Nos serviços efetuados pelo pessoal da categoria c, não será considerado como de trabalho efetivo o tempo gasto em viagens do local ou para o local de terminação e início dos mesmos serviços.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69" w:name="art238§2"/>
      <w:bookmarkEnd w:id="1769"/>
      <w:r w:rsidRPr="000C699B">
        <w:rPr>
          <w:rFonts w:ascii="Arial" w:eastAsia="Times New Roman" w:hAnsi="Arial" w:cs="Arial"/>
          <w:strike/>
          <w:color w:val="000000"/>
          <w:sz w:val="20"/>
          <w:szCs w:val="20"/>
          <w:lang w:eastAsia="pt-BR"/>
        </w:rPr>
        <w:t>§ 2º Ao pessoal removido ou comissionado fora da sede será contado como de trabalho normal e efetivo o tempo gasto em viagens, sem direito à percepção de horas extraordinárias.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0" w:name="art238§3"/>
      <w:bookmarkEnd w:id="1770"/>
      <w:r w:rsidRPr="000C699B">
        <w:rPr>
          <w:rFonts w:ascii="Arial" w:eastAsia="Times New Roman" w:hAnsi="Arial" w:cs="Arial"/>
          <w:strike/>
          <w:color w:val="000000"/>
          <w:sz w:val="20"/>
          <w:szCs w:val="20"/>
          <w:lang w:eastAsia="pt-BR"/>
        </w:rPr>
        <w:t>§ 3º No caso das turmas de conservação da via permanente, o tempo efetivo do trabalho será contado desde a hora da saída da casa da turma até a hora em que cessar o serviço em qualquer ponto compreendido centro dos limites da respectiva turma. Quando o empregado trabalhar fora dos limites da sua turma, ser-lhe-á tambem computado como de trabalho efetivo o tempo gasto no percurso da volta a esses limites.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1" w:name="art238§4"/>
      <w:bookmarkEnd w:id="1771"/>
      <w:r w:rsidRPr="000C699B">
        <w:rPr>
          <w:rFonts w:ascii="Arial" w:eastAsia="Times New Roman" w:hAnsi="Arial" w:cs="Arial"/>
          <w:strike/>
          <w:color w:val="000000"/>
          <w:sz w:val="20"/>
          <w:szCs w:val="20"/>
          <w:lang w:eastAsia="pt-BR"/>
        </w:rPr>
        <w:t>§ 4º Para o pessoal da equipagem de trens, só será considerado esse trabalho efetivo, depois de chegado ao destino, o tempo em que o ferroviário estiver ocupado ou retido à disposição da Estrada. Quando, entre dois períodos de trabalho, não mediar intervalo superior a uma hora, será essa intervalo computado como de trabaIho efetivo.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2" w:name="art238§5"/>
      <w:bookmarkEnd w:id="1772"/>
      <w:r w:rsidRPr="000C699B">
        <w:rPr>
          <w:rFonts w:ascii="Arial" w:eastAsia="Times New Roman" w:hAnsi="Arial" w:cs="Arial"/>
          <w:strike/>
          <w:color w:val="000000"/>
          <w:sz w:val="20"/>
          <w:szCs w:val="20"/>
          <w:lang w:eastAsia="pt-BR"/>
        </w:rPr>
        <w:t>§ 5º O tempo concedido para refeição não se computa como de trabalho efetivo, então para o pessoal da categoria c, quando as refeições forem tomadas em viagem ou nas estações durante as paradas. Esse tempo não será inferior a uma hora, exceto para o pessoal da referida categoria em serviço de trens.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3" w:name="art238§6"/>
      <w:bookmarkEnd w:id="1773"/>
      <w:r w:rsidRPr="000C699B">
        <w:rPr>
          <w:rFonts w:ascii="Arial" w:eastAsia="Times New Roman" w:hAnsi="Arial" w:cs="Arial"/>
          <w:strike/>
          <w:color w:val="000000"/>
          <w:sz w:val="20"/>
          <w:szCs w:val="20"/>
          <w:lang w:eastAsia="pt-BR"/>
        </w:rPr>
        <w:t>§ 6º No trabalho das turmas encarregadas da conservação de obras de arte, linhas telegráficas ou telefônicas e edifícios, não será contado, como de trabalho efetivo, o tempo de viagem para o local do serviço, sempre que não exceder de uma hora, seja para ida ou para volta, e a Estrada fornecer os meios de locomoção, computando-se, sempre o tempo excedente a esse limite.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4" w:name="art238."/>
      <w:bookmarkEnd w:id="1774"/>
      <w:r w:rsidRPr="000C699B">
        <w:rPr>
          <w:rFonts w:ascii="Arial" w:eastAsia="Times New Roman" w:hAnsi="Arial" w:cs="Arial"/>
          <w:strike/>
          <w:color w:val="000000"/>
          <w:sz w:val="20"/>
          <w:szCs w:val="20"/>
          <w:lang w:eastAsia="pt-BR"/>
        </w:rPr>
        <w:t>Art. 238. Será computado, como de trabalho efetivo, todo o tempo em que o empregado estiver à disposição da estrada.                  </w:t>
      </w:r>
      <w:hyperlink r:id="rId1703" w:anchor="art238" w:history="1">
        <w:r w:rsidRPr="000C699B">
          <w:rPr>
            <w:rFonts w:ascii="Arial" w:eastAsia="Times New Roman" w:hAnsi="Arial" w:cs="Arial"/>
            <w:strike/>
            <w:color w:val="0000FF"/>
            <w:sz w:val="20"/>
            <w:szCs w:val="20"/>
            <w:u w:val="single"/>
            <w:lang w:eastAsia="pt-BR"/>
          </w:rPr>
          <w:t>(Redação dada pela Lei nº 3.970, de 1961)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5" w:name="art238§1."/>
      <w:bookmarkEnd w:id="1775"/>
      <w:r w:rsidRPr="000C699B">
        <w:rPr>
          <w:rFonts w:ascii="Arial" w:eastAsia="Times New Roman" w:hAnsi="Arial" w:cs="Arial"/>
          <w:strike/>
          <w:color w:val="000000"/>
          <w:sz w:val="20"/>
          <w:szCs w:val="20"/>
          <w:lang w:eastAsia="pt-BR"/>
        </w:rPr>
        <w:t>§ 1º O empregado é considerado à disposição da estrada, desde o momento em que inicia o serviço, em sua sede, até o seu regresso, no fim do serviço.                     </w:t>
      </w:r>
      <w:hyperlink r:id="rId1704" w:anchor="art238" w:history="1">
        <w:r w:rsidRPr="000C699B">
          <w:rPr>
            <w:rFonts w:ascii="Arial" w:eastAsia="Times New Roman" w:hAnsi="Arial" w:cs="Arial"/>
            <w:strike/>
            <w:color w:val="0000FF"/>
            <w:sz w:val="20"/>
            <w:szCs w:val="20"/>
            <w:u w:val="single"/>
            <w:lang w:eastAsia="pt-BR"/>
          </w:rPr>
          <w:t>(Redação dada pela Lei nº 3.970, de 1961)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6" w:name="art238§2."/>
      <w:bookmarkEnd w:id="1776"/>
      <w:r w:rsidRPr="000C699B">
        <w:rPr>
          <w:rFonts w:ascii="Arial" w:eastAsia="Times New Roman" w:hAnsi="Arial" w:cs="Arial"/>
          <w:strike/>
          <w:color w:val="000000"/>
          <w:sz w:val="20"/>
          <w:szCs w:val="20"/>
          <w:lang w:eastAsia="pt-BR"/>
        </w:rPr>
        <w:t xml:space="preserve">§ 2º Ao pessoal removido ou comissionado fora da sede será contado, como de trabalho normal e efetivo, sem direito, contudo, à percepção de horas extraordinárias, o tempo gasto em </w:t>
      </w:r>
      <w:r w:rsidRPr="000C699B">
        <w:rPr>
          <w:rFonts w:ascii="Arial" w:eastAsia="Times New Roman" w:hAnsi="Arial" w:cs="Arial"/>
          <w:strike/>
          <w:color w:val="000000"/>
          <w:sz w:val="20"/>
          <w:szCs w:val="20"/>
          <w:lang w:eastAsia="pt-BR"/>
        </w:rPr>
        <w:lastRenderedPageBreak/>
        <w:t>viagens de ida e volta a serviço da estrada;                      </w:t>
      </w:r>
      <w:hyperlink r:id="rId1705" w:anchor="art238" w:history="1">
        <w:r w:rsidRPr="000C699B">
          <w:rPr>
            <w:rFonts w:ascii="Arial" w:eastAsia="Times New Roman" w:hAnsi="Arial" w:cs="Arial"/>
            <w:strike/>
            <w:color w:val="0000FF"/>
            <w:sz w:val="20"/>
            <w:szCs w:val="20"/>
            <w:u w:val="single"/>
            <w:lang w:eastAsia="pt-BR"/>
          </w:rPr>
          <w:t>(Redação dada pela Lei nº 3.970, de 1961)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777" w:name="art238§3."/>
      <w:bookmarkEnd w:id="1777"/>
      <w:r w:rsidRPr="000C699B">
        <w:rPr>
          <w:rFonts w:ascii="Arial" w:eastAsia="Times New Roman" w:hAnsi="Arial" w:cs="Arial"/>
          <w:strike/>
          <w:color w:val="000000"/>
          <w:sz w:val="20"/>
          <w:szCs w:val="20"/>
          <w:lang w:eastAsia="pt-BR"/>
        </w:rPr>
        <w:t>§ 3º No caso das turmas de conservação de via permanente, o tempo efetivo de trabalho será contado desde a hora da saída da casa da turma até a hora em que cessar o serviço em qualquer ponto compreendido dentro dos limites da respectiva turma. Quando o empregado trabalhar fora dos limites da sua turma, ser-lhe-á, também, computado, como de trabalho efetivo, o tempo gasto no percurso da volta a êsses limites.                      </w:t>
      </w:r>
      <w:hyperlink r:id="rId1706" w:anchor="art238" w:history="1">
        <w:r w:rsidRPr="000C699B">
          <w:rPr>
            <w:rFonts w:ascii="Arial" w:eastAsia="Times New Roman" w:hAnsi="Arial" w:cs="Arial"/>
            <w:strike/>
            <w:color w:val="0000FF"/>
            <w:sz w:val="20"/>
            <w:szCs w:val="20"/>
            <w:u w:val="single"/>
            <w:lang w:eastAsia="pt-BR"/>
          </w:rPr>
          <w:t>(Redação dada pela Lei nº 3.970, de 1961)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8" w:name="c238"/>
      <w:bookmarkEnd w:id="177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1779" w:name="art238"/>
      <w:bookmarkEnd w:id="1779"/>
      <w:r w:rsidRPr="000C699B">
        <w:rPr>
          <w:rFonts w:ascii="Arial" w:eastAsia="Times New Roman" w:hAnsi="Arial" w:cs="Arial"/>
          <w:color w:val="000000"/>
          <w:sz w:val="20"/>
          <w:szCs w:val="20"/>
          <w:lang w:eastAsia="pt-BR"/>
        </w:rPr>
        <w:t>Art. 238. Será computado como de trabalho efetivo todo o tempo, em que o empregado estiver à disposição da estrada.                     </w:t>
      </w:r>
      <w:hyperlink r:id="rId1707"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0" w:name="art238§1.."/>
      <w:bookmarkEnd w:id="1780"/>
      <w:r w:rsidRPr="000C699B">
        <w:rPr>
          <w:rFonts w:ascii="Arial" w:eastAsia="Times New Roman" w:hAnsi="Arial" w:cs="Arial"/>
          <w:color w:val="000000"/>
          <w:sz w:val="20"/>
          <w:szCs w:val="20"/>
          <w:lang w:eastAsia="pt-BR"/>
        </w:rPr>
        <w:t>§ 1º Nos serviços efetuados pelo pessoal da categoria c, não será considerado como de trabalho efetivo o tempo gasto em viagens do local ou para o local de terminação e início dos mesmos serviços.                   </w:t>
      </w:r>
      <w:hyperlink r:id="rId1708"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1" w:name="art238§2.."/>
      <w:bookmarkEnd w:id="1781"/>
      <w:r w:rsidRPr="000C699B">
        <w:rPr>
          <w:rFonts w:ascii="Arial" w:eastAsia="Times New Roman" w:hAnsi="Arial" w:cs="Arial"/>
          <w:color w:val="000000"/>
          <w:sz w:val="20"/>
          <w:szCs w:val="20"/>
          <w:lang w:eastAsia="pt-BR"/>
        </w:rPr>
        <w:t>§ 2º Ao pessoal removido ou comissionado fora da sede será contado como de trabalho normal e efetivo o tempo gasto em viagens, sem direito à percepção de horas extraordinárias.                      </w:t>
      </w:r>
      <w:hyperlink r:id="rId1709"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2" w:name="art238§3.."/>
      <w:bookmarkEnd w:id="1782"/>
      <w:r w:rsidRPr="000C699B">
        <w:rPr>
          <w:rFonts w:ascii="Arial" w:eastAsia="Times New Roman" w:hAnsi="Arial" w:cs="Arial"/>
          <w:color w:val="000000"/>
          <w:sz w:val="20"/>
          <w:szCs w:val="20"/>
          <w:lang w:eastAsia="pt-BR"/>
        </w:rPr>
        <w:t>§ 3º No caso das turmas de conservação da via permanente, o tempo efetivo do trabalho será contado desde a hora da saída da casa da turma até a hora em que cessar o serviço em qualquer ponto compreendido centro dos limites da respectiva turma. Quando o empregado trabalhar fora dos limites da sua turma, ser-lhe-á tambem computado como de trabalho efetivo o tempo gasto no percurso da volta a esses limites. </w:t>
      </w:r>
      <w:r w:rsidRPr="000C699B">
        <w:rPr>
          <w:rFonts w:ascii="Arial" w:eastAsia="Times New Roman" w:hAnsi="Arial" w:cs="Arial"/>
          <w:color w:val="000000"/>
          <w:sz w:val="24"/>
          <w:szCs w:val="24"/>
          <w:lang w:eastAsia="pt-BR"/>
        </w:rPr>
        <w:t>                    </w:t>
      </w:r>
      <w:hyperlink r:id="rId1710"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3" w:name="art238§4."/>
      <w:bookmarkEnd w:id="1783"/>
      <w:r w:rsidRPr="000C699B">
        <w:rPr>
          <w:rFonts w:ascii="Arial" w:eastAsia="Times New Roman" w:hAnsi="Arial" w:cs="Arial"/>
          <w:color w:val="000000"/>
          <w:sz w:val="20"/>
          <w:szCs w:val="20"/>
          <w:lang w:eastAsia="pt-BR"/>
        </w:rPr>
        <w:t>§ 4º Para o pessoal da equipagem de trens, só será considerado esse trabalho efetivo, depois de chegado ao destino, o tempo em que o ferroviário estiver ocupado ou retido à disposição da Estrada. Quando, entre dois períodos de trabalho, não mediar intervalo superior a uma hora, será essa intervalo computado como de trabaIho efetivo.                       </w:t>
      </w:r>
      <w:hyperlink r:id="rId1711"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4" w:name="art238§5."/>
      <w:bookmarkEnd w:id="1784"/>
      <w:r w:rsidRPr="000C699B">
        <w:rPr>
          <w:rFonts w:ascii="Arial" w:eastAsia="Times New Roman" w:hAnsi="Arial" w:cs="Arial"/>
          <w:color w:val="000000"/>
          <w:sz w:val="20"/>
          <w:szCs w:val="20"/>
          <w:lang w:eastAsia="pt-BR"/>
        </w:rPr>
        <w:t>§ 5º O tempo concedido para refeição não se computa como de trabalho efetivo, senão para o pessoal da categoria c, quando as refeições forem tomadas em viagem ou nas estações durante as paradas. Esse tempo não será inferior a uma hora, exceto para o pessoal da referida categoria em serviço de trens.                   </w:t>
      </w:r>
      <w:hyperlink r:id="rId1712"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5" w:name="art238§6."/>
      <w:bookmarkEnd w:id="1785"/>
      <w:r w:rsidRPr="000C699B">
        <w:rPr>
          <w:rFonts w:ascii="Arial" w:eastAsia="Times New Roman" w:hAnsi="Arial" w:cs="Arial"/>
          <w:color w:val="000000"/>
          <w:sz w:val="20"/>
          <w:szCs w:val="20"/>
          <w:lang w:eastAsia="pt-BR"/>
        </w:rPr>
        <w:t>§ 6º No trabalho das turmas encarregadas da conservação de obras de arte, linhas telegráficas ou telefônicas e edifícios, não será contado, como de trabalho efetivo, o tempo de viagem para o local do serviço, sempre que não exceder de uma hora, seja para ida ou para volta, e a Estrada fornecer os meios de locomoção, computando-se, sempre o tempo excedente a esse limite.                       </w:t>
      </w:r>
      <w:hyperlink r:id="rId1713"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6" w:name="c239"/>
      <w:bookmarkEnd w:id="1786"/>
      <w:r w:rsidRPr="000C699B">
        <w:rPr>
          <w:rFonts w:ascii="Arial" w:eastAsia="Times New Roman" w:hAnsi="Arial" w:cs="Arial"/>
          <w:color w:val="000000"/>
          <w:sz w:val="20"/>
          <w:szCs w:val="20"/>
          <w:lang w:eastAsia="pt-BR"/>
        </w:rPr>
        <w:t>  </w:t>
      </w:r>
      <w:bookmarkStart w:id="1787" w:name="art239"/>
      <w:bookmarkEnd w:id="1787"/>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Art. 239 - Para o pessoal da categoria "c", a prorrogação do trabalho independe de acordo ou contrato coletivo, não podendo, entretanto, exceder de 12 (doze) horas, pelo que as empresas organizarão, sempre que possível, os serviços de equipagens de trens com destacamentos nos trechos das linhas de modo a ser observada a duração normal de oito horas de trabalho.               </w:t>
      </w:r>
      <w:hyperlink r:id="rId1714" w:anchor="art239#art1" w:history="1">
        <w:r w:rsidRPr="000C699B">
          <w:rPr>
            <w:rFonts w:ascii="Arial" w:eastAsia="Times New Roman" w:hAnsi="Arial" w:cs="Arial"/>
            <w:color w:val="0000FF"/>
            <w:sz w:val="20"/>
            <w:szCs w:val="20"/>
            <w:u w:val="single"/>
            <w:lang w:eastAsia="pt-BR"/>
          </w:rPr>
          <w:t>(Vide Decreto-Lei nº 6.361, de 1944)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8" w:name="art239§1"/>
      <w:bookmarkEnd w:id="1788"/>
      <w:r w:rsidRPr="000C699B">
        <w:rPr>
          <w:rFonts w:ascii="Arial" w:eastAsia="Times New Roman" w:hAnsi="Arial" w:cs="Arial"/>
          <w:color w:val="000000"/>
          <w:sz w:val="20"/>
          <w:szCs w:val="20"/>
          <w:lang w:eastAsia="pt-BR"/>
        </w:rPr>
        <w:t>§ 1º - Para o pessoal sujeito ao regime do presente artigo, depois de cada jornada de trabalho haverá um repouso de 10 (dez) horas contínuas, no mínimo, observando-se, outrossim, o descanso semanal.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9" w:name="art239§2"/>
      <w:bookmarkEnd w:id="1789"/>
      <w:r w:rsidRPr="000C699B">
        <w:rPr>
          <w:rFonts w:ascii="Arial" w:eastAsia="Times New Roman" w:hAnsi="Arial" w:cs="Arial"/>
          <w:color w:val="000000"/>
          <w:sz w:val="20"/>
          <w:szCs w:val="20"/>
          <w:lang w:eastAsia="pt-BR"/>
        </w:rPr>
        <w:lastRenderedPageBreak/>
        <w:t>§ 2º - Para o pessoal da equipagem de trens, a que se refere o presente artigo, quando a empresa não fornecer alimentação, em viagem, e hospedagem, no destino, concederá uma ajuda de custo para atender a tais despesas.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0" w:name="art239§3"/>
      <w:bookmarkEnd w:id="1790"/>
      <w:r w:rsidRPr="000C699B">
        <w:rPr>
          <w:rFonts w:ascii="Arial" w:eastAsia="Times New Roman" w:hAnsi="Arial" w:cs="Arial"/>
          <w:color w:val="000000"/>
          <w:sz w:val="20"/>
          <w:szCs w:val="20"/>
          <w:lang w:eastAsia="pt-BR"/>
        </w:rPr>
        <w:t>§ 3º - As escalas do pessoal abrangido pelo presente artigo serão organizadas de modo que não caiba a qualquer empregado, quinzenalmente, um total de horas de serviço noturno superior às de serviço diurno.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1" w:name="art239§4"/>
      <w:bookmarkEnd w:id="1791"/>
      <w:r w:rsidRPr="000C699B">
        <w:rPr>
          <w:rFonts w:ascii="Arial" w:eastAsia="Times New Roman" w:hAnsi="Arial" w:cs="Arial"/>
          <w:color w:val="000000"/>
          <w:sz w:val="20"/>
          <w:szCs w:val="20"/>
          <w:lang w:eastAsia="pt-BR"/>
        </w:rPr>
        <w:t>§ 4º - Os períodos de trabalho do pessoal a que alude o presente artigo serão registrados em cadernetas especiais, que ficarão sempre em poder do empregado, de acordo com o modelo aprovado pelo Ministro do Trabalho, Industria e Comercio.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2" w:name="c240"/>
      <w:bookmarkEnd w:id="179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793" w:name="art240"/>
      <w:bookmarkEnd w:id="1793"/>
      <w:r w:rsidRPr="000C699B">
        <w:rPr>
          <w:rFonts w:ascii="Arial" w:eastAsia="Times New Roman" w:hAnsi="Arial" w:cs="Arial"/>
          <w:color w:val="000000"/>
          <w:sz w:val="24"/>
          <w:szCs w:val="24"/>
          <w:lang w:eastAsia="pt-BR"/>
        </w:rPr>
        <w:t>Art. 240 - Nos casos de urgência ou de acidente, capazes de afetar a segurança ou regularidade do serviço, poderá a duração do trabalho ser excepcionalmente elevada a qualquer número de horas, incumbindo à Estrada zelar pela incolumidade dos seus empregados e pela possibilidade de revezamento de turmas, assegurando ao pessoal um repouso correspondente e comunicando a ocorrência ao Ministério do Trabalho, Industria e Comercio, dentro de 10 (dez) dias da sua verificação.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4" w:name="art240p"/>
      <w:bookmarkEnd w:id="1794"/>
      <w:r w:rsidRPr="000C699B">
        <w:rPr>
          <w:rFonts w:ascii="Arial" w:eastAsia="Times New Roman" w:hAnsi="Arial" w:cs="Arial"/>
          <w:color w:val="000000"/>
          <w:sz w:val="24"/>
          <w:szCs w:val="24"/>
          <w:lang w:eastAsia="pt-BR"/>
        </w:rPr>
        <w:t>Parágrafo único - Nos casos previstos neste artigo, a recusa, sem causa justificada, por parte de qualquer empregado, à execução de serviço extraordinário será considerada falta grave.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5" w:name="c241"/>
      <w:bookmarkEnd w:id="1795"/>
      <w:r w:rsidRPr="000C699B">
        <w:rPr>
          <w:rFonts w:ascii="Arial" w:eastAsia="Times New Roman" w:hAnsi="Arial" w:cs="Arial"/>
          <w:color w:val="000000"/>
          <w:sz w:val="20"/>
          <w:szCs w:val="20"/>
          <w:lang w:eastAsia="pt-BR"/>
        </w:rPr>
        <w:t>  </w:t>
      </w:r>
      <w:bookmarkStart w:id="1796" w:name="art241"/>
      <w:bookmarkEnd w:id="1796"/>
      <w:r w:rsidRPr="000C699B">
        <w:rPr>
          <w:rFonts w:ascii="Arial" w:eastAsia="Times New Roman" w:hAnsi="Arial" w:cs="Arial"/>
          <w:color w:val="000000"/>
          <w:sz w:val="20"/>
          <w:szCs w:val="20"/>
          <w:lang w:eastAsia="pt-BR"/>
        </w:rPr>
        <w:t>Art. 241 - As horas excedentes das do horário normal de oito horas serão pagas como serviço extraordinário na seguinte base: as duas primeiras com o acréscimo de 25% (vinte e cinco por cento) sobre o salário-hora normal; as duas subseqüentes com um adicional de 50% (cinqüenta por cento) e as restantes com um adicional de 75% (setenta e cinco por cento).                   </w:t>
      </w:r>
      <w:hyperlink r:id="rId1715" w:anchor="art239#art1" w:history="1">
        <w:r w:rsidRPr="000C699B">
          <w:rPr>
            <w:rFonts w:ascii="Arial" w:eastAsia="Times New Roman" w:hAnsi="Arial" w:cs="Arial"/>
            <w:color w:val="0000FF"/>
            <w:sz w:val="20"/>
            <w:szCs w:val="20"/>
            <w:u w:val="single"/>
            <w:lang w:eastAsia="pt-BR"/>
          </w:rPr>
          <w:t>(Vide Decreto-Lei nº 6.361, de 1944)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7" w:name="art241p"/>
      <w:bookmarkEnd w:id="1797"/>
      <w:r w:rsidRPr="000C699B">
        <w:rPr>
          <w:rFonts w:ascii="Arial" w:eastAsia="Times New Roman" w:hAnsi="Arial" w:cs="Arial"/>
          <w:color w:val="000000"/>
          <w:sz w:val="20"/>
          <w:szCs w:val="20"/>
          <w:lang w:eastAsia="pt-BR"/>
        </w:rPr>
        <w:t>Parágrafo único - Para o pessoal da categoria "c", a primeira hora será majorada de 25% (vinte e cinco por cento), a segunda hora será paga com o acréscimo de 50% (cinqüenta por cento) e as duas subseqüentes com o de 60% (sessenta por cento), salvo caso de negligência comprovada.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8" w:name="c242"/>
      <w:bookmarkEnd w:id="179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799" w:name="art242"/>
      <w:bookmarkEnd w:id="1799"/>
      <w:r w:rsidRPr="000C699B">
        <w:rPr>
          <w:rFonts w:ascii="Arial" w:eastAsia="Times New Roman" w:hAnsi="Arial" w:cs="Arial"/>
          <w:color w:val="000000"/>
          <w:sz w:val="24"/>
          <w:szCs w:val="24"/>
          <w:lang w:eastAsia="pt-BR"/>
        </w:rPr>
        <w:t>Art. 242 - As frações de meia hora superiores a 10 (dez) minutos serão computadas como meia hora.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0" w:name="c243"/>
      <w:bookmarkEnd w:id="180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01" w:name="art243"/>
      <w:bookmarkEnd w:id="1801"/>
      <w:r w:rsidRPr="000C699B">
        <w:rPr>
          <w:rFonts w:ascii="Arial" w:eastAsia="Times New Roman" w:hAnsi="Arial" w:cs="Arial"/>
          <w:color w:val="000000"/>
          <w:sz w:val="24"/>
          <w:szCs w:val="24"/>
          <w:lang w:eastAsia="pt-BR"/>
        </w:rPr>
        <w:t>Art. 243 - Para os empregados de estações do interior, cujo serviço for de natureza intermitente ou de pouca intensidade, não se aplicam os preceitos gerais sobre duração do trabalho, sendo-lhes, entretanto, assegurado o repouso contínuo de dez horas, no mínimo, entre dois períodos de trabalho e descanso semanal.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2" w:name="art244."/>
      <w:bookmarkEnd w:id="1802"/>
      <w:r w:rsidRPr="000C699B">
        <w:rPr>
          <w:rFonts w:ascii="Arial" w:eastAsia="Times New Roman" w:hAnsi="Arial" w:cs="Arial"/>
          <w:strike/>
          <w:color w:val="000000"/>
          <w:sz w:val="20"/>
          <w:szCs w:val="20"/>
          <w:lang w:eastAsia="pt-BR"/>
        </w:rPr>
        <w:t>Art. 244. As estradas de ferro poderão ter empregados extranumerários, de sobre-aviso e de prontidão, para executarem serviços imprevistos ou para substituições de outros empregados que faltem à escala organizada.                 </w:t>
      </w:r>
      <w:hyperlink r:id="rId1716" w:anchor="art2" w:history="1">
        <w:r w:rsidRPr="000C699B">
          <w:rPr>
            <w:rFonts w:ascii="Arial" w:eastAsia="Times New Roman" w:hAnsi="Arial" w:cs="Arial"/>
            <w:strike/>
            <w:color w:val="0000FF"/>
            <w:sz w:val="20"/>
            <w:szCs w:val="20"/>
            <w:u w:val="single"/>
            <w:lang w:eastAsia="pt-BR"/>
          </w:rPr>
          <w:t>(Revogado pela Lei nº 3.970, de 1961)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3" w:name="c244"/>
      <w:bookmarkEnd w:id="180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1804" w:name="art244"/>
      <w:bookmarkEnd w:id="1804"/>
      <w:r w:rsidRPr="000C699B">
        <w:rPr>
          <w:rFonts w:ascii="Arial" w:eastAsia="Times New Roman" w:hAnsi="Arial" w:cs="Arial"/>
          <w:color w:val="000000"/>
          <w:sz w:val="20"/>
          <w:szCs w:val="20"/>
          <w:lang w:eastAsia="pt-BR"/>
        </w:rPr>
        <w:t>Art. 244. As estradas de ferro poderão ter empregados extranumerários, de sobre-aviso e de prontidão, para executarem serviços imprevistos ou para substituições de outros empregados que faltem à escala organizada.                 </w:t>
      </w:r>
      <w:hyperlink r:id="rId1717"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5" w:name="art244§1"/>
      <w:bookmarkEnd w:id="1805"/>
      <w:r w:rsidRPr="000C699B">
        <w:rPr>
          <w:rFonts w:ascii="Arial" w:eastAsia="Times New Roman" w:hAnsi="Arial" w:cs="Arial"/>
          <w:color w:val="000000"/>
          <w:sz w:val="20"/>
          <w:szCs w:val="20"/>
          <w:lang w:eastAsia="pt-BR"/>
        </w:rPr>
        <w:lastRenderedPageBreak/>
        <w:t>§ 1º Considera-se "extranumerário" o empregado não efetivo, candidato efetivação, que se apresentar normalmente ao servico, embora só trabalhe quando for necessário. O extranumerário só receberá os dias de trabalho efetivo.               </w:t>
      </w:r>
      <w:hyperlink r:id="rId1718"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6" w:name="art244§2"/>
      <w:bookmarkEnd w:id="1806"/>
      <w:r w:rsidRPr="000C699B">
        <w:rPr>
          <w:rFonts w:ascii="Arial" w:eastAsia="Times New Roman" w:hAnsi="Arial" w:cs="Arial"/>
          <w:color w:val="000000"/>
          <w:sz w:val="20"/>
          <w:szCs w:val="20"/>
          <w:lang w:eastAsia="pt-BR"/>
        </w:rPr>
        <w:t> § 2º Considera-se de "sobre-aviso" o empregado efetivo, que permanecer em sua própria casa, aguardando a qualquer momento o chamado para o serviço. Cada escala de "sobre-aviso" será, no máximo, de vinte e quatro horas, As horas de "sobre-aviso", para todos os efeitos, serão contadas à razão de 1/3 (um terço) do salário normal.                 </w:t>
      </w:r>
      <w:hyperlink r:id="rId1719"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7" w:name="art244§3"/>
      <w:bookmarkEnd w:id="1807"/>
      <w:r w:rsidRPr="000C699B">
        <w:rPr>
          <w:rFonts w:ascii="Arial" w:eastAsia="Times New Roman" w:hAnsi="Arial" w:cs="Arial"/>
          <w:color w:val="000000"/>
          <w:sz w:val="20"/>
          <w:szCs w:val="20"/>
          <w:lang w:eastAsia="pt-BR"/>
        </w:rPr>
        <w:t>§ 3º Considera-se de "prontidão" o empregado que ficar nas dependências da estrada, aguardando ordens. A escala de prontidão será, no máximo, de doze horas. As horas de prontidão serão, para todos os efeitos, contadas à razão de 2/3 (dois terços) do salário-hora normal.                 </w:t>
      </w:r>
      <w:hyperlink r:id="rId1720"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8" w:name="art244§4"/>
      <w:bookmarkEnd w:id="1808"/>
      <w:r w:rsidRPr="000C699B">
        <w:rPr>
          <w:rFonts w:ascii="Arial" w:eastAsia="Times New Roman" w:hAnsi="Arial" w:cs="Arial"/>
          <w:color w:val="000000"/>
          <w:sz w:val="20"/>
          <w:szCs w:val="20"/>
          <w:lang w:eastAsia="pt-BR"/>
        </w:rPr>
        <w:t>§ 4º Quando, no estabelecimento ou dependência em que se achar o empregado, houver facilidade de alimentação, as doze horas do prontidão, a que se refere o parágrafo anterior, poderão ser contínuas. Quando não existir essa facilidade, depois de seis horas de prontidão, haverá sempre um intervalo de uma hora para cada refeição, que não será, nesse caso, computada como de serviço.                 </w:t>
      </w:r>
      <w:hyperlink r:id="rId1721" w:anchor="art36" w:history="1">
        <w:r w:rsidRPr="000C699B">
          <w:rPr>
            <w:rFonts w:ascii="Arial" w:eastAsia="Times New Roman" w:hAnsi="Arial" w:cs="Arial"/>
            <w:color w:val="0000FF"/>
            <w:sz w:val="24"/>
            <w:szCs w:val="24"/>
            <w:u w:val="single"/>
            <w:lang w:eastAsia="pt-BR"/>
          </w:rPr>
          <w:t>(Restaurado pelo Decreto-lei n º 5, de 4.4.1966)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9" w:name="c245"/>
      <w:bookmarkEnd w:id="180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10" w:name="art245"/>
      <w:bookmarkEnd w:id="1810"/>
      <w:r w:rsidRPr="000C699B">
        <w:rPr>
          <w:rFonts w:ascii="Arial" w:eastAsia="Times New Roman" w:hAnsi="Arial" w:cs="Arial"/>
          <w:color w:val="000000"/>
          <w:sz w:val="24"/>
          <w:szCs w:val="24"/>
          <w:lang w:eastAsia="pt-BR"/>
        </w:rPr>
        <w:t>Art. 245 - O horário normal de trabalho dos cabineiros nas estações de tráfego intenso não excederá de 8 (oito) horas e deverá ser dividido em 2 (dois) turnos com intervalo não inferior a 1 (uma) hora de repouso, não podendo nenhum turno ter duração superior a 5 (cinco) horas, com um período de descanso entre 2 (duas) jornadas de trabalho de 14 (quatorze) horas consecutivas.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1" w:name="c246"/>
      <w:bookmarkEnd w:id="181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12" w:name="art246"/>
      <w:bookmarkEnd w:id="1812"/>
      <w:r w:rsidRPr="000C699B">
        <w:rPr>
          <w:rFonts w:ascii="Arial" w:eastAsia="Times New Roman" w:hAnsi="Arial" w:cs="Arial"/>
          <w:color w:val="000000"/>
          <w:sz w:val="24"/>
          <w:szCs w:val="24"/>
          <w:lang w:eastAsia="pt-BR"/>
        </w:rPr>
        <w:t>Art. 246 - O horário de trabalho dos operadores telegrafistas nas estações de tráfego intenso não excederá de 6 (seis) horas diárias.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3" w:name="c247"/>
      <w:bookmarkEnd w:id="181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14" w:name="art247"/>
      <w:bookmarkEnd w:id="1814"/>
      <w:r w:rsidRPr="000C699B">
        <w:rPr>
          <w:rFonts w:ascii="Arial" w:eastAsia="Times New Roman" w:hAnsi="Arial" w:cs="Arial"/>
          <w:color w:val="000000"/>
          <w:sz w:val="24"/>
          <w:szCs w:val="24"/>
          <w:lang w:eastAsia="pt-BR"/>
        </w:rPr>
        <w:t>Art. 247 - As estações principais, estações de tráfego intenso e estações do interior serão classificadas para cada empresa pelo Departamento Nacional da Estradas de Ferro.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15" w:name="tituloiiicapituloisecaovi"/>
      <w:bookmarkEnd w:id="1815"/>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EQUIPAGENS DAS EMBARCAÇÕES DA MARINHA MERCANTE NACIONAL, DE NAVEGAÇÃO FLUVIAL E LACUSTRE, DO TRÁFEGO NOS PORTOS E DA PESCA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6" w:name="c248"/>
      <w:bookmarkEnd w:id="181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17" w:name="art248"/>
      <w:bookmarkEnd w:id="1817"/>
      <w:r w:rsidRPr="000C699B">
        <w:rPr>
          <w:rFonts w:ascii="Arial" w:eastAsia="Times New Roman" w:hAnsi="Arial" w:cs="Arial"/>
          <w:color w:val="000000"/>
          <w:sz w:val="24"/>
          <w:szCs w:val="24"/>
          <w:lang w:eastAsia="pt-BR"/>
        </w:rPr>
        <w:t>Art. 248 - Entre as horas 0 (zero) e 24 (vinte e quatro) de cada dia civil, o tripulante poderá ser conservado em seu posto durante 8 (oito) horas, quer de modo contínuo, quer de modo intermitente.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8" w:name="art248§1"/>
      <w:bookmarkEnd w:id="1818"/>
      <w:r w:rsidRPr="000C699B">
        <w:rPr>
          <w:rFonts w:ascii="Arial" w:eastAsia="Times New Roman" w:hAnsi="Arial" w:cs="Arial"/>
          <w:color w:val="000000"/>
          <w:sz w:val="24"/>
          <w:szCs w:val="24"/>
          <w:lang w:eastAsia="pt-BR"/>
        </w:rPr>
        <w:t>§ 1º - A exigência do serviço contínuo ou intermitente ficará a critério do comandante e, neste último caso, nunca por período menor que 1 (uma) hora.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9" w:name="art248§2"/>
      <w:bookmarkEnd w:id="1819"/>
      <w:r w:rsidRPr="000C699B">
        <w:rPr>
          <w:rFonts w:ascii="Arial" w:eastAsia="Times New Roman" w:hAnsi="Arial" w:cs="Arial"/>
          <w:color w:val="000000"/>
          <w:sz w:val="24"/>
          <w:szCs w:val="24"/>
          <w:lang w:eastAsia="pt-BR"/>
        </w:rPr>
        <w:t xml:space="preserve">§ 2º - Os serviços de quarto nas máquinas, passadiço, vigilância e outros que, consoante parecer médico, possam prejudicar a saúde do tripulante serão </w:t>
      </w:r>
      <w:r w:rsidRPr="000C699B">
        <w:rPr>
          <w:rFonts w:ascii="Arial" w:eastAsia="Times New Roman" w:hAnsi="Arial" w:cs="Arial"/>
          <w:color w:val="000000"/>
          <w:sz w:val="24"/>
          <w:szCs w:val="24"/>
          <w:lang w:eastAsia="pt-BR"/>
        </w:rPr>
        <w:lastRenderedPageBreak/>
        <w:t>executados por períodos não maiores e com intervalos não menores de 4 (quatro)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0" w:name="c249"/>
      <w:bookmarkEnd w:id="182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21" w:name="art249"/>
      <w:bookmarkEnd w:id="1821"/>
      <w:r w:rsidRPr="000C699B">
        <w:rPr>
          <w:rFonts w:ascii="Arial" w:eastAsia="Times New Roman" w:hAnsi="Arial" w:cs="Arial"/>
          <w:color w:val="000000"/>
          <w:sz w:val="24"/>
          <w:szCs w:val="24"/>
          <w:lang w:eastAsia="pt-BR"/>
        </w:rPr>
        <w:t>Art. 249 - Todo o tempo de serviço efetivo, excedente de 8 (oito) horas, ocupado na forma do artigo anterior, será considerado de trabalho extraordinário, sujeito à compensação a que se refere o </w:t>
      </w:r>
      <w:hyperlink r:id="rId1722" w:anchor="art250" w:history="1">
        <w:r w:rsidRPr="000C699B">
          <w:rPr>
            <w:rFonts w:ascii="Arial" w:eastAsia="Times New Roman" w:hAnsi="Arial" w:cs="Arial"/>
            <w:color w:val="0000FF"/>
            <w:sz w:val="24"/>
            <w:szCs w:val="24"/>
            <w:u w:val="single"/>
            <w:lang w:eastAsia="pt-BR"/>
          </w:rPr>
          <w:t>art. 250</w:t>
        </w:r>
      </w:hyperlink>
      <w:r w:rsidRPr="000C699B">
        <w:rPr>
          <w:rFonts w:ascii="Arial" w:eastAsia="Times New Roman" w:hAnsi="Arial" w:cs="Arial"/>
          <w:color w:val="000000"/>
          <w:sz w:val="24"/>
          <w:szCs w:val="24"/>
          <w:lang w:eastAsia="pt-BR"/>
        </w:rPr>
        <w:t>, exceto se se tratar de trabalho executado: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2" w:name="art249a"/>
      <w:bookmarkEnd w:id="1822"/>
      <w:r w:rsidRPr="000C699B">
        <w:rPr>
          <w:rFonts w:ascii="Arial" w:eastAsia="Times New Roman" w:hAnsi="Arial" w:cs="Arial"/>
          <w:color w:val="000000"/>
          <w:sz w:val="24"/>
          <w:szCs w:val="24"/>
          <w:lang w:eastAsia="pt-BR"/>
        </w:rPr>
        <w:t>a) em virtude de responsabilidade pessoal do tripulante e no desempenho de funções de direção, sendo consideradas como tais todas aquelas que a bordo se achem constituídas em um único indivíduo com responsabilidade exclusiva e pessoal;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3" w:name="art249b"/>
      <w:bookmarkEnd w:id="1823"/>
      <w:r w:rsidRPr="000C699B">
        <w:rPr>
          <w:rFonts w:ascii="Arial" w:eastAsia="Times New Roman" w:hAnsi="Arial" w:cs="Arial"/>
          <w:color w:val="000000"/>
          <w:sz w:val="24"/>
          <w:szCs w:val="24"/>
          <w:lang w:eastAsia="pt-BR"/>
        </w:rPr>
        <w:t>b) na iminência de perigo, para salvaguarda ou defesa da embarcação, dos passageiros, ou da carga, a juízo exclusivo do comandante ou do responsável pela segurança a bordo;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4" w:name="art249c"/>
      <w:bookmarkEnd w:id="1824"/>
      <w:r w:rsidRPr="000C699B">
        <w:rPr>
          <w:rFonts w:ascii="Arial" w:eastAsia="Times New Roman" w:hAnsi="Arial" w:cs="Arial"/>
          <w:color w:val="000000"/>
          <w:sz w:val="24"/>
          <w:szCs w:val="24"/>
          <w:lang w:eastAsia="pt-BR"/>
        </w:rPr>
        <w:t>c) por motivo de manobras ou fainas gerais que reclamem a presença, em seus postos, de todo o pessoal de bordo;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5" w:name="art249d"/>
      <w:bookmarkEnd w:id="1825"/>
      <w:r w:rsidRPr="000C699B">
        <w:rPr>
          <w:rFonts w:ascii="Arial" w:eastAsia="Times New Roman" w:hAnsi="Arial" w:cs="Arial"/>
          <w:color w:val="000000"/>
          <w:sz w:val="24"/>
          <w:szCs w:val="24"/>
          <w:lang w:eastAsia="pt-BR"/>
        </w:rPr>
        <w:t>d) na navegação lacustre e fluvial, quando se destina ao abastecimento do navio ou embarcação de combustível e rancho, ou por efeito das contingências da natureza da navegação, na transposição de passos ou pontos difíceis, inclusive operações de alívio ou transbordo de carga, para obtenção de calado menor para essa transposição.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6" w:name="art249§1"/>
      <w:bookmarkEnd w:id="1826"/>
      <w:r w:rsidRPr="000C699B">
        <w:rPr>
          <w:rFonts w:ascii="Arial" w:eastAsia="Times New Roman" w:hAnsi="Arial" w:cs="Arial"/>
          <w:color w:val="000000"/>
          <w:sz w:val="24"/>
          <w:szCs w:val="24"/>
          <w:lang w:eastAsia="pt-BR"/>
        </w:rPr>
        <w:t>§ 1º - O trabalho executado aos domingos e feriados será considerado extraordinário, salvo se se destinar: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7" w:name="art249§1a"/>
      <w:bookmarkEnd w:id="1827"/>
      <w:r w:rsidRPr="000C699B">
        <w:rPr>
          <w:rFonts w:ascii="Arial" w:eastAsia="Times New Roman" w:hAnsi="Arial" w:cs="Arial"/>
          <w:color w:val="000000"/>
          <w:sz w:val="24"/>
          <w:szCs w:val="24"/>
          <w:lang w:eastAsia="pt-BR"/>
        </w:rPr>
        <w:t>a) ao serviço de quartos e vigilância, movimentação das máquinas e aparelhos de bordo, limpeza e higiene da embarcação, preparo de alimentação da equipagem e dos passageiros, serviço pessoal destes e, bem assim, aos socorros de urgência ao navio ou ao pessoal;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8" w:name="art249§1b"/>
      <w:bookmarkEnd w:id="1828"/>
      <w:r w:rsidRPr="000C699B">
        <w:rPr>
          <w:rFonts w:ascii="Arial" w:eastAsia="Times New Roman" w:hAnsi="Arial" w:cs="Arial"/>
          <w:color w:val="000000"/>
          <w:sz w:val="24"/>
          <w:szCs w:val="24"/>
          <w:lang w:eastAsia="pt-BR"/>
        </w:rPr>
        <w:t>b) ao fim da navegação ou das manobras para a entrada ou saída de portos, atracação, desatracação, embarque ou desembarque de carga e passageiros.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9" w:name="art249§2"/>
      <w:bookmarkEnd w:id="1829"/>
      <w:r w:rsidRPr="000C699B">
        <w:rPr>
          <w:rFonts w:ascii="Arial" w:eastAsia="Times New Roman" w:hAnsi="Arial" w:cs="Arial"/>
          <w:color w:val="000000"/>
          <w:sz w:val="24"/>
          <w:szCs w:val="24"/>
          <w:lang w:eastAsia="pt-BR"/>
        </w:rPr>
        <w:t>§ 2º - Não excederá de 30 (trinta) horas semanais o serviço extraordinário prestado para o tráfego nos portos.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0" w:name="c250"/>
      <w:bookmarkEnd w:id="18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31" w:name="art250"/>
      <w:bookmarkEnd w:id="1831"/>
      <w:r w:rsidRPr="000C699B">
        <w:rPr>
          <w:rFonts w:ascii="Arial" w:eastAsia="Times New Roman" w:hAnsi="Arial" w:cs="Arial"/>
          <w:color w:val="000000"/>
          <w:sz w:val="24"/>
          <w:szCs w:val="24"/>
          <w:lang w:eastAsia="pt-BR"/>
        </w:rPr>
        <w:t>Art. 250 - As horas de trabalho extraordinário serão compensadas, segundo a conveniência do serviço, por descanso em período equivalente no dia seguinte ou no subseqüente dentro das do trabalho normal, ou no fim da viagem, ou pelo pagamento do salário correspondente.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2" w:name="art250p"/>
      <w:bookmarkEnd w:id="1832"/>
      <w:r w:rsidRPr="000C699B">
        <w:rPr>
          <w:rFonts w:ascii="Arial" w:eastAsia="Times New Roman" w:hAnsi="Arial" w:cs="Arial"/>
          <w:color w:val="000000"/>
          <w:sz w:val="24"/>
          <w:szCs w:val="24"/>
          <w:lang w:eastAsia="pt-BR"/>
        </w:rPr>
        <w:t>Parágrafo único - As horas extraordinárias de trabalho são indivisíveis, computando-se a fração de hora como hora inteira.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3" w:name="c251"/>
      <w:bookmarkEnd w:id="1833"/>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1834" w:name="art251"/>
      <w:bookmarkEnd w:id="1834"/>
      <w:r w:rsidRPr="000C699B">
        <w:rPr>
          <w:rFonts w:ascii="Arial" w:eastAsia="Times New Roman" w:hAnsi="Arial" w:cs="Arial"/>
          <w:color w:val="000000"/>
          <w:sz w:val="24"/>
          <w:szCs w:val="24"/>
          <w:lang w:eastAsia="pt-BR"/>
        </w:rPr>
        <w:t>Art. 251 - Em cada embarcação haverá um livro em que serão anotadas as horas extraordinárias de trabalho de cada tripulante, e outro, do qual constarão, devidamente circunstanciadas, as transgressões dos mesmos tripulantes.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5" w:name="art251p"/>
      <w:bookmarkEnd w:id="1835"/>
      <w:r w:rsidRPr="000C699B">
        <w:rPr>
          <w:rFonts w:ascii="Arial" w:eastAsia="Times New Roman" w:hAnsi="Arial" w:cs="Arial"/>
          <w:color w:val="000000"/>
          <w:sz w:val="24"/>
          <w:szCs w:val="24"/>
          <w:lang w:eastAsia="pt-BR"/>
        </w:rPr>
        <w:t>Parágrafo único - Os livros de que trata este artigo obedecerão a modelos organizados pelo Ministério do Trabalho, Industria e Comercio, serão escriturados em dia pelo comandante da embarcação e ficam sujeitos às formalidades instituídas para os livros de registro de empregados em 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6" w:name="c252"/>
      <w:bookmarkEnd w:id="183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37" w:name="art252"/>
      <w:bookmarkEnd w:id="1837"/>
      <w:r w:rsidRPr="000C699B">
        <w:rPr>
          <w:rFonts w:ascii="Arial" w:eastAsia="Times New Roman" w:hAnsi="Arial" w:cs="Arial"/>
          <w:color w:val="000000"/>
          <w:sz w:val="24"/>
          <w:szCs w:val="24"/>
          <w:lang w:eastAsia="pt-BR"/>
        </w:rPr>
        <w:t>Art. 252 - Qualquer tripulante que se julgue prejudicado por ordem emanada de superior hierárquico poderá interpor recurso, em termos, perante a Delegacia do Trabalho Marítimo, por intermédio do respectivo comandante, o qual deverá encaminhá-lo com a respectiva informação dentro de 5 (cinco) dias, contados de sua chegada ao porto.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38" w:name="tituloiiicapituloisecaovii"/>
      <w:bookmarkEnd w:id="1838"/>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SERVIÇOS FRIGORÍFICOS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9" w:name="c253"/>
      <w:bookmarkEnd w:id="183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1840" w:name="art253"/>
      <w:bookmarkEnd w:id="1840"/>
      <w:r w:rsidRPr="000C699B">
        <w:rPr>
          <w:rFonts w:ascii="Arial" w:eastAsia="Times New Roman" w:hAnsi="Arial" w:cs="Arial"/>
          <w:color w:val="000000"/>
          <w:sz w:val="24"/>
          <w:szCs w:val="24"/>
          <w:lang w:eastAsia="pt-BR"/>
        </w:rPr>
        <w:t>Art. 253 - Para os empregados que trabalham no interior das câmaras frigoríficas e para os que movimentam mercadorias do ambiente quente ou normal para o frio e vice-versa, depois de 1 (uma) hora e 40 (quarenta) minutos de trabalho contínuo, será assegurado um período de 20 (vinte) minutos de repouso, computado esse intervalo como de trabalho efetivo.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1" w:name="art253p"/>
      <w:bookmarkEnd w:id="1841"/>
      <w:r w:rsidRPr="000C699B">
        <w:rPr>
          <w:rFonts w:ascii="Arial" w:eastAsia="Times New Roman" w:hAnsi="Arial" w:cs="Arial"/>
          <w:color w:val="000000"/>
          <w:sz w:val="24"/>
          <w:szCs w:val="24"/>
          <w:lang w:eastAsia="pt-BR"/>
        </w:rPr>
        <w:t>Parágrafo único - Considera-se artificialmente frio, para os fins do presente artigo, o que for inferior, nas primeira, segunda e terceira zonas climáticas do mapa oficial do Ministério do Trabalho, Industria e Comercio, a 15º (quinze graus), na quarta zona a 12º (doze graus), e nas quinta, sexta e sétima zonas a 10º (dez graus).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42" w:name="tituloiiicapituloisecaoviii"/>
      <w:bookmarkEnd w:id="1842"/>
      <w:r w:rsidRPr="000C699B">
        <w:rPr>
          <w:rFonts w:ascii="Arial" w:eastAsia="Times New Roman" w:hAnsi="Arial" w:cs="Arial"/>
          <w:b/>
          <w:bCs/>
          <w:color w:val="000000"/>
          <w:sz w:val="24"/>
          <w:szCs w:val="24"/>
          <w:lang w:eastAsia="pt-BR"/>
        </w:rPr>
        <w:t>SEÇÃO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SERVIÇOS DE ESTIVA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43" w:name="c254"/>
      <w:bookmarkEnd w:id="1843"/>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1844" w:name="art254"/>
      <w:bookmarkEnd w:id="1844"/>
      <w:r w:rsidRPr="000C699B">
        <w:rPr>
          <w:rFonts w:ascii="Arial" w:eastAsia="Times New Roman" w:hAnsi="Arial" w:cs="Arial"/>
          <w:strike/>
          <w:color w:val="000000"/>
          <w:sz w:val="20"/>
          <w:szCs w:val="20"/>
          <w:lang w:eastAsia="pt-BR"/>
        </w:rPr>
        <w:t>Art. 254 - Estiva de embarcações é o serviço de movimentação das mercadorias a bordo, como carregamento ou descarga, ou outro de conveniência do responsável pelas embarcações, compreendendo esse serviço a arrumação e a retirada dessas     mercadorias no convés ou nos porões. </w:t>
      </w:r>
      <w:r w:rsidRPr="000C699B">
        <w:rPr>
          <w:rFonts w:ascii="Arial" w:eastAsia="Times New Roman" w:hAnsi="Arial" w:cs="Arial"/>
          <w:color w:val="000000"/>
          <w:sz w:val="20"/>
          <w:szCs w:val="20"/>
          <w:lang w:eastAsia="pt-BR"/>
        </w:rPr>
        <w:t>                        </w:t>
      </w:r>
      <w:hyperlink r:id="rId1723"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45" w:name="art254§1"/>
      <w:bookmarkEnd w:id="1845"/>
      <w:r w:rsidRPr="000C699B">
        <w:rPr>
          <w:rFonts w:ascii="Arial" w:eastAsia="Times New Roman" w:hAnsi="Arial" w:cs="Arial"/>
          <w:strike/>
          <w:color w:val="000000"/>
          <w:sz w:val="20"/>
          <w:szCs w:val="20"/>
          <w:lang w:eastAsia="pt-BR"/>
        </w:rPr>
        <w:t>§ 1º Quando as operações do carregamento ou descarga forem feitas dos cais e pontos de cabotagem para bordo, ou de bordo para essas construções portuárias, e estiva começa, ou termina no convés da embarcação atracada, onde termina ou se inicia o serviço de capatazia.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46" w:name="art254§2"/>
      <w:bookmarkEnd w:id="1846"/>
      <w:r w:rsidRPr="000C699B">
        <w:rPr>
          <w:rFonts w:ascii="Arial" w:eastAsia="Times New Roman" w:hAnsi="Arial" w:cs="Arial"/>
          <w:strike/>
          <w:color w:val="000000"/>
          <w:sz w:val="20"/>
          <w:szCs w:val="20"/>
          <w:lang w:eastAsia="pt-BR"/>
        </w:rPr>
        <w:t>§ 2º Nos portos que, pelo respectivo sistema de construção, não podem dispor de aparelhamento próprio para as operações de embarque de mercadorias, feitas integralmente com o aparelhamento de bordo e, bem assim, no caso de navios de tipo fluvial, sem aparelhamento próprio para tais operações, e que não permitem, por sua construção, o emprego de aparelhamento dos cais ou pontos de acostagem, o serviço de estiva, de que trata o parágrafo anterior, compreende mais a entrega ou recebimento das mercadorias pelos operários estivadores aos trabalhadores que movimentam as cargas em terra ou vice-versa.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47" w:name="art254§3"/>
      <w:bookmarkEnd w:id="1847"/>
      <w:r w:rsidRPr="000C699B">
        <w:rPr>
          <w:rFonts w:ascii="Arial" w:eastAsia="Times New Roman" w:hAnsi="Arial" w:cs="Arial"/>
          <w:strike/>
          <w:color w:val="000000"/>
          <w:sz w:val="20"/>
          <w:szCs w:val="20"/>
          <w:lang w:eastAsia="pt-BR"/>
        </w:rPr>
        <w:t xml:space="preserve">§ 3º Quando as operações referidas no § 1º forem feitas de embarcações ao costado, ou para essas embarcações, o serviço da estiva abrange todas as operações, inclusive a arrumação das mercadorias naquelas embarcações, podendo compreender, ainda, o </w:t>
      </w:r>
      <w:r w:rsidRPr="000C699B">
        <w:rPr>
          <w:rFonts w:ascii="Arial" w:eastAsia="Times New Roman" w:hAnsi="Arial" w:cs="Arial"/>
          <w:strike/>
          <w:color w:val="000000"/>
          <w:sz w:val="20"/>
          <w:szCs w:val="20"/>
          <w:lang w:eastAsia="pt-BR"/>
        </w:rPr>
        <w:lastRenderedPageBreak/>
        <w:t>transporte de ou para o local do carregamento ou de descarga dessas mercadorias, e de ou para terra.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48" w:name="c255"/>
      <w:bookmarkEnd w:id="184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49" w:name="art255"/>
      <w:bookmarkEnd w:id="1849"/>
      <w:r w:rsidRPr="000C699B">
        <w:rPr>
          <w:rFonts w:ascii="Arial" w:eastAsia="Times New Roman" w:hAnsi="Arial" w:cs="Arial"/>
          <w:strike/>
          <w:color w:val="000000"/>
          <w:sz w:val="20"/>
          <w:szCs w:val="20"/>
          <w:lang w:eastAsia="pt-BR"/>
        </w:rPr>
        <w:t>Art. 255 - O serviço de estiva compreende: </w:t>
      </w:r>
      <w:r w:rsidRPr="000C699B">
        <w:rPr>
          <w:rFonts w:ascii="Arial" w:eastAsia="Times New Roman" w:hAnsi="Arial" w:cs="Arial"/>
          <w:color w:val="000000"/>
          <w:sz w:val="20"/>
          <w:szCs w:val="20"/>
          <w:lang w:eastAsia="pt-BR"/>
        </w:rPr>
        <w:t>                           </w:t>
      </w:r>
      <w:hyperlink r:id="rId1724"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0" w:name="art255a"/>
      <w:bookmarkEnd w:id="1850"/>
      <w:r w:rsidRPr="000C699B">
        <w:rPr>
          <w:rFonts w:ascii="Arial" w:eastAsia="Times New Roman" w:hAnsi="Arial" w:cs="Arial"/>
          <w:strike/>
          <w:color w:val="000000"/>
          <w:sz w:val="20"/>
          <w:szCs w:val="20"/>
          <w:lang w:eastAsia="pt-BR"/>
        </w:rPr>
        <w:t>a) a mão de obra de estiva, que abrange o trabalho braçal de manipulação das mercadorias, para sua movimentação ou descarga ou carregamento, ou para sua arrumação, para o transporte aquático, ou manejo dos guindastes de bordo, e a cautelosa direção das operações que estas realizam, bem como a abertura e fechamento das escotilhas da embarcação principal e embarcações auxiliares e a cobertura das embarcações auxiliares.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1" w:name="art255b"/>
      <w:bookmarkEnd w:id="1851"/>
      <w:r w:rsidRPr="000C699B">
        <w:rPr>
          <w:rFonts w:ascii="Arial" w:eastAsia="Times New Roman" w:hAnsi="Arial" w:cs="Arial"/>
          <w:strike/>
          <w:color w:val="000000"/>
          <w:sz w:val="20"/>
          <w:szCs w:val="20"/>
          <w:lang w:eastAsia="pt-BR"/>
        </w:rPr>
        <w:t>b) O suprimento do aparelhamento acessório indispensável à realização de parte do serviço especializado na alínea anterior, no qual se compreende o destinado à prevenção de acidentes no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2" w:name="art255c"/>
      <w:bookmarkEnd w:id="1852"/>
      <w:r w:rsidRPr="000C699B">
        <w:rPr>
          <w:rFonts w:ascii="Arial" w:eastAsia="Times New Roman" w:hAnsi="Arial" w:cs="Arial"/>
          <w:strike/>
          <w:color w:val="000000"/>
          <w:sz w:val="20"/>
          <w:szCs w:val="20"/>
          <w:lang w:eastAsia="pt-BR"/>
        </w:rPr>
        <w:t>c) o fornecimento de embarcações auxiliares, bem como rebocadores, no caso previsto no § 3º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3" w:name="art255§1"/>
      <w:bookmarkEnd w:id="1853"/>
      <w:r w:rsidRPr="000C699B">
        <w:rPr>
          <w:rFonts w:ascii="Arial" w:eastAsia="Times New Roman" w:hAnsi="Arial" w:cs="Arial"/>
          <w:strike/>
          <w:color w:val="000000"/>
          <w:sz w:val="20"/>
          <w:szCs w:val="20"/>
          <w:lang w:eastAsia="pt-BR"/>
        </w:rPr>
        <w:t>§ 1º Na mão de obra referida neste artigo, distingue-se: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4" w:name="art255§1a"/>
      <w:bookmarkEnd w:id="1854"/>
      <w:r w:rsidRPr="000C699B">
        <w:rPr>
          <w:rFonts w:ascii="Arial" w:eastAsia="Times New Roman" w:hAnsi="Arial" w:cs="Arial"/>
          <w:strike/>
          <w:color w:val="000000"/>
          <w:sz w:val="20"/>
          <w:szCs w:val="20"/>
          <w:lang w:eastAsia="pt-BR"/>
        </w:rPr>
        <w:t>a) a que se realiza nas embarcações principais;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5" w:name="art255§1b"/>
      <w:bookmarkEnd w:id="1855"/>
      <w:r w:rsidRPr="000C699B">
        <w:rPr>
          <w:rFonts w:ascii="Arial" w:eastAsia="Times New Roman" w:hAnsi="Arial" w:cs="Arial"/>
          <w:strike/>
          <w:color w:val="000000"/>
          <w:sz w:val="20"/>
          <w:szCs w:val="20"/>
          <w:lang w:eastAsia="pt-BR"/>
        </w:rPr>
        <w:t>b) a que se efetua nas embarcações auxiliares, alvarengas ou saveiros.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6" w:name="art255§2"/>
      <w:bookmarkEnd w:id="1856"/>
      <w:r w:rsidRPr="000C699B">
        <w:rPr>
          <w:rFonts w:ascii="Arial" w:eastAsia="Times New Roman" w:hAnsi="Arial" w:cs="Arial"/>
          <w:strike/>
          <w:color w:val="000000"/>
          <w:sz w:val="20"/>
          <w:szCs w:val="20"/>
          <w:lang w:eastAsia="pt-BR"/>
        </w:rPr>
        <w:t>§ 2º A execução do serviço de estiva, nos portos nacionais, competirá a entidades estivadoras de qualquer das seguintes categorias: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7" w:name="art255§2a"/>
      <w:bookmarkEnd w:id="1857"/>
      <w:r w:rsidRPr="000C699B">
        <w:rPr>
          <w:rFonts w:ascii="Arial" w:eastAsia="Times New Roman" w:hAnsi="Arial" w:cs="Arial"/>
          <w:strike/>
          <w:color w:val="000000"/>
          <w:sz w:val="20"/>
          <w:szCs w:val="20"/>
          <w:lang w:eastAsia="pt-BR"/>
        </w:rPr>
        <w:t>a) administração dos portos organizados;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8" w:name="art255§2b"/>
      <w:bookmarkEnd w:id="1858"/>
      <w:r w:rsidRPr="000C699B">
        <w:rPr>
          <w:rFonts w:ascii="Arial" w:eastAsia="Times New Roman" w:hAnsi="Arial" w:cs="Arial"/>
          <w:strike/>
          <w:color w:val="000000"/>
          <w:sz w:val="20"/>
          <w:szCs w:val="20"/>
          <w:lang w:eastAsia="pt-BR"/>
        </w:rPr>
        <w:t>b) caixa portuária prevista no </w:t>
      </w:r>
      <w:hyperlink r:id="rId1725" w:anchor="art256" w:history="1">
        <w:r w:rsidRPr="000C699B">
          <w:rPr>
            <w:rFonts w:ascii="Arial" w:eastAsia="Times New Roman" w:hAnsi="Arial" w:cs="Arial"/>
            <w:strike/>
            <w:color w:val="0000FF"/>
            <w:sz w:val="20"/>
            <w:szCs w:val="20"/>
            <w:u w:val="single"/>
            <w:lang w:eastAsia="pt-BR"/>
          </w:rPr>
          <w:t>art. 256</w:t>
        </w:r>
      </w:hyperlink>
      <w:r w:rsidRPr="000C699B">
        <w:rPr>
          <w:rFonts w:ascii="Arial" w:eastAsia="Times New Roman" w:hAnsi="Arial" w:cs="Arial"/>
          <w:strike/>
          <w:color w:val="000000"/>
          <w:sz w:val="20"/>
          <w:szCs w:val="20"/>
          <w:lang w:eastAsia="pt-BR"/>
        </w:rPr>
        <w:t>, somente para os portos não organizados;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59" w:name="art255§2c"/>
      <w:bookmarkEnd w:id="1859"/>
      <w:r w:rsidRPr="000C699B">
        <w:rPr>
          <w:rFonts w:ascii="Arial" w:eastAsia="Times New Roman" w:hAnsi="Arial" w:cs="Arial"/>
          <w:strike/>
          <w:color w:val="000000"/>
          <w:sz w:val="20"/>
          <w:szCs w:val="20"/>
          <w:lang w:eastAsia="pt-BR"/>
        </w:rPr>
        <w:t>c) armadores diretamente ou por intermédio de seus agentes.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60" w:name="art255§3"/>
      <w:bookmarkEnd w:id="1860"/>
      <w:r w:rsidRPr="000C699B">
        <w:rPr>
          <w:rFonts w:ascii="Arial" w:eastAsia="Times New Roman" w:hAnsi="Arial" w:cs="Arial"/>
          <w:strike/>
          <w:color w:val="000000"/>
          <w:sz w:val="20"/>
          <w:szCs w:val="20"/>
          <w:lang w:eastAsia="pt-BR"/>
        </w:rPr>
        <w:t>§ 3º Cabe a essas entidades estivadoras, quando se encarreguem da execução do serviço de estiva, o suprimento do aparelhamento acessório e, bem assim, o fornecimento das embarcações auxiliares, alvarengas ou saveiros e rebocadores, a que se referem as alíneas "b" e "c" deste artigo.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61" w:name="c256"/>
      <w:bookmarkEnd w:id="186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62" w:name="art256"/>
      <w:bookmarkEnd w:id="1862"/>
      <w:r w:rsidRPr="000C699B">
        <w:rPr>
          <w:rFonts w:ascii="Arial" w:eastAsia="Times New Roman" w:hAnsi="Arial" w:cs="Arial"/>
          <w:strike/>
          <w:color w:val="000000"/>
          <w:sz w:val="20"/>
          <w:szCs w:val="20"/>
          <w:lang w:eastAsia="pt-BR"/>
        </w:rPr>
        <w:t>Art. 256 - Nos portos não organizados, o Ministério do Trabalho, Industria e Comércio poderá criar uma caixa portuária para executar os serviços de estiva, a qual ficará coma faculdade de desapropriar, por utilidade pública, nos termos da lei, o material fixo e flutuante que for necessário à sua finalidade.</w:t>
      </w:r>
      <w:r w:rsidRPr="000C699B">
        <w:rPr>
          <w:rFonts w:ascii="Arial" w:eastAsia="Times New Roman" w:hAnsi="Arial" w:cs="Arial"/>
          <w:color w:val="000000"/>
          <w:sz w:val="20"/>
          <w:szCs w:val="20"/>
          <w:lang w:eastAsia="pt-BR"/>
        </w:rPr>
        <w:t>                     </w:t>
      </w:r>
      <w:hyperlink r:id="rId1726"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63" w:name="art256§1"/>
      <w:bookmarkEnd w:id="1863"/>
      <w:r w:rsidRPr="000C699B">
        <w:rPr>
          <w:rFonts w:ascii="Arial" w:eastAsia="Times New Roman" w:hAnsi="Arial" w:cs="Arial"/>
          <w:strike/>
          <w:color w:val="000000"/>
          <w:sz w:val="20"/>
          <w:szCs w:val="20"/>
          <w:lang w:eastAsia="pt-BR"/>
        </w:rPr>
        <w:t>§ 1º As caixas portuárias instituidas por este artigo serão administradas por delegados do Ministério da Viação e Obras Públicas, com os poderes necessários para a aquisição, ou desapropriação, do material fixo e flutuante.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64" w:name="art256§2"/>
      <w:bookmarkEnd w:id="1864"/>
      <w:r w:rsidRPr="000C699B">
        <w:rPr>
          <w:rFonts w:ascii="Arial" w:eastAsia="Times New Roman" w:hAnsi="Arial" w:cs="Arial"/>
          <w:strike/>
          <w:color w:val="000000"/>
          <w:sz w:val="20"/>
          <w:szCs w:val="20"/>
          <w:lang w:eastAsia="pt-BR"/>
        </w:rPr>
        <w:t>§ 2º A compra ou indenização do material realizar-se-á com os recursos obtidos por meio de empréstimo feito no Instituto de Aposentadoria e Pensões da Estiva, amortizavel a prazo longo e juros de 7% (sete por cento) ao ano.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65" w:name="c257"/>
      <w:bookmarkEnd w:id="186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66" w:name="art257"/>
      <w:bookmarkEnd w:id="1866"/>
      <w:r w:rsidRPr="000C699B">
        <w:rPr>
          <w:rFonts w:ascii="Arial" w:eastAsia="Times New Roman" w:hAnsi="Arial" w:cs="Arial"/>
          <w:strike/>
          <w:color w:val="000000"/>
          <w:sz w:val="20"/>
          <w:szCs w:val="20"/>
          <w:lang w:eastAsia="pt-BR"/>
        </w:rPr>
        <w:t>Art. 257 -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A mão de obra na estiva das embarcações, definida na </w:t>
      </w:r>
      <w:hyperlink r:id="rId1727" w:anchor="art255" w:history="1">
        <w:r w:rsidRPr="000C699B">
          <w:rPr>
            <w:rFonts w:ascii="Arial" w:eastAsia="Times New Roman" w:hAnsi="Arial" w:cs="Arial"/>
            <w:strike/>
            <w:color w:val="0000FF"/>
            <w:sz w:val="20"/>
            <w:szCs w:val="20"/>
            <w:u w:val="single"/>
            <w:lang w:eastAsia="pt-BR"/>
          </w:rPr>
          <w:t>alínea "a" do art. 255</w:t>
        </w:r>
      </w:hyperlink>
      <w:r w:rsidRPr="000C699B">
        <w:rPr>
          <w:rFonts w:ascii="Arial" w:eastAsia="Times New Roman" w:hAnsi="Arial" w:cs="Arial"/>
          <w:strike/>
          <w:color w:val="000000"/>
          <w:sz w:val="20"/>
          <w:szCs w:val="20"/>
          <w:lang w:eastAsia="pt-BR"/>
        </w:rPr>
        <w:t> só poderá ser executada por operários estivadores ou por trabalhadores em estiva de minérios nos portos onde os houver especializados, de preferência sindicalizados, devidamente matriculados nas Capitanias dos Portos ou em suas Delegacias ou Agências, exceto nos casos previstos no </w:t>
      </w:r>
      <w:hyperlink r:id="rId1728" w:anchor="art260" w:history="1">
        <w:r w:rsidRPr="000C699B">
          <w:rPr>
            <w:rFonts w:ascii="Arial" w:eastAsia="Times New Roman" w:hAnsi="Arial" w:cs="Arial"/>
            <w:strike/>
            <w:color w:val="0000FF"/>
            <w:sz w:val="20"/>
            <w:szCs w:val="20"/>
            <w:u w:val="single"/>
            <w:lang w:eastAsia="pt-BR"/>
          </w:rPr>
          <w:t>artigo 260 desta Seção</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172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67" w:name="art257§1"/>
      <w:bookmarkEnd w:id="1867"/>
      <w:r w:rsidRPr="000C699B">
        <w:rPr>
          <w:rFonts w:ascii="Arial" w:eastAsia="Times New Roman" w:hAnsi="Arial" w:cs="Arial"/>
          <w:strike/>
          <w:color w:val="000000"/>
          <w:sz w:val="20"/>
          <w:szCs w:val="20"/>
          <w:lang w:eastAsia="pt-BR"/>
        </w:rPr>
        <w:t>§ 1º Para essa matrícula, além de outros, são requisitos essenciais: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68" w:name="art257§1.1"/>
      <w:bookmarkEnd w:id="1868"/>
      <w:r w:rsidRPr="000C699B">
        <w:rPr>
          <w:rFonts w:ascii="Arial" w:eastAsia="Times New Roman" w:hAnsi="Arial" w:cs="Arial"/>
          <w:strike/>
          <w:color w:val="000000"/>
          <w:sz w:val="20"/>
          <w:szCs w:val="20"/>
          <w:lang w:eastAsia="pt-BR"/>
        </w:rPr>
        <w:t>1) Prova de idade entre 21 e 40 anos;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69" w:name="art257§1.2"/>
      <w:bookmarkEnd w:id="1869"/>
      <w:r w:rsidRPr="000C699B">
        <w:rPr>
          <w:rFonts w:ascii="Arial" w:eastAsia="Times New Roman" w:hAnsi="Arial" w:cs="Arial"/>
          <w:strike/>
          <w:color w:val="000000"/>
          <w:sz w:val="20"/>
          <w:szCs w:val="20"/>
          <w:lang w:eastAsia="pt-BR"/>
        </w:rPr>
        <w:t>2) Atestado de vacinação;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0" w:name="art257§1.3"/>
      <w:bookmarkEnd w:id="1870"/>
      <w:r w:rsidRPr="000C699B">
        <w:rPr>
          <w:rFonts w:ascii="Arial" w:eastAsia="Times New Roman" w:hAnsi="Arial" w:cs="Arial"/>
          <w:strike/>
          <w:color w:val="000000"/>
          <w:sz w:val="20"/>
          <w:szCs w:val="20"/>
          <w:lang w:eastAsia="pt-BR"/>
        </w:rPr>
        <w:t>3) Atestado de robustez física pelo Instituto de Aposentadoria e Pensões da Estiva;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1" w:name="art257§1.4"/>
      <w:bookmarkEnd w:id="1871"/>
      <w:r w:rsidRPr="000C699B">
        <w:rPr>
          <w:rFonts w:ascii="Arial" w:eastAsia="Times New Roman" w:hAnsi="Arial" w:cs="Arial"/>
          <w:strike/>
          <w:color w:val="000000"/>
          <w:sz w:val="20"/>
          <w:szCs w:val="20"/>
          <w:lang w:eastAsia="pt-BR"/>
        </w:rPr>
        <w:t>4) Folha corrida;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2" w:name="art257§1.5"/>
      <w:bookmarkEnd w:id="1872"/>
      <w:r w:rsidRPr="000C699B">
        <w:rPr>
          <w:rFonts w:ascii="Arial" w:eastAsia="Times New Roman" w:hAnsi="Arial" w:cs="Arial"/>
          <w:strike/>
          <w:color w:val="000000"/>
          <w:sz w:val="20"/>
          <w:szCs w:val="20"/>
          <w:lang w:eastAsia="pt-BR"/>
        </w:rPr>
        <w:t>5) Quitação com o Serviço Militar, quando se tratar de brasileiro nato ou naturalizado.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3" w:name="art257§2"/>
      <w:bookmarkEnd w:id="1873"/>
      <w:r w:rsidRPr="000C699B">
        <w:rPr>
          <w:rFonts w:ascii="Arial" w:eastAsia="Times New Roman" w:hAnsi="Arial" w:cs="Arial"/>
          <w:strike/>
          <w:color w:val="000000"/>
          <w:sz w:val="20"/>
          <w:szCs w:val="20"/>
          <w:lang w:eastAsia="pt-BR"/>
        </w:rPr>
        <w:t>§ 2º Para matrícula de estrangeiros, será tambem exigido o comprovante da permanência legal no País.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4" w:name="art257§3"/>
      <w:bookmarkEnd w:id="1874"/>
      <w:r w:rsidRPr="000C699B">
        <w:rPr>
          <w:rFonts w:ascii="Arial" w:eastAsia="Times New Roman" w:hAnsi="Arial" w:cs="Arial"/>
          <w:strike/>
          <w:color w:val="000000"/>
          <w:sz w:val="20"/>
          <w:szCs w:val="20"/>
          <w:lang w:eastAsia="pt-BR"/>
        </w:rPr>
        <w:t>§ 3º As Capitanias dos Portos, suas Delegacias e Agências, efetuarão as matrículas até o limite fixado, anualmente, pelas respectivas Delegacias de Trabalho Marítimo, não podendo exceder do terço o número de estrangeiros matriculados.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5" w:name="art257§4"/>
      <w:bookmarkEnd w:id="1875"/>
      <w:r w:rsidRPr="000C699B">
        <w:rPr>
          <w:rFonts w:ascii="Arial" w:eastAsia="Times New Roman" w:hAnsi="Arial" w:cs="Arial"/>
          <w:strike/>
          <w:color w:val="000000"/>
          <w:sz w:val="20"/>
          <w:szCs w:val="20"/>
          <w:lang w:eastAsia="pt-BR"/>
        </w:rPr>
        <w:t>§ 4º Ficam sujeitos à revalidação no primeiro trimestre de cada ano, as cadernetas de estivador entregues por ocasião da matrícula.</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76" w:name="c258"/>
      <w:bookmarkEnd w:id="187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77" w:name="art258"/>
      <w:bookmarkEnd w:id="1877"/>
      <w:r w:rsidRPr="000C699B">
        <w:rPr>
          <w:rFonts w:ascii="Arial" w:eastAsia="Times New Roman" w:hAnsi="Arial" w:cs="Arial"/>
          <w:strike/>
          <w:color w:val="000000"/>
          <w:sz w:val="20"/>
          <w:szCs w:val="20"/>
          <w:lang w:eastAsia="pt-BR"/>
        </w:rPr>
        <w:t>Art. 258 -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As entidades especificadas no </w:t>
      </w:r>
      <w:hyperlink r:id="rId1730" w:anchor="art255" w:history="1">
        <w:r w:rsidRPr="000C699B">
          <w:rPr>
            <w:rFonts w:ascii="Arial" w:eastAsia="Times New Roman" w:hAnsi="Arial" w:cs="Arial"/>
            <w:strike/>
            <w:color w:val="0000FF"/>
            <w:sz w:val="20"/>
            <w:szCs w:val="20"/>
            <w:u w:val="single"/>
            <w:lang w:eastAsia="pt-BR"/>
          </w:rPr>
          <w:t>§ 1º do art. 255</w:t>
        </w:r>
      </w:hyperlink>
      <w:r w:rsidRPr="000C699B">
        <w:rPr>
          <w:rFonts w:ascii="Arial" w:eastAsia="Times New Roman" w:hAnsi="Arial" w:cs="Arial"/>
          <w:strike/>
          <w:color w:val="000000"/>
          <w:sz w:val="20"/>
          <w:szCs w:val="20"/>
          <w:lang w:eastAsia="pt-BR"/>
        </w:rPr>
        <w:t xml:space="preserve">, enviarão, mensalmente, à Delegacia do Trabalho Marítimo, um quadro demonstrativo do número de horas de trabalho </w:t>
      </w:r>
      <w:r w:rsidRPr="000C699B">
        <w:rPr>
          <w:rFonts w:ascii="Arial" w:eastAsia="Times New Roman" w:hAnsi="Arial" w:cs="Arial"/>
          <w:strike/>
          <w:color w:val="000000"/>
          <w:sz w:val="20"/>
          <w:szCs w:val="20"/>
          <w:lang w:eastAsia="pt-BR"/>
        </w:rPr>
        <w:lastRenderedPageBreak/>
        <w:t>executado pelos operários estivadores por ela utilizados. </w:t>
      </w:r>
      <w:r w:rsidRPr="000C699B">
        <w:rPr>
          <w:rFonts w:ascii="Arial" w:eastAsia="Times New Roman" w:hAnsi="Arial" w:cs="Arial"/>
          <w:color w:val="000000"/>
          <w:sz w:val="20"/>
          <w:szCs w:val="20"/>
          <w:lang w:eastAsia="pt-BR"/>
        </w:rPr>
        <w:t>                              </w:t>
      </w:r>
      <w:hyperlink r:id="rId1731"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78" w:name="art258p"/>
      <w:bookmarkEnd w:id="1878"/>
      <w:r w:rsidRPr="000C699B">
        <w:rPr>
          <w:rFonts w:ascii="Arial" w:eastAsia="Times New Roman" w:hAnsi="Arial" w:cs="Arial"/>
          <w:strike/>
          <w:color w:val="000000"/>
          <w:sz w:val="20"/>
          <w:szCs w:val="20"/>
          <w:lang w:eastAsia="pt-BR"/>
        </w:rPr>
        <w:t>Parágrafo único. Verificando-se, no decurso de um mês, haver cabido a cada operário estivador uma média superior a de 1.000 (mil) horas de trabalho, o número de operários será aumentado de modo que se restabeleça esta última média, e, no caso contrário, a matrícula será fechada, até que se atinja esse índice de intensidade de trabalho.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79" w:name="c259"/>
      <w:bookmarkEnd w:id="187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80" w:name="art259"/>
      <w:bookmarkEnd w:id="1880"/>
      <w:r w:rsidRPr="000C699B">
        <w:rPr>
          <w:rFonts w:ascii="Arial" w:eastAsia="Times New Roman" w:hAnsi="Arial" w:cs="Arial"/>
          <w:strike/>
          <w:color w:val="000000"/>
          <w:sz w:val="20"/>
          <w:szCs w:val="20"/>
          <w:lang w:eastAsia="pt-BR"/>
        </w:rPr>
        <w:t>Art. 259 - O serviço de estiva das embarcações será executado de acordo com as instruções dos respectivos comandantes, ou seus prepostos, que serão responsáveis pela arrumação ou retirada das mercadorias, relativamente às condições de segurança das referidas embarcações, quer no porto, quer em viagem.  </w:t>
      </w:r>
      <w:r w:rsidRPr="000C699B">
        <w:rPr>
          <w:rFonts w:ascii="Arial" w:eastAsia="Times New Roman" w:hAnsi="Arial" w:cs="Arial"/>
          <w:color w:val="000000"/>
          <w:sz w:val="20"/>
          <w:szCs w:val="20"/>
          <w:lang w:eastAsia="pt-BR"/>
        </w:rPr>
        <w:t>                      </w:t>
      </w:r>
      <w:hyperlink r:id="rId173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81" w:name="c260"/>
      <w:bookmarkEnd w:id="188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82" w:name="art260"/>
      <w:bookmarkEnd w:id="1882"/>
      <w:r w:rsidRPr="000C699B">
        <w:rPr>
          <w:rFonts w:ascii="Arial" w:eastAsia="Times New Roman" w:hAnsi="Arial" w:cs="Arial"/>
          <w:strike/>
          <w:color w:val="000000"/>
          <w:sz w:val="20"/>
          <w:szCs w:val="20"/>
          <w:lang w:eastAsia="pt-BR"/>
        </w:rPr>
        <w:t>Art. 260 - As disposições contidas nesta Seção aplicam-se, obrigatoriamente, a todas as embarcações que freqüentem os portos nacionais, com exceção das seguintes, nas quais o serviço de estiva poderá ser executado, livremente, pelas respectivas tripulações: </w:t>
      </w:r>
      <w:r w:rsidRPr="000C699B">
        <w:rPr>
          <w:rFonts w:ascii="Arial" w:eastAsia="Times New Roman" w:hAnsi="Arial" w:cs="Arial"/>
          <w:color w:val="000000"/>
          <w:sz w:val="20"/>
          <w:szCs w:val="20"/>
          <w:lang w:eastAsia="pt-BR"/>
        </w:rPr>
        <w:t>                </w:t>
      </w:r>
      <w:hyperlink r:id="rId1733"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3" w:name="art260.1"/>
      <w:bookmarkEnd w:id="1883"/>
      <w:r w:rsidRPr="000C699B">
        <w:rPr>
          <w:rFonts w:ascii="Arial" w:eastAsia="Times New Roman" w:hAnsi="Arial" w:cs="Arial"/>
          <w:strike/>
          <w:color w:val="000000"/>
          <w:sz w:val="20"/>
          <w:szCs w:val="20"/>
          <w:lang w:eastAsia="pt-BR"/>
        </w:rPr>
        <w:t>1) Embarcações de qualquer procedência ou destino que transportarem gêneros de pequena lavoura e da pesca para abastecer os mercados municipais das cidades;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4" w:name="art260.2"/>
      <w:bookmarkEnd w:id="1884"/>
      <w:r w:rsidRPr="000C699B">
        <w:rPr>
          <w:rFonts w:ascii="Arial" w:eastAsia="Times New Roman" w:hAnsi="Arial" w:cs="Arial"/>
          <w:strike/>
          <w:color w:val="000000"/>
          <w:sz w:val="20"/>
          <w:szCs w:val="20"/>
          <w:lang w:eastAsia="pt-BR"/>
        </w:rPr>
        <w:t>2) Embarcações de qualquer tonelagem empregadas no transporte de mercadorias líquidas a granel;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5" w:name="art260.3"/>
      <w:bookmarkEnd w:id="1885"/>
      <w:r w:rsidRPr="000C699B">
        <w:rPr>
          <w:rFonts w:ascii="Arial" w:eastAsia="Times New Roman" w:hAnsi="Arial" w:cs="Arial"/>
          <w:strike/>
          <w:color w:val="000000"/>
          <w:sz w:val="20"/>
          <w:szCs w:val="20"/>
          <w:lang w:eastAsia="pt-BR"/>
        </w:rPr>
        <w:t>3) Embarcações de qualquer tonelagem empregadas no transporte de mercadorias sólidas a granel quando a carga ou descarga for feita por aparelhos mecânicos automáticos, apenas durante o período do serviço em que se torna desnecessário o rechego;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6" w:name="art260.4"/>
      <w:bookmarkEnd w:id="1886"/>
      <w:r w:rsidRPr="000C699B">
        <w:rPr>
          <w:rFonts w:ascii="Arial" w:eastAsia="Times New Roman" w:hAnsi="Arial" w:cs="Arial"/>
          <w:strike/>
          <w:color w:val="000000"/>
          <w:sz w:val="20"/>
          <w:szCs w:val="20"/>
          <w:lang w:eastAsia="pt-BR"/>
        </w:rPr>
        <w:t>4) Embarcações de qualquer tonelagem empregadas na execução de obras de serviços públicos nas vias aquáticas do País, seja diretamente pelos Poderes Públicos, seja por meio de concessionários, ou empreiteiros.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7" w:name="art260§1"/>
      <w:bookmarkEnd w:id="1887"/>
      <w:r w:rsidRPr="000C699B">
        <w:rPr>
          <w:rFonts w:ascii="Arial" w:eastAsia="Times New Roman" w:hAnsi="Arial" w:cs="Arial"/>
          <w:strike/>
          <w:color w:val="000000"/>
          <w:sz w:val="20"/>
          <w:szCs w:val="20"/>
          <w:lang w:eastAsia="pt-BR"/>
        </w:rPr>
        <w:t>§ 1º Poderá tambem ser livremente executado, pelas próprias tripulações, nas embarcações respectivas, o serviço de estiva das malas postais e da bagagem de camarote dos passageiros.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8" w:name="art260§2"/>
      <w:bookmarkEnd w:id="1888"/>
      <w:r w:rsidRPr="000C699B">
        <w:rPr>
          <w:rFonts w:ascii="Arial" w:eastAsia="Times New Roman" w:hAnsi="Arial" w:cs="Arial"/>
          <w:strike/>
          <w:color w:val="000000"/>
          <w:sz w:val="20"/>
          <w:szCs w:val="20"/>
          <w:lang w:eastAsia="pt-BR"/>
        </w:rPr>
        <w:t>§ 2º A estiva de carvão e minérios nos portos onde houver operários especializados nesse serviço será executada pelos trabalhadores em estiva de minérios, os quais deverão ser matriculados nas Capitanias dos Portos, nos termos do art. 257.</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89" w:name="art260§3"/>
      <w:bookmarkEnd w:id="1889"/>
      <w:r w:rsidRPr="000C699B">
        <w:rPr>
          <w:rFonts w:ascii="Arial" w:eastAsia="Times New Roman" w:hAnsi="Arial" w:cs="Arial"/>
          <w:strike/>
          <w:color w:val="000000"/>
          <w:sz w:val="20"/>
          <w:szCs w:val="20"/>
          <w:lang w:eastAsia="pt-BR"/>
        </w:rPr>
        <w:t>§ 3º Para os efeitos do parágrafo anterior, são considerados armadores nos termos da </w:t>
      </w:r>
      <w:hyperlink r:id="rId1734" w:anchor="art255" w:history="1">
        <w:r w:rsidRPr="000C699B">
          <w:rPr>
            <w:rFonts w:ascii="Arial" w:eastAsia="Times New Roman" w:hAnsi="Arial" w:cs="Arial"/>
            <w:strike/>
            <w:color w:val="0000FF"/>
            <w:sz w:val="20"/>
            <w:szCs w:val="20"/>
            <w:u w:val="single"/>
            <w:lang w:eastAsia="pt-BR"/>
          </w:rPr>
          <w:t>alínea "c" do § 2º do art. 255</w:t>
        </w:r>
      </w:hyperlink>
      <w:r w:rsidRPr="000C699B">
        <w:rPr>
          <w:rFonts w:ascii="Arial" w:eastAsia="Times New Roman" w:hAnsi="Arial" w:cs="Arial"/>
          <w:strike/>
          <w:color w:val="000000"/>
          <w:sz w:val="20"/>
          <w:szCs w:val="20"/>
          <w:lang w:eastAsia="pt-BR"/>
        </w:rPr>
        <w:t>, as firmas carvoeiras que possuem material flutuante.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4º - Todas as operações de estiva de mercadorias, tanto nas embarcações principais, como nas auxiliares, de qualquer tonelagem, que, na data do </w:t>
      </w:r>
      <w:hyperlink r:id="rId1735" w:history="1">
        <w:r w:rsidRPr="000C699B">
          <w:rPr>
            <w:rFonts w:ascii="Arial" w:eastAsia="Times New Roman" w:hAnsi="Arial" w:cs="Arial"/>
            <w:strike/>
            <w:color w:val="0000FF"/>
            <w:sz w:val="20"/>
            <w:szCs w:val="20"/>
            <w:u w:val="single"/>
            <w:lang w:eastAsia="pt-BR"/>
          </w:rPr>
          <w:t>Decreto-lei nº 2.032, de 23 de fevereiro de 1940</w:t>
        </w:r>
      </w:hyperlink>
      <w:r w:rsidRPr="000C699B">
        <w:rPr>
          <w:rFonts w:ascii="Arial" w:eastAsia="Times New Roman" w:hAnsi="Arial" w:cs="Arial"/>
          <w:strike/>
          <w:color w:val="000000"/>
          <w:sz w:val="20"/>
          <w:szCs w:val="20"/>
          <w:lang w:eastAsia="pt-BR"/>
        </w:rPr>
        <w:t>, eram executadas por pessoal estranho aos sindicatos de estivadores, continuarão a ser feitas livremente.                   </w:t>
      </w:r>
      <w:hyperlink r:id="rId1736" w:anchor="art3" w:history="1">
        <w:r w:rsidRPr="000C699B">
          <w:rPr>
            <w:rFonts w:ascii="Arial" w:eastAsia="Times New Roman" w:hAnsi="Arial" w:cs="Arial"/>
            <w:strike/>
            <w:color w:val="0000FF"/>
            <w:sz w:val="20"/>
            <w:szCs w:val="20"/>
            <w:u w:val="single"/>
            <w:lang w:eastAsia="pt-BR"/>
          </w:rPr>
          <w:t>(Incluído pelo Decreto-lei nº 6.353, de 20.3.1944)</w:t>
        </w:r>
      </w:hyperlink>
      <w:r w:rsidRPr="000C699B">
        <w:rPr>
          <w:rFonts w:ascii="Arial" w:eastAsia="Times New Roman" w:hAnsi="Arial" w:cs="Arial"/>
          <w:strike/>
          <w:color w:val="000000"/>
          <w:sz w:val="20"/>
          <w:szCs w:val="20"/>
          <w:lang w:eastAsia="pt-BR"/>
        </w:rPr>
        <w:t>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90" w:name="c261"/>
      <w:bookmarkEnd w:id="189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91" w:name="art261"/>
      <w:bookmarkEnd w:id="1891"/>
      <w:r w:rsidRPr="000C699B">
        <w:rPr>
          <w:rFonts w:ascii="Arial" w:eastAsia="Times New Roman" w:hAnsi="Arial" w:cs="Arial"/>
          <w:strike/>
          <w:color w:val="000000"/>
          <w:sz w:val="20"/>
          <w:szCs w:val="20"/>
          <w:lang w:eastAsia="pt-BR"/>
        </w:rPr>
        <w:t>Art. 261 - O serviço de estiva, quando não realizado pelos armadores ou por seus agentes, será por eles livremente requisitado de qualquer das entidades previstas no §</w:t>
      </w:r>
      <w:hyperlink r:id="rId1737" w:anchor="art255" w:history="1">
        <w:r w:rsidRPr="000C699B">
          <w:rPr>
            <w:rFonts w:ascii="Arial" w:eastAsia="Times New Roman" w:hAnsi="Arial" w:cs="Arial"/>
            <w:strike/>
            <w:color w:val="0000FF"/>
            <w:sz w:val="20"/>
            <w:szCs w:val="20"/>
            <w:u w:val="single"/>
            <w:lang w:eastAsia="pt-BR"/>
          </w:rPr>
          <w:t> 2º do art. 255</w:t>
        </w:r>
      </w:hyperlink>
      <w:r w:rsidRPr="000C699B">
        <w:rPr>
          <w:rFonts w:ascii="Arial" w:eastAsia="Times New Roman" w:hAnsi="Arial" w:cs="Arial"/>
          <w:strike/>
          <w:color w:val="000000"/>
          <w:sz w:val="20"/>
          <w:szCs w:val="20"/>
          <w:lang w:eastAsia="pt-BR"/>
        </w:rPr>
        <w:t>, pela forma seguinte.</w:t>
      </w:r>
      <w:r w:rsidRPr="000C699B">
        <w:rPr>
          <w:rFonts w:ascii="Arial" w:eastAsia="Times New Roman" w:hAnsi="Arial" w:cs="Arial"/>
          <w:color w:val="000000"/>
          <w:sz w:val="20"/>
          <w:szCs w:val="20"/>
          <w:lang w:eastAsia="pt-BR"/>
        </w:rPr>
        <w:t>                  </w:t>
      </w:r>
      <w:hyperlink r:id="rId1738"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2" w:name="art261a"/>
      <w:bookmarkEnd w:id="1892"/>
      <w:r w:rsidRPr="000C699B">
        <w:rPr>
          <w:rFonts w:ascii="Arial" w:eastAsia="Times New Roman" w:hAnsi="Arial" w:cs="Arial"/>
          <w:strike/>
          <w:color w:val="000000"/>
          <w:sz w:val="20"/>
          <w:szCs w:val="20"/>
          <w:lang w:eastAsia="pt-BR"/>
        </w:rPr>
        <w:t>a) a requisição será feita, por escrito, a uma única entidade estivadora, para o mesmo navio e, sempre que possivel, de véspera;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3" w:name="art261b"/>
      <w:bookmarkEnd w:id="1893"/>
      <w:r w:rsidRPr="000C699B">
        <w:rPr>
          <w:rFonts w:ascii="Arial" w:eastAsia="Times New Roman" w:hAnsi="Arial" w:cs="Arial"/>
          <w:strike/>
          <w:color w:val="000000"/>
          <w:sz w:val="20"/>
          <w:szCs w:val="20"/>
          <w:lang w:eastAsia="pt-BR"/>
        </w:rPr>
        <w:t>b) a requisição indicará, sempre que possivel, o dia e a hora provavel em que terá início o serviço, o nome do navio, a quantidade e a natureza das mercadorias a embarcar ou a desembarcar, o número de porões em que serão estivadas ou desestivadas, o local onde aportará o navio, e se a operação se fará para cais ou ponto de acostagem, ou para embarcações auxiliares ao costado.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894" w:name="c262"/>
      <w:bookmarkEnd w:id="189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895" w:name="art262"/>
      <w:bookmarkEnd w:id="1895"/>
      <w:r w:rsidRPr="000C699B">
        <w:rPr>
          <w:rFonts w:ascii="Arial" w:eastAsia="Times New Roman" w:hAnsi="Arial" w:cs="Arial"/>
          <w:strike/>
          <w:color w:val="000000"/>
          <w:sz w:val="20"/>
          <w:szCs w:val="20"/>
          <w:lang w:eastAsia="pt-BR"/>
        </w:rPr>
        <w:t>Art. 262 - As entidades estivadoras pagarão os proventos devidos aos operários estivadores, dentro de 24 horas após a terminação do serviço de cada dia, no próprio local do serviço ou na sede do respectivo sindicato.</w:t>
      </w:r>
      <w:r w:rsidRPr="000C699B">
        <w:rPr>
          <w:rFonts w:ascii="Arial" w:eastAsia="Times New Roman" w:hAnsi="Arial" w:cs="Arial"/>
          <w:color w:val="000000"/>
          <w:sz w:val="20"/>
          <w:szCs w:val="20"/>
          <w:lang w:eastAsia="pt-BR"/>
        </w:rPr>
        <w:t>                 </w:t>
      </w:r>
      <w:hyperlink r:id="rId173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6" w:name="art262§1"/>
      <w:bookmarkEnd w:id="1896"/>
      <w:r w:rsidRPr="000C699B">
        <w:rPr>
          <w:rFonts w:ascii="Arial" w:eastAsia="Times New Roman" w:hAnsi="Arial" w:cs="Arial"/>
          <w:strike/>
          <w:color w:val="000000"/>
          <w:sz w:val="20"/>
          <w:szCs w:val="20"/>
          <w:lang w:eastAsia="pt-BR"/>
        </w:rPr>
        <w:t>§ 1º Em caso de dúvida sobre o montante dos proventos a pagar, a entidade estivadora pagará aos operários estivadores a parcela não discutida e depositará o restante, dentro de 24 horas, na Caixa Econômica, ou na Agência ou nas mãos do representante do Banco do Brasil à ordem do Delegado do Trabalho Marítimo.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7" w:name="art262§2"/>
      <w:bookmarkEnd w:id="1897"/>
      <w:r w:rsidRPr="000C699B">
        <w:rPr>
          <w:rFonts w:ascii="Arial" w:eastAsia="Times New Roman" w:hAnsi="Arial" w:cs="Arial"/>
          <w:strike/>
          <w:color w:val="000000"/>
          <w:sz w:val="20"/>
          <w:szCs w:val="20"/>
          <w:lang w:eastAsia="pt-BR"/>
        </w:rPr>
        <w:lastRenderedPageBreak/>
        <w:t>§ 2º Dirimida a dúvida, será pela Delegacia do Trabalho Marítimo levantada a soma depositada e entregue a quem de direito a parte que lhe couber.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8" w:name="art262§3"/>
      <w:bookmarkEnd w:id="1898"/>
      <w:r w:rsidRPr="000C699B">
        <w:rPr>
          <w:rFonts w:ascii="Arial" w:eastAsia="Times New Roman" w:hAnsi="Arial" w:cs="Arial"/>
          <w:strike/>
          <w:color w:val="000000"/>
          <w:sz w:val="20"/>
          <w:szCs w:val="20"/>
          <w:lang w:eastAsia="pt-BR"/>
        </w:rPr>
        <w:t>§ 3º A pedido, por escrito, do respectivo sindicato, o Delegado do Trabalho Marítimo suspenderá, até quitação, o exercício da atividade da entidade estivadora que esteja em débito comprovado para com os operários.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899" w:name="art262§4"/>
      <w:bookmarkEnd w:id="1899"/>
      <w:r w:rsidRPr="000C699B">
        <w:rPr>
          <w:rFonts w:ascii="Arial" w:eastAsia="Times New Roman" w:hAnsi="Arial" w:cs="Arial"/>
          <w:strike/>
          <w:color w:val="000000"/>
          <w:sz w:val="20"/>
          <w:szCs w:val="20"/>
          <w:lang w:eastAsia="pt-BR"/>
        </w:rPr>
        <w:t>§ 4º O trabalho à noite e aos domingos e feriados será considerado extraordinário e, como tal, pago com um acréscimo de 25% (vinte e cinco por cento) sobre as taxas ou salários constantes das tabelas aprovadas.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00" w:name="c263"/>
      <w:bookmarkEnd w:id="190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01" w:name="art263"/>
      <w:bookmarkEnd w:id="1901"/>
      <w:r w:rsidRPr="000C699B">
        <w:rPr>
          <w:rFonts w:ascii="Arial" w:eastAsia="Times New Roman" w:hAnsi="Arial" w:cs="Arial"/>
          <w:strike/>
          <w:color w:val="000000"/>
          <w:sz w:val="20"/>
          <w:szCs w:val="20"/>
          <w:lang w:eastAsia="pt-BR"/>
        </w:rPr>
        <w:t>Art. 263 - Os armadores responderão, solidariamente com seus agentes, pelas somas por estes devidas aos operários estivadores.  </w:t>
      </w:r>
      <w:r w:rsidRPr="000C699B">
        <w:rPr>
          <w:rFonts w:ascii="Arial" w:eastAsia="Times New Roman" w:hAnsi="Arial" w:cs="Arial"/>
          <w:color w:val="000000"/>
          <w:sz w:val="20"/>
          <w:szCs w:val="20"/>
          <w:lang w:eastAsia="pt-BR"/>
        </w:rPr>
        <w:t>                        </w:t>
      </w:r>
      <w:hyperlink r:id="rId1740"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02" w:name="c264"/>
      <w:bookmarkEnd w:id="190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03" w:name="art264"/>
      <w:bookmarkEnd w:id="1903"/>
      <w:r w:rsidRPr="000C699B">
        <w:rPr>
          <w:rFonts w:ascii="Arial" w:eastAsia="Times New Roman" w:hAnsi="Arial" w:cs="Arial"/>
          <w:strike/>
          <w:color w:val="000000"/>
          <w:sz w:val="20"/>
          <w:szCs w:val="20"/>
          <w:lang w:eastAsia="pt-BR"/>
        </w:rPr>
        <w:t>Art. 264 - O serviço de estiva será executado com o melhor aproveitamento possível dos guindastes e demais instalações de carga e descarga dos navios e dos portos. </w:t>
      </w:r>
      <w:r w:rsidRPr="000C699B">
        <w:rPr>
          <w:rFonts w:ascii="Arial" w:eastAsia="Times New Roman" w:hAnsi="Arial" w:cs="Arial"/>
          <w:color w:val="000000"/>
          <w:sz w:val="20"/>
          <w:szCs w:val="20"/>
          <w:lang w:eastAsia="pt-BR"/>
        </w:rPr>
        <w:t>                      </w:t>
      </w:r>
      <w:hyperlink r:id="rId1741"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4" w:name="art264§1"/>
      <w:bookmarkEnd w:id="1904"/>
      <w:r w:rsidRPr="000C699B">
        <w:rPr>
          <w:rFonts w:ascii="Arial" w:eastAsia="Times New Roman" w:hAnsi="Arial" w:cs="Arial"/>
          <w:strike/>
          <w:color w:val="000000"/>
          <w:sz w:val="20"/>
          <w:szCs w:val="20"/>
          <w:lang w:eastAsia="pt-BR"/>
        </w:rPr>
        <w:t>§ 1º As entidades estivadoras só poderão empregar operários estivadores ou trabalhadores em estiva de minérios, contramestres e contramestres gerais escolhidos entre os matriculados nas Capitanias dos Portos, tendo preferência os sindicalizados.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5" w:name="art264§2"/>
      <w:bookmarkEnd w:id="1905"/>
      <w:r w:rsidRPr="000C699B">
        <w:rPr>
          <w:rFonts w:ascii="Arial" w:eastAsia="Times New Roman" w:hAnsi="Arial" w:cs="Arial"/>
          <w:strike/>
          <w:color w:val="000000"/>
          <w:sz w:val="20"/>
          <w:szCs w:val="20"/>
          <w:lang w:eastAsia="pt-BR"/>
        </w:rPr>
        <w:t>§ 2º As entidades estivadoras serão responsaveis pelos roubos, pelas avarias provavelmente causadas às mercadorias e aos navios em que trabalhem.</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6" w:name="art264§3"/>
      <w:bookmarkEnd w:id="1906"/>
      <w:r w:rsidRPr="000C699B">
        <w:rPr>
          <w:rFonts w:ascii="Arial" w:eastAsia="Times New Roman" w:hAnsi="Arial" w:cs="Arial"/>
          <w:strike/>
          <w:color w:val="000000"/>
          <w:sz w:val="20"/>
          <w:szCs w:val="20"/>
          <w:lang w:eastAsia="pt-BR"/>
        </w:rPr>
        <w:t>§ 3º Quando o serviço de estiva não começar na hora prevista na requisição, sem aviso aos estivadores antes do engajamento, ou quando for interrompido por motivo de chuva, ou ainda, quando obrigar a esperas e delongas, devidas à agitação das águas, os operários engajados perceberão da entidade estivadora, pelo tempo de paralisação ou de espera, a metade dos salários fixados na tabela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7" w:name="art264§4"/>
      <w:bookmarkEnd w:id="1907"/>
      <w:r w:rsidRPr="000C699B">
        <w:rPr>
          <w:rFonts w:ascii="Arial" w:eastAsia="Times New Roman" w:hAnsi="Arial" w:cs="Arial"/>
          <w:strike/>
          <w:color w:val="000000"/>
          <w:sz w:val="20"/>
          <w:szCs w:val="20"/>
          <w:lang w:eastAsia="pt-BR"/>
        </w:rPr>
        <w:t>§ 4º Nos portos em que a entrada e saida dos navios dependerem da maré, as esperas ou delongas que excederem de duas horas, na execução dos serviços de estiva, serão pagos aos operários estivadores, na base de metade dos salários fixados na tabela competente. A remuneração aqui prevista não se estenderá aos tripulantes e estivadores que, nos termos do § 4º do </w:t>
      </w:r>
      <w:hyperlink r:id="rId1742" w:anchor="art270" w:history="1">
        <w:r w:rsidRPr="000C699B">
          <w:rPr>
            <w:rFonts w:ascii="Arial" w:eastAsia="Times New Roman" w:hAnsi="Arial" w:cs="Arial"/>
            <w:strike/>
            <w:color w:val="0000FF"/>
            <w:sz w:val="20"/>
            <w:szCs w:val="20"/>
            <w:u w:val="single"/>
            <w:lang w:eastAsia="pt-BR"/>
          </w:rPr>
          <w:t>art. 270</w:t>
        </w:r>
      </w:hyperlink>
      <w:r w:rsidRPr="000C699B">
        <w:rPr>
          <w:rFonts w:ascii="Arial" w:eastAsia="Times New Roman" w:hAnsi="Arial" w:cs="Arial"/>
          <w:strike/>
          <w:color w:val="000000"/>
          <w:sz w:val="20"/>
          <w:szCs w:val="20"/>
          <w:lang w:eastAsia="pt-BR"/>
        </w:rPr>
        <w:t>, percebem salário mensal.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8" w:name="art264§5"/>
      <w:bookmarkEnd w:id="1908"/>
      <w:r w:rsidRPr="000C699B">
        <w:rPr>
          <w:rFonts w:ascii="Arial" w:eastAsia="Times New Roman" w:hAnsi="Arial" w:cs="Arial"/>
          <w:strike/>
          <w:color w:val="000000"/>
          <w:sz w:val="20"/>
          <w:szCs w:val="20"/>
          <w:lang w:eastAsia="pt-BR"/>
        </w:rPr>
        <w:t>§ 5º A entidades estivadora fica obrigada a fornecer no devido tempo o aparelhamento acessório, bem como as embarcações auxiliares e rebocadores indispensáveis à continuidade do serviço de estiva, devendo, tambem, providenciar, junto à administração dos portos organizados, relativamente ao lugar no cais, para atracação, bem como aos guindastes, armazens e vagões que lhes cabe fornecer.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09" w:name="art264§6"/>
      <w:bookmarkEnd w:id="1909"/>
      <w:r w:rsidRPr="000C699B">
        <w:rPr>
          <w:rFonts w:ascii="Arial" w:eastAsia="Times New Roman" w:hAnsi="Arial" w:cs="Arial"/>
          <w:strike/>
          <w:color w:val="000000"/>
          <w:sz w:val="20"/>
          <w:szCs w:val="20"/>
          <w:lang w:eastAsia="pt-BR"/>
        </w:rPr>
        <w:t>§ 6º Fica a entidade estivadora obrigada a pagar aos operários estivadores os salàrios correspondentes ao tempo de paralisação em virtude das interrupções decorrentes da falta dos elementos necessários ao trabalho.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0" w:name="art264§7"/>
      <w:bookmarkEnd w:id="1910"/>
      <w:r w:rsidRPr="000C699B">
        <w:rPr>
          <w:rFonts w:ascii="Arial" w:eastAsia="Times New Roman" w:hAnsi="Arial" w:cs="Arial"/>
          <w:strike/>
          <w:color w:val="000000"/>
          <w:sz w:val="20"/>
          <w:szCs w:val="20"/>
          <w:lang w:eastAsia="pt-BR"/>
        </w:rPr>
        <w:t>§ 7º - Os contramestres gerais e os contramestres de porão serão de confiança das entidades estivadoras e pelas mesmas remunerados.                          </w:t>
      </w:r>
      <w:hyperlink r:id="rId1743" w:anchor="art2" w:history="1">
        <w:r w:rsidRPr="000C699B">
          <w:rPr>
            <w:rFonts w:ascii="Arial" w:eastAsia="Times New Roman" w:hAnsi="Arial" w:cs="Arial"/>
            <w:strike/>
            <w:color w:val="0000FF"/>
            <w:sz w:val="20"/>
            <w:szCs w:val="20"/>
            <w:u w:val="single"/>
            <w:lang w:eastAsia="pt-BR"/>
          </w:rPr>
          <w:t>(Revogado pela Lei nº 2.872, de 18.9.1956)</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11" w:name="c265"/>
      <w:bookmarkEnd w:id="191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12" w:name="art265"/>
      <w:bookmarkEnd w:id="1912"/>
      <w:r w:rsidRPr="000C699B">
        <w:rPr>
          <w:rFonts w:ascii="Arial" w:eastAsia="Times New Roman" w:hAnsi="Arial" w:cs="Arial"/>
          <w:strike/>
          <w:color w:val="000000"/>
          <w:sz w:val="20"/>
          <w:szCs w:val="20"/>
          <w:lang w:eastAsia="pt-BR"/>
        </w:rPr>
        <w:t>Art. 265 - O número atual de operários estivadores para compor os termos ou turmas em cada porto, para trabalho em cada porão, convés ou embarcação auxiliar, será previsto e fixado pela Delegacia do Trabalho Marítimo, tendo em vista a espécie das mercadorias e das embarcações. </w:t>
      </w:r>
      <w:r w:rsidRPr="000C699B">
        <w:rPr>
          <w:rFonts w:ascii="Arial" w:eastAsia="Times New Roman" w:hAnsi="Arial" w:cs="Arial"/>
          <w:color w:val="000000"/>
          <w:sz w:val="20"/>
          <w:szCs w:val="20"/>
          <w:lang w:eastAsia="pt-BR"/>
        </w:rPr>
        <w:t>                          </w:t>
      </w:r>
      <w:hyperlink r:id="rId1744"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3" w:name="art265§1"/>
      <w:bookmarkEnd w:id="1913"/>
      <w:r w:rsidRPr="000C699B">
        <w:rPr>
          <w:rFonts w:ascii="Arial" w:eastAsia="Times New Roman" w:hAnsi="Arial" w:cs="Arial"/>
          <w:strike/>
          <w:color w:val="000000"/>
          <w:sz w:val="20"/>
          <w:szCs w:val="20"/>
          <w:lang w:eastAsia="pt-BR"/>
        </w:rPr>
        <w:t>§ 1º O serviço da estiva nos navios será dirigido, em cada porão, por um contramestre e chefiado por um ou mais contramestres gerais para todo o navio.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4" w:name="art265§2"/>
      <w:bookmarkEnd w:id="1914"/>
      <w:r w:rsidRPr="000C699B">
        <w:rPr>
          <w:rFonts w:ascii="Arial" w:eastAsia="Times New Roman" w:hAnsi="Arial" w:cs="Arial"/>
          <w:strike/>
          <w:color w:val="000000"/>
          <w:sz w:val="20"/>
          <w:szCs w:val="20"/>
          <w:lang w:eastAsia="pt-BR"/>
        </w:rPr>
        <w:t>§ 2º Nas embarcações auxiliares em que a estiva não for feita pelos própios tripulantes não haverá contramestres.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5" w:name="art265§3"/>
      <w:bookmarkEnd w:id="1915"/>
      <w:r w:rsidRPr="000C699B">
        <w:rPr>
          <w:rFonts w:ascii="Arial" w:eastAsia="Times New Roman" w:hAnsi="Arial" w:cs="Arial"/>
          <w:strike/>
          <w:color w:val="000000"/>
          <w:sz w:val="20"/>
          <w:szCs w:val="20"/>
          <w:lang w:eastAsia="pt-BR"/>
        </w:rPr>
        <w:t>§ 3º Nas embarcações auxiliares em que a estiva for feita pelos próprios tripulantes o serviço será dirigido pelo patrão da embarcação, o qual, no caso de ter direito à remuneração por unidade, perceberá o número de quotas previsto para o contramestre. </w:t>
      </w:r>
      <w:r w:rsidRPr="000C699B">
        <w:rPr>
          <w:rFonts w:ascii="Arial" w:eastAsia="Times New Roman" w:hAnsi="Arial" w:cs="Arial"/>
          <w:color w:val="000000"/>
          <w:sz w:val="20"/>
          <w:szCs w:val="20"/>
          <w:lang w:eastAsia="pt-BR"/>
        </w:rPr>
        <w:t>             </w:t>
      </w:r>
      <w:hyperlink r:id="rId1745"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16" w:name="c266"/>
      <w:bookmarkEnd w:id="191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17" w:name="art266"/>
      <w:bookmarkEnd w:id="1917"/>
      <w:r w:rsidRPr="000C699B">
        <w:rPr>
          <w:rFonts w:ascii="Arial" w:eastAsia="Times New Roman" w:hAnsi="Arial" w:cs="Arial"/>
          <w:strike/>
          <w:color w:val="000000"/>
          <w:sz w:val="20"/>
          <w:szCs w:val="20"/>
          <w:lang w:eastAsia="pt-BR"/>
        </w:rPr>
        <w:t>Art. 266 -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Somente terão direito a perceber proventos pelo serviço de mão de obra de estiva os operários estivadores e os contramestres que estiverem em trabalho efetivo a bordo de embarcações, ou nos casos expressamente previstos nesta lei.</w:t>
      </w:r>
      <w:r w:rsidRPr="000C699B">
        <w:rPr>
          <w:rFonts w:ascii="Arial" w:eastAsia="Times New Roman" w:hAnsi="Arial" w:cs="Arial"/>
          <w:color w:val="000000"/>
          <w:sz w:val="20"/>
          <w:szCs w:val="20"/>
          <w:lang w:eastAsia="pt-BR"/>
        </w:rPr>
        <w:t>                       </w:t>
      </w:r>
      <w:hyperlink r:id="rId1746"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8" w:name="art266§1"/>
      <w:bookmarkEnd w:id="1918"/>
      <w:r w:rsidRPr="000C699B">
        <w:rPr>
          <w:rFonts w:ascii="Arial" w:eastAsia="Times New Roman" w:hAnsi="Arial" w:cs="Arial"/>
          <w:strike/>
          <w:color w:val="000000"/>
          <w:sz w:val="20"/>
          <w:szCs w:val="20"/>
          <w:lang w:eastAsia="pt-BR"/>
        </w:rPr>
        <w:lastRenderedPageBreak/>
        <w:t>§ 1º  Sendo os serviços executados por operários sindicalizados, organizarão os respectivos sindicatos os rodízios de operários, para que o trabalho caiba, equitativamente a todos.                       </w:t>
      </w:r>
      <w:hyperlink r:id="rId1747" w:anchor="art266%C2%A72" w:history="1">
        <w:r w:rsidRPr="000C699B">
          <w:rPr>
            <w:rFonts w:ascii="Arial" w:eastAsia="Times New Roman" w:hAnsi="Arial" w:cs="Arial"/>
            <w:strike/>
            <w:color w:val="0000FF"/>
            <w:sz w:val="20"/>
            <w:szCs w:val="20"/>
            <w:u w:val="single"/>
            <w:lang w:eastAsia="pt-BR"/>
          </w:rPr>
          <w:t>(Incluído pela Lei nº 2.872, de 18.9.1956)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19" w:name="art266§2"/>
      <w:bookmarkEnd w:id="1919"/>
      <w:r w:rsidRPr="000C699B">
        <w:rPr>
          <w:rFonts w:ascii="Arial" w:eastAsia="Times New Roman" w:hAnsi="Arial" w:cs="Arial"/>
          <w:strike/>
          <w:color w:val="000000"/>
          <w:sz w:val="20"/>
          <w:szCs w:val="20"/>
          <w:lang w:eastAsia="pt-BR"/>
        </w:rPr>
        <w:t>§ 2º  Os contramestres gerais e contramestres de porões serão distribuídos pelo rodízio do Sindicato nos termos do parágrafo anterior, e renumerados pelas entidades estivadoras.              </w:t>
      </w:r>
      <w:hyperlink r:id="rId1748" w:anchor="art266%C2%A72" w:history="1">
        <w:r w:rsidRPr="000C699B">
          <w:rPr>
            <w:rFonts w:ascii="Arial" w:eastAsia="Times New Roman" w:hAnsi="Arial" w:cs="Arial"/>
            <w:strike/>
            <w:color w:val="0000FF"/>
            <w:sz w:val="20"/>
            <w:szCs w:val="20"/>
            <w:u w:val="single"/>
            <w:lang w:eastAsia="pt-BR"/>
          </w:rPr>
          <w:t>(Incluído pela Lei nº 2.872, de 18.9.1956)</w:t>
        </w:r>
      </w:hyperlink>
      <w:r w:rsidRPr="000C699B">
        <w:rPr>
          <w:rFonts w:ascii="Arial" w:eastAsia="Times New Roman" w:hAnsi="Arial" w:cs="Arial"/>
          <w:b/>
          <w:bCs/>
          <w:i/>
          <w:iCs/>
          <w:strike/>
          <w:color w:val="000000"/>
          <w:sz w:val="24"/>
          <w:szCs w:val="24"/>
          <w:lang w:eastAsia="pt-BR"/>
        </w:rPr>
        <w:t>   </w:t>
      </w:r>
      <w:r w:rsidRPr="000C699B">
        <w:rPr>
          <w:rFonts w:ascii="Arial" w:eastAsia="Times New Roman" w:hAnsi="Arial" w:cs="Arial"/>
          <w:color w:val="000000"/>
          <w:sz w:val="20"/>
          <w:szCs w:val="20"/>
          <w:lang w:eastAsia="pt-BR"/>
        </w:rPr>
        <w:t>                  </w:t>
      </w:r>
      <w:hyperlink r:id="rId174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20" w:name="c267"/>
      <w:bookmarkEnd w:id="192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21" w:name="art267"/>
      <w:bookmarkEnd w:id="1921"/>
      <w:r w:rsidRPr="000C699B">
        <w:rPr>
          <w:rFonts w:ascii="Arial" w:eastAsia="Times New Roman" w:hAnsi="Arial" w:cs="Arial"/>
          <w:strike/>
          <w:color w:val="000000"/>
          <w:sz w:val="20"/>
          <w:szCs w:val="20"/>
          <w:lang w:eastAsia="pt-BR"/>
        </w:rPr>
        <w:t>Art. 267 - Durante o período de engajamento, o mesmo terno de operários estivadores deverá trabalhar continuadamente, num ou mais porões do mesmo navio, podendo tambem ser aproveitado em mais de um navio e em mais de uma embarcação auxiliar.  </w:t>
      </w:r>
      <w:r w:rsidRPr="000C699B">
        <w:rPr>
          <w:rFonts w:ascii="Arial" w:eastAsia="Times New Roman" w:hAnsi="Arial" w:cs="Arial"/>
          <w:color w:val="000000"/>
          <w:sz w:val="20"/>
          <w:szCs w:val="20"/>
          <w:lang w:eastAsia="pt-BR"/>
        </w:rPr>
        <w:t>       </w:t>
      </w:r>
      <w:hyperlink r:id="rId1750"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22" w:name="c268"/>
      <w:bookmarkEnd w:id="192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23" w:name="art268"/>
      <w:bookmarkEnd w:id="1923"/>
      <w:r w:rsidRPr="000C699B">
        <w:rPr>
          <w:rFonts w:ascii="Arial" w:eastAsia="Times New Roman" w:hAnsi="Arial" w:cs="Arial"/>
          <w:strike/>
          <w:color w:val="000000"/>
          <w:sz w:val="20"/>
          <w:szCs w:val="20"/>
          <w:lang w:eastAsia="pt-BR"/>
        </w:rPr>
        <w:t>Art. 268 - Nos portos organizados, quando os navios estiverem ao largo, o tempo de viagem dos operários estivadores, para bordo e vice-versa, será computado como tempo de trabalho a remuneração na base do salário-dia aprovado, devendo ser fornecida condução segura e apropriada pela entidade estivadora, que perceberá do armador o total dos salários, mais a percentagem que lhe couber. </w:t>
      </w:r>
      <w:r w:rsidRPr="000C699B">
        <w:rPr>
          <w:rFonts w:ascii="Arial" w:eastAsia="Times New Roman" w:hAnsi="Arial" w:cs="Arial"/>
          <w:color w:val="000000"/>
          <w:sz w:val="20"/>
          <w:szCs w:val="20"/>
          <w:lang w:eastAsia="pt-BR"/>
        </w:rPr>
        <w:t>                  </w:t>
      </w:r>
      <w:hyperlink r:id="rId1751"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24" w:name="art268§1"/>
      <w:bookmarkEnd w:id="1924"/>
      <w:r w:rsidRPr="000C699B">
        <w:rPr>
          <w:rFonts w:ascii="Arial" w:eastAsia="Times New Roman" w:hAnsi="Arial" w:cs="Arial"/>
          <w:strike/>
          <w:color w:val="000000"/>
          <w:sz w:val="20"/>
          <w:szCs w:val="20"/>
          <w:lang w:eastAsia="pt-BR"/>
        </w:rPr>
        <w:t>§ 1º Nos portos não organizados, as tabelas de taxas deverão compreender nos valores fixados o tempo despendido na viagem, pelos operários estivadores, do ponto de embarque para bordo e vice-versa.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25" w:name="art268§2"/>
      <w:bookmarkEnd w:id="1925"/>
      <w:r w:rsidRPr="000C699B">
        <w:rPr>
          <w:rFonts w:ascii="Arial" w:eastAsia="Times New Roman" w:hAnsi="Arial" w:cs="Arial"/>
          <w:strike/>
          <w:color w:val="000000"/>
          <w:sz w:val="20"/>
          <w:szCs w:val="20"/>
          <w:lang w:eastAsia="pt-BR"/>
        </w:rPr>
        <w:t>§ 2º A Delegacia do Trabalho Marítimo local fixará os pontos de embarque e desembarque dos operários estivadores no porto.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26" w:name="c269"/>
      <w:bookmarkEnd w:id="192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27" w:name="art269"/>
      <w:bookmarkEnd w:id="1927"/>
      <w:r w:rsidRPr="000C699B">
        <w:rPr>
          <w:rFonts w:ascii="Arial" w:eastAsia="Times New Roman" w:hAnsi="Arial" w:cs="Arial"/>
          <w:strike/>
          <w:color w:val="000000"/>
          <w:sz w:val="20"/>
          <w:szCs w:val="20"/>
          <w:lang w:eastAsia="pt-BR"/>
        </w:rPr>
        <w:t>Art. 269 - Os operários estivadores, quando no recinto do porto e do trabalho, usarão como distintivo uma chapa, na qual serão gravados, em caracteres bem legíveis as iniciais O.E. (Operário Estivador) ou as iniciais do sindicato a que pertencerem e o número de matrícula do operário. </w:t>
      </w:r>
      <w:r w:rsidRPr="000C699B">
        <w:rPr>
          <w:rFonts w:ascii="Arial" w:eastAsia="Times New Roman" w:hAnsi="Arial" w:cs="Arial"/>
          <w:color w:val="000000"/>
          <w:sz w:val="20"/>
          <w:szCs w:val="20"/>
          <w:lang w:eastAsia="pt-BR"/>
        </w:rPr>
        <w:t>                  </w:t>
      </w:r>
      <w:hyperlink r:id="rId175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28" w:name="art269p"/>
      <w:bookmarkEnd w:id="1928"/>
      <w:r w:rsidRPr="000C699B">
        <w:rPr>
          <w:rFonts w:ascii="Arial" w:eastAsia="Times New Roman" w:hAnsi="Arial" w:cs="Arial"/>
          <w:strike/>
          <w:color w:val="000000"/>
          <w:sz w:val="20"/>
          <w:szCs w:val="20"/>
          <w:lang w:eastAsia="pt-BR"/>
        </w:rPr>
        <w:t>Parágrafo único. Quando ocorrerem dúvidas entre os operários estivadores e a entidade estivadora, o serviço deverá prosseguir, sob pena de incorrerem em falta grave os que o paralisarem, chamando-se sem demora o fiscal de estiva da Delegacia do Trabalho Marítimo, para tomar conhecimento do assunto.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29" w:name="c270"/>
      <w:bookmarkEnd w:id="192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30" w:name="art270"/>
      <w:bookmarkEnd w:id="1930"/>
      <w:r w:rsidRPr="000C699B">
        <w:rPr>
          <w:rFonts w:ascii="Arial" w:eastAsia="Times New Roman" w:hAnsi="Arial" w:cs="Arial"/>
          <w:strike/>
          <w:color w:val="000000"/>
          <w:sz w:val="20"/>
          <w:szCs w:val="20"/>
          <w:lang w:eastAsia="pt-BR"/>
        </w:rPr>
        <w:t>Art. 270 - A remuneração do serviço de estiva, salvo as exceções constantes dos §§ 3º e 4º do </w:t>
      </w:r>
      <w:hyperlink r:id="rId1753" w:anchor="art264" w:history="1">
        <w:r w:rsidRPr="000C699B">
          <w:rPr>
            <w:rFonts w:ascii="Arial" w:eastAsia="Times New Roman" w:hAnsi="Arial" w:cs="Arial"/>
            <w:strike/>
            <w:color w:val="0000FF"/>
            <w:sz w:val="20"/>
            <w:szCs w:val="20"/>
            <w:u w:val="single"/>
            <w:lang w:eastAsia="pt-BR"/>
          </w:rPr>
          <w:t>art. 264</w:t>
        </w:r>
      </w:hyperlink>
      <w:r w:rsidRPr="000C699B">
        <w:rPr>
          <w:rFonts w:ascii="Arial" w:eastAsia="Times New Roman" w:hAnsi="Arial" w:cs="Arial"/>
          <w:strike/>
          <w:color w:val="000000"/>
          <w:sz w:val="20"/>
          <w:szCs w:val="20"/>
          <w:lang w:eastAsia="pt-BR"/>
        </w:rPr>
        <w:t>, será feita por meio de taxas, estabelecidas na base de tonelagem, cubagem ou unidade de mercadorias e aprovadas, para cada porto, pela Comissão de Marinha Mercante. As taxas deverão atender à espécie, peso ou volume e acondicionamento das mercadorias de acordo com o " manifesto", do qual será remetida pela entidade estivadora, uma via ao Sindicato dos Estivadores ou dos Trabalhadores em Estiva de Minérios da localidade. </w:t>
      </w:r>
      <w:r w:rsidRPr="000C699B">
        <w:rPr>
          <w:rFonts w:ascii="Arial" w:eastAsia="Times New Roman" w:hAnsi="Arial" w:cs="Arial"/>
          <w:color w:val="000000"/>
          <w:sz w:val="20"/>
          <w:szCs w:val="20"/>
          <w:lang w:eastAsia="pt-BR"/>
        </w:rPr>
        <w:t>                     </w:t>
      </w:r>
      <w:hyperlink r:id="rId1754"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31" w:name="art270§1"/>
      <w:bookmarkEnd w:id="1931"/>
      <w:r w:rsidRPr="000C699B">
        <w:rPr>
          <w:rFonts w:ascii="Arial" w:eastAsia="Times New Roman" w:hAnsi="Arial" w:cs="Arial"/>
          <w:strike/>
          <w:color w:val="000000"/>
          <w:sz w:val="20"/>
          <w:szCs w:val="20"/>
          <w:lang w:eastAsia="pt-BR"/>
        </w:rPr>
        <w:t>§ 1º Na determinação dos valores das taxas a que se refere este artigo, serão tomados em consideração, para cada porto, os valores das taxas de capatazias que nele estiverem em vigor e, onde não as houver, os valores das do porto mais próximo.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32" w:name="art270§2"/>
      <w:bookmarkEnd w:id="1932"/>
      <w:r w:rsidRPr="000C699B">
        <w:rPr>
          <w:rFonts w:ascii="Arial" w:eastAsia="Times New Roman" w:hAnsi="Arial" w:cs="Arial"/>
          <w:strike/>
          <w:color w:val="000000"/>
          <w:sz w:val="20"/>
          <w:szCs w:val="20"/>
          <w:lang w:eastAsia="pt-BR"/>
        </w:rPr>
        <w:t>§ 2º Além das taxas previstas nas tabelas de que trata o </w:t>
      </w:r>
      <w:hyperlink r:id="rId1755" w:history="1">
        <w:r w:rsidRPr="000C699B">
          <w:rPr>
            <w:rFonts w:ascii="Arial" w:eastAsia="Times New Roman" w:hAnsi="Arial" w:cs="Arial"/>
            <w:strike/>
            <w:color w:val="0000FF"/>
            <w:sz w:val="20"/>
            <w:szCs w:val="20"/>
            <w:u w:val="single"/>
            <w:lang w:eastAsia="pt-BR"/>
          </w:rPr>
          <w:t>art. 35 do decreto-lei nº 2.032, de 23 de fevereiro de 1940</w:t>
        </w:r>
      </w:hyperlink>
      <w:r w:rsidRPr="000C699B">
        <w:rPr>
          <w:rFonts w:ascii="Arial" w:eastAsia="Times New Roman" w:hAnsi="Arial" w:cs="Arial"/>
          <w:strike/>
          <w:color w:val="000000"/>
          <w:sz w:val="20"/>
          <w:szCs w:val="20"/>
          <w:lang w:eastAsia="pt-BR"/>
        </w:rPr>
        <w:t>, poderão ser incluídas outras depois de aprovadas pela autoridade competente, para bem atender às condições peculiares a cada porto.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33" w:name="art270§3"/>
      <w:bookmarkEnd w:id="1933"/>
      <w:r w:rsidRPr="000C699B">
        <w:rPr>
          <w:rFonts w:ascii="Arial" w:eastAsia="Times New Roman" w:hAnsi="Arial" w:cs="Arial"/>
          <w:strike/>
          <w:color w:val="000000"/>
          <w:sz w:val="20"/>
          <w:szCs w:val="20"/>
          <w:lang w:eastAsia="pt-BR"/>
        </w:rPr>
        <w:t>§ 3º A estiva ou desestiva das embarcações, executada pelas próprias tripulações, poderá ser remunerada por unidade ou por salário, consoante a praxe adotada em cada região.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34" w:name="art270§4"/>
      <w:bookmarkEnd w:id="1934"/>
      <w:r w:rsidRPr="000C699B">
        <w:rPr>
          <w:rFonts w:ascii="Arial" w:eastAsia="Times New Roman" w:hAnsi="Arial" w:cs="Arial"/>
          <w:strike/>
          <w:color w:val="000000"/>
          <w:sz w:val="20"/>
          <w:szCs w:val="20"/>
          <w:lang w:eastAsia="pt-BR"/>
        </w:rPr>
        <w:t>§ 4º As tabelas aprovadas para cada porto deverão mencionar o regime ou regimes adotados na remuneração do serviço.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35" w:name="c271"/>
      <w:bookmarkEnd w:id="193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36" w:name="art271"/>
      <w:bookmarkEnd w:id="1936"/>
      <w:r w:rsidRPr="000C699B">
        <w:rPr>
          <w:rFonts w:ascii="Arial" w:eastAsia="Times New Roman" w:hAnsi="Arial" w:cs="Arial"/>
          <w:strike/>
          <w:color w:val="000000"/>
          <w:sz w:val="20"/>
          <w:szCs w:val="20"/>
          <w:lang w:eastAsia="pt-BR"/>
        </w:rPr>
        <w:t>Art. 271 - Os serviços conexos com os de estiva, a bordo dos navios, tais como limpeza de porões, rechego de carga que não tenha de ser descarregada, e outros, serão executados pelos estivadores ou pelos trabalhadores em estiva de minério, conforme a especialidade, de preferência sindicalizados, julgados necessários pela entidade estivadora e mediante o pagamento de salários,      constantes de tabelas aprovadas pela Comissão de Marinha Mercante.  </w:t>
      </w:r>
      <w:r w:rsidRPr="000C699B">
        <w:rPr>
          <w:rFonts w:ascii="Arial" w:eastAsia="Times New Roman" w:hAnsi="Arial" w:cs="Arial"/>
          <w:color w:val="000000"/>
          <w:sz w:val="20"/>
          <w:szCs w:val="20"/>
          <w:lang w:eastAsia="pt-BR"/>
        </w:rPr>
        <w:t>                </w:t>
      </w:r>
      <w:hyperlink r:id="rId1756"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37" w:name="c272"/>
      <w:bookmarkEnd w:id="193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1938" w:name="art272"/>
      <w:bookmarkEnd w:id="1938"/>
      <w:r w:rsidRPr="000C699B">
        <w:rPr>
          <w:rFonts w:ascii="Arial" w:eastAsia="Times New Roman" w:hAnsi="Arial" w:cs="Arial"/>
          <w:strike/>
          <w:color w:val="000000"/>
          <w:sz w:val="20"/>
          <w:szCs w:val="20"/>
          <w:lang w:eastAsia="pt-BR"/>
        </w:rPr>
        <w:t>Art. 272 - As taxas de estiva compreenderão: </w:t>
      </w:r>
      <w:r w:rsidRPr="000C699B">
        <w:rPr>
          <w:rFonts w:ascii="Arial" w:eastAsia="Times New Roman" w:hAnsi="Arial" w:cs="Arial"/>
          <w:color w:val="000000"/>
          <w:sz w:val="20"/>
          <w:szCs w:val="20"/>
          <w:lang w:eastAsia="pt-BR"/>
        </w:rPr>
        <w:t>                  </w:t>
      </w:r>
      <w:hyperlink r:id="rId1757"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39" w:name="art272.1"/>
      <w:bookmarkEnd w:id="1939"/>
      <w:r w:rsidRPr="000C699B">
        <w:rPr>
          <w:rFonts w:ascii="Arial" w:eastAsia="Times New Roman" w:hAnsi="Arial" w:cs="Arial"/>
          <w:strike/>
          <w:color w:val="000000"/>
          <w:sz w:val="20"/>
          <w:szCs w:val="20"/>
          <w:lang w:eastAsia="pt-BR"/>
        </w:rPr>
        <w:t>1) O montante por tonelagem, cubagem ou unidade de carga movimentada, a ser dividido pelos operários estivadores que executarem o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0" w:name="art272.2"/>
      <w:bookmarkEnd w:id="1940"/>
      <w:r w:rsidRPr="000C699B">
        <w:rPr>
          <w:rFonts w:ascii="Arial" w:eastAsia="Times New Roman" w:hAnsi="Arial" w:cs="Arial"/>
          <w:strike/>
          <w:color w:val="000000"/>
          <w:sz w:val="20"/>
          <w:szCs w:val="20"/>
          <w:lang w:eastAsia="pt-BR"/>
        </w:rPr>
        <w:t>2) O montante por tonelagem, cubagem ou unidade das despesas em que incorre a entidade estivadora, por materiais de consumo, bem como pelas taxas de seguro e previdência, e outras eventuais;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1" w:name="art272.3"/>
      <w:bookmarkEnd w:id="1941"/>
      <w:r w:rsidRPr="000C699B">
        <w:rPr>
          <w:rFonts w:ascii="Arial" w:eastAsia="Times New Roman" w:hAnsi="Arial" w:cs="Arial"/>
          <w:strike/>
          <w:color w:val="000000"/>
          <w:sz w:val="20"/>
          <w:szCs w:val="20"/>
          <w:lang w:eastAsia="pt-BR"/>
        </w:rPr>
        <w:t>3) A parcela correspondende à administração.</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42" w:name="c273"/>
      <w:bookmarkEnd w:id="194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43" w:name="art273"/>
      <w:bookmarkEnd w:id="1943"/>
      <w:r w:rsidRPr="000C699B">
        <w:rPr>
          <w:rFonts w:ascii="Arial" w:eastAsia="Times New Roman" w:hAnsi="Arial" w:cs="Arial"/>
          <w:strike/>
          <w:color w:val="000000"/>
          <w:sz w:val="20"/>
          <w:szCs w:val="20"/>
          <w:lang w:eastAsia="pt-BR"/>
        </w:rPr>
        <w:t>Art. 273 - As tabelas referentes às taxas, de que trata o </w:t>
      </w:r>
      <w:hyperlink r:id="rId1758" w:anchor="art270" w:history="1">
        <w:r w:rsidRPr="000C699B">
          <w:rPr>
            <w:rFonts w:ascii="Arial" w:eastAsia="Times New Roman" w:hAnsi="Arial" w:cs="Arial"/>
            <w:strike/>
            <w:color w:val="0000FF"/>
            <w:sz w:val="20"/>
            <w:szCs w:val="20"/>
            <w:u w:val="single"/>
            <w:lang w:eastAsia="pt-BR"/>
          </w:rPr>
          <w:t>art. 270</w:t>
        </w:r>
      </w:hyperlink>
      <w:r w:rsidRPr="000C699B">
        <w:rPr>
          <w:rFonts w:ascii="Arial" w:eastAsia="Times New Roman" w:hAnsi="Arial" w:cs="Arial"/>
          <w:strike/>
          <w:color w:val="000000"/>
          <w:sz w:val="20"/>
          <w:szCs w:val="20"/>
          <w:lang w:eastAsia="pt-BR"/>
        </w:rPr>
        <w:t>, farão as especificações das mesmas, com a respectiva incidência, e indicarão os seguintes valores:</w:t>
      </w:r>
      <w:r w:rsidRPr="000C699B">
        <w:rPr>
          <w:rFonts w:ascii="Arial" w:eastAsia="Times New Roman" w:hAnsi="Arial" w:cs="Arial"/>
          <w:color w:val="000000"/>
          <w:sz w:val="20"/>
          <w:szCs w:val="20"/>
          <w:lang w:eastAsia="pt-BR"/>
        </w:rPr>
        <w:t>               </w:t>
      </w:r>
      <w:hyperlink r:id="rId175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4" w:name="art273a"/>
      <w:bookmarkEnd w:id="1944"/>
      <w:r w:rsidRPr="000C699B">
        <w:rPr>
          <w:rFonts w:ascii="Arial" w:eastAsia="Times New Roman" w:hAnsi="Arial" w:cs="Arial"/>
          <w:strike/>
          <w:color w:val="000000"/>
          <w:sz w:val="20"/>
          <w:szCs w:val="20"/>
          <w:lang w:eastAsia="pt-BR"/>
        </w:rPr>
        <w:t>a) sob o título "Montante da Mão-de Obra", o valor definido no inciso 1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5" w:name="art273b"/>
      <w:bookmarkEnd w:id="1945"/>
      <w:r w:rsidRPr="000C699B">
        <w:rPr>
          <w:rFonts w:ascii="Arial" w:eastAsia="Times New Roman" w:hAnsi="Arial" w:cs="Arial"/>
          <w:strike/>
          <w:color w:val="000000"/>
          <w:sz w:val="20"/>
          <w:szCs w:val="20"/>
          <w:lang w:eastAsia="pt-BR"/>
        </w:rPr>
        <w:t>b) sob o título "Montante da entidade estivadora", a soma dos valores das parcelas mencionadas nos incisos 2 e 3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6" w:name="art273c"/>
      <w:bookmarkEnd w:id="1946"/>
      <w:r w:rsidRPr="000C699B">
        <w:rPr>
          <w:rFonts w:ascii="Arial" w:eastAsia="Times New Roman" w:hAnsi="Arial" w:cs="Arial"/>
          <w:strike/>
          <w:color w:val="000000"/>
          <w:sz w:val="20"/>
          <w:szCs w:val="20"/>
          <w:lang w:eastAsia="pt-BR"/>
        </w:rPr>
        <w:t>c) sob o título "Taxas", o valor total da taxa que é a soma dos montantes indicados nas alíneas anteriores.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47" w:name="art273p"/>
      <w:bookmarkEnd w:id="1947"/>
      <w:r w:rsidRPr="000C699B">
        <w:rPr>
          <w:rFonts w:ascii="Arial" w:eastAsia="Times New Roman" w:hAnsi="Arial" w:cs="Arial"/>
          <w:strike/>
          <w:color w:val="000000"/>
          <w:sz w:val="20"/>
          <w:szCs w:val="20"/>
          <w:lang w:eastAsia="pt-BR"/>
        </w:rPr>
        <w:t>Parágrafo único. As tabelas de pagamento dos serviços de que trata o </w:t>
      </w:r>
      <w:hyperlink r:id="rId1760" w:anchor="art274" w:history="1">
        <w:r w:rsidRPr="000C699B">
          <w:rPr>
            <w:rFonts w:ascii="Arial" w:eastAsia="Times New Roman" w:hAnsi="Arial" w:cs="Arial"/>
            <w:strike/>
            <w:color w:val="0000FF"/>
            <w:sz w:val="20"/>
            <w:szCs w:val="20"/>
            <w:u w:val="single"/>
            <w:lang w:eastAsia="pt-BR"/>
          </w:rPr>
          <w:t>art. 271</w:t>
        </w:r>
      </w:hyperlink>
      <w:r w:rsidRPr="000C699B">
        <w:rPr>
          <w:rFonts w:ascii="Arial" w:eastAsia="Times New Roman" w:hAnsi="Arial" w:cs="Arial"/>
          <w:strike/>
          <w:color w:val="000000"/>
          <w:sz w:val="20"/>
          <w:szCs w:val="20"/>
          <w:lang w:eastAsia="pt-BR"/>
        </w:rPr>
        <w:t> especificarão os salários propriamente ditos e a remuneração da entidade estivadora pelas despesas correspondentes às parcelas mencionadas nos incisos 2 e 3 do artigo anterior.</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48" w:name="c274"/>
      <w:bookmarkEnd w:id="194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49" w:name="art274"/>
      <w:bookmarkEnd w:id="1949"/>
      <w:r w:rsidRPr="000C699B">
        <w:rPr>
          <w:rFonts w:ascii="Arial" w:eastAsia="Times New Roman" w:hAnsi="Arial" w:cs="Arial"/>
          <w:strike/>
          <w:color w:val="000000"/>
          <w:sz w:val="20"/>
          <w:szCs w:val="20"/>
          <w:lang w:eastAsia="pt-BR"/>
        </w:rPr>
        <w:t>Art. 274 - A remuneração de mão de obra da estiva será dividida em quotas iguais, cabedo uma quota a cada operário estivador e uma meia quota a cada contramestre.</w:t>
      </w:r>
      <w:r w:rsidRPr="000C699B">
        <w:rPr>
          <w:rFonts w:ascii="Arial" w:eastAsia="Times New Roman" w:hAnsi="Arial" w:cs="Arial"/>
          <w:color w:val="000000"/>
          <w:sz w:val="20"/>
          <w:szCs w:val="20"/>
          <w:lang w:eastAsia="pt-BR"/>
        </w:rPr>
        <w:t>                 </w:t>
      </w:r>
      <w:hyperlink r:id="rId1761"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50" w:name="c275"/>
      <w:bookmarkEnd w:id="195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51" w:name="art275"/>
      <w:bookmarkEnd w:id="1951"/>
      <w:r w:rsidRPr="000C699B">
        <w:rPr>
          <w:rFonts w:ascii="Arial" w:eastAsia="Times New Roman" w:hAnsi="Arial" w:cs="Arial"/>
          <w:color w:val="000000"/>
          <w:sz w:val="20"/>
          <w:szCs w:val="20"/>
          <w:lang w:eastAsia="pt-BR"/>
        </w:rPr>
        <w:t>Art. 275 </w:t>
      </w:r>
      <w:r w:rsidRPr="000C699B">
        <w:rPr>
          <w:rFonts w:ascii="Arial" w:eastAsia="Times New Roman" w:hAnsi="Arial" w:cs="Arial"/>
          <w:strike/>
          <w:color w:val="000000"/>
          <w:sz w:val="20"/>
          <w:szCs w:val="20"/>
          <w:lang w:eastAsia="pt-BR"/>
        </w:rPr>
        <w:t>- Quando a quantidade de mercadorias a manipular for tão pequena que não assegure, para cada operário estivador, o provento de meio dia, ao menos, do salário, os operários engajados perceberão a remuneração correspondente a meio dia de salário.</w:t>
      </w:r>
      <w:r w:rsidRPr="000C699B">
        <w:rPr>
          <w:rFonts w:ascii="Arial" w:eastAsia="Times New Roman" w:hAnsi="Arial" w:cs="Arial"/>
          <w:color w:val="000000"/>
          <w:sz w:val="20"/>
          <w:szCs w:val="20"/>
          <w:lang w:eastAsia="pt-BR"/>
        </w:rPr>
        <w:t>       </w:t>
      </w:r>
      <w:hyperlink r:id="rId176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52" w:name="art275p"/>
      <w:bookmarkEnd w:id="1952"/>
      <w:r w:rsidRPr="000C699B">
        <w:rPr>
          <w:rFonts w:ascii="Arial" w:eastAsia="Times New Roman" w:hAnsi="Arial" w:cs="Arial"/>
          <w:strike/>
          <w:color w:val="000000"/>
          <w:sz w:val="20"/>
          <w:szCs w:val="20"/>
          <w:lang w:eastAsia="pt-BR"/>
        </w:rPr>
        <w:t>Parágrafo único. Se o trabalhador a que se refere este artigo exceder, em duração, a meio dia de trabalho, e, em quantidade, a 30 toneladas, os operários perceberão a remuneração de um dia de trabalho.</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53" w:name="c276"/>
      <w:bookmarkEnd w:id="195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54" w:name="art276"/>
      <w:bookmarkEnd w:id="1954"/>
      <w:r w:rsidRPr="000C699B">
        <w:rPr>
          <w:rFonts w:ascii="Arial" w:eastAsia="Times New Roman" w:hAnsi="Arial" w:cs="Arial"/>
          <w:strike/>
          <w:color w:val="000000"/>
          <w:sz w:val="20"/>
          <w:szCs w:val="20"/>
          <w:lang w:eastAsia="pt-BR"/>
        </w:rPr>
        <w:t>Art. 276 - Nenhuma remuneração será paga aos operário estivadores, ou às entidades estivadoras, durante as paralisações do trabalho produzidas por causas que lhes forem provadamente imputadas.</w:t>
      </w:r>
      <w:r w:rsidRPr="000C699B">
        <w:rPr>
          <w:rFonts w:ascii="Arial" w:eastAsia="Times New Roman" w:hAnsi="Arial" w:cs="Arial"/>
          <w:color w:val="000000"/>
          <w:sz w:val="20"/>
          <w:szCs w:val="20"/>
          <w:lang w:eastAsia="pt-BR"/>
        </w:rPr>
        <w:t>                 </w:t>
      </w:r>
      <w:hyperlink r:id="rId1763"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55" w:name="c277"/>
      <w:bookmarkEnd w:id="195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56" w:name="art277"/>
      <w:bookmarkEnd w:id="1956"/>
      <w:r w:rsidRPr="000C699B">
        <w:rPr>
          <w:rFonts w:ascii="Arial" w:eastAsia="Times New Roman" w:hAnsi="Arial" w:cs="Arial"/>
          <w:strike/>
          <w:color w:val="000000"/>
          <w:sz w:val="20"/>
          <w:szCs w:val="20"/>
          <w:lang w:eastAsia="pt-BR"/>
        </w:rPr>
        <w:t>Art. 277 Compete às autoridades incumbidas dos serviços de higiene e segurança do trabalho a determinação das operações perigosas e das cargas insalubres para as quais se imponha a majoração: dos salários.</w:t>
      </w:r>
      <w:r w:rsidRPr="000C699B">
        <w:rPr>
          <w:rFonts w:ascii="Arial" w:eastAsia="Times New Roman" w:hAnsi="Arial" w:cs="Arial"/>
          <w:color w:val="000000"/>
          <w:sz w:val="20"/>
          <w:szCs w:val="20"/>
          <w:lang w:eastAsia="pt-BR"/>
        </w:rPr>
        <w:t>                 </w:t>
      </w:r>
      <w:hyperlink r:id="rId1764"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57" w:name="art278."/>
      <w:bookmarkEnd w:id="1957"/>
      <w:r w:rsidRPr="000C699B">
        <w:rPr>
          <w:rFonts w:ascii="Arial" w:eastAsia="Times New Roman" w:hAnsi="Arial" w:cs="Arial"/>
          <w:strike/>
          <w:color w:val="000000"/>
          <w:sz w:val="20"/>
          <w:szCs w:val="20"/>
          <w:lang w:eastAsia="pt-BR"/>
        </w:rPr>
        <w:t>Art. 278. O horário de trabalho na estiva, em cada porto do País, será fixado pela respectiva Delegacia do Trabalho Marítimo. O dia, ou a noite, de trabalho terá a duração de oito horas e será dividido em dois turnos de quatro horas, separados pôr intervalo de uma a uma e meia hora, para refeição e repouso.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58" w:name="c278"/>
      <w:bookmarkEnd w:id="1958"/>
      <w:r w:rsidRPr="000C699B">
        <w:rPr>
          <w:rFonts w:ascii="Arial" w:eastAsia="Times New Roman" w:hAnsi="Arial" w:cs="Arial"/>
          <w:color w:val="000000"/>
          <w:sz w:val="20"/>
          <w:szCs w:val="20"/>
          <w:lang w:eastAsia="pt-BR"/>
        </w:rPr>
        <w:t>  </w:t>
      </w:r>
      <w:bookmarkStart w:id="1959" w:name="art278"/>
      <w:bookmarkEnd w:id="1959"/>
      <w:r w:rsidRPr="000C699B">
        <w:rPr>
          <w:rFonts w:ascii="Arial" w:eastAsia="Times New Roman" w:hAnsi="Arial" w:cs="Arial"/>
          <w:strike/>
          <w:color w:val="000000"/>
          <w:sz w:val="20"/>
          <w:szCs w:val="20"/>
          <w:lang w:eastAsia="pt-BR"/>
        </w:rPr>
        <w:t>Art. 278 -O horário de trabalho na estiva, em cada porto do país, será fixado pela respectiva Delegacia do Trabalho Marítimo. O dia de trabalho terá a duração de oito horas e a noite de trabalho de seis horas divididos em dois turnos de quatro e três horas, respectivamente, e separados por intervalos de uma a uma e meia hora, para refeição e repouso.                     </w:t>
      </w:r>
      <w:hyperlink r:id="rId1765" w:anchor="art278" w:history="1">
        <w:r w:rsidRPr="000C699B">
          <w:rPr>
            <w:rFonts w:ascii="Arial" w:eastAsia="Times New Roman" w:hAnsi="Arial" w:cs="Arial"/>
            <w:strike/>
            <w:color w:val="0000FF"/>
            <w:sz w:val="20"/>
            <w:szCs w:val="20"/>
            <w:u w:val="single"/>
            <w:lang w:eastAsia="pt-BR"/>
          </w:rPr>
          <w:t>(Redação dada pela Lei nº 3.165, de 1º.6.1957)</w:t>
        </w:r>
      </w:hyperlink>
      <w:hyperlink r:id="rId1766"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0" w:name="art278§1"/>
      <w:bookmarkEnd w:id="1960"/>
      <w:r w:rsidRPr="000C699B">
        <w:rPr>
          <w:rFonts w:ascii="Arial" w:eastAsia="Times New Roman" w:hAnsi="Arial" w:cs="Arial"/>
          <w:strike/>
          <w:color w:val="000000"/>
          <w:sz w:val="20"/>
          <w:szCs w:val="20"/>
          <w:lang w:eastAsia="pt-BR"/>
        </w:rPr>
        <w:t>§ 1º a entidade estivadora poderá prorrogar os turnos de trabalho por duas horas, remunerando-se o trabalho de prorrogação pelas taxas ou salários constantes das tabelas aprovadas, com um acréscimo de 20% (vinte por cento) para cada hora suplementar.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1" w:name="art278§2"/>
      <w:bookmarkEnd w:id="1961"/>
      <w:r w:rsidRPr="000C699B">
        <w:rPr>
          <w:rFonts w:ascii="Arial" w:eastAsia="Times New Roman" w:hAnsi="Arial" w:cs="Arial"/>
          <w:strike/>
          <w:color w:val="000000"/>
          <w:sz w:val="20"/>
          <w:szCs w:val="20"/>
          <w:lang w:eastAsia="pt-BR"/>
        </w:rPr>
        <w:t>§ 2º Para ultimar o serviço de estiva dos grandes paquetes ou dos navios que estejam na iminência de perder a maré, e para não interromper o trabalho nos navios frigoríficos, a entidade estivadora poderá executar o serviço de estiva durante as horas destinadas às refeições dos operários, pagando-lhes, porém, como suplemento de remuneração, o dobro do salário correspondente à duração da refeição.</w:t>
      </w:r>
      <w:hyperlink r:id="rId1767"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62" w:name="c279"/>
      <w:bookmarkEnd w:id="196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1963" w:name="art279"/>
      <w:bookmarkEnd w:id="1963"/>
      <w:r w:rsidRPr="000C699B">
        <w:rPr>
          <w:rFonts w:ascii="Arial" w:eastAsia="Times New Roman" w:hAnsi="Arial" w:cs="Arial"/>
          <w:strike/>
          <w:color w:val="000000"/>
          <w:sz w:val="20"/>
          <w:szCs w:val="20"/>
          <w:lang w:eastAsia="pt-BR"/>
        </w:rPr>
        <w:t>Art. 279 - Os operários estivadores, matriculados nas Capitanias dos Portos, suas Delegacias e Agências, têm os seguintes direitos, além dos concedidos pela legislação vigente.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4" w:name="art279.1"/>
      <w:bookmarkEnd w:id="1964"/>
      <w:r w:rsidRPr="000C699B">
        <w:rPr>
          <w:rFonts w:ascii="Arial" w:eastAsia="Times New Roman" w:hAnsi="Arial" w:cs="Arial"/>
          <w:strike/>
          <w:color w:val="000000"/>
          <w:sz w:val="20"/>
          <w:szCs w:val="20"/>
          <w:lang w:eastAsia="pt-BR"/>
        </w:rPr>
        <w:t>1) revalidação anual das cadernetas de matrículas, desde que provem assiduidade e sejam julgados fisicamente aptos para o serviço;</w:t>
      </w:r>
      <w:r w:rsidRPr="000C699B">
        <w:rPr>
          <w:rFonts w:ascii="Arial" w:eastAsia="Times New Roman" w:hAnsi="Arial" w:cs="Arial"/>
          <w:color w:val="000000"/>
          <w:sz w:val="20"/>
          <w:szCs w:val="20"/>
          <w:lang w:eastAsia="pt-BR"/>
        </w:rPr>
        <w:t>                     </w:t>
      </w:r>
      <w:hyperlink r:id="rId1768"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5" w:name="art279.2"/>
      <w:bookmarkEnd w:id="1965"/>
      <w:r w:rsidRPr="000C699B">
        <w:rPr>
          <w:rFonts w:ascii="Arial" w:eastAsia="Times New Roman" w:hAnsi="Arial" w:cs="Arial"/>
          <w:strike/>
          <w:color w:val="000000"/>
          <w:sz w:val="20"/>
          <w:szCs w:val="20"/>
          <w:lang w:eastAsia="pt-BR"/>
        </w:rPr>
        <w:t>2) remuneração regulada por taxas e salários constantes de tabelas aprovadas pelo governo.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6" w:name="art279§1"/>
      <w:bookmarkEnd w:id="1966"/>
      <w:r w:rsidRPr="000C699B">
        <w:rPr>
          <w:rFonts w:ascii="Arial" w:eastAsia="Times New Roman" w:hAnsi="Arial" w:cs="Arial"/>
          <w:strike/>
          <w:color w:val="000000"/>
          <w:sz w:val="20"/>
          <w:szCs w:val="20"/>
          <w:lang w:eastAsia="pt-BR"/>
        </w:rPr>
        <w:t>§ 1º Uma vez por ano serão os estivadores submetidos à inspeção de saúde, perante médicos do Instituto de Aposentadoria e Pensões da Estiva, afim de serem afastados aqueles cujas condições físicas não permitam, temporária ou definitivamente, a continuação no serviço. Quando se tratar de estivadores empregados em empresas de navegação e, como tal, contribuintes do Instituto de Aposentadoria e Pensões dos Marítimos, a inspeção de saúde far-se-á nesse Instituto.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67" w:name="art279§2"/>
      <w:bookmarkEnd w:id="1967"/>
      <w:r w:rsidRPr="000C699B">
        <w:rPr>
          <w:rFonts w:ascii="Arial" w:eastAsia="Times New Roman" w:hAnsi="Arial" w:cs="Arial"/>
          <w:strike/>
          <w:color w:val="000000"/>
          <w:sz w:val="20"/>
          <w:szCs w:val="20"/>
          <w:lang w:eastAsia="pt-BR"/>
        </w:rPr>
        <w:t>§ 2º Verificada a incapacidade para o trabalho, terão os estivadores direito aos benefícios outorgados pelo Instituto de Aposentadoria e Pensões da Estiva, de conformidade com a legislação que rege a matéria, cabendo às Delegacias de Trabalho Marítimo cancelar, desde logo, a matrícula dos aposentados.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68" w:name="c280"/>
      <w:bookmarkEnd w:id="196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69" w:name="art280"/>
      <w:bookmarkEnd w:id="1969"/>
      <w:r w:rsidRPr="000C699B">
        <w:rPr>
          <w:rFonts w:ascii="Arial" w:eastAsia="Times New Roman" w:hAnsi="Arial" w:cs="Arial"/>
          <w:strike/>
          <w:color w:val="000000"/>
          <w:sz w:val="20"/>
          <w:szCs w:val="20"/>
          <w:lang w:eastAsia="pt-BR"/>
        </w:rPr>
        <w:t>Art. 280 - São deveres dos operários estivadores: </w:t>
      </w:r>
      <w:r w:rsidRPr="000C699B">
        <w:rPr>
          <w:rFonts w:ascii="Arial" w:eastAsia="Times New Roman" w:hAnsi="Arial" w:cs="Arial"/>
          <w:color w:val="000000"/>
          <w:sz w:val="20"/>
          <w:szCs w:val="20"/>
          <w:lang w:eastAsia="pt-BR"/>
        </w:rPr>
        <w:t>                    </w:t>
      </w:r>
      <w:hyperlink r:id="rId176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0" w:name="art280.1"/>
      <w:bookmarkEnd w:id="1970"/>
      <w:r w:rsidRPr="000C699B">
        <w:rPr>
          <w:rFonts w:ascii="Arial" w:eastAsia="Times New Roman" w:hAnsi="Arial" w:cs="Arial"/>
          <w:strike/>
          <w:color w:val="000000"/>
          <w:sz w:val="20"/>
          <w:szCs w:val="20"/>
          <w:lang w:eastAsia="pt-BR"/>
        </w:rPr>
        <w:t>1) comparecer, com a necessária assiduidade e antecedência, aos postos habituais de trabalho, para o competente engajamento;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1" w:name="art280.2"/>
      <w:bookmarkEnd w:id="1971"/>
      <w:r w:rsidRPr="000C699B">
        <w:rPr>
          <w:rFonts w:ascii="Arial" w:eastAsia="Times New Roman" w:hAnsi="Arial" w:cs="Arial"/>
          <w:strike/>
          <w:color w:val="000000"/>
          <w:sz w:val="20"/>
          <w:szCs w:val="20"/>
          <w:lang w:eastAsia="pt-BR"/>
        </w:rPr>
        <w:t>2) trabalhar com eficiência, para o rápido desembaraço dos navios e bom aproveitamento da praça disponível;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2" w:name="art280.3"/>
      <w:bookmarkEnd w:id="1972"/>
      <w:r w:rsidRPr="000C699B">
        <w:rPr>
          <w:rFonts w:ascii="Arial" w:eastAsia="Times New Roman" w:hAnsi="Arial" w:cs="Arial"/>
          <w:strike/>
          <w:color w:val="000000"/>
          <w:sz w:val="20"/>
          <w:szCs w:val="20"/>
          <w:lang w:eastAsia="pt-BR"/>
        </w:rPr>
        <w:t>3) acatar as instruções dos seus superiores hierárquicos;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3" w:name="art280.4"/>
      <w:bookmarkEnd w:id="1973"/>
      <w:r w:rsidRPr="000C699B">
        <w:rPr>
          <w:rFonts w:ascii="Arial" w:eastAsia="Times New Roman" w:hAnsi="Arial" w:cs="Arial"/>
          <w:strike/>
          <w:color w:val="000000"/>
          <w:sz w:val="20"/>
          <w:szCs w:val="20"/>
          <w:lang w:eastAsia="pt-BR"/>
        </w:rPr>
        <w:t>4) manipular as mercadorias com o necessário cuidado, para evitar acidentes de trabalho e avarias;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4" w:name="art280.5"/>
      <w:bookmarkEnd w:id="1974"/>
      <w:r w:rsidRPr="000C699B">
        <w:rPr>
          <w:rFonts w:ascii="Arial" w:eastAsia="Times New Roman" w:hAnsi="Arial" w:cs="Arial"/>
          <w:strike/>
          <w:color w:val="000000"/>
          <w:sz w:val="20"/>
          <w:szCs w:val="20"/>
          <w:lang w:eastAsia="pt-BR"/>
        </w:rPr>
        <w:t>5) não praticar, e não permitir que se pratique, o desvio de mercadorias nem contrabandos;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5" w:name="art280.6"/>
      <w:bookmarkEnd w:id="1975"/>
      <w:r w:rsidRPr="000C699B">
        <w:rPr>
          <w:rFonts w:ascii="Arial" w:eastAsia="Times New Roman" w:hAnsi="Arial" w:cs="Arial"/>
          <w:strike/>
          <w:color w:val="000000"/>
          <w:sz w:val="20"/>
          <w:szCs w:val="20"/>
          <w:lang w:eastAsia="pt-BR"/>
        </w:rPr>
        <w:t>6) zelas pela boa conservação dos utensílios empregados no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6" w:name="art280.7"/>
      <w:bookmarkEnd w:id="1976"/>
      <w:r w:rsidRPr="000C699B">
        <w:rPr>
          <w:rFonts w:ascii="Arial" w:eastAsia="Times New Roman" w:hAnsi="Arial" w:cs="Arial"/>
          <w:strike/>
          <w:color w:val="000000"/>
          <w:sz w:val="20"/>
          <w:szCs w:val="20"/>
          <w:lang w:eastAsia="pt-BR"/>
        </w:rPr>
        <w:t>7) manter, no local de serviço, um ambiente propício ao trabalho, pelo silêncio, respeito, correção e higiene;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7" w:name="art280.8"/>
      <w:bookmarkEnd w:id="1977"/>
      <w:r w:rsidRPr="000C699B">
        <w:rPr>
          <w:rFonts w:ascii="Arial" w:eastAsia="Times New Roman" w:hAnsi="Arial" w:cs="Arial"/>
          <w:strike/>
          <w:color w:val="000000"/>
          <w:sz w:val="20"/>
          <w:szCs w:val="20"/>
          <w:lang w:eastAsia="pt-BR"/>
        </w:rPr>
        <w:t>8) não andar armado, não fumar no recinto do trabalho, nem fazer uso de álcool durante o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8" w:name="art280.9"/>
      <w:bookmarkEnd w:id="1978"/>
      <w:r w:rsidRPr="000C699B">
        <w:rPr>
          <w:rFonts w:ascii="Arial" w:eastAsia="Times New Roman" w:hAnsi="Arial" w:cs="Arial"/>
          <w:strike/>
          <w:color w:val="000000"/>
          <w:sz w:val="20"/>
          <w:szCs w:val="20"/>
          <w:lang w:eastAsia="pt-BR"/>
        </w:rPr>
        <w:t>9) trazer o distintivo de que cogita o </w:t>
      </w:r>
      <w:hyperlink r:id="rId1770" w:anchor="art269" w:history="1">
        <w:r w:rsidRPr="000C699B">
          <w:rPr>
            <w:rFonts w:ascii="Arial" w:eastAsia="Times New Roman" w:hAnsi="Arial" w:cs="Arial"/>
            <w:strike/>
            <w:color w:val="0000FF"/>
            <w:sz w:val="20"/>
            <w:szCs w:val="20"/>
            <w:u w:val="single"/>
            <w:lang w:eastAsia="pt-BR"/>
          </w:rPr>
          <w:t>art. 269;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79" w:name="art280.10"/>
      <w:bookmarkEnd w:id="1979"/>
      <w:r w:rsidRPr="000C699B">
        <w:rPr>
          <w:rFonts w:ascii="Arial" w:eastAsia="Times New Roman" w:hAnsi="Arial" w:cs="Arial"/>
          <w:strike/>
          <w:color w:val="000000"/>
          <w:sz w:val="20"/>
          <w:szCs w:val="20"/>
          <w:lang w:eastAsia="pt-BR"/>
        </w:rPr>
        <w:t>10) não se ausentar do trabalho sem prévia autorização dos seus superiores.</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80" w:name="c281"/>
      <w:bookmarkEnd w:id="198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81" w:name="art281"/>
      <w:bookmarkEnd w:id="1981"/>
      <w:r w:rsidRPr="000C699B">
        <w:rPr>
          <w:rFonts w:ascii="Arial" w:eastAsia="Times New Roman" w:hAnsi="Arial" w:cs="Arial"/>
          <w:strike/>
          <w:color w:val="000000"/>
          <w:sz w:val="20"/>
          <w:szCs w:val="20"/>
          <w:lang w:eastAsia="pt-BR"/>
        </w:rPr>
        <w:t>Art. 281 -Sem prejuízo das penas previstas na legislação em vigor, os operários estivadores ficam sujeitos às seguintes penalidades:</w:t>
      </w:r>
      <w:r w:rsidRPr="000C699B">
        <w:rPr>
          <w:rFonts w:ascii="Arial" w:eastAsia="Times New Roman" w:hAnsi="Arial" w:cs="Arial"/>
          <w:color w:val="000000"/>
          <w:sz w:val="20"/>
          <w:szCs w:val="20"/>
          <w:lang w:eastAsia="pt-BR"/>
        </w:rPr>
        <w:t>              </w:t>
      </w:r>
      <w:hyperlink r:id="rId1771"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82" w:name="art281.1"/>
      <w:bookmarkEnd w:id="1982"/>
      <w:r w:rsidRPr="000C699B">
        <w:rPr>
          <w:rFonts w:ascii="Arial" w:eastAsia="Times New Roman" w:hAnsi="Arial" w:cs="Arial"/>
          <w:strike/>
          <w:color w:val="000000"/>
          <w:sz w:val="20"/>
          <w:szCs w:val="20"/>
          <w:lang w:eastAsia="pt-BR"/>
        </w:rPr>
        <w:t>1) suspensão de um a trinta dias, aplicável pelo delegado do Trabalho Marítimo, ex-offício, ou por proposta da entidade estivadora;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83" w:name="art281.2"/>
      <w:bookmarkEnd w:id="1983"/>
      <w:r w:rsidRPr="000C699B">
        <w:rPr>
          <w:rFonts w:ascii="Arial" w:eastAsia="Times New Roman" w:hAnsi="Arial" w:cs="Arial"/>
          <w:strike/>
          <w:color w:val="000000"/>
          <w:sz w:val="20"/>
          <w:szCs w:val="20"/>
          <w:lang w:eastAsia="pt-BR"/>
        </w:rPr>
        <w:t>2) desconto de 10 (dez) cruzeiros a 200 (duzentos) cruzeiros, por avaria praticada dolosamente, aplicada pelo Delegado do Trabalho Marítimo, ex-officio, ou por proposta da entidade estivadora.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84" w:name="art281.3"/>
      <w:bookmarkEnd w:id="1984"/>
      <w:r w:rsidRPr="000C699B">
        <w:rPr>
          <w:rFonts w:ascii="Arial" w:eastAsia="Times New Roman" w:hAnsi="Arial" w:cs="Arial"/>
          <w:strike/>
          <w:color w:val="000000"/>
          <w:sz w:val="20"/>
          <w:szCs w:val="20"/>
          <w:lang w:eastAsia="pt-BR"/>
        </w:rPr>
        <w:t>3) cancelamento da matrícula, aplicavel pela Delegacia do Trabalho Marítimo aos reincidentes em faltas graves, após inquérito para apuração das faltas.</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85" w:name="c282"/>
      <w:bookmarkEnd w:id="198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86" w:name="art282"/>
      <w:bookmarkEnd w:id="1986"/>
      <w:r w:rsidRPr="000C699B">
        <w:rPr>
          <w:rFonts w:ascii="Arial" w:eastAsia="Times New Roman" w:hAnsi="Arial" w:cs="Arial"/>
          <w:strike/>
          <w:color w:val="000000"/>
          <w:sz w:val="20"/>
          <w:szCs w:val="20"/>
          <w:lang w:eastAsia="pt-BR"/>
        </w:rPr>
        <w:t>Art. 282 O serviço de estiva, será fiscalizado pelo presidente e demais membros do Conselho da Delegacia do Trabalho Marítimo diretamente ou por intermédio de fiscais da própria Delegacia - sendo facultada a assistência dos presidentes das entidades sindicais diretamente interessadas, que permanecerão, pelo tempo que for preciso, no recinto do trabalho, e comparecerão nos locais onde se tornar necessária a sua presença.  </w:t>
      </w:r>
      <w:r w:rsidRPr="000C699B">
        <w:rPr>
          <w:rFonts w:ascii="Arial" w:eastAsia="Times New Roman" w:hAnsi="Arial" w:cs="Arial"/>
          <w:color w:val="000000"/>
          <w:sz w:val="20"/>
          <w:szCs w:val="20"/>
          <w:lang w:eastAsia="pt-BR"/>
        </w:rPr>
        <w:t>            </w:t>
      </w:r>
      <w:hyperlink r:id="rId177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87" w:name="c283"/>
      <w:bookmarkEnd w:id="198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88" w:name="art283"/>
      <w:bookmarkEnd w:id="1988"/>
      <w:r w:rsidRPr="000C699B">
        <w:rPr>
          <w:rFonts w:ascii="Arial" w:eastAsia="Times New Roman" w:hAnsi="Arial" w:cs="Arial"/>
          <w:strike/>
          <w:color w:val="000000"/>
          <w:sz w:val="20"/>
          <w:szCs w:val="20"/>
          <w:lang w:eastAsia="pt-BR"/>
        </w:rPr>
        <w:t>Art. 283 -Nenhum serviço ou organização profissional, alem dos previstos em lei, podem intervir nos trabalhos da estiva.</w:t>
      </w:r>
      <w:r w:rsidRPr="000C699B">
        <w:rPr>
          <w:rFonts w:ascii="Arial" w:eastAsia="Times New Roman" w:hAnsi="Arial" w:cs="Arial"/>
          <w:color w:val="000000"/>
          <w:sz w:val="20"/>
          <w:szCs w:val="20"/>
          <w:lang w:eastAsia="pt-BR"/>
        </w:rPr>
        <w:t>                   </w:t>
      </w:r>
      <w:hyperlink r:id="rId1773"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1989" w:name="c284"/>
      <w:bookmarkEnd w:id="1989"/>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1990" w:name="art284"/>
      <w:bookmarkEnd w:id="1990"/>
      <w:r w:rsidRPr="000C699B">
        <w:rPr>
          <w:rFonts w:ascii="Arial" w:eastAsia="Times New Roman" w:hAnsi="Arial" w:cs="Arial"/>
          <w:strike/>
          <w:color w:val="000000"/>
          <w:sz w:val="20"/>
          <w:szCs w:val="20"/>
          <w:lang w:eastAsia="pt-BR"/>
        </w:rPr>
        <w:t>Art. 284 Os casos omissos serão resolvidos em primeira instância, pelas Delegacias do Trabalho Marítimo, assegurado o direito de recurso das decisões desta, sem efeito suspensivo, para o Ministro do Trabalho, Indústria e Comércio, dentro do prazo de 30 (trinta) dias, contados da data de respectiva notificação.</w:t>
      </w:r>
      <w:r w:rsidRPr="000C699B">
        <w:rPr>
          <w:rFonts w:ascii="Arial" w:eastAsia="Times New Roman" w:hAnsi="Arial" w:cs="Arial"/>
          <w:color w:val="000000"/>
          <w:sz w:val="20"/>
          <w:szCs w:val="20"/>
          <w:lang w:eastAsia="pt-BR"/>
        </w:rPr>
        <w:t>                    </w:t>
      </w:r>
      <w:hyperlink r:id="rId1774"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991" w:name="tituloiiicapituloisecaoix"/>
      <w:bookmarkEnd w:id="1991"/>
      <w:r w:rsidRPr="000C699B">
        <w:rPr>
          <w:rFonts w:ascii="Arial" w:eastAsia="Times New Roman" w:hAnsi="Arial" w:cs="Arial"/>
          <w:b/>
          <w:bCs/>
          <w:strike/>
          <w:color w:val="000000"/>
          <w:sz w:val="20"/>
          <w:szCs w:val="20"/>
          <w:lang w:eastAsia="pt-BR"/>
        </w:rPr>
        <w:t>SEÇÃO IX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strike/>
          <w:color w:val="000000"/>
          <w:sz w:val="20"/>
          <w:szCs w:val="20"/>
          <w:lang w:eastAsia="pt-BR"/>
        </w:rPr>
        <w:t>DOS SERVIÇOS DE CAPATAZIAS NOS PORTOS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2" w:name="c285"/>
      <w:bookmarkEnd w:id="199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1993" w:name="art285"/>
      <w:bookmarkEnd w:id="1993"/>
      <w:r w:rsidRPr="000C699B">
        <w:rPr>
          <w:rFonts w:ascii="Arial" w:eastAsia="Times New Roman" w:hAnsi="Arial" w:cs="Arial"/>
          <w:strike/>
          <w:color w:val="000000"/>
          <w:sz w:val="20"/>
          <w:szCs w:val="20"/>
          <w:lang w:eastAsia="pt-BR"/>
        </w:rPr>
        <w:t>Art. 285 - A mão de obra do serviço de capatazias nos portos organizados será remunerado por unidade (tonelagem, ou cubagens ou quantidades de volumes), na conformidade do disposto nesta Seção.</w:t>
      </w:r>
      <w:r w:rsidRPr="000C699B">
        <w:rPr>
          <w:rFonts w:ascii="Arial" w:eastAsia="Times New Roman" w:hAnsi="Arial" w:cs="Arial"/>
          <w:color w:val="000000"/>
          <w:sz w:val="20"/>
          <w:szCs w:val="20"/>
          <w:lang w:eastAsia="pt-BR"/>
        </w:rPr>
        <w:t>                   </w:t>
      </w:r>
      <w:hyperlink r:id="rId1775"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4" w:name="art285p"/>
      <w:bookmarkEnd w:id="1994"/>
      <w:r w:rsidRPr="000C699B">
        <w:rPr>
          <w:rFonts w:ascii="Arial" w:eastAsia="Times New Roman" w:hAnsi="Arial" w:cs="Arial"/>
          <w:strike/>
          <w:color w:val="000000"/>
          <w:sz w:val="20"/>
          <w:szCs w:val="20"/>
          <w:lang w:eastAsia="pt-BR"/>
        </w:rPr>
        <w:t>Parágrafo único. Considera-se serviço de capatazias nos portos o realizado com a movimentação de mercadorias por pessoal da administração do porto, compreendendo: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5" w:name="art285pi"/>
      <w:bookmarkEnd w:id="1995"/>
      <w:r w:rsidRPr="000C699B">
        <w:rPr>
          <w:rFonts w:ascii="Arial" w:eastAsia="Times New Roman" w:hAnsi="Arial" w:cs="Arial"/>
          <w:strike/>
          <w:color w:val="000000"/>
          <w:sz w:val="20"/>
          <w:szCs w:val="20"/>
          <w:lang w:eastAsia="pt-BR"/>
        </w:rPr>
        <w:t>I - Com relação à importação: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6" w:name="art285pia"/>
      <w:bookmarkEnd w:id="1996"/>
      <w:r w:rsidRPr="000C699B">
        <w:rPr>
          <w:rFonts w:ascii="Arial" w:eastAsia="Times New Roman" w:hAnsi="Arial" w:cs="Arial"/>
          <w:strike/>
          <w:color w:val="000000"/>
          <w:sz w:val="20"/>
          <w:szCs w:val="20"/>
          <w:lang w:eastAsia="pt-BR"/>
        </w:rPr>
        <w:t>a) a descarga para o cais, das mercadorias tomadas no convés das embarcações;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7" w:name="art285pib"/>
      <w:bookmarkEnd w:id="1997"/>
      <w:r w:rsidRPr="000C699B">
        <w:rPr>
          <w:rFonts w:ascii="Arial" w:eastAsia="Times New Roman" w:hAnsi="Arial" w:cs="Arial"/>
          <w:strike/>
          <w:color w:val="000000"/>
          <w:sz w:val="20"/>
          <w:szCs w:val="20"/>
          <w:lang w:eastAsia="pt-BR"/>
        </w:rPr>
        <w:t>b) o transporte dessas mercadorias até ao armazem ou local designado pela administração do porto, para seu depósito, inclusive o necessário empilhamento;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8" w:name="art285pic"/>
      <w:bookmarkEnd w:id="1998"/>
      <w:r w:rsidRPr="000C699B">
        <w:rPr>
          <w:rFonts w:ascii="Arial" w:eastAsia="Times New Roman" w:hAnsi="Arial" w:cs="Arial"/>
          <w:strike/>
          <w:color w:val="000000"/>
          <w:sz w:val="20"/>
          <w:szCs w:val="20"/>
          <w:lang w:eastAsia="pt-BR"/>
        </w:rPr>
        <w:t>c) abertura dos volumes e manipulação das mercadorias para a conferência aduaneira, inclusive o reacondicionamento, no caso da mercadoria importada do estrangeiro.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1999" w:name="art285pid"/>
      <w:bookmarkEnd w:id="1999"/>
      <w:r w:rsidRPr="000C699B">
        <w:rPr>
          <w:rFonts w:ascii="Arial" w:eastAsia="Times New Roman" w:hAnsi="Arial" w:cs="Arial"/>
          <w:strike/>
          <w:color w:val="000000"/>
          <w:sz w:val="20"/>
          <w:szCs w:val="20"/>
          <w:lang w:eastAsia="pt-BR"/>
        </w:rPr>
        <w:t>d) o desempilhamento, transporte e entrega das mercadorias nas portas, ou portões dos armazéns, alpendres ou pátios, onde estiverem sido depositadas ou junto dos vagões em que tenham de ser carregadas, nas linhas do porto.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0" w:name="art285pii"/>
      <w:bookmarkEnd w:id="2000"/>
      <w:r w:rsidRPr="000C699B">
        <w:rPr>
          <w:rFonts w:ascii="Arial" w:eastAsia="Times New Roman" w:hAnsi="Arial" w:cs="Arial"/>
          <w:strike/>
          <w:color w:val="000000"/>
          <w:sz w:val="20"/>
          <w:szCs w:val="20"/>
          <w:lang w:eastAsia="pt-BR"/>
        </w:rPr>
        <w:t>II - Com relaçao à exportação: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1" w:name="art285piia"/>
      <w:bookmarkEnd w:id="2001"/>
      <w:r w:rsidRPr="000C699B">
        <w:rPr>
          <w:rFonts w:ascii="Arial" w:eastAsia="Times New Roman" w:hAnsi="Arial" w:cs="Arial"/>
          <w:strike/>
          <w:color w:val="000000"/>
          <w:sz w:val="20"/>
          <w:szCs w:val="20"/>
          <w:lang w:eastAsia="pt-BR"/>
        </w:rPr>
        <w:t>a) o recebimento das mercadorias nas portas ou portões dos armazéns, alpendres ou pátios da faixa interna do cais designada pela administração do porto, ou junto a vagões que as tenham transportado nas linhas do mesmo porto, até essa faixa interna do cais;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2" w:name="art285piib"/>
      <w:bookmarkEnd w:id="2002"/>
      <w:r w:rsidRPr="000C699B">
        <w:rPr>
          <w:rFonts w:ascii="Arial" w:eastAsia="Times New Roman" w:hAnsi="Arial" w:cs="Arial"/>
          <w:strike/>
          <w:color w:val="000000"/>
          <w:sz w:val="20"/>
          <w:szCs w:val="20"/>
          <w:lang w:eastAsia="pt-BR"/>
        </w:rPr>
        <w:t>b) transporte das mercadorias desde o local do seu recebimento até junto da embarcação em que tiverem de ser carregadas;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3" w:name="art285piic"/>
      <w:bookmarkEnd w:id="2003"/>
      <w:r w:rsidRPr="000C699B">
        <w:rPr>
          <w:rFonts w:ascii="Arial" w:eastAsia="Times New Roman" w:hAnsi="Arial" w:cs="Arial"/>
          <w:strike/>
          <w:color w:val="000000"/>
          <w:sz w:val="20"/>
          <w:szCs w:val="20"/>
          <w:lang w:eastAsia="pt-BR"/>
        </w:rPr>
        <w:t>c) o carregamento das mercadorias, desde o cais, até o convés da embarcação;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4" w:name="art285piii"/>
      <w:bookmarkEnd w:id="2004"/>
      <w:r w:rsidRPr="000C699B">
        <w:rPr>
          <w:rFonts w:ascii="Arial" w:eastAsia="Times New Roman" w:hAnsi="Arial" w:cs="Arial"/>
          <w:strike/>
          <w:color w:val="000000"/>
          <w:sz w:val="20"/>
          <w:szCs w:val="20"/>
          <w:lang w:eastAsia="pt-BR"/>
        </w:rPr>
        <w:t>III - Com relação ao serviço:</w:t>
      </w:r>
      <w:r w:rsidRPr="000C699B">
        <w:rPr>
          <w:rFonts w:ascii="Arial" w:eastAsia="Times New Roman" w:hAnsi="Arial" w:cs="Arial"/>
          <w:i/>
          <w:iCs/>
          <w:strike/>
          <w:color w:val="000000"/>
          <w:sz w:val="20"/>
          <w:szCs w:val="20"/>
          <w:lang w:eastAsia="pt-BR"/>
        </w:rPr>
        <w:t>                    </w:t>
      </w:r>
      <w:hyperlink r:id="rId1776"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77"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5" w:name="art285piiia"/>
      <w:bookmarkEnd w:id="2005"/>
      <w:r w:rsidRPr="000C699B">
        <w:rPr>
          <w:rFonts w:ascii="Arial" w:eastAsia="Times New Roman" w:hAnsi="Arial" w:cs="Arial"/>
          <w:strike/>
          <w:color w:val="000000"/>
          <w:sz w:val="20"/>
          <w:szCs w:val="20"/>
          <w:lang w:eastAsia="pt-BR"/>
        </w:rPr>
        <w:t>a) quando não houver o pessoal da administração a que se refere o parágrafo único, o serviço enunciado nos ítens I e II poderá ser contratado com o Sindicato dos Trabalhadores na Movimentação de Mercadorias;               </w:t>
      </w:r>
      <w:hyperlink r:id="rId1778"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7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6" w:name="art285piiib"/>
      <w:bookmarkEnd w:id="2006"/>
      <w:r w:rsidRPr="000C699B">
        <w:rPr>
          <w:rFonts w:ascii="Arial" w:eastAsia="Times New Roman" w:hAnsi="Arial" w:cs="Arial"/>
          <w:strike/>
          <w:color w:val="000000"/>
          <w:sz w:val="20"/>
          <w:szCs w:val="20"/>
          <w:lang w:eastAsia="pt-BR"/>
        </w:rPr>
        <w:t>b) os trabalhadores do atual Sindicato dos Trabalhadores no Comércio Armazenador passam a denominar-se "arrumadores", adaptando-se a esta nova designação o nome do sindicato;                   </w:t>
      </w:r>
      <w:hyperlink r:id="rId1780" w:anchor="art285piii" w:history="1">
        <w:r w:rsidRPr="000C699B">
          <w:rPr>
            <w:rFonts w:ascii="Arial" w:eastAsia="Times New Roman" w:hAnsi="Arial" w:cs="Arial"/>
            <w:strike/>
            <w:color w:val="0000FF"/>
            <w:sz w:val="20"/>
            <w:szCs w:val="20"/>
            <w:u w:val="single"/>
            <w:lang w:eastAsia="pt-BR"/>
          </w:rPr>
          <w:t>(Inciso incluído pela Lei nº 2.196, de 1º.4.1954)</w:t>
        </w:r>
      </w:hyperlink>
    </w:p>
    <w:p w:rsidR="000C699B" w:rsidRPr="000C699B" w:rsidRDefault="000C699B" w:rsidP="000C699B">
      <w:pPr>
        <w:spacing w:after="0"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2007" w:name="art285piiic"/>
      <w:bookmarkEnd w:id="2007"/>
      <w:r w:rsidRPr="000C699B">
        <w:rPr>
          <w:rFonts w:ascii="Arial" w:eastAsia="Times New Roman" w:hAnsi="Arial" w:cs="Arial"/>
          <w:strike/>
          <w:color w:val="000000"/>
          <w:sz w:val="20"/>
          <w:szCs w:val="20"/>
          <w:lang w:eastAsia="pt-BR"/>
        </w:rPr>
        <w:t>c) ao sindicato definido na letra </w:t>
      </w:r>
      <w:r w:rsidRPr="000C699B">
        <w:rPr>
          <w:rFonts w:ascii="Arial" w:eastAsia="Times New Roman" w:hAnsi="Arial" w:cs="Arial"/>
          <w:i/>
          <w:iCs/>
          <w:strike/>
          <w:color w:val="000000"/>
          <w:sz w:val="20"/>
          <w:szCs w:val="20"/>
          <w:lang w:eastAsia="pt-BR"/>
        </w:rPr>
        <w:t>b</w:t>
      </w:r>
      <w:r w:rsidRPr="000C699B">
        <w:rPr>
          <w:rFonts w:ascii="Arial" w:eastAsia="Times New Roman" w:hAnsi="Arial" w:cs="Arial"/>
          <w:strike/>
          <w:color w:val="000000"/>
          <w:sz w:val="20"/>
          <w:szCs w:val="20"/>
          <w:lang w:eastAsia="pt-BR"/>
        </w:rPr>
        <w:t> anterior, compete:</w:t>
      </w:r>
      <w:r w:rsidRPr="000C699B">
        <w:rPr>
          <w:rFonts w:ascii="Arial" w:eastAsia="Times New Roman" w:hAnsi="Arial" w:cs="Arial"/>
          <w:i/>
          <w:iCs/>
          <w:strike/>
          <w:color w:val="000000"/>
          <w:sz w:val="20"/>
          <w:szCs w:val="20"/>
          <w:lang w:eastAsia="pt-BR"/>
        </w:rPr>
        <w:t>                 </w:t>
      </w:r>
      <w:hyperlink r:id="rId1781"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8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8" w:name="art285piiic.1"/>
      <w:bookmarkEnd w:id="2008"/>
      <w:r w:rsidRPr="000C699B">
        <w:rPr>
          <w:rFonts w:ascii="Arial" w:eastAsia="Times New Roman" w:hAnsi="Arial" w:cs="Arial"/>
          <w:strike/>
          <w:color w:val="000000"/>
          <w:sz w:val="20"/>
          <w:szCs w:val="20"/>
          <w:lang w:eastAsia="pt-BR"/>
        </w:rPr>
        <w:t>1) contratar os serviços definidos no </w:t>
      </w:r>
      <w:hyperlink r:id="rId1783" w:anchor="art285" w:history="1">
        <w:r w:rsidRPr="000C699B">
          <w:rPr>
            <w:rFonts w:ascii="Arial" w:eastAsia="Times New Roman" w:hAnsi="Arial" w:cs="Arial"/>
            <w:strike/>
            <w:color w:val="0000FF"/>
            <w:sz w:val="20"/>
            <w:szCs w:val="20"/>
            <w:u w:val="single"/>
            <w:lang w:eastAsia="pt-BR"/>
          </w:rPr>
          <w:t>art. 285</w:t>
        </w:r>
      </w:hyperlink>
      <w:r w:rsidRPr="000C699B">
        <w:rPr>
          <w:rFonts w:ascii="Arial" w:eastAsia="Times New Roman" w:hAnsi="Arial" w:cs="Arial"/>
          <w:strike/>
          <w:color w:val="000000"/>
          <w:sz w:val="20"/>
          <w:szCs w:val="20"/>
          <w:lang w:eastAsia="pt-BR"/>
        </w:rPr>
        <w:t>, da Consolidação das Leis do Trabalho, com a Administração do Porto, quando não houver pessoal próprio, de porto organizado;                     </w:t>
      </w:r>
      <w:hyperlink r:id="rId1784"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85"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09" w:name="art285piiic.2"/>
      <w:bookmarkEnd w:id="2009"/>
      <w:r w:rsidRPr="000C699B">
        <w:rPr>
          <w:rFonts w:ascii="Arial" w:eastAsia="Times New Roman" w:hAnsi="Arial" w:cs="Arial"/>
          <w:strike/>
          <w:color w:val="000000"/>
          <w:sz w:val="20"/>
          <w:szCs w:val="20"/>
          <w:lang w:eastAsia="pt-BR"/>
        </w:rPr>
        <w:t>2) exercer a atividade definida no citado </w:t>
      </w:r>
      <w:hyperlink r:id="rId1786" w:anchor="art285" w:history="1">
        <w:r w:rsidRPr="000C699B">
          <w:rPr>
            <w:rFonts w:ascii="Arial" w:eastAsia="Times New Roman" w:hAnsi="Arial" w:cs="Arial"/>
            <w:strike/>
            <w:color w:val="0000FF"/>
            <w:sz w:val="20"/>
            <w:szCs w:val="20"/>
            <w:u w:val="single"/>
            <w:lang w:eastAsia="pt-BR"/>
          </w:rPr>
          <w:t>art. 285, itens I e II</w:t>
        </w:r>
      </w:hyperlink>
      <w:r w:rsidRPr="000C699B">
        <w:rPr>
          <w:rFonts w:ascii="Arial" w:eastAsia="Times New Roman" w:hAnsi="Arial" w:cs="Arial"/>
          <w:strike/>
          <w:color w:val="000000"/>
          <w:sz w:val="20"/>
          <w:szCs w:val="20"/>
          <w:lang w:eastAsia="pt-BR"/>
        </w:rPr>
        <w:t> e respectivas alíneas, nos portos não organizados e nos armazéns, depóstidos, trapiches, veículos de tração animal ou mecânica, vagões, etc., em quaisquer locais em que as mercadorias tenham sido recebidas, entregues, arrumadas ou beneficiadas, e, bem assim, lingar ou deslingar as que necessitarem de auxílio de guindastes ou de outros aparelhos mecânicos, nas empresas, firmas, sociedades ou companhias particulares;                      </w:t>
      </w:r>
      <w:hyperlink r:id="rId1787"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88"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0" w:name="art285piiid"/>
      <w:bookmarkEnd w:id="2010"/>
      <w:r w:rsidRPr="000C699B">
        <w:rPr>
          <w:rFonts w:ascii="Arial" w:eastAsia="Times New Roman" w:hAnsi="Arial" w:cs="Arial"/>
          <w:strike/>
          <w:color w:val="000000"/>
          <w:sz w:val="20"/>
          <w:szCs w:val="20"/>
          <w:lang w:eastAsia="pt-BR"/>
        </w:rPr>
        <w:t>d) cosideram-se serviços acessórios da mesma atividade profissional:                          </w:t>
      </w:r>
      <w:hyperlink r:id="rId1789"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90"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1" w:name="art285piiid.1"/>
      <w:bookmarkEnd w:id="2011"/>
      <w:r w:rsidRPr="000C699B">
        <w:rPr>
          <w:rFonts w:ascii="Arial" w:eastAsia="Times New Roman" w:hAnsi="Arial" w:cs="Arial"/>
          <w:strike/>
          <w:color w:val="000000"/>
          <w:sz w:val="20"/>
          <w:szCs w:val="20"/>
          <w:lang w:eastAsia="pt-BR"/>
        </w:rPr>
        <w:t>1) o beneficiamento das mercadorias que depedam de despejo, escolha, reembarque, costura, etc.;</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2" w:name="art285piiid.2"/>
      <w:bookmarkEnd w:id="2012"/>
      <w:r w:rsidRPr="000C699B">
        <w:rPr>
          <w:rFonts w:ascii="Arial" w:eastAsia="Times New Roman" w:hAnsi="Arial" w:cs="Arial"/>
          <w:strike/>
          <w:color w:val="000000"/>
          <w:sz w:val="20"/>
          <w:szCs w:val="20"/>
          <w:lang w:eastAsia="pt-BR"/>
        </w:rPr>
        <w:t>2) empilhação, desempilhação, remoção e arrumação das mercadorias;                        </w:t>
      </w:r>
      <w:hyperlink r:id="rId1791" w:anchor="art285piii" w:history="1">
        <w:r w:rsidRPr="000C699B">
          <w:rPr>
            <w:rFonts w:ascii="Arial" w:eastAsia="Times New Roman" w:hAnsi="Arial" w:cs="Arial"/>
            <w:strike/>
            <w:color w:val="0000FF"/>
            <w:sz w:val="20"/>
            <w:szCs w:val="20"/>
            <w:u w:val="single"/>
            <w:lang w:eastAsia="pt-BR"/>
          </w:rPr>
          <w:t>(Inciso incluído pela Lei nº 2.196, de 1º.4.1954)</w:t>
        </w:r>
      </w:hyperlink>
      <w:r w:rsidRPr="000C699B">
        <w:rPr>
          <w:rFonts w:ascii="Arial" w:eastAsia="Times New Roman" w:hAnsi="Arial" w:cs="Arial"/>
          <w:color w:val="000000"/>
          <w:sz w:val="20"/>
          <w:szCs w:val="20"/>
          <w:lang w:eastAsia="pt-BR"/>
        </w:rPr>
        <w:t>               </w:t>
      </w:r>
      <w:hyperlink r:id="rId179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3" w:name="art285piiie"/>
      <w:bookmarkEnd w:id="2013"/>
      <w:r w:rsidRPr="000C699B">
        <w:rPr>
          <w:rFonts w:ascii="Arial" w:eastAsia="Times New Roman" w:hAnsi="Arial" w:cs="Arial"/>
          <w:strike/>
          <w:color w:val="000000"/>
          <w:sz w:val="20"/>
          <w:szCs w:val="20"/>
          <w:lang w:eastAsia="pt-BR"/>
        </w:rPr>
        <w:lastRenderedPageBreak/>
        <w:t>e) o exercício da profissão dos trabalhadores definidos neste ítem III será fiscalizado pela Delegacia do Trabalho Marítimo, onde houver, e pelo Departamento Nacional do Trabalho do Ministério do Trabalho, Indústria e Comércio;                  </w:t>
      </w:r>
      <w:hyperlink r:id="rId1793" w:anchor="art285piii" w:history="1">
        <w:r w:rsidRPr="000C699B">
          <w:rPr>
            <w:rFonts w:ascii="Arial" w:eastAsia="Times New Roman" w:hAnsi="Arial" w:cs="Arial"/>
            <w:strike/>
            <w:color w:val="0000FF"/>
            <w:sz w:val="20"/>
            <w:szCs w:val="20"/>
            <w:u w:val="single"/>
            <w:lang w:eastAsia="pt-BR"/>
          </w:rPr>
          <w:t>(Inciso incluído pela Lei nº 2.196, de 1º.4.1954)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4" w:name="art285piiif"/>
      <w:bookmarkEnd w:id="2014"/>
      <w:r w:rsidRPr="000C699B">
        <w:rPr>
          <w:rFonts w:ascii="Arial" w:eastAsia="Times New Roman" w:hAnsi="Arial" w:cs="Arial"/>
          <w:strike/>
          <w:color w:val="000000"/>
          <w:sz w:val="20"/>
          <w:szCs w:val="20"/>
          <w:lang w:eastAsia="pt-BR"/>
        </w:rPr>
        <w:t>f) aplica-se à mão de obra dos trabalhos no movimento de mercadorias o disposto na Seção IX do Título III da Consolidação das Leis do Trabalho.               </w:t>
      </w:r>
      <w:hyperlink r:id="rId1794" w:anchor="art285piii" w:history="1">
        <w:r w:rsidRPr="000C699B">
          <w:rPr>
            <w:rFonts w:ascii="Arial" w:eastAsia="Times New Roman" w:hAnsi="Arial" w:cs="Arial"/>
            <w:strike/>
            <w:color w:val="0000FF"/>
            <w:sz w:val="20"/>
            <w:szCs w:val="20"/>
            <w:u w:val="single"/>
            <w:lang w:eastAsia="pt-BR"/>
          </w:rPr>
          <w:t>(Inciso incluído pela Lei nº 2.196, de 1º.4.1954)</w:t>
        </w:r>
      </w:hyperlink>
      <w:hyperlink r:id="rId1795"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15" w:name="c286"/>
      <w:bookmarkEnd w:id="2015"/>
      <w:r w:rsidRPr="000C699B">
        <w:rPr>
          <w:rFonts w:ascii="Arial" w:eastAsia="Times New Roman" w:hAnsi="Arial" w:cs="Arial"/>
          <w:color w:val="000000"/>
          <w:sz w:val="20"/>
          <w:szCs w:val="20"/>
          <w:lang w:eastAsia="pt-BR"/>
        </w:rPr>
        <w:t>  </w:t>
      </w:r>
      <w:bookmarkStart w:id="2016" w:name="art286"/>
      <w:bookmarkEnd w:id="2016"/>
      <w:r w:rsidRPr="000C699B">
        <w:rPr>
          <w:rFonts w:ascii="Arial" w:eastAsia="Times New Roman" w:hAnsi="Arial" w:cs="Arial"/>
          <w:strike/>
          <w:color w:val="000000"/>
          <w:sz w:val="20"/>
          <w:szCs w:val="20"/>
          <w:lang w:eastAsia="pt-BR"/>
        </w:rPr>
        <w:t>Art. 286 -A remuneração dos serviços de capatazias nos portos, salvo as exceções constantes dos §§ 2º e 3º  do </w:t>
      </w:r>
      <w:hyperlink r:id="rId1796" w:anchor="art280" w:history="1">
        <w:r w:rsidRPr="000C699B">
          <w:rPr>
            <w:rFonts w:ascii="Arial" w:eastAsia="Times New Roman" w:hAnsi="Arial" w:cs="Arial"/>
            <w:strike/>
            <w:color w:val="0000FF"/>
            <w:sz w:val="20"/>
            <w:szCs w:val="20"/>
            <w:u w:val="single"/>
            <w:lang w:eastAsia="pt-BR"/>
          </w:rPr>
          <w:t>art. 280</w:t>
        </w:r>
      </w:hyperlink>
      <w:r w:rsidRPr="000C699B">
        <w:rPr>
          <w:rFonts w:ascii="Arial" w:eastAsia="Times New Roman" w:hAnsi="Arial" w:cs="Arial"/>
          <w:strike/>
          <w:color w:val="000000"/>
          <w:sz w:val="20"/>
          <w:szCs w:val="20"/>
          <w:lang w:eastAsia="pt-BR"/>
        </w:rPr>
        <w:t> será feita por meio de taxas, estabelecidas na base de tonelagem, cubagem ou unidades de mercadorias e aprovadas, para cada porto, pelo Ministro da Viação e Obras Públicas, mediante proposta do Departamento Nacional de Portos, Rios e Canais. As taxas deverão atender à espécie, peso ou volume e acondicionamento das mercadorias de acordo com o "manifesto", do qual será remetido, pelos concessionários dos portos organizados, uma via ao Sindicato dos Trabalhadores que realizarem  os serviços na localidade.</w:t>
      </w:r>
      <w:r w:rsidRPr="000C699B">
        <w:rPr>
          <w:rFonts w:ascii="Arial" w:eastAsia="Times New Roman" w:hAnsi="Arial" w:cs="Arial"/>
          <w:color w:val="000000"/>
          <w:sz w:val="20"/>
          <w:szCs w:val="20"/>
          <w:lang w:eastAsia="pt-BR"/>
        </w:rPr>
        <w:t>                  </w:t>
      </w:r>
      <w:hyperlink r:id="rId1797"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17" w:name="c287"/>
      <w:bookmarkEnd w:id="201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018" w:name="art287"/>
      <w:bookmarkEnd w:id="2018"/>
      <w:r w:rsidRPr="000C699B">
        <w:rPr>
          <w:rFonts w:ascii="Arial" w:eastAsia="Times New Roman" w:hAnsi="Arial" w:cs="Arial"/>
          <w:strike/>
          <w:color w:val="000000"/>
          <w:sz w:val="20"/>
          <w:szCs w:val="20"/>
          <w:lang w:eastAsia="pt-BR"/>
        </w:rPr>
        <w:t>Art. 287 - As tabelas de taxas fixarão a quantidade dos trabalhadores, motoristas, feitores e conferentes, que comporão cada terno ou turma empregada na execução do serviço, distinguidos os casos de trabalhar um ou mais guindastes, por porão de navio, ou uma ou mais portas de armazém.</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19" w:name="art287p"/>
      <w:bookmarkEnd w:id="2019"/>
      <w:r w:rsidRPr="000C699B">
        <w:rPr>
          <w:rFonts w:ascii="Arial" w:eastAsia="Times New Roman" w:hAnsi="Arial" w:cs="Arial"/>
          <w:strike/>
          <w:color w:val="000000"/>
          <w:sz w:val="20"/>
          <w:szCs w:val="20"/>
          <w:lang w:eastAsia="pt-BR"/>
        </w:rPr>
        <w:t>Parágrafo único. Quando condições especias do serviço exigirem o aumento do número de trabalhadores fixados para compor as turmas, este aumento será feito, a critério das administrações dos portos, e a sua remuneração será idêntica à que couber aos trabalhadores componentes normais das turmas.</w:t>
      </w:r>
      <w:r w:rsidRPr="000C699B">
        <w:rPr>
          <w:rFonts w:ascii="Arial" w:eastAsia="Times New Roman" w:hAnsi="Arial" w:cs="Arial"/>
          <w:color w:val="000000"/>
          <w:sz w:val="20"/>
          <w:szCs w:val="20"/>
          <w:lang w:eastAsia="pt-BR"/>
        </w:rPr>
        <w:t>                  </w:t>
      </w:r>
      <w:hyperlink r:id="rId1798"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20" w:name="c288"/>
      <w:bookmarkEnd w:id="202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021" w:name="art288"/>
      <w:bookmarkEnd w:id="2021"/>
      <w:r w:rsidRPr="000C699B">
        <w:rPr>
          <w:rFonts w:ascii="Arial" w:eastAsia="Times New Roman" w:hAnsi="Arial" w:cs="Arial"/>
          <w:strike/>
          <w:color w:val="000000"/>
          <w:sz w:val="20"/>
          <w:szCs w:val="20"/>
          <w:lang w:eastAsia="pt-BR"/>
        </w:rPr>
        <w:t>Art. 288 - As taxas aprovadas para retribuir a mão de obra serão aplicadas à quantidade de mercadorias movimentada por cada turma e o produto será dividido na razão de uma quota para cada trabalhador, uma para cada motorista interno do armazém, uma e meia para o feitor, uma e um quarto para o ajudante do feitor, uma e meia para cada motorista do guindaste do cais, uma e meia para cada conferente.</w:t>
      </w:r>
      <w:r w:rsidRPr="000C699B">
        <w:rPr>
          <w:rFonts w:ascii="Arial" w:eastAsia="Times New Roman" w:hAnsi="Arial" w:cs="Arial"/>
          <w:color w:val="000000"/>
          <w:sz w:val="20"/>
          <w:szCs w:val="20"/>
          <w:lang w:eastAsia="pt-BR"/>
        </w:rPr>
        <w:t>                </w:t>
      </w:r>
      <w:hyperlink r:id="rId1799"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2" w:name="art288§1"/>
      <w:bookmarkEnd w:id="2022"/>
      <w:r w:rsidRPr="000C699B">
        <w:rPr>
          <w:rFonts w:ascii="Arial" w:eastAsia="Times New Roman" w:hAnsi="Arial" w:cs="Arial"/>
          <w:strike/>
          <w:color w:val="000000"/>
          <w:sz w:val="20"/>
          <w:szCs w:val="20"/>
          <w:lang w:eastAsia="pt-BR"/>
        </w:rPr>
        <w:t>§ 1º Estas quotas poderão ser modificadas de sorte a melhor se adaptarem à composição dos ternos ou turmas, ora vigentes nos portos.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3" w:name="art288§2"/>
      <w:bookmarkEnd w:id="2023"/>
      <w:r w:rsidRPr="000C699B">
        <w:rPr>
          <w:rFonts w:ascii="Arial" w:eastAsia="Times New Roman" w:hAnsi="Arial" w:cs="Arial"/>
          <w:strike/>
          <w:color w:val="000000"/>
          <w:sz w:val="20"/>
          <w:szCs w:val="20"/>
          <w:lang w:eastAsia="pt-BR"/>
        </w:rPr>
        <w:t>§ 2º Quando o serviço de capatazias não começar na hora para que tenham sido escalados os operários, ou quando for interrompido por motivo de chuvas ou , ainda, quando obrigar a espera e delongas, devidas à agitação das águas, os operários escalados perceberão pelo tempo de paralisação ou de espera a metade dos salários que estiverem em vigor.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4" w:name="art288§3"/>
      <w:bookmarkEnd w:id="2024"/>
      <w:r w:rsidRPr="000C699B">
        <w:rPr>
          <w:rFonts w:ascii="Arial" w:eastAsia="Times New Roman" w:hAnsi="Arial" w:cs="Arial"/>
          <w:strike/>
          <w:color w:val="000000"/>
          <w:sz w:val="20"/>
          <w:szCs w:val="20"/>
          <w:lang w:eastAsia="pt-BR"/>
        </w:rPr>
        <w:t>§ 3º Quando o serviço de capatazias não comerçar à hora ou for paralisado por mais de 20 minutos consecutivos, por falta estranha aos operários e da responsabilidade de terceiros, os operários escalados perceberão o tempo que ficarem paralisados, na base dos salários vigentes, cabendo às administrações dos portos, se não forem elas as responsáveis, o direito de cobrar a quantia paga  pela inatividade à entidade que motivar a paralisação.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5" w:name="art288§4"/>
      <w:bookmarkEnd w:id="2025"/>
      <w:r w:rsidRPr="000C699B">
        <w:rPr>
          <w:rFonts w:ascii="Arial" w:eastAsia="Times New Roman" w:hAnsi="Arial" w:cs="Arial"/>
          <w:strike/>
          <w:color w:val="000000"/>
          <w:sz w:val="20"/>
          <w:szCs w:val="20"/>
          <w:lang w:eastAsia="pt-BR"/>
        </w:rPr>
        <w:t>§ 4º Quando a quantidade de mercadorias a manipular por uma turma for tão pequena que não assegure, para cada um dos operários e empregados escalados, o provento do meio dia de salário, ao menos, os operários e empregados perceberão a remuneração correspondente ao meio dia de salário vigente.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6" w:name="art288§5"/>
      <w:bookmarkEnd w:id="2026"/>
      <w:r w:rsidRPr="000C699B">
        <w:rPr>
          <w:rFonts w:ascii="Arial" w:eastAsia="Times New Roman" w:hAnsi="Arial" w:cs="Arial"/>
          <w:strike/>
          <w:color w:val="000000"/>
          <w:sz w:val="20"/>
          <w:szCs w:val="20"/>
          <w:lang w:eastAsia="pt-BR"/>
        </w:rPr>
        <w:t>§ 5º Se o trabalho a que se refere o parágrafo anterior exceder em duração a meio dia de trabalho e, em quantidade, a 30 toneladas, os operários perceberão a remuneração por salário, correspondente ao número de horas da efetiva duração do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27" w:name="art288§6"/>
      <w:bookmarkEnd w:id="2027"/>
      <w:r w:rsidRPr="000C699B">
        <w:rPr>
          <w:rFonts w:ascii="Arial" w:eastAsia="Times New Roman" w:hAnsi="Arial" w:cs="Arial"/>
          <w:strike/>
          <w:color w:val="000000"/>
          <w:sz w:val="20"/>
          <w:szCs w:val="20"/>
          <w:lang w:eastAsia="pt-BR"/>
        </w:rPr>
        <w:t>§ 6º Os operários mensalistas e os diaristas que, à data do </w:t>
      </w:r>
      <w:hyperlink r:id="rId1800" w:history="1">
        <w:r w:rsidRPr="000C699B">
          <w:rPr>
            <w:rFonts w:ascii="Arial" w:eastAsia="Times New Roman" w:hAnsi="Arial" w:cs="Arial"/>
            <w:strike/>
            <w:color w:val="0000FF"/>
            <w:sz w:val="20"/>
            <w:szCs w:val="20"/>
            <w:u w:val="single"/>
            <w:lang w:eastAsia="pt-BR"/>
          </w:rPr>
          <w:t>decreto-lei nº 3.844, de 20 de novembro de 1941</w:t>
        </w:r>
      </w:hyperlink>
      <w:r w:rsidRPr="000C699B">
        <w:rPr>
          <w:rFonts w:ascii="Arial" w:eastAsia="Times New Roman" w:hAnsi="Arial" w:cs="Arial"/>
          <w:strike/>
          <w:color w:val="000000"/>
          <w:sz w:val="20"/>
          <w:szCs w:val="20"/>
          <w:lang w:eastAsia="pt-BR"/>
        </w:rPr>
        <w:t>, tinham direito a determinada remuneração mínima mensal, continuarão com este direito assegurado e, sempre que no decurso do mês perceberem remuneração por unidade inferior à remuneração mínima anteriormente assegurada, deverão ser pagos da diferença pelos concessionários do porto.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28" w:name="c289"/>
      <w:bookmarkEnd w:id="202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029" w:name="art289"/>
      <w:bookmarkEnd w:id="2029"/>
      <w:r w:rsidRPr="000C699B">
        <w:rPr>
          <w:rFonts w:ascii="Arial" w:eastAsia="Times New Roman" w:hAnsi="Arial" w:cs="Arial"/>
          <w:strike/>
          <w:color w:val="000000"/>
          <w:sz w:val="20"/>
          <w:szCs w:val="20"/>
          <w:lang w:eastAsia="pt-BR"/>
        </w:rPr>
        <w:t xml:space="preserve">Art. 289 - As operações componenetes do serviço de capatazias, como abertura de volumes para conferência, reacondicionamento de mercadorias conferidas e outras, que não digam com a presteza da carga e descarga das embarcações, e assim tambem os serviços conexos com os de capatazias, como limpeza de armazém, beneficiamento de mercadorias e </w:t>
      </w:r>
      <w:r w:rsidRPr="000C699B">
        <w:rPr>
          <w:rFonts w:ascii="Arial" w:eastAsia="Times New Roman" w:hAnsi="Arial" w:cs="Arial"/>
          <w:strike/>
          <w:color w:val="000000"/>
          <w:sz w:val="20"/>
          <w:szCs w:val="20"/>
          <w:lang w:eastAsia="pt-BR"/>
        </w:rPr>
        <w:lastRenderedPageBreak/>
        <w:t>outros, poderão ser remunerados na base dos salários em vigor.  </w:t>
      </w:r>
      <w:r w:rsidRPr="000C699B">
        <w:rPr>
          <w:rFonts w:ascii="Arial" w:eastAsia="Times New Roman" w:hAnsi="Arial" w:cs="Arial"/>
          <w:color w:val="000000"/>
          <w:sz w:val="20"/>
          <w:szCs w:val="20"/>
          <w:lang w:eastAsia="pt-BR"/>
        </w:rPr>
        <w:t>              </w:t>
      </w:r>
      <w:hyperlink r:id="rId1801"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30" w:name="c290"/>
      <w:bookmarkEnd w:id="203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031" w:name="art290"/>
      <w:bookmarkEnd w:id="2031"/>
      <w:r w:rsidRPr="000C699B">
        <w:rPr>
          <w:rFonts w:ascii="Arial" w:eastAsia="Times New Roman" w:hAnsi="Arial" w:cs="Arial"/>
          <w:strike/>
          <w:color w:val="000000"/>
          <w:sz w:val="20"/>
          <w:szCs w:val="20"/>
          <w:lang w:eastAsia="pt-BR"/>
        </w:rPr>
        <w:t>Art. 290 -Os operários escalados são obrigados a trabalhar durante as horas normais do serviço diurno e noturma e nas prorrogações aqui previstas, em um ou mais armazens, vagões ou embarcações.</w:t>
      </w:r>
      <w:r w:rsidRPr="000C699B">
        <w:rPr>
          <w:rFonts w:ascii="Arial" w:eastAsia="Times New Roman" w:hAnsi="Arial" w:cs="Arial"/>
          <w:color w:val="000000"/>
          <w:sz w:val="20"/>
          <w:szCs w:val="20"/>
          <w:lang w:eastAsia="pt-BR"/>
        </w:rPr>
        <w:t>              </w:t>
      </w:r>
      <w:hyperlink r:id="rId1802"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32" w:name="c291"/>
      <w:bookmarkEnd w:id="203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033" w:name="art291"/>
      <w:bookmarkEnd w:id="2033"/>
      <w:r w:rsidRPr="000C699B">
        <w:rPr>
          <w:rFonts w:ascii="Arial" w:eastAsia="Times New Roman" w:hAnsi="Arial" w:cs="Arial"/>
          <w:strike/>
          <w:color w:val="000000"/>
          <w:sz w:val="20"/>
          <w:szCs w:val="20"/>
          <w:lang w:eastAsia="pt-BR"/>
        </w:rPr>
        <w:t>Art. 291 - O horário de trabalho do porto deverá ser o mesmo para a fiscalização aduaneira, o serviço de capatazias e o de estiva e será fixado pela Delegacia do Trabalho Marítimo. O dia ou a noite de trabalho terá a duração de oito horas de sessenta minutos e será dividido em dois turnos de quatro horas, separados pelo intervalo de uma a uma e meio hora, para refeição e repouso. </w:t>
      </w:r>
      <w:r w:rsidRPr="000C699B">
        <w:rPr>
          <w:rFonts w:ascii="Arial" w:eastAsia="Times New Roman" w:hAnsi="Arial" w:cs="Arial"/>
          <w:color w:val="000000"/>
          <w:sz w:val="20"/>
          <w:szCs w:val="20"/>
          <w:lang w:eastAsia="pt-BR"/>
        </w:rPr>
        <w:t>                 </w:t>
      </w:r>
      <w:hyperlink r:id="rId1803" w:anchor="art75" w:history="1">
        <w:r w:rsidRPr="000C699B">
          <w:rPr>
            <w:rFonts w:ascii="Arial" w:eastAsia="Times New Roman" w:hAnsi="Arial" w:cs="Arial"/>
            <w:color w:val="0000FF"/>
            <w:sz w:val="20"/>
            <w:szCs w:val="20"/>
            <w:u w:val="single"/>
            <w:lang w:eastAsia="pt-BR"/>
          </w:rPr>
          <w:t>(Revogado pela Lei nº 8.630, de 25.2.1993)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34" w:name="art291§1"/>
      <w:bookmarkEnd w:id="2034"/>
      <w:r w:rsidRPr="000C699B">
        <w:rPr>
          <w:rFonts w:ascii="Arial" w:eastAsia="Times New Roman" w:hAnsi="Arial" w:cs="Arial"/>
          <w:strike/>
          <w:color w:val="000000"/>
          <w:sz w:val="20"/>
          <w:szCs w:val="20"/>
          <w:lang w:eastAsia="pt-BR"/>
        </w:rPr>
        <w:t>§ 1º O concessionário do porto poderá prorrogar os turnos de trabalho por duas horas, remunerando o trabalho pelas taxas ou salários constantes das tabelas aprovadas, com um acréscimo de 20% para cada hora suplementar.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35" w:name="art291§2"/>
      <w:bookmarkEnd w:id="2035"/>
      <w:r w:rsidRPr="000C699B">
        <w:rPr>
          <w:rFonts w:ascii="Arial" w:eastAsia="Times New Roman" w:hAnsi="Arial" w:cs="Arial"/>
          <w:strike/>
          <w:color w:val="000000"/>
          <w:sz w:val="20"/>
          <w:szCs w:val="20"/>
          <w:lang w:eastAsia="pt-BR"/>
        </w:rPr>
        <w:t>§ 2º Para ultimar a carga ou descarga dos grandes paquetes ou dos navios que estejam na iminência de perder a maré, e para não interromper o trabalho dos navios frigoríficos, o concessionário do porto poderá   executar o serviço de capatazias durantes as horas destinadas às refeições dos operários, pagando-lhes, porém, como suplemento de remuneração, o dobro do salário correspondente à duração da refeição.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36" w:name="art291§3"/>
      <w:bookmarkEnd w:id="2036"/>
      <w:r w:rsidRPr="000C699B">
        <w:rPr>
          <w:rFonts w:ascii="Arial" w:eastAsia="Times New Roman" w:hAnsi="Arial" w:cs="Arial"/>
          <w:strike/>
          <w:color w:val="000000"/>
          <w:sz w:val="20"/>
          <w:szCs w:val="20"/>
          <w:lang w:eastAsia="pt-BR"/>
        </w:rPr>
        <w:t>§ 3º O trabalho à noite e aos domingos e feriados será considerado extraordinário e, como tal, pago com um acréscimo de 25% sobre o salário mensal.</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037" w:name="c292"/>
      <w:bookmarkEnd w:id="203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038" w:name="art292"/>
      <w:bookmarkEnd w:id="2038"/>
      <w:r w:rsidRPr="000C699B">
        <w:rPr>
          <w:rFonts w:ascii="Arial" w:eastAsia="Times New Roman" w:hAnsi="Arial" w:cs="Arial"/>
          <w:strike/>
          <w:color w:val="000000"/>
          <w:sz w:val="20"/>
          <w:szCs w:val="20"/>
          <w:lang w:eastAsia="pt-BR"/>
        </w:rPr>
        <w:t>Art. 292 - As taxas de capatazias serão da responsabilidade dos donos das mercadorias, os dispêndios extraordinários, porém, que por esse serviço pagar o concessionário do porto na forma do § 2º do </w:t>
      </w:r>
      <w:hyperlink r:id="rId1804" w:anchor="art288" w:history="1">
        <w:r w:rsidRPr="000C699B">
          <w:rPr>
            <w:rFonts w:ascii="Arial" w:eastAsia="Times New Roman" w:hAnsi="Arial" w:cs="Arial"/>
            <w:strike/>
            <w:color w:val="0000FF"/>
            <w:sz w:val="20"/>
            <w:szCs w:val="20"/>
            <w:u w:val="single"/>
            <w:lang w:eastAsia="pt-BR"/>
          </w:rPr>
          <w:t>art. 288</w:t>
        </w:r>
      </w:hyperlink>
      <w:r w:rsidRPr="000C699B">
        <w:rPr>
          <w:rFonts w:ascii="Arial" w:eastAsia="Times New Roman" w:hAnsi="Arial" w:cs="Arial"/>
          <w:strike/>
          <w:color w:val="000000"/>
          <w:sz w:val="20"/>
          <w:szCs w:val="20"/>
          <w:lang w:eastAsia="pt-BR"/>
        </w:rPr>
        <w:t>, e do § 2º do </w:t>
      </w:r>
      <w:hyperlink r:id="rId1805" w:anchor="art291" w:history="1">
        <w:r w:rsidRPr="000C699B">
          <w:rPr>
            <w:rFonts w:ascii="Arial" w:eastAsia="Times New Roman" w:hAnsi="Arial" w:cs="Arial"/>
            <w:strike/>
            <w:color w:val="0000FF"/>
            <w:sz w:val="20"/>
            <w:szCs w:val="20"/>
            <w:u w:val="single"/>
            <w:lang w:eastAsia="pt-BR"/>
          </w:rPr>
          <w:t>art. 291</w:t>
        </w:r>
      </w:hyperlink>
      <w:r w:rsidRPr="000C699B">
        <w:rPr>
          <w:rFonts w:ascii="Arial" w:eastAsia="Times New Roman" w:hAnsi="Arial" w:cs="Arial"/>
          <w:strike/>
          <w:color w:val="000000"/>
          <w:sz w:val="20"/>
          <w:szCs w:val="20"/>
          <w:lang w:eastAsia="pt-BR"/>
        </w:rPr>
        <w:t> serão debitados aos armadores que houverem requisitado o serviço, acrescida de 10% (dez por cento) à despesa.  </w:t>
      </w:r>
      <w:r w:rsidRPr="000C699B">
        <w:rPr>
          <w:rFonts w:ascii="Arial" w:eastAsia="Times New Roman" w:hAnsi="Arial" w:cs="Arial"/>
          <w:color w:val="000000"/>
          <w:sz w:val="24"/>
          <w:szCs w:val="24"/>
          <w:lang w:eastAsia="pt-BR"/>
        </w:rPr>
        <w:t>                  </w:t>
      </w:r>
      <w:hyperlink r:id="rId1806" w:anchor="art75" w:history="1">
        <w:r w:rsidRPr="000C699B">
          <w:rPr>
            <w:rFonts w:ascii="Arial" w:eastAsia="Times New Roman" w:hAnsi="Arial" w:cs="Arial"/>
            <w:color w:val="0000FF"/>
            <w:sz w:val="24"/>
            <w:szCs w:val="24"/>
            <w:u w:val="single"/>
            <w:lang w:eastAsia="pt-BR"/>
          </w:rPr>
          <w:t>(Revogado pela Lei nº 8.630, de 25.2.1993)</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039" w:name="tituloiiicapituloisecaox"/>
      <w:bookmarkEnd w:id="2039"/>
      <w:r w:rsidRPr="000C699B">
        <w:rPr>
          <w:rFonts w:ascii="Arial" w:eastAsia="Times New Roman" w:hAnsi="Arial" w:cs="Arial"/>
          <w:b/>
          <w:bCs/>
          <w:color w:val="000000"/>
          <w:sz w:val="24"/>
          <w:szCs w:val="24"/>
          <w:lang w:eastAsia="pt-BR"/>
        </w:rPr>
        <w:t>SEÇÃO 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TRABALHO EM MINAS DE SUBSOLO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0" w:name="c293"/>
      <w:bookmarkEnd w:id="204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41" w:name="art293"/>
      <w:bookmarkEnd w:id="2041"/>
      <w:r w:rsidRPr="000C699B">
        <w:rPr>
          <w:rFonts w:ascii="Arial" w:eastAsia="Times New Roman" w:hAnsi="Arial" w:cs="Arial"/>
          <w:color w:val="000000"/>
          <w:sz w:val="24"/>
          <w:szCs w:val="24"/>
          <w:lang w:eastAsia="pt-BR"/>
        </w:rPr>
        <w:t>Art. 293 - A duração normal do trabalho efetivo para os empregados em minas no subsolo não excederá de 6 (seis) horas diárias ou de 36 (trinta e seis) semanais.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2" w:name="c294"/>
      <w:bookmarkEnd w:id="20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43" w:name="art294"/>
      <w:bookmarkEnd w:id="2043"/>
      <w:r w:rsidRPr="000C699B">
        <w:rPr>
          <w:rFonts w:ascii="Arial" w:eastAsia="Times New Roman" w:hAnsi="Arial" w:cs="Arial"/>
          <w:color w:val="000000"/>
          <w:sz w:val="24"/>
          <w:szCs w:val="24"/>
          <w:lang w:eastAsia="pt-BR"/>
        </w:rPr>
        <w:t>Art. 294 - O tempo despendido pelo empregado da boca da mina ao local do trabalho e vice-versa será computado para o efeito de pagamento do salário.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4" w:name="c295"/>
      <w:bookmarkEnd w:id="20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45" w:name="art295"/>
      <w:bookmarkEnd w:id="2045"/>
      <w:r w:rsidRPr="000C699B">
        <w:rPr>
          <w:rFonts w:ascii="Arial" w:eastAsia="Times New Roman" w:hAnsi="Arial" w:cs="Arial"/>
          <w:color w:val="000000"/>
          <w:sz w:val="24"/>
          <w:szCs w:val="24"/>
          <w:lang w:eastAsia="pt-BR"/>
        </w:rPr>
        <w:t>Art. 295 - A duração normal do trabalho efetivo no subsolo poderá ser elevada até 8 (oito) horas diárias ou 48 (quarenta e oito) semanais, mediante acordo escrito entre empregado e empregador ou contrato coletivo de trabalho, sujeita essa prorrogação à prévia licença da autoridade competente em matéria de higiene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6" w:name="art295p"/>
      <w:bookmarkEnd w:id="2046"/>
      <w:r w:rsidRPr="000C699B">
        <w:rPr>
          <w:rFonts w:ascii="Arial" w:eastAsia="Times New Roman" w:hAnsi="Arial" w:cs="Arial"/>
          <w:color w:val="000000"/>
          <w:sz w:val="24"/>
          <w:szCs w:val="24"/>
          <w:lang w:eastAsia="pt-BR"/>
        </w:rPr>
        <w:t>Parágrafo único - A duração normal do trabalho efetivo no subsolo poderá ser inferior a 6 (seis) horas diárias, por determinação da autoridade de que trata este artigo, tendo em vista condições locais de insalubridade e os métodos e processos do trabalho adotado.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7" w:name="c296"/>
      <w:bookmarkEnd w:id="204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2048" w:name="art296"/>
      <w:bookmarkEnd w:id="2048"/>
      <w:r w:rsidRPr="000C699B">
        <w:rPr>
          <w:rFonts w:ascii="Arial" w:eastAsia="Times New Roman" w:hAnsi="Arial" w:cs="Arial"/>
          <w:color w:val="000000"/>
          <w:sz w:val="24"/>
          <w:szCs w:val="24"/>
          <w:lang w:eastAsia="pt-BR"/>
        </w:rPr>
        <w:t>Art. 296 - A remuneração da hora prorrogada será no mínimo de 25% (vinte e cinco por cento) superior à da hora normal e deverá constar do acordo ou contrato coletivo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9" w:name="c297"/>
      <w:bookmarkEnd w:id="204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50" w:name="art297"/>
      <w:bookmarkEnd w:id="2050"/>
      <w:r w:rsidRPr="000C699B">
        <w:rPr>
          <w:rFonts w:ascii="Arial" w:eastAsia="Times New Roman" w:hAnsi="Arial" w:cs="Arial"/>
          <w:color w:val="000000"/>
          <w:sz w:val="24"/>
          <w:szCs w:val="24"/>
          <w:lang w:eastAsia="pt-BR"/>
        </w:rPr>
        <w:t>Art. 297 - Ao empregado no subsolo será fornecida, pelas empresas exploradoras de minas, alimentação adequada à natureza do trabalho, de acordo com as instruções estabelecidas pelo Serviço de Alimentação da Previdência Social e aprovadas pelo Ministério do Trabalho, Industria e Comercio.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1" w:name="c298"/>
      <w:bookmarkEnd w:id="205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52" w:name="art298"/>
      <w:bookmarkEnd w:id="2052"/>
      <w:r w:rsidRPr="000C699B">
        <w:rPr>
          <w:rFonts w:ascii="Arial" w:eastAsia="Times New Roman" w:hAnsi="Arial" w:cs="Arial"/>
          <w:color w:val="000000"/>
          <w:sz w:val="24"/>
          <w:szCs w:val="24"/>
          <w:lang w:eastAsia="pt-BR"/>
        </w:rPr>
        <w:t>Art. 298 - Em cada período de 3 (três) horas consecutivas de trabalho, será obrigatória uma pausa de 15 (quinze) minutos para repouso, a qual será computada na duração normal de trabalho efetivo.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3" w:name="c299"/>
      <w:bookmarkEnd w:id="205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54" w:name="art299"/>
      <w:bookmarkEnd w:id="2054"/>
      <w:r w:rsidRPr="000C699B">
        <w:rPr>
          <w:rFonts w:ascii="Arial" w:eastAsia="Times New Roman" w:hAnsi="Arial" w:cs="Arial"/>
          <w:color w:val="000000"/>
          <w:sz w:val="24"/>
          <w:szCs w:val="24"/>
          <w:lang w:eastAsia="pt-BR"/>
        </w:rPr>
        <w:t>Art. 299 - Quando nos trabalhos de subsolo ocorrer acontecimentos que possam comprometer a vida ou saúde do empregado, deverá a empresa comunicar o fato imediatamente à autoridade regional do trabalho, do Ministério do Trabalho, Industria e Comercio.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5" w:name="art300."/>
      <w:bookmarkEnd w:id="2055"/>
      <w:r w:rsidRPr="000C699B">
        <w:rPr>
          <w:rFonts w:ascii="Arial" w:eastAsia="Times New Roman" w:hAnsi="Arial" w:cs="Arial"/>
          <w:strike/>
          <w:color w:val="000000"/>
          <w:sz w:val="20"/>
          <w:szCs w:val="20"/>
          <w:lang w:eastAsia="pt-BR"/>
        </w:rPr>
        <w:t>Art. 300. Sempre que, pôr motivo de saúde, for necessária a transferência do empregado dos serviços no subsolo para os de superfície, fica-lhe assegurado o salário atribuido ao trabalhador de superfície, em serviço equivalente, respeitada a capacidade profissional do empregado transferido.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6" w:name="c300"/>
      <w:bookmarkEnd w:id="2056"/>
      <w:r w:rsidRPr="000C699B">
        <w:rPr>
          <w:rFonts w:ascii="Arial" w:eastAsia="Times New Roman" w:hAnsi="Arial" w:cs="Arial"/>
          <w:color w:val="000000"/>
          <w:sz w:val="20"/>
          <w:szCs w:val="20"/>
          <w:lang w:eastAsia="pt-BR"/>
        </w:rPr>
        <w:t>  </w:t>
      </w:r>
      <w:bookmarkStart w:id="2057" w:name="art300"/>
      <w:bookmarkEnd w:id="2057"/>
      <w:r w:rsidRPr="000C699B">
        <w:rPr>
          <w:rFonts w:ascii="Arial" w:eastAsia="Times New Roman" w:hAnsi="Arial" w:cs="Arial"/>
          <w:color w:val="000000"/>
          <w:sz w:val="20"/>
          <w:szCs w:val="20"/>
          <w:lang w:eastAsia="pt-BR"/>
        </w:rPr>
        <w:t>Art. 300 - Sempre que, por motivo de saúde, for necessária a transferência do empregado, a juízo da autoridade competente em matéria da segurança e da medicina do trabalho, dos serviços no subsolo para os de superfície, é a empresa obrigada a realizar essa transferência, assegurando ao transferido a remuneração atribuída ao trabalhador de superfície em serviço equivalente, respeitada a capacidade profissional do interessado.             </w:t>
      </w:r>
      <w:hyperlink r:id="rId1807" w:anchor="art1" w:history="1">
        <w:r w:rsidRPr="000C699B">
          <w:rPr>
            <w:rFonts w:ascii="Arial" w:eastAsia="Times New Roman" w:hAnsi="Arial" w:cs="Arial"/>
            <w:color w:val="0000FF"/>
            <w:sz w:val="20"/>
            <w:szCs w:val="20"/>
            <w:u w:val="single"/>
            <w:lang w:eastAsia="pt-BR"/>
          </w:rPr>
          <w:t>(Redação dada pela Lei nº 2.924, de 21.10.1956</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8" w:name="art300p"/>
      <w:bookmarkEnd w:id="2058"/>
      <w:r w:rsidRPr="000C699B">
        <w:rPr>
          <w:rFonts w:ascii="Arial" w:eastAsia="Times New Roman" w:hAnsi="Arial" w:cs="Arial"/>
          <w:strike/>
          <w:color w:val="000000"/>
          <w:sz w:val="20"/>
          <w:szCs w:val="20"/>
          <w:lang w:eastAsia="pt-BR"/>
        </w:rPr>
        <w:t>Parágrafo único. No caso de recusa por parte do empregado em atender à transferência de que trata o artigo anterior, será ouvida a autoridade competente em matéria de higiene do trabalho, que decidirá a respeito.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9" w:name="art300p."/>
      <w:bookmarkEnd w:id="2059"/>
      <w:r w:rsidRPr="000C699B">
        <w:rPr>
          <w:rFonts w:ascii="Arial" w:eastAsia="Times New Roman" w:hAnsi="Arial" w:cs="Arial"/>
          <w:color w:val="000000"/>
          <w:sz w:val="20"/>
          <w:szCs w:val="20"/>
          <w:lang w:eastAsia="pt-BR"/>
        </w:rPr>
        <w:t>Parágrafo único - No caso de recusa do empregado em atender a essa transferência, será ouvida a autoridade competente em matéria de higiene e segurança do trabalho, que decidirá a respeito.                   </w:t>
      </w:r>
      <w:hyperlink r:id="rId1808" w:anchor="art1" w:history="1">
        <w:r w:rsidRPr="000C699B">
          <w:rPr>
            <w:rFonts w:ascii="Arial" w:eastAsia="Times New Roman" w:hAnsi="Arial" w:cs="Arial"/>
            <w:color w:val="0000FF"/>
            <w:sz w:val="20"/>
            <w:szCs w:val="20"/>
            <w:u w:val="single"/>
            <w:lang w:eastAsia="pt-BR"/>
          </w:rPr>
          <w:t>(Redação dada pela Lei nº 2.924, de 21.10.1956)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0" w:name="c301"/>
      <w:bookmarkEnd w:id="206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61" w:name="art301"/>
      <w:bookmarkEnd w:id="2061"/>
      <w:r w:rsidRPr="000C699B">
        <w:rPr>
          <w:rFonts w:ascii="Arial" w:eastAsia="Times New Roman" w:hAnsi="Arial" w:cs="Arial"/>
          <w:color w:val="000000"/>
          <w:sz w:val="24"/>
          <w:szCs w:val="24"/>
          <w:lang w:eastAsia="pt-BR"/>
        </w:rPr>
        <w:t>Art. 301 - O trabalho no subsolo somente será permitido a homens, com idade compreendida entre 21 (vinte e um) e 50 (cinqüenta) anos, assegurada a transferência para a superfície nos termos previstos no artigo anterior.</w:t>
      </w:r>
    </w:p>
    <w:p w:rsidR="000C699B" w:rsidRPr="000C699B" w:rsidRDefault="000C699B" w:rsidP="000C699B">
      <w:pPr>
        <w:spacing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062" w:name="tituloiiicapituloisecaoxi"/>
      <w:bookmarkEnd w:id="2062"/>
      <w:r w:rsidRPr="000C699B">
        <w:rPr>
          <w:rFonts w:ascii="Arial" w:eastAsia="Times New Roman" w:hAnsi="Arial" w:cs="Arial"/>
          <w:b/>
          <w:bCs/>
          <w:color w:val="000000"/>
          <w:sz w:val="24"/>
          <w:szCs w:val="24"/>
          <w:lang w:eastAsia="pt-BR"/>
        </w:rPr>
        <w:t>SEÇÃO XI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JORNALISTAS PROFISSIONAIS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3" w:name="c302"/>
      <w:bookmarkEnd w:id="206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64" w:name="art302"/>
      <w:bookmarkEnd w:id="2064"/>
      <w:r w:rsidRPr="000C699B">
        <w:rPr>
          <w:rFonts w:ascii="Arial" w:eastAsia="Times New Roman" w:hAnsi="Arial" w:cs="Arial"/>
          <w:color w:val="000000"/>
          <w:sz w:val="24"/>
          <w:szCs w:val="24"/>
          <w:lang w:eastAsia="pt-BR"/>
        </w:rPr>
        <w:t>Art. 302 - Os dispositivos da presente Seção se aplicam aos que nas empresas jornalísticas prestem serviços como jornalistas, revisores, fotógrafos, ou na ilustração, com as exceções nela previstas.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5" w:name="art301§1"/>
      <w:bookmarkEnd w:id="2065"/>
      <w:r w:rsidRPr="000C699B">
        <w:rPr>
          <w:rFonts w:ascii="Arial" w:eastAsia="Times New Roman" w:hAnsi="Arial" w:cs="Arial"/>
          <w:color w:val="000000"/>
          <w:sz w:val="24"/>
          <w:szCs w:val="24"/>
          <w:lang w:eastAsia="pt-BR"/>
        </w:rPr>
        <w:lastRenderedPageBreak/>
        <w:t>§ 1º - Entende-se como jornalista o trabalhador intelectual cuja função se estende desde a busca de informações até a redação de notícias e artigos e a organização, orientação e direção desse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6" w:name="art301§2"/>
      <w:bookmarkEnd w:id="2066"/>
      <w:r w:rsidRPr="000C699B">
        <w:rPr>
          <w:rFonts w:ascii="Arial" w:eastAsia="Times New Roman" w:hAnsi="Arial" w:cs="Arial"/>
          <w:color w:val="000000"/>
          <w:sz w:val="24"/>
          <w:szCs w:val="24"/>
          <w:lang w:eastAsia="pt-BR"/>
        </w:rPr>
        <w:t>§ 2º - Consideram-se empresas jornalísticas, para os fins desta Seção, aquelas que têm a seu cargo a edição de jornais, revistas, boletins e periódicos, ou a distribuição de noticiário, e, ainda, a radiodifusão em suas seções destinadas à transmissão de notícias e comentários.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7" w:name="c303"/>
      <w:bookmarkEnd w:id="206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68" w:name="art303"/>
      <w:bookmarkEnd w:id="2068"/>
      <w:r w:rsidRPr="000C699B">
        <w:rPr>
          <w:rFonts w:ascii="Arial" w:eastAsia="Times New Roman" w:hAnsi="Arial" w:cs="Arial"/>
          <w:color w:val="000000"/>
          <w:sz w:val="24"/>
          <w:szCs w:val="24"/>
          <w:lang w:eastAsia="pt-BR"/>
        </w:rPr>
        <w:t>Art. 303 - A duração normal do trabalho dos empregados compreendidos nesta Seção não deverá exceder de 5 (cinco) horas, tanto de dia como à noite.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Simplificação da legislação trabalhista em setores específicos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9" w:name="c304"/>
      <w:bookmarkEnd w:id="206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70" w:name="art304"/>
      <w:bookmarkEnd w:id="2070"/>
      <w:r w:rsidRPr="000C699B">
        <w:rPr>
          <w:rFonts w:ascii="Arial" w:eastAsia="Times New Roman" w:hAnsi="Arial" w:cs="Arial"/>
          <w:color w:val="000000"/>
          <w:sz w:val="24"/>
          <w:szCs w:val="24"/>
          <w:lang w:eastAsia="pt-BR"/>
        </w:rPr>
        <w:t>Art. 304 - Poderá a duração normal do trabalho ser elevada a 7 (sete) horas, mediante acordo escrito, em que se estipule aumento de ordenado, correspondente ao excesso do tempo de trabalho, em que se fixe um intervalo destinado a repouso ou a refeição.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071" w:name="art304p.0"/>
      <w:bookmarkEnd w:id="2071"/>
      <w:r w:rsidRPr="000C699B">
        <w:rPr>
          <w:rFonts w:ascii="Arial" w:eastAsia="Times New Roman" w:hAnsi="Arial" w:cs="Arial"/>
          <w:strike/>
          <w:color w:val="000000"/>
          <w:sz w:val="24"/>
          <w:szCs w:val="24"/>
          <w:lang w:eastAsia="pt-BR"/>
        </w:rPr>
        <w:t>Parágrafo único - Para atender a motivos de força maior, poderá o empregado prestar serviços por mais tempo do que aquele permitido nesta Seção. Em tais casos, porém o excesso deve ser comunicado  à Divisão de Fiscalização do Departamento Nacional do Trabalho ou às Delegacias Regionais do Ministério do Trabalho, Industria e Comercio, dentro de 5 (cinco) dias, com a indicação expressa dos seus motivos.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072" w:name="art304p0"/>
      <w:bookmarkEnd w:id="2072"/>
      <w:r w:rsidRPr="000C699B">
        <w:rPr>
          <w:rFonts w:ascii="Arial" w:eastAsia="Times New Roman" w:hAnsi="Arial" w:cs="Arial"/>
          <w:strike/>
          <w:color w:val="000000"/>
          <w:sz w:val="20"/>
          <w:szCs w:val="20"/>
          <w:lang w:eastAsia="pt-BR"/>
        </w:rPr>
        <w:t>Parágrafo único.  Para atender a motivos de força maior, poderá o empregado prestar serviços por mais tempo do que aquele permitido nesta Seção.            </w:t>
      </w:r>
      <w:hyperlink r:id="rId180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81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181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073" w:name="art304p"/>
      <w:bookmarkEnd w:id="2073"/>
      <w:r w:rsidRPr="000C699B">
        <w:rPr>
          <w:rFonts w:ascii="Arial" w:eastAsia="Times New Roman" w:hAnsi="Arial" w:cs="Arial"/>
          <w:strike/>
          <w:color w:val="000000"/>
          <w:sz w:val="20"/>
          <w:szCs w:val="20"/>
          <w:lang w:eastAsia="pt-BR"/>
        </w:rPr>
        <w:t>Parágrafo único.  Para atender a motivos de força maior, poderá o empregado prestar serviços por mais tempo do que aquele permitido nesta Seção.            </w:t>
      </w:r>
      <w:hyperlink r:id="rId181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181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2074" w:name="art304p.1"/>
      <w:bookmarkEnd w:id="2074"/>
      <w:r w:rsidRPr="000C699B">
        <w:rPr>
          <w:rFonts w:ascii="Arial" w:eastAsia="Times New Roman" w:hAnsi="Arial" w:cs="Arial"/>
          <w:color w:val="000000"/>
          <w:sz w:val="20"/>
          <w:szCs w:val="20"/>
          <w:lang w:eastAsia="pt-BR"/>
        </w:rPr>
        <w:t>Parágrafo único - Para atender a motivos de força maior, poderá o empregado prestar serviços por mais tempo do que aquele permitido nesta Seção. Em tais casos, porém o excesso deve ser comunicado  à Divisão de Fiscalização do Departamento Nacional do Trabalho ou às Delegacias Regionais do Ministério do Trabalho, Industria e Comercio, dentro de 5 (cinco) dias, com a indicação expressa dos seus motivos.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75" w:name="c305"/>
      <w:bookmarkEnd w:id="207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76" w:name="art305"/>
      <w:bookmarkEnd w:id="2076"/>
      <w:r w:rsidRPr="000C699B">
        <w:rPr>
          <w:rFonts w:ascii="Arial" w:eastAsia="Times New Roman" w:hAnsi="Arial" w:cs="Arial"/>
          <w:color w:val="000000"/>
          <w:sz w:val="24"/>
          <w:szCs w:val="24"/>
          <w:lang w:eastAsia="pt-BR"/>
        </w:rPr>
        <w:t>Art. 305 - As horas de serviço extraordinário, quer as prestadas em virtude de acordo, quer as que derivam das causas previstas no parágrafo único do artigo anterior, não poderão ser remuneradas com quantia inferior à que resulta do quociente da divisão da importância do salário mensal por 150 (cento e cinqüenta) para os mensalistas, e do salário diário por 5 (cinco) para os diaristas, acrescido de, pelo menos, 25% (vinte e cinco por cento).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77" w:name="c306"/>
      <w:bookmarkEnd w:id="207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78" w:name="art306"/>
      <w:bookmarkEnd w:id="2078"/>
      <w:r w:rsidRPr="000C699B">
        <w:rPr>
          <w:rFonts w:ascii="Arial" w:eastAsia="Times New Roman" w:hAnsi="Arial" w:cs="Arial"/>
          <w:color w:val="000000"/>
          <w:sz w:val="24"/>
          <w:szCs w:val="24"/>
          <w:lang w:eastAsia="pt-BR"/>
        </w:rPr>
        <w:t>Art. 306 - Os dispositivos dos </w:t>
      </w:r>
      <w:hyperlink r:id="rId1814" w:anchor="art303" w:history="1">
        <w:r w:rsidRPr="000C699B">
          <w:rPr>
            <w:rFonts w:ascii="Arial" w:eastAsia="Times New Roman" w:hAnsi="Arial" w:cs="Arial"/>
            <w:color w:val="0000FF"/>
            <w:sz w:val="24"/>
            <w:szCs w:val="24"/>
            <w:u w:val="single"/>
            <w:lang w:eastAsia="pt-BR"/>
          </w:rPr>
          <w:t>arts. 303, 304 e 305</w:t>
        </w:r>
      </w:hyperlink>
      <w:r w:rsidRPr="000C699B">
        <w:rPr>
          <w:rFonts w:ascii="Arial" w:eastAsia="Times New Roman" w:hAnsi="Arial" w:cs="Arial"/>
          <w:color w:val="000000"/>
          <w:sz w:val="24"/>
          <w:szCs w:val="24"/>
          <w:lang w:eastAsia="pt-BR"/>
        </w:rPr>
        <w:t> não se aplicam àqueles que exercem as funções de redator-chefe, secretário, subsecretário, chefe e subchefe de revisão, chefe de oficina, de ilustração e chefe de portaria.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79" w:name="art306p"/>
      <w:bookmarkEnd w:id="2079"/>
      <w:r w:rsidRPr="000C699B">
        <w:rPr>
          <w:rFonts w:ascii="Arial" w:eastAsia="Times New Roman" w:hAnsi="Arial" w:cs="Arial"/>
          <w:color w:val="000000"/>
          <w:sz w:val="24"/>
          <w:szCs w:val="24"/>
          <w:lang w:eastAsia="pt-BR"/>
        </w:rPr>
        <w:lastRenderedPageBreak/>
        <w:t>Parágrafo único - Não se aplicam, do mesmo modo, os artigos acima referidos aos que se ocuparem unicamente em serviços externos.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0" w:name="c307"/>
      <w:bookmarkEnd w:id="208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81" w:name="art307"/>
      <w:bookmarkEnd w:id="2081"/>
      <w:r w:rsidRPr="000C699B">
        <w:rPr>
          <w:rFonts w:ascii="Arial" w:eastAsia="Times New Roman" w:hAnsi="Arial" w:cs="Arial"/>
          <w:color w:val="000000"/>
          <w:sz w:val="24"/>
          <w:szCs w:val="24"/>
          <w:lang w:eastAsia="pt-BR"/>
        </w:rPr>
        <w:t>Art. 307 - A cada 6 (seis) dias de trabalho efetivo corresponderá 1 (um) dia de descanso obrigatório, que coincidirá com o domingo, salvo acordo escrito em contrário, no qual será expressamente estipulado o dia em que se deve verificar o descanso.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2" w:name="c308"/>
      <w:bookmarkEnd w:id="208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83" w:name="art308"/>
      <w:bookmarkEnd w:id="2083"/>
      <w:r w:rsidRPr="000C699B">
        <w:rPr>
          <w:rFonts w:ascii="Arial" w:eastAsia="Times New Roman" w:hAnsi="Arial" w:cs="Arial"/>
          <w:color w:val="000000"/>
          <w:sz w:val="24"/>
          <w:szCs w:val="24"/>
          <w:lang w:eastAsia="pt-BR"/>
        </w:rPr>
        <w:t>Art. 308 - Em seguida a cada período diário de trabalho haverá um intervalo mínimo de 10 (dez) horas, destinado ao repouso.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4" w:name="c309"/>
      <w:bookmarkEnd w:id="208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85" w:name="art309"/>
      <w:bookmarkEnd w:id="2085"/>
      <w:r w:rsidRPr="000C699B">
        <w:rPr>
          <w:rFonts w:ascii="Arial" w:eastAsia="Times New Roman" w:hAnsi="Arial" w:cs="Arial"/>
          <w:color w:val="000000"/>
          <w:sz w:val="24"/>
          <w:szCs w:val="24"/>
          <w:lang w:eastAsia="pt-BR"/>
        </w:rPr>
        <w:t>Art. 309 - Será computado como de trabalho efetivo o tempo em que o empregado estiver à disposição do empregador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6" w:name="c310"/>
      <w:bookmarkEnd w:id="208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87" w:name="art310"/>
      <w:bookmarkEnd w:id="2087"/>
      <w:r w:rsidRPr="000C699B">
        <w:rPr>
          <w:rFonts w:ascii="Arial" w:eastAsia="Times New Roman" w:hAnsi="Arial" w:cs="Arial"/>
          <w:strike/>
          <w:color w:val="000000"/>
          <w:sz w:val="20"/>
          <w:szCs w:val="20"/>
          <w:lang w:eastAsia="pt-BR"/>
        </w:rPr>
        <w:t>Art. 310 - Somente poderão ser admitidos ao serviço das emrpesas jornalísticas, como jornalistas, locutores, revisores e fotógrafos os que exibirem prova de sua inscrição no Registro de Profissão Jornalística, a cargo do Serviço de Identificação Profissional do Departamento Nacional do Trabalho no Distrito Federal, e das Delegacias Regionais do Ministério do Trabalho, Indústria e Comércio, no Estados e Território do Acre.         </w:t>
      </w:r>
      <w:hyperlink r:id="rId1815" w:anchor="art1" w:history="1">
        <w:r w:rsidRPr="000C699B">
          <w:rPr>
            <w:rFonts w:ascii="Arial" w:eastAsia="Times New Roman" w:hAnsi="Arial" w:cs="Arial"/>
            <w:strike/>
            <w:color w:val="0000FF"/>
            <w:sz w:val="20"/>
            <w:szCs w:val="20"/>
            <w:u w:val="single"/>
            <w:lang w:eastAsia="pt-BR"/>
          </w:rPr>
          <w:t>(Vide Decreto-Lei nº 8.305, de 1945)</w:t>
        </w:r>
      </w:hyperlink>
      <w:r w:rsidRPr="000C699B">
        <w:rPr>
          <w:rFonts w:ascii="Arial" w:eastAsia="Times New Roman" w:hAnsi="Arial" w:cs="Arial"/>
          <w:strike/>
          <w:color w:val="008000"/>
          <w:sz w:val="24"/>
          <w:szCs w:val="24"/>
          <w:lang w:eastAsia="pt-BR"/>
        </w:rPr>
        <w:t> </w:t>
      </w:r>
      <w:r w:rsidRPr="000C699B">
        <w:rPr>
          <w:rFonts w:ascii="Arial" w:eastAsia="Times New Roman" w:hAnsi="Arial" w:cs="Arial"/>
          <w:color w:val="000000"/>
          <w:sz w:val="24"/>
          <w:szCs w:val="24"/>
          <w:lang w:eastAsia="pt-BR"/>
        </w:rPr>
        <w:t>                </w:t>
      </w:r>
      <w:hyperlink r:id="rId1816" w:anchor="art15" w:history="1">
        <w:r w:rsidRPr="000C699B">
          <w:rPr>
            <w:rFonts w:ascii="Arial" w:eastAsia="Times New Roman" w:hAnsi="Arial" w:cs="Arial"/>
            <w:color w:val="0000FF"/>
            <w:sz w:val="24"/>
            <w:szCs w:val="24"/>
            <w:u w:val="single"/>
            <w:lang w:eastAsia="pt-BR"/>
          </w:rPr>
          <w:t>(Revogado pelo Decreto-Lei nº 972, de 17.10.1969)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8" w:name="c311"/>
      <w:bookmarkEnd w:id="208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89" w:name="art311"/>
      <w:bookmarkEnd w:id="2089"/>
      <w:r w:rsidRPr="000C699B">
        <w:rPr>
          <w:rFonts w:ascii="Arial" w:eastAsia="Times New Roman" w:hAnsi="Arial" w:cs="Arial"/>
          <w:color w:val="000000"/>
          <w:sz w:val="24"/>
          <w:szCs w:val="24"/>
          <w:lang w:eastAsia="pt-BR"/>
        </w:rPr>
        <w:t>Art. 311 - Para o registro de que trata o artigo anterior, deve o requerente exibir os seguintes documentos: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0" w:name="art311a"/>
      <w:bookmarkEnd w:id="2090"/>
      <w:r w:rsidRPr="000C699B">
        <w:rPr>
          <w:rFonts w:ascii="Arial" w:eastAsia="Times New Roman" w:hAnsi="Arial" w:cs="Arial"/>
          <w:color w:val="000000"/>
          <w:sz w:val="24"/>
          <w:szCs w:val="24"/>
          <w:lang w:eastAsia="pt-BR"/>
        </w:rPr>
        <w:t>a) prova de nacionalidade brasileira;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1" w:name="art311b"/>
      <w:bookmarkEnd w:id="2091"/>
      <w:r w:rsidRPr="000C699B">
        <w:rPr>
          <w:rFonts w:ascii="Arial" w:eastAsia="Times New Roman" w:hAnsi="Arial" w:cs="Arial"/>
          <w:color w:val="000000"/>
          <w:sz w:val="24"/>
          <w:szCs w:val="24"/>
          <w:lang w:eastAsia="pt-BR"/>
        </w:rPr>
        <w:t>b) folha corrida;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2" w:name="art311c"/>
      <w:bookmarkEnd w:id="2092"/>
      <w:r w:rsidRPr="000C699B">
        <w:rPr>
          <w:rFonts w:ascii="Arial" w:eastAsia="Times New Roman" w:hAnsi="Arial" w:cs="Arial"/>
          <w:color w:val="000000"/>
          <w:sz w:val="24"/>
          <w:szCs w:val="24"/>
          <w:lang w:eastAsia="pt-BR"/>
        </w:rPr>
        <w:t>c) prova de que não responde a processo ou não sofreu condenação por crime contra a segurança nacional;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3" w:name="art311d"/>
      <w:bookmarkEnd w:id="2093"/>
      <w:r w:rsidRPr="000C699B">
        <w:rPr>
          <w:rFonts w:ascii="Arial" w:eastAsia="Times New Roman" w:hAnsi="Arial" w:cs="Arial"/>
          <w:color w:val="000000"/>
          <w:sz w:val="24"/>
          <w:szCs w:val="24"/>
          <w:lang w:eastAsia="pt-BR"/>
        </w:rPr>
        <w:t>d) carteira de trabalho e previdência social.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4" w:name="art311§1"/>
      <w:bookmarkEnd w:id="2094"/>
      <w:r w:rsidRPr="000C699B">
        <w:rPr>
          <w:rFonts w:ascii="Arial" w:eastAsia="Times New Roman" w:hAnsi="Arial" w:cs="Arial"/>
          <w:color w:val="000000"/>
          <w:sz w:val="24"/>
          <w:szCs w:val="24"/>
          <w:lang w:eastAsia="pt-BR"/>
        </w:rPr>
        <w:t>§ 1º Aos profissionais devidamente registrados será feita a necessária declaração na carteira de trabalho e previdência social.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5" w:name="art311§2"/>
      <w:bookmarkEnd w:id="2095"/>
      <w:r w:rsidRPr="000C699B">
        <w:rPr>
          <w:rFonts w:ascii="Arial" w:eastAsia="Times New Roman" w:hAnsi="Arial" w:cs="Arial"/>
          <w:color w:val="000000"/>
          <w:sz w:val="24"/>
          <w:szCs w:val="24"/>
          <w:lang w:eastAsia="pt-BR"/>
        </w:rPr>
        <w:t>§ 2º Aos novos empregados será concedido o prazo de 60 dias para a apresentação da carteira de trabalho e previdência social, fazendo-se o registro condicionado a essa apresentação e expedindo-se um certificado provisório para aquele período.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6" w:name="c312"/>
      <w:bookmarkEnd w:id="209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097" w:name="art312"/>
      <w:bookmarkEnd w:id="2097"/>
      <w:r w:rsidRPr="000C699B">
        <w:rPr>
          <w:rFonts w:ascii="Arial" w:eastAsia="Times New Roman" w:hAnsi="Arial" w:cs="Arial"/>
          <w:color w:val="000000"/>
          <w:sz w:val="24"/>
          <w:szCs w:val="24"/>
          <w:lang w:eastAsia="pt-BR"/>
        </w:rPr>
        <w:t>Art. 312 - O registro dos diretores-proprietários de jornais será feito, no Distrito Federal e nos Estados, e independentemente da exigência constante do </w:t>
      </w:r>
      <w:hyperlink r:id="rId1817" w:anchor="art311" w:history="1">
        <w:r w:rsidRPr="000C699B">
          <w:rPr>
            <w:rFonts w:ascii="Arial" w:eastAsia="Times New Roman" w:hAnsi="Arial" w:cs="Arial"/>
            <w:color w:val="0000FF"/>
            <w:sz w:val="24"/>
            <w:szCs w:val="24"/>
            <w:u w:val="single"/>
            <w:lang w:eastAsia="pt-BR"/>
          </w:rPr>
          <w:t>art. 311, letra "d"</w:t>
        </w:r>
      </w:hyperlink>
      <w:r w:rsidRPr="000C699B">
        <w:rPr>
          <w:rFonts w:ascii="Arial" w:eastAsia="Times New Roman" w:hAnsi="Arial" w:cs="Arial"/>
          <w:color w:val="000000"/>
          <w:sz w:val="24"/>
          <w:szCs w:val="24"/>
          <w:lang w:eastAsia="pt-BR"/>
        </w:rPr>
        <w:t>, da presente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8" w:name="art312§2"/>
      <w:bookmarkEnd w:id="2098"/>
      <w:r w:rsidRPr="000C699B">
        <w:rPr>
          <w:rFonts w:ascii="Arial" w:eastAsia="Times New Roman" w:hAnsi="Arial" w:cs="Arial"/>
          <w:color w:val="000000"/>
          <w:sz w:val="24"/>
          <w:szCs w:val="24"/>
          <w:lang w:eastAsia="pt-BR"/>
        </w:rPr>
        <w:t>§ 1º A prova de profissão, apresentada pelo diretor-proprietário juntamente com os demais documentos exigidos, consistirá em uma certidão, fornecida nos Estados e Território do Acre, pelas Juntas Comerciais ou Cartórios, e, no Distrito Federal, pela seção competente do Departamento Nacional de Indústria e Comércio, do Ministério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9" w:name="art312§3"/>
      <w:bookmarkEnd w:id="2099"/>
      <w:r w:rsidRPr="000C699B">
        <w:rPr>
          <w:rFonts w:ascii="Arial" w:eastAsia="Times New Roman" w:hAnsi="Arial" w:cs="Arial"/>
          <w:color w:val="000000"/>
          <w:sz w:val="24"/>
          <w:szCs w:val="24"/>
          <w:lang w:eastAsia="pt-BR"/>
        </w:rPr>
        <w:lastRenderedPageBreak/>
        <w:t>§ 2º Aos diretores-proprietários regularmente inscritos será fornecido um certificado do qual deverão constar o livro e a folha em que houver sido feito o registro.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0" w:name="art970"/>
      <w:bookmarkEnd w:id="2100"/>
      <w:r w:rsidRPr="000C699B">
        <w:rPr>
          <w:rFonts w:ascii="Arial" w:eastAsia="Times New Roman" w:hAnsi="Arial" w:cs="Arial"/>
          <w:strike/>
          <w:color w:val="000000"/>
          <w:sz w:val="24"/>
          <w:szCs w:val="24"/>
          <w:lang w:eastAsia="pt-BR"/>
        </w:rPr>
        <w:t>Art. 313 - Aqueles que, sem carater profissional, exercerem atividades jornalísticas, visando fins culturais, científicos ou religiosos, poderão promover sua inscrição como jornalistas, na forma desta seção.               </w:t>
      </w:r>
      <w:hyperlink r:id="rId181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1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2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1" w:name="art313§7"/>
      <w:bookmarkEnd w:id="2101"/>
      <w:r w:rsidRPr="000C699B">
        <w:rPr>
          <w:rFonts w:ascii="Arial" w:eastAsia="Times New Roman" w:hAnsi="Arial" w:cs="Arial"/>
          <w:strike/>
          <w:color w:val="000000"/>
          <w:sz w:val="24"/>
          <w:szCs w:val="24"/>
          <w:lang w:eastAsia="pt-BR"/>
        </w:rPr>
        <w:t>§ 1º As repartições competentes do Ministério do Trabalho, Indústria e Comércio manterão, para os fins do artigo anterior, um registro especial, anexo ao dos jornalistas profissionais, nele inscrevendo os que satisfaçam os requisitos das alíneas "a", "b" e "c" do artigo 311 e apresentem prova do exercício de atividade jornalística não profissional, o que poderá ser feito por meio de atestado de associação cultural, científica ou religiosa idônea.            </w:t>
      </w:r>
      <w:hyperlink r:id="rId182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22"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2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2" w:name="art313§8"/>
      <w:bookmarkEnd w:id="2102"/>
      <w:r w:rsidRPr="000C699B">
        <w:rPr>
          <w:rFonts w:ascii="Arial" w:eastAsia="Times New Roman" w:hAnsi="Arial" w:cs="Arial"/>
          <w:strike/>
          <w:color w:val="000000"/>
          <w:sz w:val="24"/>
          <w:szCs w:val="24"/>
          <w:lang w:eastAsia="pt-BR"/>
        </w:rPr>
        <w:t>§ 2º O pedido de registro será submetido a despacho do ministro que, em cada caso, apreciará o valor da prova oferecida.              </w:t>
      </w:r>
      <w:hyperlink r:id="rId182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25"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3" w:name="art313§9"/>
      <w:bookmarkEnd w:id="2103"/>
      <w:r w:rsidRPr="000C699B">
        <w:rPr>
          <w:rFonts w:ascii="Arial" w:eastAsia="Times New Roman" w:hAnsi="Arial" w:cs="Arial"/>
          <w:strike/>
          <w:color w:val="000000"/>
          <w:sz w:val="24"/>
          <w:szCs w:val="24"/>
          <w:lang w:eastAsia="pt-BR"/>
        </w:rPr>
        <w:t>§ 3º O registro de que trata o presente artigo tem carater puramente declaratório e não implica no reconhecimento de direitos que decorrem do exercício remunerado e profissional do jornalismo.              </w:t>
      </w:r>
      <w:hyperlink r:id="rId182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2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2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4" w:name="art313"/>
      <w:bookmarkEnd w:id="2104"/>
      <w:r w:rsidRPr="000C699B">
        <w:rPr>
          <w:rFonts w:ascii="Arial" w:eastAsia="Times New Roman" w:hAnsi="Arial" w:cs="Arial"/>
          <w:strike/>
          <w:color w:val="000000"/>
          <w:sz w:val="24"/>
          <w:szCs w:val="24"/>
          <w:lang w:eastAsia="pt-BR"/>
        </w:rPr>
        <w:t>Art. 313 - Aqueles que, sem carater profissional, exercerem atividades jornalísticas, visando fins culturais, científicos ou religiosos, poderão promover sua inscrição como jornalistas, na forma desta seção.               </w:t>
      </w:r>
      <w:hyperlink r:id="rId183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3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5" w:name="art313§1"/>
      <w:bookmarkEnd w:id="2105"/>
      <w:r w:rsidRPr="000C699B">
        <w:rPr>
          <w:rFonts w:ascii="Arial" w:eastAsia="Times New Roman" w:hAnsi="Arial" w:cs="Arial"/>
          <w:strike/>
          <w:color w:val="000000"/>
          <w:sz w:val="24"/>
          <w:szCs w:val="24"/>
          <w:lang w:eastAsia="pt-BR"/>
        </w:rPr>
        <w:t>§ 1º As repartições competentes do Ministério do Trabalho, Indústria e Comércio manterão, para os fins do artigo anterior, um registro especial, anexo ao dos jornalistas profissionais, nele inscrevendo os que satisfaçam os requisitos das alíneas "a", "b" e "c" do artigo 311 e apresentem prova do exercício de atividade jornalística não profissional, o que poderá ser feito por meio de atestado de associação cultural, científica ou religiosa idônea.            </w:t>
      </w:r>
      <w:hyperlink r:id="rId183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3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6" w:name="art313§2"/>
      <w:bookmarkEnd w:id="2106"/>
      <w:r w:rsidRPr="000C699B">
        <w:rPr>
          <w:rFonts w:ascii="Arial" w:eastAsia="Times New Roman" w:hAnsi="Arial" w:cs="Arial"/>
          <w:strike/>
          <w:color w:val="000000"/>
          <w:sz w:val="24"/>
          <w:szCs w:val="24"/>
          <w:lang w:eastAsia="pt-BR"/>
        </w:rPr>
        <w:t>§ 2º O pedido de registro será submetido a despacho do ministro que, em cada caso, apreciará o valor da prova oferecida.              </w:t>
      </w:r>
      <w:hyperlink r:id="rId183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3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07" w:name="art313§3"/>
      <w:bookmarkEnd w:id="2107"/>
      <w:r w:rsidRPr="000C699B">
        <w:rPr>
          <w:rFonts w:ascii="Arial" w:eastAsia="Times New Roman" w:hAnsi="Arial" w:cs="Arial"/>
          <w:strike/>
          <w:color w:val="000000"/>
          <w:sz w:val="24"/>
          <w:szCs w:val="24"/>
          <w:lang w:eastAsia="pt-BR"/>
        </w:rPr>
        <w:t>§ 3º O registro de que trata o presente artigo tem carater puramente declaratório e não implica no reconhecimento de direitos que decorrem do exercício remunerado e profissional do jornalismo.              </w:t>
      </w:r>
      <w:hyperlink r:id="rId183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3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8" w:name="c313"/>
      <w:bookmarkEnd w:id="21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109" w:name="art966"/>
      <w:bookmarkEnd w:id="2109"/>
      <w:r w:rsidRPr="000C699B">
        <w:rPr>
          <w:rFonts w:ascii="Arial" w:eastAsia="Times New Roman" w:hAnsi="Arial" w:cs="Arial"/>
          <w:color w:val="000000"/>
          <w:sz w:val="24"/>
          <w:szCs w:val="24"/>
          <w:lang w:eastAsia="pt-BR"/>
        </w:rPr>
        <w:t>Art. 313 - Aqueles que, sem carater profissional, exercerem atividades jornalísticas, visando fins culturais, científicos ou religiosos, poderão promover sua inscrição como jornalistas, na forma desta seção.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0" w:name="art313§4"/>
      <w:bookmarkEnd w:id="2110"/>
      <w:r w:rsidRPr="000C699B">
        <w:rPr>
          <w:rFonts w:ascii="Arial" w:eastAsia="Times New Roman" w:hAnsi="Arial" w:cs="Arial"/>
          <w:color w:val="000000"/>
          <w:sz w:val="24"/>
          <w:szCs w:val="24"/>
          <w:lang w:eastAsia="pt-BR"/>
        </w:rPr>
        <w:t xml:space="preserve">§ 1º As repartições competentes do Ministério do Trabalho, Indústria e Comércio manterão, para os fins do artigo anterior, um registro especial, anexo </w:t>
      </w:r>
      <w:r w:rsidRPr="000C699B">
        <w:rPr>
          <w:rFonts w:ascii="Arial" w:eastAsia="Times New Roman" w:hAnsi="Arial" w:cs="Arial"/>
          <w:color w:val="000000"/>
          <w:sz w:val="24"/>
          <w:szCs w:val="24"/>
          <w:lang w:eastAsia="pt-BR"/>
        </w:rPr>
        <w:lastRenderedPageBreak/>
        <w:t>ao dos jornalistas profissionais, nele inscrevendo os que satisfaçam os requisitos das alíneas "a", "b" e "c" do artigo 311 e apresentem prova do exercício de atividade jornalística não profissional, o que poderá ser feito por meio de atestado de associação cultural, científica ou religiosa idônea.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1" w:name="art313§5"/>
      <w:bookmarkEnd w:id="2111"/>
      <w:r w:rsidRPr="000C699B">
        <w:rPr>
          <w:rFonts w:ascii="Arial" w:eastAsia="Times New Roman" w:hAnsi="Arial" w:cs="Arial"/>
          <w:color w:val="000000"/>
          <w:sz w:val="24"/>
          <w:szCs w:val="24"/>
          <w:lang w:eastAsia="pt-BR"/>
        </w:rPr>
        <w:t>§ 2º O pedido de registro será submetido a despacho do ministro que, em cada caso, apreciará o valor da prova oferecida.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2" w:name="art313§6"/>
      <w:bookmarkEnd w:id="2112"/>
      <w:r w:rsidRPr="000C699B">
        <w:rPr>
          <w:rFonts w:ascii="Arial" w:eastAsia="Times New Roman" w:hAnsi="Arial" w:cs="Arial"/>
          <w:color w:val="000000"/>
          <w:sz w:val="24"/>
          <w:szCs w:val="24"/>
          <w:lang w:eastAsia="pt-BR"/>
        </w:rPr>
        <w:t>§ 3º O registro de que trata o presente artigo tem carater puramente declaratório e não implica no reconhecimento de direitos que decorrem do exercício remunerado e profissional do jornalismo.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3" w:name="c314"/>
      <w:bookmarkEnd w:id="211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114" w:name="art314"/>
      <w:bookmarkEnd w:id="2114"/>
      <w:r w:rsidRPr="000C699B">
        <w:rPr>
          <w:rFonts w:ascii="Arial" w:eastAsia="Times New Roman" w:hAnsi="Arial" w:cs="Arial"/>
          <w:strike/>
          <w:color w:val="000000"/>
          <w:sz w:val="20"/>
          <w:szCs w:val="20"/>
          <w:lang w:eastAsia="pt-BR"/>
        </w:rPr>
        <w:t>Art. 314. Excetuam-se do disposto no artigo anterior os favores da alínea c do </w:t>
      </w:r>
      <w:hyperlink r:id="rId1838" w:history="1">
        <w:r w:rsidRPr="000C699B">
          <w:rPr>
            <w:rFonts w:ascii="Arial" w:eastAsia="Times New Roman" w:hAnsi="Arial" w:cs="Arial"/>
            <w:strike/>
            <w:color w:val="0000FF"/>
            <w:sz w:val="20"/>
            <w:szCs w:val="20"/>
            <w:u w:val="single"/>
            <w:lang w:eastAsia="pt-BR"/>
          </w:rPr>
          <w:t>art. 7º do regulamento aprovado pelo decreto n. 3.590, de 11 de janeiro de 1939</w:t>
        </w:r>
      </w:hyperlink>
      <w:r w:rsidRPr="000C699B">
        <w:rPr>
          <w:rFonts w:ascii="Arial" w:eastAsia="Times New Roman" w:hAnsi="Arial" w:cs="Arial"/>
          <w:strike/>
          <w:color w:val="000000"/>
          <w:sz w:val="20"/>
          <w:szCs w:val="20"/>
          <w:lang w:eastAsia="pt-BR"/>
        </w:rPr>
        <w:t>, substituida a carteira profissional pelo certificado de registo concedido pela repartição competente.               </w:t>
      </w:r>
      <w:hyperlink r:id="rId1839"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color w:val="000000"/>
          <w:sz w:val="24"/>
          <w:szCs w:val="24"/>
          <w:lang w:eastAsia="pt-BR"/>
        </w:rPr>
        <w:t>                    </w:t>
      </w:r>
      <w:hyperlink r:id="rId1840" w:anchor="art15" w:history="1">
        <w:r w:rsidRPr="000C699B">
          <w:rPr>
            <w:rFonts w:ascii="Arial" w:eastAsia="Times New Roman" w:hAnsi="Arial" w:cs="Arial"/>
            <w:color w:val="0000FF"/>
            <w:sz w:val="24"/>
            <w:szCs w:val="24"/>
            <w:u w:val="single"/>
            <w:lang w:eastAsia="pt-BR"/>
          </w:rPr>
          <w:t>(Revogado pelo Decreto-Lei nº 972, de 17.10.1969)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5" w:name="c315"/>
      <w:bookmarkEnd w:id="211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116" w:name="art315"/>
      <w:bookmarkEnd w:id="2116"/>
      <w:r w:rsidRPr="000C699B">
        <w:rPr>
          <w:rFonts w:ascii="Arial" w:eastAsia="Times New Roman" w:hAnsi="Arial" w:cs="Arial"/>
          <w:color w:val="000000"/>
          <w:sz w:val="24"/>
          <w:szCs w:val="24"/>
          <w:lang w:eastAsia="pt-BR"/>
        </w:rPr>
        <w:t>Art. 315 - O Governo Federal, de acordo com os governos estaduais, promoverá a criação de escolas de preparação ao jornalismo, destinadas à formação dos profissionais da imprensa.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7" w:name="c316"/>
      <w:bookmarkEnd w:id="211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118" w:name="art316"/>
      <w:bookmarkEnd w:id="2118"/>
      <w:r w:rsidRPr="000C699B">
        <w:rPr>
          <w:rFonts w:ascii="Arial" w:eastAsia="Times New Roman" w:hAnsi="Arial" w:cs="Arial"/>
          <w:color w:val="000000"/>
          <w:sz w:val="24"/>
          <w:szCs w:val="24"/>
          <w:lang w:eastAsia="pt-BR"/>
        </w:rPr>
        <w:t>Art. 316 - A empresa jornalística que deixar de pagar pontualmente, e na forma acordada, os salários devidos a seus empregados, terá suspenso o seu funcionamento, até que se efetue o pagamento devido.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9" w:name="art316p"/>
      <w:bookmarkEnd w:id="2119"/>
      <w:r w:rsidRPr="000C699B">
        <w:rPr>
          <w:rFonts w:ascii="Arial" w:eastAsia="Times New Roman" w:hAnsi="Arial" w:cs="Arial"/>
          <w:color w:val="000000"/>
          <w:sz w:val="24"/>
          <w:szCs w:val="24"/>
          <w:lang w:eastAsia="pt-BR"/>
        </w:rPr>
        <w:t>Parágrafo único. Para os efeitos do cumprimento deste artigo deverão os prejudicados reclamar contra a falta de pagamento perante a autoridade competente e, proferida a condenação, desde que a empresa não a cumpra, ou, em caso de recurso, não deposite o valor da indenização, a autoridade que proferir a condenação oficiará à autoridade competente, para a suspensão da circulação do jornal. Em igual pena de suspensão incorrerá a empresa que deixar de recolher as contribuições devidas às instituições de previdência social.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20" w:name="tituloiiicapituloisecaoxii"/>
      <w:bookmarkEnd w:id="2120"/>
      <w:r w:rsidRPr="000C699B">
        <w:rPr>
          <w:rFonts w:ascii="Arial" w:eastAsia="Times New Roman" w:hAnsi="Arial" w:cs="Arial"/>
          <w:b/>
          <w:bCs/>
          <w:color w:val="000000"/>
          <w:sz w:val="24"/>
          <w:szCs w:val="24"/>
          <w:lang w:eastAsia="pt-BR"/>
        </w:rPr>
        <w:t>SEÇÃO XII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PROFESSORES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1" w:name="art317."/>
      <w:bookmarkEnd w:id="2121"/>
      <w:r w:rsidRPr="000C699B">
        <w:rPr>
          <w:rFonts w:ascii="Arial" w:eastAsia="Times New Roman" w:hAnsi="Arial" w:cs="Arial"/>
          <w:strike/>
          <w:color w:val="000000"/>
          <w:sz w:val="20"/>
          <w:szCs w:val="20"/>
          <w:lang w:eastAsia="pt-BR"/>
        </w:rPr>
        <w:t>Art. 317. O exercício remunerado do magistério em estabelecimentos particulares de ensino exigirá, alem das condições de habilitação estabelecidas pela competente legislação, o registo no Ministério do Trabalho, Indústria e Comércio, que será feito, no Distrito Federal, no Departamento Nacional do Trabalho e, nos Estados e no Território do Acre, nos respectivos órgãos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2" w:name="art317§1"/>
      <w:bookmarkEnd w:id="2122"/>
      <w:r w:rsidRPr="000C699B">
        <w:rPr>
          <w:rFonts w:ascii="Arial" w:eastAsia="Times New Roman" w:hAnsi="Arial" w:cs="Arial"/>
          <w:strike/>
          <w:color w:val="000000"/>
          <w:sz w:val="20"/>
          <w:szCs w:val="20"/>
          <w:lang w:eastAsia="pt-BR"/>
        </w:rPr>
        <w:t>§ 1º - Far-se-á o registro de que trata este artigo uma vez que o interessado apresente os documentos seguintes: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3" w:name="art317§1a"/>
      <w:bookmarkEnd w:id="2123"/>
      <w:r w:rsidRPr="000C699B">
        <w:rPr>
          <w:rFonts w:ascii="Arial" w:eastAsia="Times New Roman" w:hAnsi="Arial" w:cs="Arial"/>
          <w:strike/>
          <w:color w:val="000000"/>
          <w:sz w:val="20"/>
          <w:szCs w:val="20"/>
          <w:lang w:eastAsia="pt-BR"/>
        </w:rPr>
        <w:t>a) certificado de habilitação para o exercício do magistério, expedido pelo Ministério da Educação, ou pela competente autoridade estadual ou municipal;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4" w:name="art317§1b"/>
      <w:bookmarkEnd w:id="2124"/>
      <w:r w:rsidRPr="000C699B">
        <w:rPr>
          <w:rFonts w:ascii="Arial" w:eastAsia="Times New Roman" w:hAnsi="Arial" w:cs="Arial"/>
          <w:strike/>
          <w:color w:val="000000"/>
          <w:sz w:val="20"/>
          <w:szCs w:val="20"/>
          <w:lang w:eastAsia="pt-BR"/>
        </w:rPr>
        <w:t>b) carteira de identidade;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5" w:name="art317§1c"/>
      <w:bookmarkEnd w:id="2125"/>
      <w:r w:rsidRPr="000C699B">
        <w:rPr>
          <w:rFonts w:ascii="Arial" w:eastAsia="Times New Roman" w:hAnsi="Arial" w:cs="Arial"/>
          <w:strike/>
          <w:color w:val="000000"/>
          <w:sz w:val="20"/>
          <w:szCs w:val="20"/>
          <w:lang w:eastAsia="pt-BR"/>
        </w:rPr>
        <w:t>c) folha-corrida;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6" w:name="art317§1d"/>
      <w:bookmarkEnd w:id="2126"/>
      <w:r w:rsidRPr="000C699B">
        <w:rPr>
          <w:rFonts w:ascii="Arial" w:eastAsia="Times New Roman" w:hAnsi="Arial" w:cs="Arial"/>
          <w:strike/>
          <w:color w:val="000000"/>
          <w:sz w:val="20"/>
          <w:szCs w:val="20"/>
          <w:lang w:eastAsia="pt-BR"/>
        </w:rPr>
        <w:t>d) atestado, firmado por pessoa idônea, de que não responde a processo nem sofreu condenação por crime de natureza infamante;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7" w:name="art317§1e"/>
      <w:bookmarkEnd w:id="2127"/>
      <w:r w:rsidRPr="000C699B">
        <w:rPr>
          <w:rFonts w:ascii="Arial" w:eastAsia="Times New Roman" w:hAnsi="Arial" w:cs="Arial"/>
          <w:strike/>
          <w:color w:val="000000"/>
          <w:sz w:val="20"/>
          <w:szCs w:val="20"/>
          <w:lang w:eastAsia="pt-BR"/>
        </w:rPr>
        <w:lastRenderedPageBreak/>
        <w:t>e) atestado de que não sofre de doença contagiosa, passado por autoridade sanitária competente.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8" w:name="art317§2"/>
      <w:bookmarkEnd w:id="2128"/>
      <w:r w:rsidRPr="000C699B">
        <w:rPr>
          <w:rFonts w:ascii="Arial" w:eastAsia="Times New Roman" w:hAnsi="Arial" w:cs="Arial"/>
          <w:strike/>
          <w:color w:val="000000"/>
          <w:sz w:val="20"/>
          <w:szCs w:val="20"/>
          <w:lang w:eastAsia="pt-BR"/>
        </w:rPr>
        <w:t>§ 2º - Dos estrangeiros serão exigidos, além dos documentos indicados nas alíneas a, c e e do parágrafo anterior, estes outros: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29" w:name="art317§2a"/>
      <w:bookmarkEnd w:id="2129"/>
      <w:r w:rsidRPr="000C699B">
        <w:rPr>
          <w:rFonts w:ascii="Arial" w:eastAsia="Times New Roman" w:hAnsi="Arial" w:cs="Arial"/>
          <w:strike/>
          <w:color w:val="000000"/>
          <w:sz w:val="20"/>
          <w:szCs w:val="20"/>
          <w:lang w:eastAsia="pt-BR"/>
        </w:rPr>
        <w:t>a) carteira de identidade de estrangeiro;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30" w:name="art317§2b"/>
      <w:bookmarkEnd w:id="2130"/>
      <w:r w:rsidRPr="000C699B">
        <w:rPr>
          <w:rFonts w:ascii="Arial" w:eastAsia="Times New Roman" w:hAnsi="Arial" w:cs="Arial"/>
          <w:strike/>
          <w:color w:val="000000"/>
          <w:sz w:val="20"/>
          <w:szCs w:val="20"/>
          <w:lang w:eastAsia="pt-BR"/>
        </w:rPr>
        <w:t>b) atestado de bons antecedentes, passado por autoridade policial competente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31" w:name="art317§3"/>
      <w:bookmarkEnd w:id="2131"/>
      <w:r w:rsidRPr="000C699B">
        <w:rPr>
          <w:rFonts w:ascii="Arial" w:eastAsia="Times New Roman" w:hAnsi="Arial" w:cs="Arial"/>
          <w:strike/>
          <w:color w:val="000000"/>
          <w:sz w:val="20"/>
          <w:szCs w:val="20"/>
          <w:lang w:eastAsia="pt-BR"/>
        </w:rPr>
        <w:t>§ 3º - Tratando-se de membros de congregação religiosa, será dispensada a apresentação de documentos indicados nas alíneas c e d do § 1º e, quando estrangeiros, será o documento referido na alínea b do § 1º substituído por atestado do bispo diocesano ou de autoridade equivalente.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32" w:name="art317..."/>
      <w:bookmarkEnd w:id="2132"/>
      <w:r w:rsidRPr="000C699B">
        <w:rPr>
          <w:rFonts w:ascii="Arial" w:eastAsia="Times New Roman" w:hAnsi="Arial" w:cs="Arial"/>
          <w:strike/>
          <w:color w:val="000000"/>
          <w:sz w:val="20"/>
          <w:szCs w:val="20"/>
          <w:lang w:eastAsia="pt-BR"/>
        </w:rPr>
        <w:t>Art. 317. O exercício remunerado do Magistério em estabelecimentos particulares de ensino exigirá apenas habilitação legal e registro no Ministério da Educação.                </w:t>
      </w:r>
      <w:hyperlink r:id="rId1841" w:anchor="art1" w:history="1">
        <w:r w:rsidRPr="000C699B">
          <w:rPr>
            <w:rFonts w:ascii="Arial" w:eastAsia="Times New Roman" w:hAnsi="Arial" w:cs="Arial"/>
            <w:strike/>
            <w:color w:val="0000FF"/>
            <w:sz w:val="20"/>
            <w:szCs w:val="20"/>
            <w:u w:val="single"/>
            <w:lang w:eastAsia="pt-BR"/>
          </w:rPr>
          <w:t>(Redação dada pela Medida provisória nº 89, de 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3" w:name="c317"/>
      <w:bookmarkEnd w:id="2133"/>
      <w:r w:rsidRPr="000C699B">
        <w:rPr>
          <w:rFonts w:ascii="Arial" w:eastAsia="Times New Roman" w:hAnsi="Arial" w:cs="Arial"/>
          <w:color w:val="000000"/>
          <w:sz w:val="20"/>
          <w:szCs w:val="20"/>
          <w:lang w:eastAsia="pt-BR"/>
        </w:rPr>
        <w:t>  </w:t>
      </w:r>
      <w:bookmarkStart w:id="2134" w:name="art317"/>
      <w:bookmarkEnd w:id="2134"/>
      <w:r w:rsidRPr="000C699B">
        <w:rPr>
          <w:rFonts w:ascii="Arial" w:eastAsia="Times New Roman" w:hAnsi="Arial" w:cs="Arial"/>
          <w:color w:val="000000"/>
          <w:sz w:val="20"/>
          <w:szCs w:val="20"/>
          <w:lang w:eastAsia="pt-BR"/>
        </w:rPr>
        <w:t>Art. 317 - O exercício remunerado do magistério, em estabelecimentos particulares de ensino, exigirá apenas habilitação legal e registro no Ministério da Educação.                </w:t>
      </w:r>
      <w:hyperlink r:id="rId1842"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5" w:name="art318"/>
      <w:bookmarkEnd w:id="2135"/>
      <w:r w:rsidRPr="000C699B">
        <w:rPr>
          <w:rFonts w:ascii="Arial" w:eastAsia="Times New Roman" w:hAnsi="Arial" w:cs="Arial"/>
          <w:strike/>
          <w:color w:val="000000"/>
          <w:sz w:val="24"/>
          <w:szCs w:val="24"/>
          <w:lang w:eastAsia="pt-BR"/>
        </w:rPr>
        <w:t>Art. 318 - Num mesmo estabelecimento de ensino não poderá o professor dar, por dia, mais de 4 (quatro) aulas consecutivas, nem mais de 6 (seis), intercaladas.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6" w:name="c318"/>
      <w:bookmarkEnd w:id="213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137" w:name="art318."/>
      <w:bookmarkEnd w:id="2137"/>
      <w:r w:rsidRPr="000C699B">
        <w:rPr>
          <w:rFonts w:ascii="Arial" w:eastAsia="Times New Roman" w:hAnsi="Arial" w:cs="Arial"/>
          <w:color w:val="000000"/>
          <w:sz w:val="20"/>
          <w:szCs w:val="20"/>
          <w:lang w:eastAsia="pt-BR"/>
        </w:rPr>
        <w:t>Art. 318.  O professor poderá lecionar em um mesmo estabelecimento por mais de um turno, desde que não ultrapasse a jornada de trabalho semanal estabelecida legalmente, assegurado e não computado o intervalo para refeição.                 </w:t>
      </w:r>
      <w:hyperlink r:id="rId1843" w:anchor="art8" w:history="1">
        <w:r w:rsidRPr="000C699B">
          <w:rPr>
            <w:rFonts w:ascii="Arial" w:eastAsia="Times New Roman" w:hAnsi="Arial" w:cs="Arial"/>
            <w:color w:val="0000FF"/>
            <w:sz w:val="20"/>
            <w:szCs w:val="20"/>
            <w:u w:val="single"/>
            <w:lang w:eastAsia="pt-BR"/>
          </w:rPr>
          <w:t>(Redação dada pela lei nº 13.415,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38" w:name="art971"/>
      <w:bookmarkEnd w:id="2138"/>
      <w:r w:rsidRPr="000C699B">
        <w:rPr>
          <w:rFonts w:ascii="Arial" w:eastAsia="Times New Roman" w:hAnsi="Arial" w:cs="Arial"/>
          <w:strike/>
          <w:color w:val="000000"/>
          <w:sz w:val="24"/>
          <w:szCs w:val="24"/>
          <w:lang w:eastAsia="pt-BR"/>
        </w:rPr>
        <w:t>Art. 319 - Aos professores é vedado, aos domingos, a regência de aulas e o trabalho em exames.                </w:t>
      </w:r>
      <w:hyperlink r:id="rId184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45" w:history="1">
        <w:r w:rsidRPr="000C699B">
          <w:rPr>
            <w:rFonts w:ascii="Arial" w:eastAsia="Times New Roman" w:hAnsi="Arial" w:cs="Arial"/>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39" w:name="art319"/>
      <w:bookmarkEnd w:id="2139"/>
      <w:r w:rsidRPr="000C699B">
        <w:rPr>
          <w:rFonts w:ascii="Arial" w:eastAsia="Times New Roman" w:hAnsi="Arial" w:cs="Arial"/>
          <w:strike/>
          <w:color w:val="000000"/>
          <w:sz w:val="24"/>
          <w:szCs w:val="24"/>
          <w:lang w:eastAsia="pt-BR"/>
        </w:rPr>
        <w:t>Art. 319 - Aos professores é vedado, aos domingos, a regência de aulas e o trabalho em exames.                </w:t>
      </w:r>
      <w:hyperlink r:id="rId184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4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0" w:name="c319"/>
      <w:bookmarkEnd w:id="2140"/>
      <w:r w:rsidRPr="000C699B">
        <w:rPr>
          <w:rFonts w:ascii="Arial" w:eastAsia="Times New Roman" w:hAnsi="Arial" w:cs="Arial"/>
          <w:color w:val="000000"/>
          <w:sz w:val="20"/>
          <w:szCs w:val="20"/>
          <w:lang w:eastAsia="pt-BR"/>
        </w:rPr>
        <w:t>  </w:t>
      </w:r>
      <w:bookmarkStart w:id="2141" w:name="art965"/>
      <w:bookmarkEnd w:id="2141"/>
      <w:r w:rsidRPr="000C699B">
        <w:rPr>
          <w:rFonts w:ascii="Arial" w:eastAsia="Times New Roman" w:hAnsi="Arial" w:cs="Arial"/>
          <w:color w:val="000000"/>
          <w:sz w:val="24"/>
          <w:szCs w:val="24"/>
          <w:lang w:eastAsia="pt-BR"/>
        </w:rPr>
        <w:t>Art. 319 - Aos professores é vedado, aos domingos, a regência de aulas e o trabalho em exames.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2" w:name="c320"/>
      <w:bookmarkEnd w:id="2142"/>
      <w:r w:rsidRPr="000C699B">
        <w:rPr>
          <w:rFonts w:ascii="Arial" w:eastAsia="Times New Roman" w:hAnsi="Arial" w:cs="Arial"/>
          <w:color w:val="000000"/>
          <w:sz w:val="20"/>
          <w:szCs w:val="20"/>
          <w:lang w:eastAsia="pt-BR"/>
        </w:rPr>
        <w:t>  </w:t>
      </w:r>
      <w:bookmarkStart w:id="2143" w:name="art320"/>
      <w:bookmarkEnd w:id="2143"/>
      <w:r w:rsidRPr="000C699B">
        <w:rPr>
          <w:rFonts w:ascii="Arial" w:eastAsia="Times New Roman" w:hAnsi="Arial" w:cs="Arial"/>
          <w:color w:val="000000"/>
          <w:sz w:val="24"/>
          <w:szCs w:val="24"/>
          <w:lang w:eastAsia="pt-BR"/>
        </w:rPr>
        <w:t>Art. 320 - A remuneração dos professores será fixada pelo número de aulas semanais, na conformidade dos horários.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4" w:name="art320§1"/>
      <w:bookmarkEnd w:id="2144"/>
      <w:r w:rsidRPr="000C699B">
        <w:rPr>
          <w:rFonts w:ascii="Arial" w:eastAsia="Times New Roman" w:hAnsi="Arial" w:cs="Arial"/>
          <w:color w:val="000000"/>
          <w:sz w:val="24"/>
          <w:szCs w:val="24"/>
          <w:lang w:eastAsia="pt-BR"/>
        </w:rPr>
        <w:t>§ 1º - O pagamento far-se-á mensalmente, considerando-se para este efeito cada mês constituído de quatro semanas e meia.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5" w:name="art320§2"/>
      <w:bookmarkEnd w:id="2145"/>
      <w:r w:rsidRPr="000C699B">
        <w:rPr>
          <w:rFonts w:ascii="Arial" w:eastAsia="Times New Roman" w:hAnsi="Arial" w:cs="Arial"/>
          <w:color w:val="000000"/>
          <w:sz w:val="24"/>
          <w:szCs w:val="24"/>
          <w:lang w:eastAsia="pt-BR"/>
        </w:rPr>
        <w:t>§ 2º - Vencido cada mês, será descontada, na remuneração dos professores, a importância correspondente ao número de aulas a que tiverem faltado.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6" w:name="art320§3"/>
      <w:bookmarkEnd w:id="2146"/>
      <w:r w:rsidRPr="000C699B">
        <w:rPr>
          <w:rFonts w:ascii="Arial" w:eastAsia="Times New Roman" w:hAnsi="Arial" w:cs="Arial"/>
          <w:color w:val="000000"/>
          <w:sz w:val="24"/>
          <w:szCs w:val="24"/>
          <w:lang w:eastAsia="pt-BR"/>
        </w:rPr>
        <w:t>§ 3º - Não serão descontadas, no decurso de 9 (nove) dias, as faltas verificadas por motivo de gala ou de luto em conseqüência de falecimento do cônjuge, do pai ou mãe, ou de filho.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7" w:name="c321"/>
      <w:bookmarkEnd w:id="2147"/>
      <w:r w:rsidRPr="000C699B">
        <w:rPr>
          <w:rFonts w:ascii="Arial" w:eastAsia="Times New Roman" w:hAnsi="Arial" w:cs="Arial"/>
          <w:color w:val="000000"/>
          <w:sz w:val="20"/>
          <w:szCs w:val="20"/>
          <w:lang w:eastAsia="pt-BR"/>
        </w:rPr>
        <w:t>  </w:t>
      </w:r>
      <w:bookmarkStart w:id="2148" w:name="art321"/>
      <w:bookmarkEnd w:id="2148"/>
      <w:r w:rsidRPr="000C699B">
        <w:rPr>
          <w:rFonts w:ascii="Arial" w:eastAsia="Times New Roman" w:hAnsi="Arial" w:cs="Arial"/>
          <w:color w:val="000000"/>
          <w:sz w:val="24"/>
          <w:szCs w:val="24"/>
          <w:lang w:eastAsia="pt-BR"/>
        </w:rPr>
        <w:t xml:space="preserve">Art. 321 - Sempre que o estabelecimento de ensino tiver necessidade de aumentar o número de aulas marcado nos horários, remunerará o professor, </w:t>
      </w:r>
      <w:r w:rsidRPr="000C699B">
        <w:rPr>
          <w:rFonts w:ascii="Arial" w:eastAsia="Times New Roman" w:hAnsi="Arial" w:cs="Arial"/>
          <w:color w:val="000000"/>
          <w:sz w:val="24"/>
          <w:szCs w:val="24"/>
          <w:lang w:eastAsia="pt-BR"/>
        </w:rPr>
        <w:lastRenderedPageBreak/>
        <w:t>findo cada mês, com uma importância correspondente ao número de aulas excedentes.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9" w:name="art322."/>
      <w:bookmarkEnd w:id="2149"/>
      <w:r w:rsidRPr="000C699B">
        <w:rPr>
          <w:rFonts w:ascii="Arial" w:eastAsia="Times New Roman" w:hAnsi="Arial" w:cs="Arial"/>
          <w:strike/>
          <w:color w:val="000000"/>
          <w:sz w:val="20"/>
          <w:szCs w:val="20"/>
          <w:lang w:eastAsia="pt-BR"/>
        </w:rPr>
        <w:t>Art. 322. No período de exames e no de férias, será paga mensalmente aos professores remuneração correspondente à quantia a eles assegurada, na conformidade dos horários, durante o período de aulas.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0" w:name="c322"/>
      <w:bookmarkEnd w:id="2150"/>
      <w:r w:rsidRPr="000C699B">
        <w:rPr>
          <w:rFonts w:ascii="Arial" w:eastAsia="Times New Roman" w:hAnsi="Arial" w:cs="Arial"/>
          <w:color w:val="000000"/>
          <w:sz w:val="20"/>
          <w:szCs w:val="20"/>
          <w:lang w:eastAsia="pt-BR"/>
        </w:rPr>
        <w:t>  </w:t>
      </w:r>
      <w:bookmarkStart w:id="2151" w:name="art322"/>
      <w:bookmarkEnd w:id="2151"/>
      <w:r w:rsidRPr="000C699B">
        <w:rPr>
          <w:rFonts w:ascii="Arial" w:eastAsia="Times New Roman" w:hAnsi="Arial" w:cs="Arial"/>
          <w:color w:val="000000"/>
          <w:sz w:val="20"/>
          <w:szCs w:val="20"/>
          <w:lang w:eastAsia="pt-BR"/>
        </w:rPr>
        <w:t>Art. 322 - No período de exames e no de férias escolares, é assegurado aos professores o pagamento, na mesma periodicidade contratual, da remuneração por eles percebida, na conformidade dos horários, durante o período de aulas.               </w:t>
      </w:r>
      <w:hyperlink r:id="rId1849" w:anchor="art1i" w:history="1">
        <w:r w:rsidRPr="000C699B">
          <w:rPr>
            <w:rFonts w:ascii="Arial" w:eastAsia="Times New Roman" w:hAnsi="Arial" w:cs="Arial"/>
            <w:color w:val="0000FF"/>
            <w:sz w:val="20"/>
            <w:szCs w:val="20"/>
            <w:u w:val="single"/>
            <w:lang w:eastAsia="pt-BR"/>
          </w:rPr>
          <w:t>(Redação dada pela Lei nº 9.013, de 30.3.1995)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2" w:name="art322§1"/>
      <w:bookmarkEnd w:id="2152"/>
      <w:r w:rsidRPr="000C699B">
        <w:rPr>
          <w:rFonts w:ascii="Arial" w:eastAsia="Times New Roman" w:hAnsi="Arial" w:cs="Arial"/>
          <w:color w:val="000000"/>
          <w:sz w:val="24"/>
          <w:szCs w:val="24"/>
          <w:lang w:eastAsia="pt-BR"/>
        </w:rPr>
        <w:t>§ 1º - Não se exigirá dos professores, no período de exames, a prestação de mais de 8 (oito) horas de trabalho diário, salvo     mediante o pagamento complementar de cada hora excedente pelo preço correspondente ao de uma aula.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3" w:name="art322§4"/>
      <w:bookmarkEnd w:id="2153"/>
      <w:r w:rsidRPr="000C699B">
        <w:rPr>
          <w:rFonts w:ascii="Arial" w:eastAsia="Times New Roman" w:hAnsi="Arial" w:cs="Arial"/>
          <w:color w:val="000000"/>
          <w:sz w:val="24"/>
          <w:szCs w:val="24"/>
          <w:lang w:eastAsia="pt-BR"/>
        </w:rPr>
        <w:t>§ 2º No período de férias, não se poderá exigir dos professores outro serviço senão o relacionado com a realização de exames.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4" w:name="art322§3"/>
      <w:bookmarkEnd w:id="2154"/>
      <w:r w:rsidRPr="000C699B">
        <w:rPr>
          <w:rFonts w:ascii="Arial" w:eastAsia="Times New Roman" w:hAnsi="Arial" w:cs="Arial"/>
          <w:color w:val="000000"/>
          <w:sz w:val="20"/>
          <w:szCs w:val="20"/>
          <w:lang w:eastAsia="pt-BR"/>
        </w:rPr>
        <w:t>§ 3º - Na hipótese de dispensa sem justa causa, ao término do ano letivo ou no curso das férias escolares, é assegurado ao professor o pagamento a que se refere o caput deste artigo.                       </w:t>
      </w:r>
      <w:hyperlink r:id="rId1850" w:anchor="art1ii" w:history="1">
        <w:r w:rsidRPr="000C699B">
          <w:rPr>
            <w:rFonts w:ascii="Arial" w:eastAsia="Times New Roman" w:hAnsi="Arial" w:cs="Arial"/>
            <w:color w:val="0000FF"/>
            <w:sz w:val="20"/>
            <w:szCs w:val="20"/>
            <w:u w:val="single"/>
            <w:lang w:eastAsia="pt-BR"/>
          </w:rPr>
          <w:t>(Incluído pela Lei nº 9.013, de 30.3.1995)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5" w:name="c323"/>
      <w:bookmarkEnd w:id="2155"/>
      <w:r w:rsidRPr="000C699B">
        <w:rPr>
          <w:rFonts w:ascii="Arial" w:eastAsia="Times New Roman" w:hAnsi="Arial" w:cs="Arial"/>
          <w:color w:val="000000"/>
          <w:sz w:val="20"/>
          <w:szCs w:val="20"/>
          <w:lang w:eastAsia="pt-BR"/>
        </w:rPr>
        <w:t>  </w:t>
      </w:r>
      <w:bookmarkStart w:id="2156" w:name="art323"/>
      <w:bookmarkEnd w:id="2156"/>
      <w:r w:rsidRPr="000C699B">
        <w:rPr>
          <w:rFonts w:ascii="Arial" w:eastAsia="Times New Roman" w:hAnsi="Arial" w:cs="Arial"/>
          <w:color w:val="000000"/>
          <w:sz w:val="24"/>
          <w:szCs w:val="24"/>
          <w:lang w:eastAsia="pt-BR"/>
        </w:rPr>
        <w:t>Art. 323 - Não será permitido o funcionamento do estabelecimento particular de ensino que não remunere condignamente os seus professores, ou não lhes pague pontualmente a remuneração de cada mês.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7" w:name="art323p"/>
      <w:bookmarkEnd w:id="2157"/>
      <w:r w:rsidRPr="000C699B">
        <w:rPr>
          <w:rFonts w:ascii="Arial" w:eastAsia="Times New Roman" w:hAnsi="Arial" w:cs="Arial"/>
          <w:color w:val="000000"/>
          <w:sz w:val="24"/>
          <w:szCs w:val="24"/>
          <w:lang w:eastAsia="pt-BR"/>
        </w:rPr>
        <w:t>Parágrafo único - Compete ao Ministério da Educação e Saúde fixar os critérios para a determinação da condigna remuneração devida aos professores bem como assegurar a execução do preceito estabelecido no presente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58" w:name="c324"/>
      <w:bookmarkEnd w:id="2158"/>
      <w:r w:rsidRPr="000C699B">
        <w:rPr>
          <w:rFonts w:ascii="Arial" w:eastAsia="Times New Roman" w:hAnsi="Arial" w:cs="Arial"/>
          <w:color w:val="000000"/>
          <w:sz w:val="20"/>
          <w:szCs w:val="20"/>
          <w:lang w:eastAsia="pt-BR"/>
        </w:rPr>
        <w:t>  </w:t>
      </w:r>
      <w:bookmarkStart w:id="2159" w:name="art324"/>
      <w:bookmarkEnd w:id="2159"/>
      <w:r w:rsidRPr="000C699B">
        <w:rPr>
          <w:rFonts w:ascii="Arial" w:eastAsia="Times New Roman" w:hAnsi="Arial" w:cs="Arial"/>
          <w:strike/>
          <w:color w:val="000000"/>
          <w:sz w:val="20"/>
          <w:szCs w:val="20"/>
          <w:lang w:eastAsia="pt-BR"/>
        </w:rPr>
        <w:t>Art. 324. Os estabelecimentos particulares de ensino, para o efeito da fiscalização dos dispositivos aqui contidos, são obrigados a manter afixado na secretaria, em lugar visivel, o quadro de seu corpo docente, do qual conste o nome de cada professor, o número de seu registo e o de sua carteira profissional e o horário respectivo.                 </w:t>
      </w:r>
      <w:hyperlink r:id="rId1851"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strike/>
          <w:color w:val="000000"/>
          <w:sz w:val="20"/>
          <w:szCs w:val="20"/>
          <w:lang w:eastAsia="pt-BR"/>
        </w:rPr>
        <w:t>                 </w:t>
      </w:r>
      <w:hyperlink r:id="rId1852"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1853"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60" w:name="art324p"/>
      <w:bookmarkEnd w:id="2160"/>
      <w:r w:rsidRPr="000C699B">
        <w:rPr>
          <w:rFonts w:ascii="Arial" w:eastAsia="Times New Roman" w:hAnsi="Arial" w:cs="Arial"/>
          <w:strike/>
          <w:color w:val="000000"/>
          <w:sz w:val="20"/>
          <w:szCs w:val="20"/>
          <w:lang w:eastAsia="pt-BR"/>
        </w:rPr>
        <w:t>Parágrafo único. Cada estabelecimento deverá possuir, escriturado em dia, um livro de registo, do qual constem os dados referentes aos professores, quanto à sua identidade, registo, carteira profissional, data de admissão, condições de trabalho, e quaisquer outras anotações que por lei devam ser feitas, bem como a data de sua saida quando deixarem o estabelecimento.                   </w:t>
      </w:r>
      <w:hyperlink r:id="rId1854"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color w:val="000000"/>
          <w:sz w:val="20"/>
          <w:szCs w:val="20"/>
          <w:lang w:eastAsia="pt-BR"/>
        </w:rPr>
        <w:t>              </w:t>
      </w:r>
      <w:hyperlink r:id="rId1855"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61" w:name="tituloiiicapituloisecaoxiii"/>
      <w:bookmarkEnd w:id="2161"/>
      <w:r w:rsidRPr="000C699B">
        <w:rPr>
          <w:rFonts w:ascii="Arial" w:eastAsia="Times New Roman" w:hAnsi="Arial" w:cs="Arial"/>
          <w:b/>
          <w:bCs/>
          <w:color w:val="000000"/>
          <w:sz w:val="24"/>
          <w:szCs w:val="24"/>
          <w:lang w:eastAsia="pt-BR"/>
        </w:rPr>
        <w:t>SEÇÃO XIII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QUÍMICOS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2" w:name="c325"/>
      <w:bookmarkEnd w:id="2162"/>
      <w:r w:rsidRPr="000C699B">
        <w:rPr>
          <w:rFonts w:ascii="Arial" w:eastAsia="Times New Roman" w:hAnsi="Arial" w:cs="Arial"/>
          <w:color w:val="000000"/>
          <w:sz w:val="20"/>
          <w:szCs w:val="20"/>
          <w:lang w:eastAsia="pt-BR"/>
        </w:rPr>
        <w:t>  </w:t>
      </w:r>
      <w:bookmarkStart w:id="2163" w:name="art325"/>
      <w:bookmarkEnd w:id="2163"/>
      <w:r w:rsidRPr="000C699B">
        <w:rPr>
          <w:rFonts w:ascii="Arial" w:eastAsia="Times New Roman" w:hAnsi="Arial" w:cs="Arial"/>
          <w:color w:val="000000"/>
          <w:sz w:val="24"/>
          <w:szCs w:val="24"/>
          <w:lang w:eastAsia="pt-BR"/>
        </w:rPr>
        <w:t>Art. 325 - É livre o exercício da profissão de químico em todo o território da República, observadas as condições de capacidade técnica e outras exigências previstas na presente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4" w:name="art325a"/>
      <w:bookmarkEnd w:id="2164"/>
      <w:r w:rsidRPr="000C699B">
        <w:rPr>
          <w:rFonts w:ascii="Arial" w:eastAsia="Times New Roman" w:hAnsi="Arial" w:cs="Arial"/>
          <w:color w:val="000000"/>
          <w:sz w:val="24"/>
          <w:szCs w:val="24"/>
          <w:lang w:eastAsia="pt-BR"/>
        </w:rPr>
        <w:lastRenderedPageBreak/>
        <w:t>a) aos possuidores de diploma de químico, químico industrial, químico industrial agrícola ou engenheiro químico, concedido, no Brasil, por escola oficial ou oficialmente reconhecida;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5" w:name="art325b"/>
      <w:bookmarkEnd w:id="2165"/>
      <w:r w:rsidRPr="000C699B">
        <w:rPr>
          <w:rFonts w:ascii="Arial" w:eastAsia="Times New Roman" w:hAnsi="Arial" w:cs="Arial"/>
          <w:color w:val="000000"/>
          <w:sz w:val="24"/>
          <w:szCs w:val="24"/>
          <w:lang w:eastAsia="pt-BR"/>
        </w:rPr>
        <w:t>b) aos diplomados em química por instituto estrangeiro de ensino superior, que tenham, de acordo com a lei e a partir de 14 de julho de 1934, revalidado os seus diplomas;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6" w:name="art325c"/>
      <w:bookmarkEnd w:id="2166"/>
      <w:r w:rsidRPr="000C699B">
        <w:rPr>
          <w:rFonts w:ascii="Arial" w:eastAsia="Times New Roman" w:hAnsi="Arial" w:cs="Arial"/>
          <w:color w:val="000000"/>
          <w:sz w:val="24"/>
          <w:szCs w:val="24"/>
          <w:lang w:eastAsia="pt-BR"/>
        </w:rPr>
        <w:t>c) aos que, ao tempo da publicação do </w:t>
      </w:r>
      <w:hyperlink r:id="rId1856" w:history="1">
        <w:r w:rsidRPr="000C699B">
          <w:rPr>
            <w:rFonts w:ascii="Arial" w:eastAsia="Times New Roman" w:hAnsi="Arial" w:cs="Arial"/>
            <w:color w:val="0000FF"/>
            <w:sz w:val="24"/>
            <w:szCs w:val="24"/>
            <w:u w:val="single"/>
            <w:lang w:eastAsia="pt-BR"/>
          </w:rPr>
          <w:t>Decreto nº 24.693 de 12 de julho de 1934</w:t>
        </w:r>
      </w:hyperlink>
      <w:r w:rsidRPr="000C699B">
        <w:rPr>
          <w:rFonts w:ascii="Arial" w:eastAsia="Times New Roman" w:hAnsi="Arial" w:cs="Arial"/>
          <w:color w:val="000000"/>
          <w:sz w:val="24"/>
          <w:szCs w:val="24"/>
          <w:lang w:eastAsia="pt-BR"/>
        </w:rPr>
        <w:t>, se achavam no exercício efetivo de função pública ou particular, para a qual seja exigida a qualidade de químico, e que tenham requerido o respectivo registro até a extinção do prazo fixado pelo </w:t>
      </w:r>
      <w:hyperlink r:id="rId1857" w:history="1">
        <w:r w:rsidRPr="000C699B">
          <w:rPr>
            <w:rFonts w:ascii="Arial" w:eastAsia="Times New Roman" w:hAnsi="Arial" w:cs="Arial"/>
            <w:color w:val="0000FF"/>
            <w:sz w:val="24"/>
            <w:szCs w:val="24"/>
            <w:u w:val="single"/>
            <w:lang w:eastAsia="pt-BR"/>
          </w:rPr>
          <w:t>Decreto-Lei nº 2.298, de 10 de junho de 1940</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7" w:name="art325§1"/>
      <w:bookmarkEnd w:id="2167"/>
      <w:r w:rsidRPr="000C699B">
        <w:rPr>
          <w:rFonts w:ascii="Arial" w:eastAsia="Times New Roman" w:hAnsi="Arial" w:cs="Arial"/>
          <w:color w:val="000000"/>
          <w:sz w:val="24"/>
          <w:szCs w:val="24"/>
          <w:lang w:eastAsia="pt-BR"/>
        </w:rPr>
        <w:t>§ 1º - Aos profissionais incluídos na alínea "c" deste artigo, se dará, para os efeitos da presente Seção, a denominação de "licenciados".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8" w:name="art325§2"/>
      <w:bookmarkEnd w:id="2168"/>
      <w:r w:rsidRPr="000C699B">
        <w:rPr>
          <w:rFonts w:ascii="Arial" w:eastAsia="Times New Roman" w:hAnsi="Arial" w:cs="Arial"/>
          <w:color w:val="000000"/>
          <w:sz w:val="24"/>
          <w:szCs w:val="24"/>
          <w:lang w:eastAsia="pt-BR"/>
        </w:rPr>
        <w:t>§ 2º - O livre exercício da profissão de que trata o presente artigo só é permitido a estrangeiros, quando compreendidos: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9" w:name="art325§2a"/>
      <w:bookmarkEnd w:id="2169"/>
      <w:r w:rsidRPr="000C699B">
        <w:rPr>
          <w:rFonts w:ascii="Arial" w:eastAsia="Times New Roman" w:hAnsi="Arial" w:cs="Arial"/>
          <w:color w:val="000000"/>
          <w:sz w:val="24"/>
          <w:szCs w:val="24"/>
          <w:lang w:eastAsia="pt-BR"/>
        </w:rPr>
        <w:t>a) nas alíneas "a" e "b", independentemente de revalidação do diploma, se exerciam, legitimamente, na República, a profissão de químico em a data da promulgação da </w:t>
      </w:r>
      <w:hyperlink r:id="rId1858" w:history="1">
        <w:r w:rsidRPr="000C699B">
          <w:rPr>
            <w:rFonts w:ascii="Arial" w:eastAsia="Times New Roman" w:hAnsi="Arial" w:cs="Arial"/>
            <w:color w:val="0000FF"/>
            <w:sz w:val="24"/>
            <w:szCs w:val="24"/>
            <w:u w:val="single"/>
            <w:lang w:eastAsia="pt-BR"/>
          </w:rPr>
          <w:t>Constituição de 1934</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0" w:name="art325§2b"/>
      <w:bookmarkEnd w:id="2170"/>
      <w:r w:rsidRPr="000C699B">
        <w:rPr>
          <w:rFonts w:ascii="Arial" w:eastAsia="Times New Roman" w:hAnsi="Arial" w:cs="Arial"/>
          <w:color w:val="000000"/>
          <w:sz w:val="24"/>
          <w:szCs w:val="24"/>
          <w:lang w:eastAsia="pt-BR"/>
        </w:rPr>
        <w:t>b) na alínea "b", se a seu favor militar a existência de reciprocidade internacional, admitida em lei, para o reconhecimento dos respectivos diplomas;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1" w:name="art325§2c"/>
      <w:bookmarkEnd w:id="2171"/>
      <w:r w:rsidRPr="000C699B">
        <w:rPr>
          <w:rFonts w:ascii="Arial" w:eastAsia="Times New Roman" w:hAnsi="Arial" w:cs="Arial"/>
          <w:color w:val="000000"/>
          <w:sz w:val="24"/>
          <w:szCs w:val="24"/>
          <w:lang w:eastAsia="pt-BR"/>
        </w:rPr>
        <w:t>c) na alínea "c", satisfeitas as condições nela estabelecidas.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2" w:name="art325§3"/>
      <w:bookmarkEnd w:id="2172"/>
      <w:r w:rsidRPr="000C699B">
        <w:rPr>
          <w:rFonts w:ascii="Arial" w:eastAsia="Times New Roman" w:hAnsi="Arial" w:cs="Arial"/>
          <w:color w:val="000000"/>
          <w:sz w:val="24"/>
          <w:szCs w:val="24"/>
          <w:lang w:eastAsia="pt-BR"/>
        </w:rPr>
        <w:t>§ 3º - O livre exercício da profissão a brasileiros naturalizados está subordinado à prévia prestação do serviço militar, no Brasil.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3" w:name="art325§4"/>
      <w:bookmarkEnd w:id="2173"/>
      <w:r w:rsidRPr="000C699B">
        <w:rPr>
          <w:rFonts w:ascii="Arial" w:eastAsia="Times New Roman" w:hAnsi="Arial" w:cs="Arial"/>
          <w:color w:val="000000"/>
          <w:sz w:val="24"/>
          <w:szCs w:val="24"/>
          <w:lang w:eastAsia="pt-BR"/>
        </w:rPr>
        <w:t>§ 4º - Só aos brasileiros natos é permitida a revalidação dos diplomas de químicos, expedidos por institutos estrangeiros de ensino superior.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4" w:name="art972"/>
      <w:bookmarkEnd w:id="2174"/>
      <w:r w:rsidRPr="000C699B">
        <w:rPr>
          <w:rFonts w:ascii="Arial" w:eastAsia="Times New Roman" w:hAnsi="Arial" w:cs="Arial"/>
          <w:strike/>
          <w:color w:val="000000"/>
          <w:sz w:val="24"/>
          <w:szCs w:val="24"/>
          <w:lang w:eastAsia="pt-BR"/>
        </w:rPr>
        <w:t>Art. 326 - Todo aquele que exercer ou pretender exercer as funções de químico é obrigado ao uso de Carteira de Trabalho e Previdência Social, devendo os profissionais que se encontrarem nas condições das alíneas "a" e "b" do art. 325, registrar os seus diplomas de acordo com a legislação vigente. </w:t>
      </w:r>
      <w:r w:rsidRPr="000C699B">
        <w:rPr>
          <w:rFonts w:ascii="Arial" w:eastAsia="Times New Roman" w:hAnsi="Arial" w:cs="Arial"/>
          <w:strike/>
          <w:color w:val="0000FF"/>
          <w:sz w:val="24"/>
          <w:szCs w:val="24"/>
          <w:lang w:eastAsia="pt-BR"/>
        </w:rPr>
        <w:t>          </w:t>
      </w:r>
      <w:hyperlink r:id="rId1859" w:history="1">
        <w:r w:rsidRPr="000C699B">
          <w:rPr>
            <w:rFonts w:ascii="Arial" w:eastAsia="Times New Roman" w:hAnsi="Arial" w:cs="Arial"/>
            <w:strike/>
            <w:color w:val="0000FF"/>
            <w:sz w:val="20"/>
            <w:szCs w:val="20"/>
            <w:u w:val="single"/>
            <w:lang w:eastAsia="pt-BR"/>
          </w:rPr>
          <w:t>(Vide Lei nº 2.800, de 18.6.1956)</w:t>
        </w:r>
      </w:hyperlink>
      <w:r w:rsidRPr="000C699B">
        <w:rPr>
          <w:rFonts w:ascii="Arial" w:eastAsia="Times New Roman" w:hAnsi="Arial" w:cs="Arial"/>
          <w:strike/>
          <w:color w:val="000000"/>
          <w:sz w:val="20"/>
          <w:szCs w:val="20"/>
          <w:lang w:eastAsia="pt-BR"/>
        </w:rPr>
        <w:t>           </w:t>
      </w:r>
      <w:hyperlink r:id="rId186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6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5" w:name="art326§7"/>
      <w:bookmarkEnd w:id="2175"/>
      <w:r w:rsidRPr="000C699B">
        <w:rPr>
          <w:rFonts w:ascii="Arial" w:eastAsia="Times New Roman" w:hAnsi="Arial" w:cs="Arial"/>
          <w:strike/>
          <w:color w:val="000000"/>
          <w:sz w:val="24"/>
          <w:szCs w:val="24"/>
          <w:lang w:eastAsia="pt-BR"/>
        </w:rPr>
        <w:t>§ 1º - A requisição de Carteira de Trabalho e Previdência Social para uso dos químicos, além do disposto no capítulo "Da Identificação Profissional", somente será processada mediante apresentação dos seguintes documentos que provem:            </w:t>
      </w:r>
      <w:hyperlink r:id="rId186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6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6" w:name="art326§1a1"/>
      <w:bookmarkEnd w:id="2176"/>
      <w:r w:rsidRPr="000C699B">
        <w:rPr>
          <w:rFonts w:ascii="Arial" w:eastAsia="Times New Roman" w:hAnsi="Arial" w:cs="Arial"/>
          <w:strike/>
          <w:color w:val="000000"/>
          <w:sz w:val="24"/>
          <w:szCs w:val="24"/>
          <w:lang w:eastAsia="pt-BR"/>
        </w:rPr>
        <w:t>a) ser o requerente brasileiro, nato ou naturalizado, ou estrangeiro;           </w:t>
      </w:r>
      <w:hyperlink r:id="rId186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6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6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7" w:name="art326§1b1"/>
      <w:bookmarkEnd w:id="2177"/>
      <w:r w:rsidRPr="000C699B">
        <w:rPr>
          <w:rFonts w:ascii="Arial" w:eastAsia="Times New Roman" w:hAnsi="Arial" w:cs="Arial"/>
          <w:strike/>
          <w:color w:val="000000"/>
          <w:sz w:val="24"/>
          <w:szCs w:val="24"/>
          <w:lang w:eastAsia="pt-BR"/>
        </w:rPr>
        <w:lastRenderedPageBreak/>
        <w:t>b) estar, se for brasileiro, de posse dos direitos civis e políticos;           </w:t>
      </w:r>
      <w:hyperlink r:id="rId186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7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7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8" w:name="art326§1c1"/>
      <w:bookmarkEnd w:id="2178"/>
      <w:r w:rsidRPr="000C699B">
        <w:rPr>
          <w:rFonts w:ascii="Arial" w:eastAsia="Times New Roman" w:hAnsi="Arial" w:cs="Arial"/>
          <w:strike/>
          <w:color w:val="000000"/>
          <w:sz w:val="24"/>
          <w:szCs w:val="24"/>
          <w:lang w:eastAsia="pt-BR"/>
        </w:rPr>
        <w:t>c) ter diploma de químico, químico industrial, químico industrial agrícola ou engenheiro químico, expedido por escola superior oficial ou oficializada;               </w:t>
      </w:r>
      <w:hyperlink r:id="rId187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7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7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79" w:name="art326§1d1"/>
      <w:bookmarkEnd w:id="2179"/>
      <w:r w:rsidRPr="000C699B">
        <w:rPr>
          <w:rFonts w:ascii="Arial" w:eastAsia="Times New Roman" w:hAnsi="Arial" w:cs="Arial"/>
          <w:strike/>
          <w:color w:val="000000"/>
          <w:sz w:val="24"/>
          <w:szCs w:val="24"/>
          <w:lang w:eastAsia="pt-BR"/>
        </w:rPr>
        <w:t>d) ter, se diplomado no estrangeiro, o respectivo diploma revalidado nos termos da lei;                </w:t>
      </w:r>
      <w:hyperlink r:id="rId187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7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7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0" w:name="art326§1e1"/>
      <w:bookmarkEnd w:id="2180"/>
      <w:r w:rsidRPr="000C699B">
        <w:rPr>
          <w:rFonts w:ascii="Arial" w:eastAsia="Times New Roman" w:hAnsi="Arial" w:cs="Arial"/>
          <w:strike/>
          <w:color w:val="000000"/>
          <w:sz w:val="24"/>
          <w:szCs w:val="24"/>
          <w:lang w:eastAsia="pt-BR"/>
        </w:rPr>
        <w:t>e) haver, o que for brasileiro naturalizado, prestado serviço militar no Brasil;            </w:t>
      </w:r>
      <w:hyperlink r:id="rId187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7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1" w:name="art326§1f1"/>
      <w:bookmarkEnd w:id="2181"/>
      <w:r w:rsidRPr="000C699B">
        <w:rPr>
          <w:rFonts w:ascii="Arial" w:eastAsia="Times New Roman" w:hAnsi="Arial" w:cs="Arial"/>
          <w:strike/>
          <w:color w:val="000000"/>
          <w:sz w:val="24"/>
          <w:szCs w:val="24"/>
          <w:lang w:eastAsia="pt-BR"/>
        </w:rPr>
        <w:t>f) achar-se o estrangeiro, ao ser promulgada a </w:t>
      </w:r>
      <w:hyperlink r:id="rId1881" w:history="1">
        <w:r w:rsidRPr="000C699B">
          <w:rPr>
            <w:rFonts w:ascii="Arial" w:eastAsia="Times New Roman" w:hAnsi="Arial" w:cs="Arial"/>
            <w:strike/>
            <w:color w:val="0000FF"/>
            <w:sz w:val="24"/>
            <w:szCs w:val="24"/>
            <w:u w:val="single"/>
            <w:lang w:eastAsia="pt-BR"/>
          </w:rPr>
          <w:t>Constituição de 1934</w:t>
        </w:r>
      </w:hyperlink>
      <w:r w:rsidRPr="000C699B">
        <w:rPr>
          <w:rFonts w:ascii="Arial" w:eastAsia="Times New Roman" w:hAnsi="Arial" w:cs="Arial"/>
          <w:strike/>
          <w:color w:val="000000"/>
          <w:sz w:val="24"/>
          <w:szCs w:val="24"/>
          <w:lang w:eastAsia="pt-BR"/>
        </w:rPr>
        <w:t>, exercendo legitimamente, na República, a profissão de químico, ou concorrer a seu favor a existência de reciprocidade internacional, admitida em lei, para o reconhecimento dos diplomas dessa especialidade.              </w:t>
      </w:r>
      <w:hyperlink r:id="rId188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8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2" w:name="art326§8"/>
      <w:bookmarkEnd w:id="2182"/>
      <w:r w:rsidRPr="000C699B">
        <w:rPr>
          <w:rFonts w:ascii="Arial" w:eastAsia="Times New Roman" w:hAnsi="Arial" w:cs="Arial"/>
          <w:strike/>
          <w:color w:val="000000"/>
          <w:sz w:val="24"/>
          <w:szCs w:val="24"/>
          <w:lang w:eastAsia="pt-BR"/>
        </w:rPr>
        <w:t>§ 2º - A requisição de que trata o parágrafo anterior deve ser acompanhada:           </w:t>
      </w:r>
      <w:hyperlink r:id="rId188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8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3" w:name="art326§2a1"/>
      <w:bookmarkEnd w:id="2183"/>
      <w:r w:rsidRPr="000C699B">
        <w:rPr>
          <w:rFonts w:ascii="Arial" w:eastAsia="Times New Roman" w:hAnsi="Arial" w:cs="Arial"/>
          <w:strike/>
          <w:color w:val="000000"/>
          <w:sz w:val="24"/>
          <w:szCs w:val="24"/>
          <w:lang w:eastAsia="pt-BR"/>
        </w:rPr>
        <w:t>a) do diploma devidamente autenticado no caso da alínea "b" do artigo precedente, e com as firmas reconhecidas no país de origem e na Secretaria de Estado das Relações Exteriores, ou da respectiva certidão, bem como do título de revalidação, ou certidão respectiva, de acordo com a legislação em vigor;           </w:t>
      </w:r>
      <w:hyperlink r:id="rId188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8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4" w:name="art326§2b1"/>
      <w:bookmarkEnd w:id="2184"/>
      <w:r w:rsidRPr="000C699B">
        <w:rPr>
          <w:rFonts w:ascii="Arial" w:eastAsia="Times New Roman" w:hAnsi="Arial" w:cs="Arial"/>
          <w:strike/>
          <w:color w:val="000000"/>
          <w:sz w:val="24"/>
          <w:szCs w:val="24"/>
          <w:lang w:eastAsia="pt-BR"/>
        </w:rPr>
        <w:t>b) do certificado ou atestado comprobatório de se achar o requerente na hipótese da alínea "c" do referido artigo, ao tempo da publicação do </w:t>
      </w:r>
      <w:hyperlink r:id="rId1891" w:history="1">
        <w:r w:rsidRPr="000C699B">
          <w:rPr>
            <w:rFonts w:ascii="Arial" w:eastAsia="Times New Roman" w:hAnsi="Arial" w:cs="Arial"/>
            <w:strike/>
            <w:color w:val="0000FF"/>
            <w:sz w:val="24"/>
            <w:szCs w:val="24"/>
            <w:u w:val="single"/>
            <w:lang w:eastAsia="pt-BR"/>
          </w:rPr>
          <w:t>Decreto nº 24.693 de 12 de julho de 1934</w:t>
        </w:r>
      </w:hyperlink>
      <w:r w:rsidRPr="000C699B">
        <w:rPr>
          <w:rFonts w:ascii="Arial" w:eastAsia="Times New Roman" w:hAnsi="Arial" w:cs="Arial"/>
          <w:strike/>
          <w:color w:val="000000"/>
          <w:sz w:val="24"/>
          <w:szCs w:val="24"/>
          <w:lang w:eastAsia="pt-BR"/>
        </w:rPr>
        <w:t>, no exercício efetivo de função pública, ou particular, para a qual seja exigida a qualidade de químico, devendo esses documentos ser autenticados pelo Delegado Regional do Trabalho, quando se referirem a requerentes moradores nas capitais dos Estados, ou coletor federal, no caso de residirem os interessados nos municípios do interior;          </w:t>
      </w:r>
      <w:hyperlink r:id="rId189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9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9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5" w:name="art326§2c1"/>
      <w:bookmarkEnd w:id="2185"/>
      <w:r w:rsidRPr="000C699B">
        <w:rPr>
          <w:rFonts w:ascii="Arial" w:eastAsia="Times New Roman" w:hAnsi="Arial" w:cs="Arial"/>
          <w:strike/>
          <w:color w:val="000000"/>
          <w:sz w:val="24"/>
          <w:szCs w:val="24"/>
          <w:lang w:eastAsia="pt-BR"/>
        </w:rPr>
        <w:t>c) de 3 (três) exemplares de fotografia exigida pelo </w:t>
      </w:r>
      <w:hyperlink r:id="rId1895" w:anchor="art329" w:history="1">
        <w:r w:rsidRPr="000C699B">
          <w:rPr>
            <w:rFonts w:ascii="Arial" w:eastAsia="Times New Roman" w:hAnsi="Arial" w:cs="Arial"/>
            <w:strike/>
            <w:color w:val="0000FF"/>
            <w:sz w:val="24"/>
            <w:szCs w:val="24"/>
            <w:u w:val="single"/>
            <w:lang w:eastAsia="pt-BR"/>
          </w:rPr>
          <w:t>art. 329</w:t>
        </w:r>
      </w:hyperlink>
      <w:r w:rsidRPr="000C699B">
        <w:rPr>
          <w:rFonts w:ascii="Arial" w:eastAsia="Times New Roman" w:hAnsi="Arial" w:cs="Arial"/>
          <w:strike/>
          <w:color w:val="000000"/>
          <w:sz w:val="24"/>
          <w:szCs w:val="24"/>
          <w:lang w:eastAsia="pt-BR"/>
        </w:rPr>
        <w:t> e de 1 (uma) folha com as declarações que devem ser lançadas na Carteira de Trabalho e Previdência Social de conformidade com o disposto nas alíneas do mesmo artigo e seu parágrafo único.           </w:t>
      </w:r>
      <w:hyperlink r:id="rId189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89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8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6" w:name="art326§9"/>
      <w:bookmarkEnd w:id="2186"/>
      <w:r w:rsidRPr="000C699B">
        <w:rPr>
          <w:rFonts w:ascii="Arial" w:eastAsia="Times New Roman" w:hAnsi="Arial" w:cs="Arial"/>
          <w:strike/>
          <w:color w:val="000000"/>
          <w:sz w:val="24"/>
          <w:szCs w:val="24"/>
          <w:lang w:eastAsia="pt-BR"/>
        </w:rPr>
        <w:t>§ 3º</w:t>
      </w:r>
      <w:r w:rsidRPr="000C699B">
        <w:rPr>
          <w:rFonts w:ascii="Arial" w:eastAsia="Times New Roman" w:hAnsi="Arial" w:cs="Arial"/>
          <w:b/>
          <w:bCs/>
          <w:strike/>
          <w:color w:val="000000"/>
          <w:sz w:val="24"/>
          <w:szCs w:val="24"/>
          <w:lang w:eastAsia="pt-BR"/>
        </w:rPr>
        <w:t> -</w:t>
      </w:r>
      <w:r w:rsidRPr="000C699B">
        <w:rPr>
          <w:rFonts w:ascii="Arial" w:eastAsia="Times New Roman" w:hAnsi="Arial" w:cs="Arial"/>
          <w:strike/>
          <w:color w:val="000000"/>
          <w:sz w:val="24"/>
          <w:szCs w:val="24"/>
          <w:lang w:eastAsia="pt-BR"/>
        </w:rPr>
        <w:t> Reconhecida a validade dos documentos apresentados, o Serviço de Identificação Profissional do Departamento Nacional do Trabalho, no Distrito Federal, ou os órgãos regionais do Ministério do Trabalho, Industria e Comercio, nos Estados e no Território do Acre, registrarão, em livros próprios, os documentos a que se refere a alínea "c" do § 1º e, juntamente com a Carteira de Trabalho e Previdência Social emitida, os devolverão ao interessado.            </w:t>
      </w:r>
      <w:hyperlink r:id="rId189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0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0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7" w:name="art326"/>
      <w:bookmarkEnd w:id="2187"/>
      <w:r w:rsidRPr="000C699B">
        <w:rPr>
          <w:rFonts w:ascii="Arial" w:eastAsia="Times New Roman" w:hAnsi="Arial" w:cs="Arial"/>
          <w:strike/>
          <w:color w:val="000000"/>
          <w:sz w:val="24"/>
          <w:szCs w:val="24"/>
          <w:lang w:eastAsia="pt-BR"/>
        </w:rPr>
        <w:t xml:space="preserve">Art. 326 - Todo aquele que exercer ou pretender exercer as funções de químico é obrigado ao uso de Carteira de Trabalho e Previdência Social, </w:t>
      </w:r>
      <w:r w:rsidRPr="000C699B">
        <w:rPr>
          <w:rFonts w:ascii="Arial" w:eastAsia="Times New Roman" w:hAnsi="Arial" w:cs="Arial"/>
          <w:strike/>
          <w:color w:val="000000"/>
          <w:sz w:val="24"/>
          <w:szCs w:val="24"/>
          <w:lang w:eastAsia="pt-BR"/>
        </w:rPr>
        <w:lastRenderedPageBreak/>
        <w:t>devendo os profissionais que se encontrarem nas condições das alíneas "a" e "b" do art. 325, registrar os seus diplomas de acordo com a legislação vigente. </w:t>
      </w:r>
      <w:r w:rsidRPr="000C699B">
        <w:rPr>
          <w:rFonts w:ascii="Arial" w:eastAsia="Times New Roman" w:hAnsi="Arial" w:cs="Arial"/>
          <w:strike/>
          <w:color w:val="0000FF"/>
          <w:sz w:val="24"/>
          <w:szCs w:val="24"/>
          <w:lang w:eastAsia="pt-BR"/>
        </w:rPr>
        <w:t>          </w:t>
      </w:r>
      <w:hyperlink r:id="rId1902" w:history="1">
        <w:r w:rsidRPr="000C699B">
          <w:rPr>
            <w:rFonts w:ascii="Arial" w:eastAsia="Times New Roman" w:hAnsi="Arial" w:cs="Arial"/>
            <w:strike/>
            <w:color w:val="0000FF"/>
            <w:sz w:val="20"/>
            <w:szCs w:val="20"/>
            <w:u w:val="single"/>
            <w:lang w:eastAsia="pt-BR"/>
          </w:rPr>
          <w:t>(Vide Lei nº 2.800, de 18.6.1956)</w:t>
        </w:r>
      </w:hyperlink>
      <w:r w:rsidRPr="000C699B">
        <w:rPr>
          <w:rFonts w:ascii="Arial" w:eastAsia="Times New Roman" w:hAnsi="Arial" w:cs="Arial"/>
          <w:strike/>
          <w:color w:val="000000"/>
          <w:sz w:val="20"/>
          <w:szCs w:val="20"/>
          <w:lang w:eastAsia="pt-BR"/>
        </w:rPr>
        <w:t>           </w:t>
      </w:r>
      <w:hyperlink r:id="rId190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0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8" w:name="art326§1"/>
      <w:bookmarkEnd w:id="2188"/>
      <w:r w:rsidRPr="000C699B">
        <w:rPr>
          <w:rFonts w:ascii="Arial" w:eastAsia="Times New Roman" w:hAnsi="Arial" w:cs="Arial"/>
          <w:strike/>
          <w:color w:val="000000"/>
          <w:sz w:val="24"/>
          <w:szCs w:val="24"/>
          <w:lang w:eastAsia="pt-BR"/>
        </w:rPr>
        <w:t>§ 1º - A requisição de Carteira de Trabalho e Previdência Social para uso dos químicos, além do disposto no capítulo "Da Identificação Profissional", somente será processada mediante apresentação dos seguintes documentos que provem:            </w:t>
      </w:r>
      <w:hyperlink r:id="rId190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0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89" w:name="art326§1a"/>
      <w:bookmarkEnd w:id="2189"/>
      <w:r w:rsidRPr="000C699B">
        <w:rPr>
          <w:rFonts w:ascii="Arial" w:eastAsia="Times New Roman" w:hAnsi="Arial" w:cs="Arial"/>
          <w:strike/>
          <w:color w:val="000000"/>
          <w:sz w:val="24"/>
          <w:szCs w:val="24"/>
          <w:lang w:eastAsia="pt-BR"/>
        </w:rPr>
        <w:t>a) ser o requerente brasileiro, nato ou naturalizado, ou estrangeiro;           </w:t>
      </w:r>
      <w:hyperlink r:id="rId190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0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0" w:name="art326§1b"/>
      <w:bookmarkEnd w:id="2190"/>
      <w:r w:rsidRPr="000C699B">
        <w:rPr>
          <w:rFonts w:ascii="Arial" w:eastAsia="Times New Roman" w:hAnsi="Arial" w:cs="Arial"/>
          <w:strike/>
          <w:color w:val="000000"/>
          <w:sz w:val="24"/>
          <w:szCs w:val="24"/>
          <w:lang w:eastAsia="pt-BR"/>
        </w:rPr>
        <w:t>b) estar, se for brasileiro, de posse dos direitos civis e políticos;           </w:t>
      </w:r>
      <w:hyperlink r:id="rId190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1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1" w:name="art326§1c"/>
      <w:bookmarkEnd w:id="2191"/>
      <w:r w:rsidRPr="000C699B">
        <w:rPr>
          <w:rFonts w:ascii="Arial" w:eastAsia="Times New Roman" w:hAnsi="Arial" w:cs="Arial"/>
          <w:strike/>
          <w:color w:val="000000"/>
          <w:sz w:val="24"/>
          <w:szCs w:val="24"/>
          <w:lang w:eastAsia="pt-BR"/>
        </w:rPr>
        <w:t>c) ter diploma de químico, químico industrial, químico industrial agrícola ou engenheiro químico, expedido por escola superior oficial ou oficializada;               </w:t>
      </w:r>
      <w:hyperlink r:id="rId191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2" w:name="art326§1d"/>
      <w:bookmarkEnd w:id="2192"/>
      <w:r w:rsidRPr="000C699B">
        <w:rPr>
          <w:rFonts w:ascii="Arial" w:eastAsia="Times New Roman" w:hAnsi="Arial" w:cs="Arial"/>
          <w:strike/>
          <w:color w:val="000000"/>
          <w:sz w:val="24"/>
          <w:szCs w:val="24"/>
          <w:lang w:eastAsia="pt-BR"/>
        </w:rPr>
        <w:t>d) ter, se diplomado no estrangeiro, o respectivo diploma revalidado nos termos da lei;                </w:t>
      </w:r>
      <w:hyperlink r:id="rId191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3" w:name="art326§1e"/>
      <w:bookmarkEnd w:id="2193"/>
      <w:r w:rsidRPr="000C699B">
        <w:rPr>
          <w:rFonts w:ascii="Arial" w:eastAsia="Times New Roman" w:hAnsi="Arial" w:cs="Arial"/>
          <w:strike/>
          <w:color w:val="000000"/>
          <w:sz w:val="24"/>
          <w:szCs w:val="24"/>
          <w:lang w:eastAsia="pt-BR"/>
        </w:rPr>
        <w:t>e) haver, o que for brasileiro naturalizado, prestado serviço militar no Brasil;            </w:t>
      </w:r>
      <w:hyperlink r:id="rId191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1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4" w:name="art326§1f"/>
      <w:bookmarkEnd w:id="2194"/>
      <w:r w:rsidRPr="000C699B">
        <w:rPr>
          <w:rFonts w:ascii="Arial" w:eastAsia="Times New Roman" w:hAnsi="Arial" w:cs="Arial"/>
          <w:strike/>
          <w:color w:val="000000"/>
          <w:sz w:val="24"/>
          <w:szCs w:val="24"/>
          <w:lang w:eastAsia="pt-BR"/>
        </w:rPr>
        <w:t>f) achar-se o estrangeiro, ao ser promulgada a </w:t>
      </w:r>
      <w:hyperlink r:id="rId1917" w:history="1">
        <w:r w:rsidRPr="000C699B">
          <w:rPr>
            <w:rFonts w:ascii="Arial" w:eastAsia="Times New Roman" w:hAnsi="Arial" w:cs="Arial"/>
            <w:strike/>
            <w:color w:val="0000FF"/>
            <w:sz w:val="24"/>
            <w:szCs w:val="24"/>
            <w:u w:val="single"/>
            <w:lang w:eastAsia="pt-BR"/>
          </w:rPr>
          <w:t>Constituição de 1934</w:t>
        </w:r>
      </w:hyperlink>
      <w:r w:rsidRPr="000C699B">
        <w:rPr>
          <w:rFonts w:ascii="Arial" w:eastAsia="Times New Roman" w:hAnsi="Arial" w:cs="Arial"/>
          <w:strike/>
          <w:color w:val="000000"/>
          <w:sz w:val="24"/>
          <w:szCs w:val="24"/>
          <w:lang w:eastAsia="pt-BR"/>
        </w:rPr>
        <w:t>, exercendo legitimamente, na República, a profissão de químico, ou concorrer a seu favor a existência de reciprocidade internacional, admitida em lei, para o reconhecimento dos diplomas dessa especialidade.              </w:t>
      </w:r>
      <w:hyperlink r:id="rId191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1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5" w:name="art326§2"/>
      <w:bookmarkEnd w:id="2195"/>
      <w:r w:rsidRPr="000C699B">
        <w:rPr>
          <w:rFonts w:ascii="Arial" w:eastAsia="Times New Roman" w:hAnsi="Arial" w:cs="Arial"/>
          <w:strike/>
          <w:color w:val="000000"/>
          <w:sz w:val="24"/>
          <w:szCs w:val="24"/>
          <w:lang w:eastAsia="pt-BR"/>
        </w:rPr>
        <w:t>§ 2º - A requisição de que trata o parágrafo anterior deve ser acompanhada:           </w:t>
      </w:r>
      <w:hyperlink r:id="rId192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6" w:name="art326§2a"/>
      <w:bookmarkEnd w:id="2196"/>
      <w:r w:rsidRPr="000C699B">
        <w:rPr>
          <w:rFonts w:ascii="Arial" w:eastAsia="Times New Roman" w:hAnsi="Arial" w:cs="Arial"/>
          <w:strike/>
          <w:color w:val="000000"/>
          <w:sz w:val="24"/>
          <w:szCs w:val="24"/>
          <w:lang w:eastAsia="pt-BR"/>
        </w:rPr>
        <w:t>a) do diploma devidamente autenticado no caso da alínea "b" do artigo precedente, e com as firmas reconhecidas no país de origem e na Secretaria de Estado das Relações Exteriores, ou da respectiva certidão, bem como do título de revalidação, ou certidão respectiva, de acordo com a legislação em vigor;           </w:t>
      </w:r>
      <w:hyperlink r:id="rId192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2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7" w:name="art326§2b"/>
      <w:bookmarkEnd w:id="2197"/>
      <w:r w:rsidRPr="000C699B">
        <w:rPr>
          <w:rFonts w:ascii="Arial" w:eastAsia="Times New Roman" w:hAnsi="Arial" w:cs="Arial"/>
          <w:strike/>
          <w:color w:val="000000"/>
          <w:sz w:val="24"/>
          <w:szCs w:val="24"/>
          <w:lang w:eastAsia="pt-BR"/>
        </w:rPr>
        <w:t>b) do certificado ou atestado comprobatório de se achar o requerente na hipótese da alínea "c" do referido artigo, ao tempo da publicação do </w:t>
      </w:r>
      <w:hyperlink r:id="rId1924" w:history="1">
        <w:r w:rsidRPr="000C699B">
          <w:rPr>
            <w:rFonts w:ascii="Arial" w:eastAsia="Times New Roman" w:hAnsi="Arial" w:cs="Arial"/>
            <w:strike/>
            <w:color w:val="0000FF"/>
            <w:sz w:val="24"/>
            <w:szCs w:val="24"/>
            <w:u w:val="single"/>
            <w:lang w:eastAsia="pt-BR"/>
          </w:rPr>
          <w:t>Decreto nº 24.693 de 12 de julho de 1934</w:t>
        </w:r>
      </w:hyperlink>
      <w:r w:rsidRPr="000C699B">
        <w:rPr>
          <w:rFonts w:ascii="Arial" w:eastAsia="Times New Roman" w:hAnsi="Arial" w:cs="Arial"/>
          <w:strike/>
          <w:color w:val="000000"/>
          <w:sz w:val="24"/>
          <w:szCs w:val="24"/>
          <w:lang w:eastAsia="pt-BR"/>
        </w:rPr>
        <w:t>, no exercício efetivo de função pública, ou particular, para a qual seja exigida a qualidade de químico, devendo esses documentos ser autenticados pelo Delegado Regional do Trabalho, quando se referirem a requerentes moradores nas capitais dos Estados, ou coletor federal, no caso de residirem os interessados nos municípios do interior;          </w:t>
      </w:r>
      <w:hyperlink r:id="rId192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8" w:name="art326§2c"/>
      <w:bookmarkEnd w:id="2198"/>
      <w:r w:rsidRPr="000C699B">
        <w:rPr>
          <w:rFonts w:ascii="Arial" w:eastAsia="Times New Roman" w:hAnsi="Arial" w:cs="Arial"/>
          <w:strike/>
          <w:color w:val="000000"/>
          <w:sz w:val="24"/>
          <w:szCs w:val="24"/>
          <w:lang w:eastAsia="pt-BR"/>
        </w:rPr>
        <w:t>c) de 3 (três) exemplares de fotografia exigida pelo </w:t>
      </w:r>
      <w:hyperlink r:id="rId1927" w:anchor="art329" w:history="1">
        <w:r w:rsidRPr="000C699B">
          <w:rPr>
            <w:rFonts w:ascii="Arial" w:eastAsia="Times New Roman" w:hAnsi="Arial" w:cs="Arial"/>
            <w:strike/>
            <w:color w:val="0000FF"/>
            <w:sz w:val="24"/>
            <w:szCs w:val="24"/>
            <w:u w:val="single"/>
            <w:lang w:eastAsia="pt-BR"/>
          </w:rPr>
          <w:t>art. 329</w:t>
        </w:r>
      </w:hyperlink>
      <w:r w:rsidRPr="000C699B">
        <w:rPr>
          <w:rFonts w:ascii="Arial" w:eastAsia="Times New Roman" w:hAnsi="Arial" w:cs="Arial"/>
          <w:strike/>
          <w:color w:val="000000"/>
          <w:sz w:val="24"/>
          <w:szCs w:val="24"/>
          <w:lang w:eastAsia="pt-BR"/>
        </w:rPr>
        <w:t> e de 1 (uma) folha com as declarações que devem ser lançadas na Carteira de Trabalho e Previdência Social de conformidade com o disposto nas alíneas do mesmo artigo e seu parágrafo único.           </w:t>
      </w:r>
      <w:hyperlink r:id="rId192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2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199" w:name="art326§3"/>
      <w:bookmarkEnd w:id="2199"/>
      <w:r w:rsidRPr="000C699B">
        <w:rPr>
          <w:rFonts w:ascii="Arial" w:eastAsia="Times New Roman" w:hAnsi="Arial" w:cs="Arial"/>
          <w:strike/>
          <w:color w:val="000000"/>
          <w:sz w:val="24"/>
          <w:szCs w:val="24"/>
          <w:lang w:eastAsia="pt-BR"/>
        </w:rPr>
        <w:t>§ 3º</w:t>
      </w:r>
      <w:r w:rsidRPr="000C699B">
        <w:rPr>
          <w:rFonts w:ascii="Arial" w:eastAsia="Times New Roman" w:hAnsi="Arial" w:cs="Arial"/>
          <w:b/>
          <w:bCs/>
          <w:strike/>
          <w:color w:val="000000"/>
          <w:sz w:val="24"/>
          <w:szCs w:val="24"/>
          <w:lang w:eastAsia="pt-BR"/>
        </w:rPr>
        <w:t> -</w:t>
      </w:r>
      <w:r w:rsidRPr="000C699B">
        <w:rPr>
          <w:rFonts w:ascii="Arial" w:eastAsia="Times New Roman" w:hAnsi="Arial" w:cs="Arial"/>
          <w:strike/>
          <w:color w:val="000000"/>
          <w:sz w:val="24"/>
          <w:szCs w:val="24"/>
          <w:lang w:eastAsia="pt-BR"/>
        </w:rPr>
        <w:t xml:space="preserve"> Reconhecida a validade dos documentos apresentados, o Serviço de Identificação Profissional do Departamento Nacional do Trabalho, no Distrito </w:t>
      </w:r>
      <w:r w:rsidRPr="000C699B">
        <w:rPr>
          <w:rFonts w:ascii="Arial" w:eastAsia="Times New Roman" w:hAnsi="Arial" w:cs="Arial"/>
          <w:strike/>
          <w:color w:val="000000"/>
          <w:sz w:val="24"/>
          <w:szCs w:val="24"/>
          <w:lang w:eastAsia="pt-BR"/>
        </w:rPr>
        <w:lastRenderedPageBreak/>
        <w:t>Federal, ou os órgãos regionais do Ministério do Trabalho, Industria e Comercio, nos Estados e no Território do Acre, registrarão, em livros próprios, os documentos a que se refere a alínea "c" do § 1º e, juntamente com a Carteira de Trabalho e Previdência Social emitida, os devolverão ao interessado.            </w:t>
      </w:r>
      <w:hyperlink r:id="rId193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3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0" w:name="c326"/>
      <w:bookmarkEnd w:id="2200"/>
      <w:r w:rsidRPr="000C699B">
        <w:rPr>
          <w:rFonts w:ascii="Arial" w:eastAsia="Times New Roman" w:hAnsi="Arial" w:cs="Arial"/>
          <w:color w:val="000000"/>
          <w:sz w:val="20"/>
          <w:szCs w:val="20"/>
          <w:lang w:eastAsia="pt-BR"/>
        </w:rPr>
        <w:t>  </w:t>
      </w:r>
      <w:bookmarkStart w:id="2201" w:name="art964"/>
      <w:bookmarkEnd w:id="2201"/>
      <w:r w:rsidRPr="000C699B">
        <w:rPr>
          <w:rFonts w:ascii="Arial" w:eastAsia="Times New Roman" w:hAnsi="Arial" w:cs="Arial"/>
          <w:color w:val="000000"/>
          <w:sz w:val="24"/>
          <w:szCs w:val="24"/>
          <w:lang w:eastAsia="pt-BR"/>
        </w:rPr>
        <w:t>Art. 326 - Todo aquele que exercer ou pretender exercer as funções de químico é obrigado ao uso de Carteira de Trabalho e Previdência Social, devendo os profissionais que se encontrarem nas condições das </w:t>
      </w:r>
      <w:hyperlink r:id="rId1932" w:anchor="art325" w:history="1">
        <w:r w:rsidRPr="000C699B">
          <w:rPr>
            <w:rFonts w:ascii="Arial" w:eastAsia="Times New Roman" w:hAnsi="Arial" w:cs="Arial"/>
            <w:color w:val="0000FF"/>
            <w:sz w:val="24"/>
            <w:szCs w:val="24"/>
            <w:u w:val="single"/>
            <w:lang w:eastAsia="pt-BR"/>
          </w:rPr>
          <w:t>alíneas "a" e "b" do art. 325</w:t>
        </w:r>
      </w:hyperlink>
      <w:r w:rsidRPr="000C699B">
        <w:rPr>
          <w:rFonts w:ascii="Arial" w:eastAsia="Times New Roman" w:hAnsi="Arial" w:cs="Arial"/>
          <w:color w:val="000000"/>
          <w:sz w:val="24"/>
          <w:szCs w:val="24"/>
          <w:lang w:eastAsia="pt-BR"/>
        </w:rPr>
        <w:t>, registrar os seus diplomas de acordo com a legislação vigente. </w:t>
      </w:r>
      <w:r w:rsidRPr="000C699B">
        <w:rPr>
          <w:rFonts w:ascii="Arial" w:eastAsia="Times New Roman" w:hAnsi="Arial" w:cs="Arial"/>
          <w:color w:val="0000FF"/>
          <w:sz w:val="24"/>
          <w:szCs w:val="24"/>
          <w:lang w:eastAsia="pt-BR"/>
        </w:rPr>
        <w:t>          </w:t>
      </w:r>
      <w:hyperlink r:id="rId1933" w:history="1">
        <w:r w:rsidRPr="000C699B">
          <w:rPr>
            <w:rFonts w:ascii="Arial" w:eastAsia="Times New Roman" w:hAnsi="Arial" w:cs="Arial"/>
            <w:color w:val="0000FF"/>
            <w:sz w:val="20"/>
            <w:szCs w:val="20"/>
            <w:u w:val="single"/>
            <w:lang w:eastAsia="pt-BR"/>
          </w:rPr>
          <w:t>(Vide Lei nº 2.800, de 18.6.1956)</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2" w:name="art326§4"/>
      <w:bookmarkEnd w:id="2202"/>
      <w:r w:rsidRPr="000C699B">
        <w:rPr>
          <w:rFonts w:ascii="Arial" w:eastAsia="Times New Roman" w:hAnsi="Arial" w:cs="Arial"/>
          <w:color w:val="000000"/>
          <w:sz w:val="24"/>
          <w:szCs w:val="24"/>
          <w:lang w:eastAsia="pt-BR"/>
        </w:rPr>
        <w:t>§ 1º - A requisição de Carteira de Trabalho e Previdência Social para uso dos químicos, além do disposto no capítulo "Da Identificação Profissional", somente será processada mediante apresentação dos seguintes documentos que provem: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3" w:name="art326§1a0"/>
      <w:bookmarkEnd w:id="2203"/>
      <w:r w:rsidRPr="000C699B">
        <w:rPr>
          <w:rFonts w:ascii="Arial" w:eastAsia="Times New Roman" w:hAnsi="Arial" w:cs="Arial"/>
          <w:color w:val="000000"/>
          <w:sz w:val="24"/>
          <w:szCs w:val="24"/>
          <w:lang w:eastAsia="pt-BR"/>
        </w:rPr>
        <w:t>a) ser o requerente brasileiro, nato ou naturalizado, ou estrangeiro;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4" w:name="art326§1b0"/>
      <w:bookmarkEnd w:id="2204"/>
      <w:r w:rsidRPr="000C699B">
        <w:rPr>
          <w:rFonts w:ascii="Arial" w:eastAsia="Times New Roman" w:hAnsi="Arial" w:cs="Arial"/>
          <w:color w:val="000000"/>
          <w:sz w:val="24"/>
          <w:szCs w:val="24"/>
          <w:lang w:eastAsia="pt-BR"/>
        </w:rPr>
        <w:t>b) estar, se for brasileiro, de posse dos direitos civis e políticos;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5" w:name="art326§1c0"/>
      <w:bookmarkEnd w:id="2205"/>
      <w:r w:rsidRPr="000C699B">
        <w:rPr>
          <w:rFonts w:ascii="Arial" w:eastAsia="Times New Roman" w:hAnsi="Arial" w:cs="Arial"/>
          <w:color w:val="000000"/>
          <w:sz w:val="24"/>
          <w:szCs w:val="24"/>
          <w:lang w:eastAsia="pt-BR"/>
        </w:rPr>
        <w:t>c) ter diploma de químico, químico industrial, químico industrial agrícola ou engenheiro químico, expedido por escola superior oficial ou oficializada;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6" w:name="art326§1d0"/>
      <w:bookmarkEnd w:id="2206"/>
      <w:r w:rsidRPr="000C699B">
        <w:rPr>
          <w:rFonts w:ascii="Arial" w:eastAsia="Times New Roman" w:hAnsi="Arial" w:cs="Arial"/>
          <w:color w:val="000000"/>
          <w:sz w:val="24"/>
          <w:szCs w:val="24"/>
          <w:lang w:eastAsia="pt-BR"/>
        </w:rPr>
        <w:t>d) ter, se diplomado no estrangeiro, o respectivo diploma revalidado nos termos da lei;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7" w:name="art326§1e0"/>
      <w:bookmarkEnd w:id="2207"/>
      <w:r w:rsidRPr="000C699B">
        <w:rPr>
          <w:rFonts w:ascii="Arial" w:eastAsia="Times New Roman" w:hAnsi="Arial" w:cs="Arial"/>
          <w:color w:val="000000"/>
          <w:sz w:val="24"/>
          <w:szCs w:val="24"/>
          <w:lang w:eastAsia="pt-BR"/>
        </w:rPr>
        <w:t>e) haver, o que for brasileiro naturalizado, prestado serviço militar no Brasil;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8" w:name="art326§1f0"/>
      <w:bookmarkEnd w:id="2208"/>
      <w:r w:rsidRPr="000C699B">
        <w:rPr>
          <w:rFonts w:ascii="Arial" w:eastAsia="Times New Roman" w:hAnsi="Arial" w:cs="Arial"/>
          <w:color w:val="000000"/>
          <w:sz w:val="24"/>
          <w:szCs w:val="24"/>
          <w:lang w:eastAsia="pt-BR"/>
        </w:rPr>
        <w:t>f) achar-se o estrangeiro, ao ser promulgada a </w:t>
      </w:r>
      <w:hyperlink r:id="rId1934" w:history="1">
        <w:r w:rsidRPr="000C699B">
          <w:rPr>
            <w:rFonts w:ascii="Arial" w:eastAsia="Times New Roman" w:hAnsi="Arial" w:cs="Arial"/>
            <w:color w:val="0000FF"/>
            <w:sz w:val="24"/>
            <w:szCs w:val="24"/>
            <w:u w:val="single"/>
            <w:lang w:eastAsia="pt-BR"/>
          </w:rPr>
          <w:t>Constituição de 1934</w:t>
        </w:r>
      </w:hyperlink>
      <w:r w:rsidRPr="000C699B">
        <w:rPr>
          <w:rFonts w:ascii="Arial" w:eastAsia="Times New Roman" w:hAnsi="Arial" w:cs="Arial"/>
          <w:color w:val="000000"/>
          <w:sz w:val="24"/>
          <w:szCs w:val="24"/>
          <w:lang w:eastAsia="pt-BR"/>
        </w:rPr>
        <w:t>, exercendo legitimamente, na República, a profissão de químico, ou concorrer a seu favor a existência de reciprocidade internacional, admitida em lei, para o reconhecimento dos diplomas dessa especialidade.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9" w:name="art326§5"/>
      <w:bookmarkEnd w:id="2209"/>
      <w:r w:rsidRPr="000C699B">
        <w:rPr>
          <w:rFonts w:ascii="Arial" w:eastAsia="Times New Roman" w:hAnsi="Arial" w:cs="Arial"/>
          <w:color w:val="000000"/>
          <w:sz w:val="24"/>
          <w:szCs w:val="24"/>
          <w:lang w:eastAsia="pt-BR"/>
        </w:rPr>
        <w:t>§ 2º - A requisição de que trata o parágrafo anterior deve ser acompanhada: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0" w:name="art326§2a0"/>
      <w:bookmarkEnd w:id="2210"/>
      <w:r w:rsidRPr="000C699B">
        <w:rPr>
          <w:rFonts w:ascii="Arial" w:eastAsia="Times New Roman" w:hAnsi="Arial" w:cs="Arial"/>
          <w:color w:val="000000"/>
          <w:sz w:val="24"/>
          <w:szCs w:val="24"/>
          <w:lang w:eastAsia="pt-BR"/>
        </w:rPr>
        <w:t>a) do diploma devidamente autenticado no caso da alínea "b" do artigo precedente, e com as firmas reconhecidas no país de origem e na Secretaria de Estado das Relações Exteriores, ou da respectiva certidão, bem como do título de revalidação, ou certidão respectiva, de acordo com a legislação em vigor;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1" w:name="art326§2b0"/>
      <w:bookmarkEnd w:id="2211"/>
      <w:r w:rsidRPr="000C699B">
        <w:rPr>
          <w:rFonts w:ascii="Arial" w:eastAsia="Times New Roman" w:hAnsi="Arial" w:cs="Arial"/>
          <w:color w:val="000000"/>
          <w:sz w:val="24"/>
          <w:szCs w:val="24"/>
          <w:lang w:eastAsia="pt-BR"/>
        </w:rPr>
        <w:t>b) do certificado ou atestado comprobatório de se achar o requerente na hipótese da alínea "c" do referido artigo, ao tempo da publicação do </w:t>
      </w:r>
      <w:hyperlink r:id="rId1935" w:history="1">
        <w:r w:rsidRPr="000C699B">
          <w:rPr>
            <w:rFonts w:ascii="Arial" w:eastAsia="Times New Roman" w:hAnsi="Arial" w:cs="Arial"/>
            <w:color w:val="0000FF"/>
            <w:sz w:val="24"/>
            <w:szCs w:val="24"/>
            <w:u w:val="single"/>
            <w:lang w:eastAsia="pt-BR"/>
          </w:rPr>
          <w:t>Decreto nº 24.693 de 12 de julho de 1934</w:t>
        </w:r>
      </w:hyperlink>
      <w:r w:rsidRPr="000C699B">
        <w:rPr>
          <w:rFonts w:ascii="Arial" w:eastAsia="Times New Roman" w:hAnsi="Arial" w:cs="Arial"/>
          <w:color w:val="000000"/>
          <w:sz w:val="24"/>
          <w:szCs w:val="24"/>
          <w:lang w:eastAsia="pt-BR"/>
        </w:rPr>
        <w:t xml:space="preserve">, no exercício efetivo de função pública, ou particular, para a qual seja exigida a qualidade de químico, devendo esses documentos ser autenticados pelo Delegado Regional do Trabalho, quando se </w:t>
      </w:r>
      <w:r w:rsidRPr="000C699B">
        <w:rPr>
          <w:rFonts w:ascii="Arial" w:eastAsia="Times New Roman" w:hAnsi="Arial" w:cs="Arial"/>
          <w:color w:val="000000"/>
          <w:sz w:val="24"/>
          <w:szCs w:val="24"/>
          <w:lang w:eastAsia="pt-BR"/>
        </w:rPr>
        <w:lastRenderedPageBreak/>
        <w:t>referirem a requerentes moradores nas capitais dos Estados, ou coletor federal, no caso de residirem os interessados nos municípios do interior;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2" w:name="art326§2c0"/>
      <w:bookmarkEnd w:id="2212"/>
      <w:r w:rsidRPr="000C699B">
        <w:rPr>
          <w:rFonts w:ascii="Arial" w:eastAsia="Times New Roman" w:hAnsi="Arial" w:cs="Arial"/>
          <w:color w:val="000000"/>
          <w:sz w:val="24"/>
          <w:szCs w:val="24"/>
          <w:lang w:eastAsia="pt-BR"/>
        </w:rPr>
        <w:t>c) de 3 (três) exemplares de fotografia exigida pelo </w:t>
      </w:r>
      <w:hyperlink r:id="rId1936" w:anchor="art329" w:history="1">
        <w:r w:rsidRPr="000C699B">
          <w:rPr>
            <w:rFonts w:ascii="Arial" w:eastAsia="Times New Roman" w:hAnsi="Arial" w:cs="Arial"/>
            <w:color w:val="0000FF"/>
            <w:sz w:val="24"/>
            <w:szCs w:val="24"/>
            <w:u w:val="single"/>
            <w:lang w:eastAsia="pt-BR"/>
          </w:rPr>
          <w:t>art. 329</w:t>
        </w:r>
      </w:hyperlink>
      <w:r w:rsidRPr="000C699B">
        <w:rPr>
          <w:rFonts w:ascii="Arial" w:eastAsia="Times New Roman" w:hAnsi="Arial" w:cs="Arial"/>
          <w:color w:val="000000"/>
          <w:sz w:val="24"/>
          <w:szCs w:val="24"/>
          <w:lang w:eastAsia="pt-BR"/>
        </w:rPr>
        <w:t> e de 1 (uma) folha com as declarações que devem ser lançadas na Carteira de Trabalho e Previdência Social de conformidade com o disposto nas alíneas do mesmo artigo e seu parágrafo único.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3" w:name="art326§6"/>
      <w:bookmarkEnd w:id="2213"/>
      <w:r w:rsidRPr="000C699B">
        <w:rPr>
          <w:rFonts w:ascii="Arial" w:eastAsia="Times New Roman" w:hAnsi="Arial" w:cs="Arial"/>
          <w:color w:val="000000"/>
          <w:sz w:val="24"/>
          <w:szCs w:val="24"/>
          <w:lang w:eastAsia="pt-BR"/>
        </w:rPr>
        <w:t>§ 3º</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4"/>
          <w:szCs w:val="24"/>
          <w:lang w:eastAsia="pt-BR"/>
        </w:rPr>
        <w:t> Reconhecida a validade dos documentos apresentados, o Serviço de Identificação Profissional do Departamento Nacional do Trabalho, no Distrito Federal, ou os órgãos regionais do Ministério do Trabalho, Industria e Comercio, nos Estados e no Território do Acre, registrarão, em livros próprios, os documentos a que se refere a alínea "c" do § 1º e, juntamente com a Carteira de Trabalho e Previdência Social emitida, os devolverão ao interessado.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14" w:name="art973"/>
      <w:bookmarkEnd w:id="2214"/>
      <w:r w:rsidRPr="000C699B">
        <w:rPr>
          <w:rFonts w:ascii="Arial" w:eastAsia="Times New Roman" w:hAnsi="Arial" w:cs="Arial"/>
          <w:strike/>
          <w:color w:val="000000"/>
          <w:sz w:val="24"/>
          <w:szCs w:val="24"/>
          <w:lang w:eastAsia="pt-BR"/>
        </w:rPr>
        <w:t>Art. 327 - Além dos emolumentos fixados no Capítulo "Da Identificação Profissional", o registro do diploma fica sujeito à taxa de Cr$ 30,00 (trinta cruzeiros).           </w:t>
      </w:r>
      <w:hyperlink r:id="rId193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3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3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15" w:name="art327"/>
      <w:bookmarkEnd w:id="2215"/>
      <w:r w:rsidRPr="000C699B">
        <w:rPr>
          <w:rFonts w:ascii="Arial" w:eastAsia="Times New Roman" w:hAnsi="Arial" w:cs="Arial"/>
          <w:strike/>
          <w:color w:val="000000"/>
          <w:sz w:val="24"/>
          <w:szCs w:val="24"/>
          <w:lang w:eastAsia="pt-BR"/>
        </w:rPr>
        <w:t>Art. 327 - Além dos emolumentos fixados no Capítulo "Da Identificação Profissional", o registro do diploma fica sujeito à taxa de Cr$ 30,00 (trinta cruzeiros).           </w:t>
      </w:r>
      <w:hyperlink r:id="rId194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4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6" w:name="c327"/>
      <w:bookmarkEnd w:id="2216"/>
      <w:r w:rsidRPr="000C699B">
        <w:rPr>
          <w:rFonts w:ascii="Arial" w:eastAsia="Times New Roman" w:hAnsi="Arial" w:cs="Arial"/>
          <w:color w:val="000000"/>
          <w:sz w:val="20"/>
          <w:szCs w:val="20"/>
          <w:lang w:eastAsia="pt-BR"/>
        </w:rPr>
        <w:t>  </w:t>
      </w:r>
      <w:bookmarkStart w:id="2217" w:name="art963"/>
      <w:bookmarkEnd w:id="2217"/>
      <w:r w:rsidRPr="000C699B">
        <w:rPr>
          <w:rFonts w:ascii="Arial" w:eastAsia="Times New Roman" w:hAnsi="Arial" w:cs="Arial"/>
          <w:color w:val="000000"/>
          <w:sz w:val="24"/>
          <w:szCs w:val="24"/>
          <w:lang w:eastAsia="pt-BR"/>
        </w:rPr>
        <w:t>Art. 327 - Além dos emolumentos fixados no Capítulo "Da Identificação Profissional", o registro do diploma fica sujeito à taxa de Cr$ 30,00 (trinta cruzeiros).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8" w:name="c328"/>
      <w:bookmarkEnd w:id="2218"/>
      <w:r w:rsidRPr="000C699B">
        <w:rPr>
          <w:rFonts w:ascii="Arial" w:eastAsia="Times New Roman" w:hAnsi="Arial" w:cs="Arial"/>
          <w:color w:val="000000"/>
          <w:sz w:val="20"/>
          <w:szCs w:val="20"/>
          <w:lang w:eastAsia="pt-BR"/>
        </w:rPr>
        <w:t>  </w:t>
      </w:r>
      <w:bookmarkStart w:id="2219" w:name="art328"/>
      <w:bookmarkEnd w:id="2219"/>
      <w:r w:rsidRPr="000C699B">
        <w:rPr>
          <w:rFonts w:ascii="Arial" w:eastAsia="Times New Roman" w:hAnsi="Arial" w:cs="Arial"/>
          <w:color w:val="000000"/>
          <w:sz w:val="24"/>
          <w:szCs w:val="24"/>
          <w:lang w:eastAsia="pt-BR"/>
        </w:rPr>
        <w:t>Art. 328 - Só poderão ser admitidos a registro os diplomas, certificados de diplomas, cartas e outros títulos, bem como atestados e certificados que estiverem na devida forma e cujas firmas hajam sido regularmente reconhecidas por tabelião público e, sendo estrangeiros, pela Secretaria do Estado das Relações Exteriores, companhados estes últimos da respectiva tradução, feita por intérprete comercial brasileiro.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0" w:name="art328p1"/>
      <w:bookmarkEnd w:id="2220"/>
      <w:r w:rsidRPr="000C699B">
        <w:rPr>
          <w:rFonts w:ascii="Arial" w:eastAsia="Times New Roman" w:hAnsi="Arial" w:cs="Arial"/>
          <w:strike/>
          <w:color w:val="000000"/>
          <w:sz w:val="24"/>
          <w:szCs w:val="24"/>
          <w:lang w:eastAsia="pt-BR"/>
        </w:rPr>
        <w:t>Parágrafo único - O Departamento Nacional do Trabalho e as Delegacias Regionais do Ministério do Trabalho, Industria e Comercio, nos Estados, publicarão, periodicamente, a lista dos químicos registrados na forma desta Seção.            </w:t>
      </w:r>
      <w:hyperlink r:id="rId194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4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4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1" w:name="art328p"/>
      <w:bookmarkEnd w:id="2221"/>
      <w:r w:rsidRPr="000C699B">
        <w:rPr>
          <w:rFonts w:ascii="Arial" w:eastAsia="Times New Roman" w:hAnsi="Arial" w:cs="Arial"/>
          <w:strike/>
          <w:color w:val="000000"/>
          <w:sz w:val="24"/>
          <w:szCs w:val="24"/>
          <w:lang w:eastAsia="pt-BR"/>
        </w:rPr>
        <w:t>Parágrafo único - O Departamento Nacional do Trabalho e as Delegacias Regionais do Ministério do Trabalho, Industria e Comercio, nos Estados, publicarão, periodicamente, a lista dos químicos registrados na forma desta Seção.            </w:t>
      </w:r>
      <w:hyperlink r:id="rId194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2" w:name="art328p0"/>
      <w:bookmarkEnd w:id="2222"/>
      <w:r w:rsidRPr="000C699B">
        <w:rPr>
          <w:rFonts w:ascii="Arial" w:eastAsia="Times New Roman" w:hAnsi="Arial" w:cs="Arial"/>
          <w:color w:val="000000"/>
          <w:sz w:val="24"/>
          <w:szCs w:val="24"/>
          <w:lang w:eastAsia="pt-BR"/>
        </w:rPr>
        <w:t>Parágrafo único - O Departamento Nacional do Trabalho e as Delegacias Regionais do Ministério do Trabalho, Industria e Comercio, nos Estados, publicarão, periodicamente, a lista dos químicos registrados na forma desta Seção.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3" w:name="art974"/>
      <w:bookmarkEnd w:id="2223"/>
      <w:r w:rsidRPr="000C699B">
        <w:rPr>
          <w:rFonts w:ascii="Arial" w:eastAsia="Times New Roman" w:hAnsi="Arial" w:cs="Arial"/>
          <w:strike/>
          <w:color w:val="000000"/>
          <w:sz w:val="24"/>
          <w:szCs w:val="24"/>
          <w:lang w:eastAsia="pt-BR"/>
        </w:rPr>
        <w:lastRenderedPageBreak/>
        <w:t>Art. 329 - A cada inscrito, e como documento comprobatório do registro, será fornecida pelo Departamento Nacional do Trabalho, no Distrito Federal, ou pelas Delegacias Regionais, nos Estados e no Território do Acre, uma Carteira de Trabalho e Previdência Social numerada, que, além da fotografia, medindo 3 (três) por 4 (quatro) centímetros, tirada de frente, com a cabeça descoberta, e das impressões do polegar, conterá as declarações seguintes:          </w:t>
      </w:r>
      <w:hyperlink r:id="rId194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4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4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4" w:name="art329a1"/>
      <w:bookmarkEnd w:id="2224"/>
      <w:r w:rsidRPr="000C699B">
        <w:rPr>
          <w:rFonts w:ascii="Arial" w:eastAsia="Times New Roman" w:hAnsi="Arial" w:cs="Arial"/>
          <w:strike/>
          <w:color w:val="000000"/>
          <w:sz w:val="24"/>
          <w:szCs w:val="24"/>
          <w:lang w:eastAsia="pt-BR"/>
        </w:rPr>
        <w:t>a) o nome por extenso;            </w:t>
      </w:r>
      <w:hyperlink r:id="rId195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5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5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5" w:name="art329b1"/>
      <w:bookmarkEnd w:id="2225"/>
      <w:r w:rsidRPr="000C699B">
        <w:rPr>
          <w:rFonts w:ascii="Arial" w:eastAsia="Times New Roman" w:hAnsi="Arial" w:cs="Arial"/>
          <w:strike/>
          <w:color w:val="000000"/>
          <w:sz w:val="24"/>
          <w:szCs w:val="24"/>
          <w:lang w:eastAsia="pt-BR"/>
        </w:rPr>
        <w:t>b) a nacionalidade e, se estrangeiro, a circunstância de ser ou não naturalizado;           </w:t>
      </w:r>
      <w:hyperlink r:id="rId195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5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5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6" w:name="art329c1"/>
      <w:bookmarkEnd w:id="2226"/>
      <w:r w:rsidRPr="000C699B">
        <w:rPr>
          <w:rFonts w:ascii="Arial" w:eastAsia="Times New Roman" w:hAnsi="Arial" w:cs="Arial"/>
          <w:strike/>
          <w:color w:val="000000"/>
          <w:sz w:val="24"/>
          <w:szCs w:val="24"/>
          <w:lang w:eastAsia="pt-BR"/>
        </w:rPr>
        <w:t>c) a data e lugar do nascimento;           </w:t>
      </w:r>
      <w:hyperlink r:id="rId195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5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5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7" w:name="art329d1"/>
      <w:bookmarkEnd w:id="2227"/>
      <w:r w:rsidRPr="000C699B">
        <w:rPr>
          <w:rFonts w:ascii="Arial" w:eastAsia="Times New Roman" w:hAnsi="Arial" w:cs="Arial"/>
          <w:strike/>
          <w:color w:val="000000"/>
          <w:sz w:val="24"/>
          <w:szCs w:val="24"/>
          <w:lang w:eastAsia="pt-BR"/>
        </w:rPr>
        <w:t>d) a denominação da escola em que houver feito o curso;            </w:t>
      </w:r>
      <w:hyperlink r:id="rId195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6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6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8" w:name="art329e1"/>
      <w:bookmarkEnd w:id="2228"/>
      <w:r w:rsidRPr="000C699B">
        <w:rPr>
          <w:rFonts w:ascii="Arial" w:eastAsia="Times New Roman" w:hAnsi="Arial" w:cs="Arial"/>
          <w:strike/>
          <w:color w:val="000000"/>
          <w:sz w:val="24"/>
          <w:szCs w:val="24"/>
          <w:lang w:eastAsia="pt-BR"/>
        </w:rPr>
        <w:t>e) a data da expedição do diploma e o número do registro no Ministério do Trabalho, Industria e Comercio;               </w:t>
      </w:r>
      <w:hyperlink r:id="rId196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6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6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29" w:name="art329f1"/>
      <w:bookmarkEnd w:id="2229"/>
      <w:r w:rsidRPr="000C699B">
        <w:rPr>
          <w:rFonts w:ascii="Arial" w:eastAsia="Times New Roman" w:hAnsi="Arial" w:cs="Arial"/>
          <w:strike/>
          <w:color w:val="000000"/>
          <w:sz w:val="24"/>
          <w:szCs w:val="24"/>
          <w:lang w:eastAsia="pt-BR"/>
        </w:rPr>
        <w:t>f) a data da revalidação do diploma, se de instituto estrangeiro;             </w:t>
      </w:r>
      <w:hyperlink r:id="rId196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6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6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0" w:name="art329g1"/>
      <w:bookmarkEnd w:id="2230"/>
      <w:r w:rsidRPr="000C699B">
        <w:rPr>
          <w:rFonts w:ascii="Arial" w:eastAsia="Times New Roman" w:hAnsi="Arial" w:cs="Arial"/>
          <w:strike/>
          <w:color w:val="000000"/>
          <w:sz w:val="24"/>
          <w:szCs w:val="24"/>
          <w:lang w:eastAsia="pt-BR"/>
        </w:rPr>
        <w:t>g) a especificação, inclusive data, de outro título ou títulos de habilitação;            </w:t>
      </w:r>
      <w:hyperlink r:id="rId196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6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70" w:history="1">
        <w:r w:rsidRPr="000C699B">
          <w:rPr>
            <w:rFonts w:ascii="Arial" w:eastAsia="Times New Roman" w:hAnsi="Arial" w:cs="Arial"/>
            <w:color w:val="0000FF"/>
            <w:sz w:val="20"/>
            <w:szCs w:val="20"/>
            <w:u w:val="single"/>
            <w:lang w:eastAsia="pt-BR"/>
          </w:rPr>
          <w:t>Vigência encerrada</w:t>
        </w:r>
      </w:hyperlink>
      <w:r w:rsidRPr="000C699B">
        <w:rPr>
          <w:rFonts w:ascii="Arial" w:eastAsia="Times New Roman" w:hAnsi="Arial" w:cs="Arial"/>
          <w:color w:val="000000"/>
          <w:sz w:val="20"/>
          <w:szCs w:val="20"/>
          <w:lang w:eastAsia="pt-BR"/>
        </w:rPr>
        <w:t>       </w:t>
      </w:r>
      <w:hyperlink r:id="rId197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1" w:name="art329h1"/>
      <w:bookmarkEnd w:id="2231"/>
      <w:r w:rsidRPr="000C699B">
        <w:rPr>
          <w:rFonts w:ascii="Arial" w:eastAsia="Times New Roman" w:hAnsi="Arial" w:cs="Arial"/>
          <w:strike/>
          <w:color w:val="000000"/>
          <w:sz w:val="24"/>
          <w:szCs w:val="24"/>
          <w:lang w:eastAsia="pt-BR"/>
        </w:rPr>
        <w:t>h) a assinatura do inscrito.            </w:t>
      </w:r>
      <w:hyperlink r:id="rId197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7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7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2" w:name="art329p1"/>
      <w:bookmarkEnd w:id="2232"/>
      <w:r w:rsidRPr="000C699B">
        <w:rPr>
          <w:rFonts w:ascii="Arial" w:eastAsia="Times New Roman" w:hAnsi="Arial" w:cs="Arial"/>
          <w:strike/>
          <w:color w:val="000000"/>
          <w:sz w:val="24"/>
          <w:szCs w:val="24"/>
          <w:lang w:eastAsia="pt-BR"/>
        </w:rPr>
        <w:t>Parágrafo único - A carteira destinada aos profissionais a que se refere o </w:t>
      </w:r>
      <w:hyperlink r:id="rId1975" w:anchor="art325" w:history="1">
        <w:r w:rsidRPr="000C699B">
          <w:rPr>
            <w:rFonts w:ascii="Arial" w:eastAsia="Times New Roman" w:hAnsi="Arial" w:cs="Arial"/>
            <w:strike/>
            <w:color w:val="0000FF"/>
            <w:sz w:val="24"/>
            <w:szCs w:val="24"/>
            <w:u w:val="single"/>
            <w:lang w:eastAsia="pt-BR"/>
          </w:rPr>
          <w:t>§ 1º do art. 325</w:t>
        </w:r>
      </w:hyperlink>
      <w:r w:rsidRPr="000C699B">
        <w:rPr>
          <w:rFonts w:ascii="Arial" w:eastAsia="Times New Roman" w:hAnsi="Arial" w:cs="Arial"/>
          <w:strike/>
          <w:color w:val="000000"/>
          <w:sz w:val="24"/>
          <w:szCs w:val="24"/>
          <w:lang w:eastAsia="pt-BR"/>
        </w:rPr>
        <w:t> deverá, em vez das declarações indicadas nas alíneas "d", "e" e "f" deste artigo, e além do título - licenciado - posto em destaque, conter a menção do título de nomeação ou admissão e respectiva data, se funcionário público, ou do atestado relativo ao exercício, na qualidade de químico, de um cargo em empresa particular, com designação desta e da data inicial do exercício.               </w:t>
      </w:r>
      <w:hyperlink r:id="rId197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7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19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3" w:name="art329"/>
      <w:bookmarkEnd w:id="2233"/>
      <w:r w:rsidRPr="000C699B">
        <w:rPr>
          <w:rFonts w:ascii="Arial" w:eastAsia="Times New Roman" w:hAnsi="Arial" w:cs="Arial"/>
          <w:strike/>
          <w:color w:val="000000"/>
          <w:sz w:val="24"/>
          <w:szCs w:val="24"/>
          <w:lang w:eastAsia="pt-BR"/>
        </w:rPr>
        <w:t>Art. 329 - A cada inscrito, e como documento comprobatório do registro, será fornecida pelo Departamento Nacional do Trabalho, no Distrito Federal, ou pelas Delegacias Regionais, nos Estados e no Território do Acre, uma Carteira de Trabalho e Previdência Social numerada, que, além da fotografia, medindo 3 (três) por 4 (quatro) centímetros, tirada de frente, com a cabeça descoberta, e das impressões do polegar, conterá as declarações seguintes:          </w:t>
      </w:r>
      <w:hyperlink r:id="rId197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4" w:name="art329a"/>
      <w:bookmarkEnd w:id="2234"/>
      <w:r w:rsidRPr="000C699B">
        <w:rPr>
          <w:rFonts w:ascii="Arial" w:eastAsia="Times New Roman" w:hAnsi="Arial" w:cs="Arial"/>
          <w:strike/>
          <w:color w:val="000000"/>
          <w:sz w:val="24"/>
          <w:szCs w:val="24"/>
          <w:lang w:eastAsia="pt-BR"/>
        </w:rPr>
        <w:t>a) o nome por extenso;            </w:t>
      </w:r>
      <w:hyperlink r:id="rId198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5" w:name="art329b"/>
      <w:bookmarkEnd w:id="2235"/>
      <w:r w:rsidRPr="000C699B">
        <w:rPr>
          <w:rFonts w:ascii="Arial" w:eastAsia="Times New Roman" w:hAnsi="Arial" w:cs="Arial"/>
          <w:strike/>
          <w:color w:val="000000"/>
          <w:sz w:val="24"/>
          <w:szCs w:val="24"/>
          <w:lang w:eastAsia="pt-BR"/>
        </w:rPr>
        <w:t>b) a nacionalidade e, se estrangeiro, a circunstância de ser ou não naturalizado;           </w:t>
      </w:r>
      <w:hyperlink r:id="rId198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6" w:name="art329c"/>
      <w:bookmarkEnd w:id="2236"/>
      <w:r w:rsidRPr="000C699B">
        <w:rPr>
          <w:rFonts w:ascii="Arial" w:eastAsia="Times New Roman" w:hAnsi="Arial" w:cs="Arial"/>
          <w:strike/>
          <w:color w:val="000000"/>
          <w:sz w:val="24"/>
          <w:szCs w:val="24"/>
          <w:lang w:eastAsia="pt-BR"/>
        </w:rPr>
        <w:t>c) a data e lugar do nascimento;           </w:t>
      </w:r>
      <w:hyperlink r:id="rId198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8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7" w:name="art329d"/>
      <w:bookmarkEnd w:id="2237"/>
      <w:r w:rsidRPr="000C699B">
        <w:rPr>
          <w:rFonts w:ascii="Arial" w:eastAsia="Times New Roman" w:hAnsi="Arial" w:cs="Arial"/>
          <w:strike/>
          <w:color w:val="000000"/>
          <w:sz w:val="24"/>
          <w:szCs w:val="24"/>
          <w:lang w:eastAsia="pt-BR"/>
        </w:rPr>
        <w:t>d) a denominação da escola em que houver feito o curso;            </w:t>
      </w:r>
      <w:hyperlink r:id="rId198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8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8" w:name="art329e"/>
      <w:bookmarkEnd w:id="2238"/>
      <w:r w:rsidRPr="000C699B">
        <w:rPr>
          <w:rFonts w:ascii="Arial" w:eastAsia="Times New Roman" w:hAnsi="Arial" w:cs="Arial"/>
          <w:strike/>
          <w:color w:val="000000"/>
          <w:sz w:val="24"/>
          <w:szCs w:val="24"/>
          <w:lang w:eastAsia="pt-BR"/>
        </w:rPr>
        <w:lastRenderedPageBreak/>
        <w:t>e) a data da expedição do diploma e o número do registro no Ministério do Trabalho, Industria e Comercio;               </w:t>
      </w:r>
      <w:hyperlink r:id="rId198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39" w:name="art329f"/>
      <w:bookmarkEnd w:id="2239"/>
      <w:r w:rsidRPr="000C699B">
        <w:rPr>
          <w:rFonts w:ascii="Arial" w:eastAsia="Times New Roman" w:hAnsi="Arial" w:cs="Arial"/>
          <w:strike/>
          <w:color w:val="000000"/>
          <w:sz w:val="24"/>
          <w:szCs w:val="24"/>
          <w:lang w:eastAsia="pt-BR"/>
        </w:rPr>
        <w:t>f) a data da revalidação do diploma, se de instituto estrangeiro;             </w:t>
      </w:r>
      <w:hyperlink r:id="rId199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40" w:name="art329g"/>
      <w:bookmarkEnd w:id="2240"/>
      <w:r w:rsidRPr="000C699B">
        <w:rPr>
          <w:rFonts w:ascii="Arial" w:eastAsia="Times New Roman" w:hAnsi="Arial" w:cs="Arial"/>
          <w:strike/>
          <w:color w:val="000000"/>
          <w:sz w:val="24"/>
          <w:szCs w:val="24"/>
          <w:lang w:eastAsia="pt-BR"/>
        </w:rPr>
        <w:t>g) a especificação, inclusive data, de outro título ou títulos de habilitação;            </w:t>
      </w:r>
      <w:hyperlink r:id="rId199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9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41" w:name="art329h"/>
      <w:bookmarkEnd w:id="2241"/>
      <w:r w:rsidRPr="000C699B">
        <w:rPr>
          <w:rFonts w:ascii="Arial" w:eastAsia="Times New Roman" w:hAnsi="Arial" w:cs="Arial"/>
          <w:strike/>
          <w:color w:val="000000"/>
          <w:sz w:val="24"/>
          <w:szCs w:val="24"/>
          <w:lang w:eastAsia="pt-BR"/>
        </w:rPr>
        <w:t>h) a assinatura do inscrito.            </w:t>
      </w:r>
      <w:hyperlink r:id="rId199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42" w:name="art329p"/>
      <w:bookmarkEnd w:id="2242"/>
      <w:r w:rsidRPr="000C699B">
        <w:rPr>
          <w:rFonts w:ascii="Arial" w:eastAsia="Times New Roman" w:hAnsi="Arial" w:cs="Arial"/>
          <w:strike/>
          <w:color w:val="000000"/>
          <w:sz w:val="24"/>
          <w:szCs w:val="24"/>
          <w:lang w:eastAsia="pt-BR"/>
        </w:rPr>
        <w:t>Parágrafo único - A carteira destinada aos profissionais a que se refere o </w:t>
      </w:r>
      <w:hyperlink r:id="rId1997" w:anchor="art325" w:history="1">
        <w:r w:rsidRPr="000C699B">
          <w:rPr>
            <w:rFonts w:ascii="Arial" w:eastAsia="Times New Roman" w:hAnsi="Arial" w:cs="Arial"/>
            <w:strike/>
            <w:color w:val="0000FF"/>
            <w:sz w:val="24"/>
            <w:szCs w:val="24"/>
            <w:u w:val="single"/>
            <w:lang w:eastAsia="pt-BR"/>
          </w:rPr>
          <w:t>§ 1º do art. 325</w:t>
        </w:r>
      </w:hyperlink>
      <w:r w:rsidRPr="000C699B">
        <w:rPr>
          <w:rFonts w:ascii="Arial" w:eastAsia="Times New Roman" w:hAnsi="Arial" w:cs="Arial"/>
          <w:strike/>
          <w:color w:val="000000"/>
          <w:sz w:val="24"/>
          <w:szCs w:val="24"/>
          <w:lang w:eastAsia="pt-BR"/>
        </w:rPr>
        <w:t> deverá, em vez das declarações indicadas nas alíneas "d", "e" e "f" deste artigo, e além do título - licenciado - posto em destaque, conter a menção do título de nomeação ou admissão e respectiva data, se funcionário público, ou do atestado relativo ao exercício, na qualidade de químico, de um cargo em empresa particular, com designação desta e da data inicial do exercício.               </w:t>
      </w:r>
      <w:hyperlink r:id="rId199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199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3" w:name="c329"/>
      <w:bookmarkEnd w:id="2243"/>
      <w:r w:rsidRPr="000C699B">
        <w:rPr>
          <w:rFonts w:ascii="Arial" w:eastAsia="Times New Roman" w:hAnsi="Arial" w:cs="Arial"/>
          <w:color w:val="000000"/>
          <w:sz w:val="20"/>
          <w:szCs w:val="20"/>
          <w:lang w:eastAsia="pt-BR"/>
        </w:rPr>
        <w:t>  </w:t>
      </w:r>
      <w:bookmarkStart w:id="2244" w:name="art962"/>
      <w:bookmarkEnd w:id="2244"/>
      <w:r w:rsidRPr="000C699B">
        <w:rPr>
          <w:rFonts w:ascii="Arial" w:eastAsia="Times New Roman" w:hAnsi="Arial" w:cs="Arial"/>
          <w:color w:val="000000"/>
          <w:sz w:val="24"/>
          <w:szCs w:val="24"/>
          <w:lang w:eastAsia="pt-BR"/>
        </w:rPr>
        <w:t>Art. 329 - A cada inscrito, e como documento comprobatório do registro, será fornecida pelo Departamento Nacional do Trabalho, no Distrito Federal, ou pelas Delegacias Regionais, nos Estados e no Território do Acre, uma Carteira de Trabalho e Previdência Social numerada, que, além da fotografia, medindo 3 (três) por 4 (quatro) centímetros, tirada de frente, com a cabeça descoberta, e das impressões do polegar, conterá as declarações seguintes: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5" w:name="art329a0"/>
      <w:bookmarkEnd w:id="2245"/>
      <w:r w:rsidRPr="000C699B">
        <w:rPr>
          <w:rFonts w:ascii="Arial" w:eastAsia="Times New Roman" w:hAnsi="Arial" w:cs="Arial"/>
          <w:color w:val="000000"/>
          <w:sz w:val="24"/>
          <w:szCs w:val="24"/>
          <w:lang w:eastAsia="pt-BR"/>
        </w:rPr>
        <w:t>a) o nome por extenso;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6" w:name="art329b0"/>
      <w:bookmarkEnd w:id="2246"/>
      <w:r w:rsidRPr="000C699B">
        <w:rPr>
          <w:rFonts w:ascii="Arial" w:eastAsia="Times New Roman" w:hAnsi="Arial" w:cs="Arial"/>
          <w:color w:val="000000"/>
          <w:sz w:val="24"/>
          <w:szCs w:val="24"/>
          <w:lang w:eastAsia="pt-BR"/>
        </w:rPr>
        <w:t>b) a nacionalidade e, se estrangeiro, a circunstância de ser ou não naturalizado;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7" w:name="art329c0"/>
      <w:bookmarkEnd w:id="2247"/>
      <w:r w:rsidRPr="000C699B">
        <w:rPr>
          <w:rFonts w:ascii="Arial" w:eastAsia="Times New Roman" w:hAnsi="Arial" w:cs="Arial"/>
          <w:color w:val="000000"/>
          <w:sz w:val="24"/>
          <w:szCs w:val="24"/>
          <w:lang w:eastAsia="pt-BR"/>
        </w:rPr>
        <w:t>c) a data e lugar do nascimento;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8" w:name="art329d0"/>
      <w:bookmarkEnd w:id="2248"/>
      <w:r w:rsidRPr="000C699B">
        <w:rPr>
          <w:rFonts w:ascii="Arial" w:eastAsia="Times New Roman" w:hAnsi="Arial" w:cs="Arial"/>
          <w:color w:val="000000"/>
          <w:sz w:val="24"/>
          <w:szCs w:val="24"/>
          <w:lang w:eastAsia="pt-BR"/>
        </w:rPr>
        <w:t>d) a denominação da escola em que houver feito o curso;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9" w:name="art329e0"/>
      <w:bookmarkEnd w:id="2249"/>
      <w:r w:rsidRPr="000C699B">
        <w:rPr>
          <w:rFonts w:ascii="Arial" w:eastAsia="Times New Roman" w:hAnsi="Arial" w:cs="Arial"/>
          <w:color w:val="000000"/>
          <w:sz w:val="24"/>
          <w:szCs w:val="24"/>
          <w:lang w:eastAsia="pt-BR"/>
        </w:rPr>
        <w:t>e) a data da expedição do diploma e o número do registro no Ministério do Trabalho, Industria e Comercio;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0" w:name="art329f0"/>
      <w:bookmarkEnd w:id="2250"/>
      <w:r w:rsidRPr="000C699B">
        <w:rPr>
          <w:rFonts w:ascii="Arial" w:eastAsia="Times New Roman" w:hAnsi="Arial" w:cs="Arial"/>
          <w:color w:val="000000"/>
          <w:sz w:val="24"/>
          <w:szCs w:val="24"/>
          <w:lang w:eastAsia="pt-BR"/>
        </w:rPr>
        <w:t>f) a data da revalidação do diploma, se de instituto estrangeiro;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1" w:name="art329g0"/>
      <w:bookmarkEnd w:id="2251"/>
      <w:r w:rsidRPr="000C699B">
        <w:rPr>
          <w:rFonts w:ascii="Arial" w:eastAsia="Times New Roman" w:hAnsi="Arial" w:cs="Arial"/>
          <w:color w:val="000000"/>
          <w:sz w:val="24"/>
          <w:szCs w:val="24"/>
          <w:lang w:eastAsia="pt-BR"/>
        </w:rPr>
        <w:t>g) a especificação, inclusive data, de outro título ou títulos de habilitação;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2" w:name="art329h0"/>
      <w:bookmarkEnd w:id="2252"/>
      <w:r w:rsidRPr="000C699B">
        <w:rPr>
          <w:rFonts w:ascii="Arial" w:eastAsia="Times New Roman" w:hAnsi="Arial" w:cs="Arial"/>
          <w:color w:val="000000"/>
          <w:sz w:val="24"/>
          <w:szCs w:val="24"/>
          <w:lang w:eastAsia="pt-BR"/>
        </w:rPr>
        <w:t>h) a assinatura do inscrito.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3" w:name="art329p0"/>
      <w:bookmarkEnd w:id="2253"/>
      <w:r w:rsidRPr="000C699B">
        <w:rPr>
          <w:rFonts w:ascii="Arial" w:eastAsia="Times New Roman" w:hAnsi="Arial" w:cs="Arial"/>
          <w:color w:val="000000"/>
          <w:sz w:val="24"/>
          <w:szCs w:val="24"/>
          <w:lang w:eastAsia="pt-BR"/>
        </w:rPr>
        <w:t>Parágrafo único - A carteira destinada aos profissionais a que se refere o § 1º do</w:t>
      </w:r>
      <w:hyperlink r:id="rId2000" w:anchor="art325" w:history="1">
        <w:r w:rsidRPr="000C699B">
          <w:rPr>
            <w:rFonts w:ascii="Arial" w:eastAsia="Times New Roman" w:hAnsi="Arial" w:cs="Arial"/>
            <w:strike/>
            <w:color w:val="0000FF"/>
            <w:sz w:val="24"/>
            <w:szCs w:val="24"/>
            <w:u w:val="single"/>
            <w:lang w:eastAsia="pt-BR"/>
          </w:rPr>
          <w:t> art. 325</w:t>
        </w:r>
      </w:hyperlink>
      <w:r w:rsidRPr="000C699B">
        <w:rPr>
          <w:rFonts w:ascii="Arial" w:eastAsia="Times New Roman" w:hAnsi="Arial" w:cs="Arial"/>
          <w:color w:val="000000"/>
          <w:sz w:val="24"/>
          <w:szCs w:val="24"/>
          <w:lang w:eastAsia="pt-BR"/>
        </w:rPr>
        <w:t xml:space="preserve"> deverá, em vez das declarações indicadas nas alíneas "d", "e" e "f" deste artigo, e além do título - licenciado - posto em destaque, conter a menção do título de nomeação ou admissão e respectiva data, se funcionário público, ou do atestado relativo ao exercício, na qualidade de químico, de um </w:t>
      </w:r>
      <w:r w:rsidRPr="000C699B">
        <w:rPr>
          <w:rFonts w:ascii="Arial" w:eastAsia="Times New Roman" w:hAnsi="Arial" w:cs="Arial"/>
          <w:color w:val="000000"/>
          <w:sz w:val="24"/>
          <w:szCs w:val="24"/>
          <w:lang w:eastAsia="pt-BR"/>
        </w:rPr>
        <w:lastRenderedPageBreak/>
        <w:t>cargo em empresa particular, com designação desta e da data inicial do exercício.</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254" w:name="art330"/>
      <w:bookmarkEnd w:id="2254"/>
      <w:r w:rsidRPr="000C699B">
        <w:rPr>
          <w:rFonts w:ascii="Arial" w:eastAsia="Times New Roman" w:hAnsi="Arial" w:cs="Arial"/>
          <w:strike/>
          <w:color w:val="000000"/>
          <w:sz w:val="24"/>
          <w:szCs w:val="24"/>
          <w:lang w:eastAsia="pt-BR"/>
        </w:rPr>
        <w:t>Art. 330 - A Carteira de Trabalho e Previdência Social, expedida nos termos desta Seção, é obrigatória para o exercício da profissão, substitui em todos os casos o diploma ou título e servirá de carteira de identidade.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55" w:name="art330.2"/>
      <w:bookmarkEnd w:id="2255"/>
      <w:r w:rsidRPr="000C699B">
        <w:rPr>
          <w:rFonts w:ascii="Arial" w:eastAsia="Times New Roman" w:hAnsi="Arial" w:cs="Arial"/>
          <w:strike/>
          <w:color w:val="000000"/>
          <w:sz w:val="20"/>
          <w:szCs w:val="20"/>
          <w:lang w:eastAsia="pt-BR"/>
        </w:rPr>
        <w:t>Art. 330. A carteira profissional, expedida nos têrmos deste secção, é obrigatória para o exercício da profissão, substitue em todos os casos o diploma ou título e servirá de carteira de identidade.             </w:t>
      </w:r>
      <w:hyperlink r:id="rId2001" w:anchor="art330" w:history="1">
        <w:r w:rsidRPr="000C699B">
          <w:rPr>
            <w:rFonts w:ascii="Arial" w:eastAsia="Times New Roman" w:hAnsi="Arial" w:cs="Arial"/>
            <w:strike/>
            <w:color w:val="0000FF"/>
            <w:sz w:val="20"/>
            <w:szCs w:val="20"/>
            <w:u w:val="single"/>
            <w:lang w:eastAsia="pt-BR"/>
          </w:rPr>
          <w:t>(Redação dada pelo Decreto-Lei nº 5.922, de 1943)</w:t>
        </w:r>
      </w:hyperlink>
      <w:r w:rsidRPr="000C699B">
        <w:rPr>
          <w:rFonts w:ascii="Arial" w:eastAsia="Times New Roman" w:hAnsi="Arial" w:cs="Arial"/>
          <w:strike/>
          <w:color w:val="000000"/>
          <w:sz w:val="20"/>
          <w:szCs w:val="20"/>
          <w:lang w:eastAsia="pt-BR"/>
        </w:rPr>
        <w:t>              </w:t>
      </w:r>
      <w:hyperlink r:id="rId200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03" w:history="1">
        <w:r w:rsidRPr="000C699B">
          <w:rPr>
            <w:rFonts w:ascii="Arial" w:eastAsia="Times New Roman" w:hAnsi="Arial" w:cs="Arial"/>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0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56" w:name="art330.0"/>
      <w:bookmarkEnd w:id="2256"/>
      <w:r w:rsidRPr="000C699B">
        <w:rPr>
          <w:rFonts w:ascii="Arial" w:eastAsia="Times New Roman" w:hAnsi="Arial" w:cs="Arial"/>
          <w:strike/>
          <w:color w:val="000000"/>
          <w:sz w:val="20"/>
          <w:szCs w:val="20"/>
          <w:lang w:eastAsia="pt-BR"/>
        </w:rPr>
        <w:t>Art. 330. A carteira profissional, expedida nos têrmos deste secção, é obrigatória para o exercício da profissão, substitue em todos os casos o diploma ou título e servirá de carteira de identidade.             </w:t>
      </w:r>
      <w:hyperlink r:id="rId2005" w:anchor="art330" w:history="1">
        <w:r w:rsidRPr="000C699B">
          <w:rPr>
            <w:rFonts w:ascii="Arial" w:eastAsia="Times New Roman" w:hAnsi="Arial" w:cs="Arial"/>
            <w:strike/>
            <w:color w:val="0000FF"/>
            <w:sz w:val="20"/>
            <w:szCs w:val="20"/>
            <w:u w:val="single"/>
            <w:lang w:eastAsia="pt-BR"/>
          </w:rPr>
          <w:t>(Redação dada pelo Decreto-Lei nº 5.922, de 1943)</w:t>
        </w:r>
      </w:hyperlink>
      <w:r w:rsidRPr="000C699B">
        <w:rPr>
          <w:rFonts w:ascii="Arial" w:eastAsia="Times New Roman" w:hAnsi="Arial" w:cs="Arial"/>
          <w:strike/>
          <w:color w:val="000000"/>
          <w:sz w:val="20"/>
          <w:szCs w:val="20"/>
          <w:lang w:eastAsia="pt-BR"/>
        </w:rPr>
        <w:t>              </w:t>
      </w:r>
      <w:hyperlink r:id="rId200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0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7" w:name="c330"/>
      <w:bookmarkEnd w:id="2257"/>
      <w:r w:rsidRPr="000C699B">
        <w:rPr>
          <w:rFonts w:ascii="Arial" w:eastAsia="Times New Roman" w:hAnsi="Arial" w:cs="Arial"/>
          <w:color w:val="000000"/>
          <w:sz w:val="20"/>
          <w:szCs w:val="20"/>
          <w:lang w:eastAsia="pt-BR"/>
        </w:rPr>
        <w:t>  </w:t>
      </w:r>
      <w:bookmarkStart w:id="2258" w:name="art330.1"/>
      <w:bookmarkEnd w:id="2258"/>
      <w:r w:rsidRPr="000C699B">
        <w:rPr>
          <w:rFonts w:ascii="Arial" w:eastAsia="Times New Roman" w:hAnsi="Arial" w:cs="Arial"/>
          <w:color w:val="000000"/>
          <w:sz w:val="20"/>
          <w:szCs w:val="20"/>
          <w:lang w:eastAsia="pt-BR"/>
        </w:rPr>
        <w:t>Art. 330. A carteira profissional, expedida nos têrmos deste secção, é obrigatória para o exercício da profissão, substitue em todos os casos o diploma ou título e servirá de carteira de identidade.             </w:t>
      </w:r>
      <w:hyperlink r:id="rId2008" w:anchor="art330" w:history="1">
        <w:r w:rsidRPr="000C699B">
          <w:rPr>
            <w:rFonts w:ascii="Arial" w:eastAsia="Times New Roman" w:hAnsi="Arial" w:cs="Arial"/>
            <w:color w:val="0000FF"/>
            <w:sz w:val="20"/>
            <w:szCs w:val="20"/>
            <w:u w:val="single"/>
            <w:lang w:eastAsia="pt-BR"/>
          </w:rPr>
          <w:t>(Redação dada pelo Decreto-Lei nº 5.922, de 1943)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9" w:name="c331"/>
      <w:bookmarkEnd w:id="2259"/>
      <w:r w:rsidRPr="000C699B">
        <w:rPr>
          <w:rFonts w:ascii="Arial" w:eastAsia="Times New Roman" w:hAnsi="Arial" w:cs="Arial"/>
          <w:color w:val="000000"/>
          <w:sz w:val="20"/>
          <w:szCs w:val="20"/>
          <w:lang w:eastAsia="pt-BR"/>
        </w:rPr>
        <w:t>  </w:t>
      </w:r>
      <w:bookmarkStart w:id="2260" w:name="art331"/>
      <w:bookmarkEnd w:id="2260"/>
      <w:r w:rsidRPr="000C699B">
        <w:rPr>
          <w:rFonts w:ascii="Arial" w:eastAsia="Times New Roman" w:hAnsi="Arial" w:cs="Arial"/>
          <w:color w:val="000000"/>
          <w:sz w:val="24"/>
          <w:szCs w:val="24"/>
          <w:lang w:eastAsia="pt-BR"/>
        </w:rPr>
        <w:t>Art. 331 - Nenhuma autoridade poderá receber impostos relativos ao exercício profissional de químico, senão à vista da prova de que o interessado se acha registrado de acordo com a presente Seção, e essa prova será também exigida para a realização de concursos periciais e todos os outros atos oficiais que exijam capacidade técnica de químico.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1" w:name="c332"/>
      <w:bookmarkEnd w:id="2261"/>
      <w:r w:rsidRPr="000C699B">
        <w:rPr>
          <w:rFonts w:ascii="Arial" w:eastAsia="Times New Roman" w:hAnsi="Arial" w:cs="Arial"/>
          <w:color w:val="000000"/>
          <w:sz w:val="20"/>
          <w:szCs w:val="20"/>
          <w:lang w:eastAsia="pt-BR"/>
        </w:rPr>
        <w:t>  </w:t>
      </w:r>
      <w:bookmarkStart w:id="2262" w:name="art332"/>
      <w:bookmarkEnd w:id="2262"/>
      <w:r w:rsidRPr="000C699B">
        <w:rPr>
          <w:rFonts w:ascii="Arial" w:eastAsia="Times New Roman" w:hAnsi="Arial" w:cs="Arial"/>
          <w:color w:val="000000"/>
          <w:sz w:val="24"/>
          <w:szCs w:val="24"/>
          <w:lang w:eastAsia="pt-BR"/>
        </w:rPr>
        <w:t>Art. 332 - Quem, mediante anúncios, placas, cartões comerciais ou outros meios capazes de ser identificados, se propuser ao exercício da química, em qualquer dos seus ramos, sem que esteja devidamente registrado, fica sujeito às penalidades aplicáveis ao exercício ilegal da profissão.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2263" w:name="art975"/>
      <w:bookmarkEnd w:id="2263"/>
      <w:r w:rsidRPr="000C699B">
        <w:rPr>
          <w:rFonts w:ascii="Arial" w:eastAsia="Times New Roman" w:hAnsi="Arial" w:cs="Arial"/>
          <w:strike/>
          <w:color w:val="000000"/>
          <w:sz w:val="24"/>
          <w:szCs w:val="24"/>
          <w:lang w:eastAsia="pt-BR"/>
        </w:rPr>
        <w:t>Art. 333 - Os profissionais a que se referem os dispositivos anteriores só poderão exercer legalmente as funções de químicos depois de satisfazerem as obrigações constantes do </w:t>
      </w:r>
      <w:hyperlink r:id="rId2009" w:anchor="art330" w:history="1">
        <w:r w:rsidRPr="000C699B">
          <w:rPr>
            <w:rFonts w:ascii="Arial" w:eastAsia="Times New Roman" w:hAnsi="Arial" w:cs="Arial"/>
            <w:strike/>
            <w:color w:val="0000FF"/>
            <w:sz w:val="24"/>
            <w:szCs w:val="24"/>
            <w:u w:val="single"/>
            <w:lang w:eastAsia="pt-BR"/>
          </w:rPr>
          <w:t>art. 330 desta Seção</w:t>
        </w:r>
      </w:hyperlink>
      <w:r w:rsidRPr="000C699B">
        <w:rPr>
          <w:rFonts w:ascii="Arial" w:eastAsia="Times New Roman" w:hAnsi="Arial" w:cs="Arial"/>
          <w:strike/>
          <w:color w:val="000000"/>
          <w:sz w:val="24"/>
          <w:szCs w:val="24"/>
          <w:lang w:eastAsia="pt-BR"/>
        </w:rPr>
        <w:t>.             </w:t>
      </w:r>
      <w:hyperlink r:id="rId201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11" w:history="1">
        <w:r w:rsidRPr="000C699B">
          <w:rPr>
            <w:rFonts w:ascii="Arial" w:eastAsia="Times New Roman" w:hAnsi="Arial" w:cs="Arial"/>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264" w:name="art333"/>
      <w:bookmarkEnd w:id="2264"/>
      <w:r w:rsidRPr="000C699B">
        <w:rPr>
          <w:rFonts w:ascii="Arial" w:eastAsia="Times New Roman" w:hAnsi="Arial" w:cs="Arial"/>
          <w:strike/>
          <w:color w:val="000000"/>
          <w:sz w:val="24"/>
          <w:szCs w:val="24"/>
          <w:lang w:eastAsia="pt-BR"/>
        </w:rPr>
        <w:t>Art. 333 - Os profissionais a que se referem os dispositivos anteriores só poderão exercer legalmente as funções de químicos depois de satisfazerem as obrigações constantes do </w:t>
      </w:r>
      <w:hyperlink r:id="rId2013" w:anchor="art330" w:history="1">
        <w:r w:rsidRPr="000C699B">
          <w:rPr>
            <w:rFonts w:ascii="Arial" w:eastAsia="Times New Roman" w:hAnsi="Arial" w:cs="Arial"/>
            <w:strike/>
            <w:color w:val="0000FF"/>
            <w:sz w:val="24"/>
            <w:szCs w:val="24"/>
            <w:u w:val="single"/>
            <w:lang w:eastAsia="pt-BR"/>
          </w:rPr>
          <w:t>art. 330 desta Seção</w:t>
        </w:r>
      </w:hyperlink>
      <w:r w:rsidRPr="000C699B">
        <w:rPr>
          <w:rFonts w:ascii="Arial" w:eastAsia="Times New Roman" w:hAnsi="Arial" w:cs="Arial"/>
          <w:strike/>
          <w:color w:val="000000"/>
          <w:sz w:val="24"/>
          <w:szCs w:val="24"/>
          <w:lang w:eastAsia="pt-BR"/>
        </w:rPr>
        <w:t>.             </w:t>
      </w:r>
      <w:hyperlink r:id="rId201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1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5" w:name="c333"/>
      <w:bookmarkEnd w:id="2265"/>
      <w:r w:rsidRPr="000C699B">
        <w:rPr>
          <w:rFonts w:ascii="Arial" w:eastAsia="Times New Roman" w:hAnsi="Arial" w:cs="Arial"/>
          <w:color w:val="000000"/>
          <w:sz w:val="20"/>
          <w:szCs w:val="20"/>
          <w:lang w:eastAsia="pt-BR"/>
        </w:rPr>
        <w:t>  </w:t>
      </w:r>
      <w:bookmarkStart w:id="2266" w:name="art961"/>
      <w:bookmarkEnd w:id="2266"/>
      <w:r w:rsidRPr="000C699B">
        <w:rPr>
          <w:rFonts w:ascii="Arial" w:eastAsia="Times New Roman" w:hAnsi="Arial" w:cs="Arial"/>
          <w:color w:val="000000"/>
          <w:sz w:val="24"/>
          <w:szCs w:val="24"/>
          <w:lang w:eastAsia="pt-BR"/>
        </w:rPr>
        <w:t>Art. 333 - Os profissionais a que se referem os dispositivos anteriores só poderão exercer legalmente as funções de químicos depois de satisfazerem as obrigações constantes do </w:t>
      </w:r>
      <w:hyperlink r:id="rId2016" w:anchor="art330" w:history="1">
        <w:r w:rsidRPr="000C699B">
          <w:rPr>
            <w:rFonts w:ascii="Arial" w:eastAsia="Times New Roman" w:hAnsi="Arial" w:cs="Arial"/>
            <w:color w:val="0000FF"/>
            <w:sz w:val="24"/>
            <w:szCs w:val="24"/>
            <w:u w:val="single"/>
            <w:lang w:eastAsia="pt-BR"/>
          </w:rPr>
          <w:t>art. 330 desta Seção</w:t>
        </w:r>
      </w:hyperlink>
      <w:r w:rsidRPr="000C699B">
        <w:rPr>
          <w:rFonts w:ascii="Arial" w:eastAsia="Times New Roman" w:hAnsi="Arial" w:cs="Arial"/>
          <w:color w:val="000000"/>
          <w:sz w:val="24"/>
          <w:szCs w:val="24"/>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7" w:name="c334"/>
      <w:bookmarkEnd w:id="2267"/>
      <w:r w:rsidRPr="000C699B">
        <w:rPr>
          <w:rFonts w:ascii="Arial" w:eastAsia="Times New Roman" w:hAnsi="Arial" w:cs="Arial"/>
          <w:color w:val="000000"/>
          <w:sz w:val="20"/>
          <w:szCs w:val="20"/>
          <w:lang w:eastAsia="pt-BR"/>
        </w:rPr>
        <w:t>  </w:t>
      </w:r>
      <w:bookmarkStart w:id="2268" w:name="art334"/>
      <w:bookmarkEnd w:id="2268"/>
      <w:r w:rsidRPr="000C699B">
        <w:rPr>
          <w:rFonts w:ascii="Arial" w:eastAsia="Times New Roman" w:hAnsi="Arial" w:cs="Arial"/>
          <w:color w:val="000000"/>
          <w:sz w:val="24"/>
          <w:szCs w:val="24"/>
          <w:lang w:eastAsia="pt-BR"/>
        </w:rPr>
        <w:t>Art. 334 - O exercício da profissão de químico compreende: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9" w:name="art334a"/>
      <w:bookmarkEnd w:id="2269"/>
      <w:r w:rsidRPr="000C699B">
        <w:rPr>
          <w:rFonts w:ascii="Arial" w:eastAsia="Times New Roman" w:hAnsi="Arial" w:cs="Arial"/>
          <w:color w:val="000000"/>
          <w:sz w:val="24"/>
          <w:szCs w:val="24"/>
          <w:lang w:eastAsia="pt-BR"/>
        </w:rPr>
        <w:t>a) a fabricação de produtos e subprodutos químicos em seus diversos graus de pureza;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0" w:name="art334b"/>
      <w:bookmarkEnd w:id="2270"/>
      <w:r w:rsidRPr="000C699B">
        <w:rPr>
          <w:rFonts w:ascii="Arial" w:eastAsia="Times New Roman" w:hAnsi="Arial" w:cs="Arial"/>
          <w:color w:val="000000"/>
          <w:sz w:val="24"/>
          <w:szCs w:val="24"/>
          <w:lang w:eastAsia="pt-BR"/>
        </w:rPr>
        <w:t xml:space="preserve">b) a análise química, a elaboração de pareceres, atestados e projetos de especialidade e sua execução, perícia civil ou judiciária sobre essa matéria, a </w:t>
      </w:r>
      <w:r w:rsidRPr="000C699B">
        <w:rPr>
          <w:rFonts w:ascii="Arial" w:eastAsia="Times New Roman" w:hAnsi="Arial" w:cs="Arial"/>
          <w:color w:val="000000"/>
          <w:sz w:val="24"/>
          <w:szCs w:val="24"/>
          <w:lang w:eastAsia="pt-BR"/>
        </w:rPr>
        <w:lastRenderedPageBreak/>
        <w:t>direção e a responsabilidade de laboratórios ou departamentos químicos, de indústria e empresas comerciais;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1" w:name="art334c"/>
      <w:bookmarkEnd w:id="2271"/>
      <w:r w:rsidRPr="000C699B">
        <w:rPr>
          <w:rFonts w:ascii="Arial" w:eastAsia="Times New Roman" w:hAnsi="Arial" w:cs="Arial"/>
          <w:color w:val="000000"/>
          <w:sz w:val="24"/>
          <w:szCs w:val="24"/>
          <w:lang w:eastAsia="pt-BR"/>
        </w:rPr>
        <w:t>c) o magistério nas cadeiras de química dos cursos superiores especializados em química;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2" w:name="art334d"/>
      <w:bookmarkEnd w:id="2272"/>
      <w:r w:rsidRPr="000C699B">
        <w:rPr>
          <w:rFonts w:ascii="Arial" w:eastAsia="Times New Roman" w:hAnsi="Arial" w:cs="Arial"/>
          <w:color w:val="000000"/>
          <w:sz w:val="24"/>
          <w:szCs w:val="24"/>
          <w:lang w:eastAsia="pt-BR"/>
        </w:rPr>
        <w:t>d) a engenharia química.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3" w:name="art334§1"/>
      <w:bookmarkEnd w:id="2273"/>
      <w:r w:rsidRPr="000C699B">
        <w:rPr>
          <w:rFonts w:ascii="Arial" w:eastAsia="Times New Roman" w:hAnsi="Arial" w:cs="Arial"/>
          <w:color w:val="000000"/>
          <w:sz w:val="24"/>
          <w:szCs w:val="24"/>
          <w:lang w:eastAsia="pt-BR"/>
        </w:rPr>
        <w:t>§ 1º - Aos químicos, químicos industriais e químicos industriais agrícolas que estejam nas condições estabelecidas no</w:t>
      </w:r>
      <w:hyperlink r:id="rId2017" w:anchor="art325" w:history="1">
        <w:r w:rsidRPr="000C699B">
          <w:rPr>
            <w:rFonts w:ascii="Arial" w:eastAsia="Times New Roman" w:hAnsi="Arial" w:cs="Arial"/>
            <w:color w:val="0000FF"/>
            <w:sz w:val="24"/>
            <w:szCs w:val="24"/>
            <w:u w:val="single"/>
            <w:lang w:eastAsia="pt-BR"/>
          </w:rPr>
          <w:t> art. 325, alíneas "a" e "b",</w:t>
        </w:r>
      </w:hyperlink>
      <w:r w:rsidRPr="000C699B">
        <w:rPr>
          <w:rFonts w:ascii="Arial" w:eastAsia="Times New Roman" w:hAnsi="Arial" w:cs="Arial"/>
          <w:color w:val="000000"/>
          <w:sz w:val="24"/>
          <w:szCs w:val="24"/>
          <w:lang w:eastAsia="pt-BR"/>
        </w:rPr>
        <w:t> compete o exercício das atividades definidas nos itens "a", "b" e "c" deste artigo, sendo privativa dos engenheiros químicos a do item "d".</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4" w:name="art334§2"/>
      <w:bookmarkEnd w:id="2274"/>
      <w:r w:rsidRPr="000C699B">
        <w:rPr>
          <w:rFonts w:ascii="Arial" w:eastAsia="Times New Roman" w:hAnsi="Arial" w:cs="Arial"/>
          <w:color w:val="000000"/>
          <w:sz w:val="24"/>
          <w:szCs w:val="24"/>
          <w:lang w:eastAsia="pt-BR"/>
        </w:rPr>
        <w:t>§ 2º - Aos que estiverem nas condições do </w:t>
      </w:r>
      <w:hyperlink r:id="rId2018" w:anchor="art325" w:history="1">
        <w:r w:rsidRPr="000C699B">
          <w:rPr>
            <w:rFonts w:ascii="Arial" w:eastAsia="Times New Roman" w:hAnsi="Arial" w:cs="Arial"/>
            <w:color w:val="0000FF"/>
            <w:sz w:val="24"/>
            <w:szCs w:val="24"/>
            <w:u w:val="single"/>
            <w:lang w:eastAsia="pt-BR"/>
          </w:rPr>
          <w:t>art. 325, alíneas "a" e "b"</w:t>
        </w:r>
      </w:hyperlink>
      <w:r w:rsidRPr="000C699B">
        <w:rPr>
          <w:rFonts w:ascii="Arial" w:eastAsia="Times New Roman" w:hAnsi="Arial" w:cs="Arial"/>
          <w:color w:val="000000"/>
          <w:sz w:val="24"/>
          <w:szCs w:val="24"/>
          <w:lang w:eastAsia="pt-BR"/>
        </w:rPr>
        <w:t>, compete, como aos diplomados em medicina ou farmácia, as atividades definidas no</w:t>
      </w:r>
      <w:hyperlink r:id="rId2019" w:history="1">
        <w:r w:rsidRPr="000C699B">
          <w:rPr>
            <w:rFonts w:ascii="Arial" w:eastAsia="Times New Roman" w:hAnsi="Arial" w:cs="Arial"/>
            <w:color w:val="0000FF"/>
            <w:sz w:val="24"/>
            <w:szCs w:val="24"/>
            <w:u w:val="single"/>
            <w:lang w:eastAsia="pt-BR"/>
          </w:rPr>
          <w:t> art. 2º, alíneas "d", "e" e "f" do Decreto nº 20.377, de 8 de setembro de 1931</w:t>
        </w:r>
      </w:hyperlink>
      <w:r w:rsidRPr="000C699B">
        <w:rPr>
          <w:rFonts w:ascii="Arial" w:eastAsia="Times New Roman" w:hAnsi="Arial" w:cs="Arial"/>
          <w:color w:val="000000"/>
          <w:sz w:val="24"/>
          <w:szCs w:val="24"/>
          <w:lang w:eastAsia="pt-BR"/>
        </w:rPr>
        <w:t>, cabendo aos agrônomos e engenheiros agrônomos as que se acham especificadas no </w:t>
      </w:r>
      <w:hyperlink r:id="rId2020" w:history="1">
        <w:r w:rsidRPr="000C699B">
          <w:rPr>
            <w:rFonts w:ascii="Arial" w:eastAsia="Times New Roman" w:hAnsi="Arial" w:cs="Arial"/>
            <w:color w:val="0000FF"/>
            <w:sz w:val="24"/>
            <w:szCs w:val="24"/>
            <w:u w:val="single"/>
            <w:lang w:eastAsia="pt-BR"/>
          </w:rPr>
          <w:t>art. 6º, alínea "h", do Decreto nº 23.196, de 12 de outubro de 1933</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5" w:name="c335"/>
      <w:bookmarkEnd w:id="2275"/>
      <w:r w:rsidRPr="000C699B">
        <w:rPr>
          <w:rFonts w:ascii="Arial" w:eastAsia="Times New Roman" w:hAnsi="Arial" w:cs="Arial"/>
          <w:color w:val="000000"/>
          <w:sz w:val="20"/>
          <w:szCs w:val="20"/>
          <w:lang w:eastAsia="pt-BR"/>
        </w:rPr>
        <w:t>  </w:t>
      </w:r>
      <w:bookmarkStart w:id="2276" w:name="art335"/>
      <w:bookmarkEnd w:id="2276"/>
      <w:r w:rsidRPr="000C699B">
        <w:rPr>
          <w:rFonts w:ascii="Arial" w:eastAsia="Times New Roman" w:hAnsi="Arial" w:cs="Arial"/>
          <w:color w:val="000000"/>
          <w:sz w:val="24"/>
          <w:szCs w:val="24"/>
          <w:lang w:eastAsia="pt-BR"/>
        </w:rPr>
        <w:t>Art. 335 - É obrigatória a admissão de químicos nos seguintes tipos de indústria: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7" w:name="art335a"/>
      <w:bookmarkEnd w:id="2277"/>
      <w:r w:rsidRPr="000C699B">
        <w:rPr>
          <w:rFonts w:ascii="Arial" w:eastAsia="Times New Roman" w:hAnsi="Arial" w:cs="Arial"/>
          <w:color w:val="000000"/>
          <w:sz w:val="24"/>
          <w:szCs w:val="24"/>
          <w:lang w:eastAsia="pt-BR"/>
        </w:rPr>
        <w:t>a) de fabricação de produtos químicos;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8" w:name="art335b"/>
      <w:bookmarkEnd w:id="2278"/>
      <w:r w:rsidRPr="000C699B">
        <w:rPr>
          <w:rFonts w:ascii="Arial" w:eastAsia="Times New Roman" w:hAnsi="Arial" w:cs="Arial"/>
          <w:color w:val="000000"/>
          <w:sz w:val="24"/>
          <w:szCs w:val="24"/>
          <w:lang w:eastAsia="pt-BR"/>
        </w:rPr>
        <w:t>b) que mantenham laboratório de controle químico;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9" w:name="art335c"/>
      <w:bookmarkEnd w:id="2279"/>
      <w:r w:rsidRPr="000C699B">
        <w:rPr>
          <w:rFonts w:ascii="Arial" w:eastAsia="Times New Roman" w:hAnsi="Arial" w:cs="Arial"/>
          <w:color w:val="000000"/>
          <w:sz w:val="24"/>
          <w:szCs w:val="24"/>
          <w:lang w:eastAsia="pt-BR"/>
        </w:rPr>
        <w:t>c) de fabricação de produtos industriais que são obtidos por meio de reações químicas dirigidas, tais como: cimento, açúcar e álcool, vidro, curtume, massas plásticas artificiais, explosivos, derivados de carvão ou de petróleo, refinação de óleos vegetais ou minerais, sabão, celulose e derivados.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0" w:name="c336"/>
      <w:bookmarkEnd w:id="2280"/>
      <w:r w:rsidRPr="000C699B">
        <w:rPr>
          <w:rFonts w:ascii="Arial" w:eastAsia="Times New Roman" w:hAnsi="Arial" w:cs="Arial"/>
          <w:color w:val="000000"/>
          <w:sz w:val="20"/>
          <w:szCs w:val="20"/>
          <w:lang w:eastAsia="pt-BR"/>
        </w:rPr>
        <w:t>  </w:t>
      </w:r>
      <w:bookmarkStart w:id="2281" w:name="art336"/>
      <w:bookmarkEnd w:id="2281"/>
      <w:r w:rsidRPr="000C699B">
        <w:rPr>
          <w:rFonts w:ascii="Arial" w:eastAsia="Times New Roman" w:hAnsi="Arial" w:cs="Arial"/>
          <w:color w:val="000000"/>
          <w:sz w:val="24"/>
          <w:szCs w:val="24"/>
          <w:lang w:eastAsia="pt-BR"/>
        </w:rPr>
        <w:t>Art. 336 - No preenchimento de cargos públicos, para os quais se faz mister a qualidade de químico, ressalvadas as especializações referidas no</w:t>
      </w:r>
      <w:hyperlink r:id="rId2021" w:anchor="art334" w:history="1">
        <w:r w:rsidRPr="000C699B">
          <w:rPr>
            <w:rFonts w:ascii="Arial" w:eastAsia="Times New Roman" w:hAnsi="Arial" w:cs="Arial"/>
            <w:color w:val="0000FF"/>
            <w:sz w:val="24"/>
            <w:szCs w:val="24"/>
            <w:u w:val="single"/>
            <w:lang w:eastAsia="pt-BR"/>
          </w:rPr>
          <w:t> § 2º do art. 334</w:t>
        </w:r>
      </w:hyperlink>
      <w:r w:rsidRPr="000C699B">
        <w:rPr>
          <w:rFonts w:ascii="Arial" w:eastAsia="Times New Roman" w:hAnsi="Arial" w:cs="Arial"/>
          <w:color w:val="000000"/>
          <w:sz w:val="24"/>
          <w:szCs w:val="24"/>
          <w:lang w:eastAsia="pt-BR"/>
        </w:rPr>
        <w:t>, a partir da data da publicação do </w:t>
      </w:r>
      <w:hyperlink r:id="rId2022" w:history="1">
        <w:r w:rsidRPr="000C699B">
          <w:rPr>
            <w:rFonts w:ascii="Arial" w:eastAsia="Times New Roman" w:hAnsi="Arial" w:cs="Arial"/>
            <w:color w:val="0000FF"/>
            <w:sz w:val="24"/>
            <w:szCs w:val="24"/>
            <w:u w:val="single"/>
            <w:lang w:eastAsia="pt-BR"/>
          </w:rPr>
          <w:t>Decreto nº 24.693, de 12 de julho de 1934</w:t>
        </w:r>
      </w:hyperlink>
      <w:r w:rsidRPr="000C699B">
        <w:rPr>
          <w:rFonts w:ascii="Arial" w:eastAsia="Times New Roman" w:hAnsi="Arial" w:cs="Arial"/>
          <w:color w:val="000000"/>
          <w:sz w:val="24"/>
          <w:szCs w:val="24"/>
          <w:lang w:eastAsia="pt-BR"/>
        </w:rPr>
        <w:t>, requer-se, como condição essencial, que os candidatos previamente hajam satisfeito as exigências do </w:t>
      </w:r>
      <w:hyperlink r:id="rId2023" w:anchor="art333" w:history="1">
        <w:r w:rsidRPr="000C699B">
          <w:rPr>
            <w:rFonts w:ascii="Arial" w:eastAsia="Times New Roman" w:hAnsi="Arial" w:cs="Arial"/>
            <w:color w:val="0000FF"/>
            <w:sz w:val="24"/>
            <w:szCs w:val="24"/>
            <w:u w:val="single"/>
            <w:lang w:eastAsia="pt-BR"/>
          </w:rPr>
          <w:t>art. 333 desta Seção.</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2" w:name="c337"/>
      <w:bookmarkEnd w:id="2282"/>
      <w:r w:rsidRPr="000C699B">
        <w:rPr>
          <w:rFonts w:ascii="Arial" w:eastAsia="Times New Roman" w:hAnsi="Arial" w:cs="Arial"/>
          <w:color w:val="000000"/>
          <w:sz w:val="20"/>
          <w:szCs w:val="20"/>
          <w:lang w:eastAsia="pt-BR"/>
        </w:rPr>
        <w:t>  </w:t>
      </w:r>
      <w:bookmarkStart w:id="2283" w:name="art337"/>
      <w:bookmarkEnd w:id="2283"/>
      <w:r w:rsidRPr="000C699B">
        <w:rPr>
          <w:rFonts w:ascii="Arial" w:eastAsia="Times New Roman" w:hAnsi="Arial" w:cs="Arial"/>
          <w:color w:val="000000"/>
          <w:sz w:val="24"/>
          <w:szCs w:val="24"/>
          <w:lang w:eastAsia="pt-BR"/>
        </w:rPr>
        <w:t>Art. 337 - Fazem fé pública os certificados de análises químicas, pareceres, atestados, laudos de perícias e projetos relativos a essa especialidade, assinados por profissionais que satisfaçam as condições estabelecidas nas </w:t>
      </w:r>
      <w:hyperlink r:id="rId2024" w:anchor="art325" w:history="1">
        <w:r w:rsidRPr="000C699B">
          <w:rPr>
            <w:rFonts w:ascii="Arial" w:eastAsia="Times New Roman" w:hAnsi="Arial" w:cs="Arial"/>
            <w:color w:val="0000FF"/>
            <w:sz w:val="24"/>
            <w:szCs w:val="24"/>
            <w:u w:val="single"/>
            <w:lang w:eastAsia="pt-BR"/>
          </w:rPr>
          <w:t>alíneas "a" e "b" do art. 325.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4" w:name="c338"/>
      <w:bookmarkEnd w:id="2284"/>
      <w:r w:rsidRPr="000C699B">
        <w:rPr>
          <w:rFonts w:ascii="Arial" w:eastAsia="Times New Roman" w:hAnsi="Arial" w:cs="Arial"/>
          <w:color w:val="000000"/>
          <w:sz w:val="20"/>
          <w:szCs w:val="20"/>
          <w:lang w:eastAsia="pt-BR"/>
        </w:rPr>
        <w:t>  </w:t>
      </w:r>
      <w:bookmarkStart w:id="2285" w:name="art338"/>
      <w:bookmarkEnd w:id="2285"/>
      <w:r w:rsidRPr="000C699B">
        <w:rPr>
          <w:rFonts w:ascii="Arial" w:eastAsia="Times New Roman" w:hAnsi="Arial" w:cs="Arial"/>
          <w:color w:val="000000"/>
          <w:sz w:val="24"/>
          <w:szCs w:val="24"/>
          <w:lang w:eastAsia="pt-BR"/>
        </w:rPr>
        <w:t>Art. 338 - É facultado aos químicos que satisfizerem as condições constantes do </w:t>
      </w:r>
      <w:hyperlink r:id="rId2025" w:anchor="art325" w:history="1">
        <w:r w:rsidRPr="000C699B">
          <w:rPr>
            <w:rFonts w:ascii="Arial" w:eastAsia="Times New Roman" w:hAnsi="Arial" w:cs="Arial"/>
            <w:color w:val="0000FF"/>
            <w:sz w:val="24"/>
            <w:szCs w:val="24"/>
            <w:u w:val="single"/>
            <w:lang w:eastAsia="pt-BR"/>
          </w:rPr>
          <w:t>art. 325, alíneas "a" e "b"</w:t>
        </w:r>
      </w:hyperlink>
      <w:r w:rsidRPr="000C699B">
        <w:rPr>
          <w:rFonts w:ascii="Arial" w:eastAsia="Times New Roman" w:hAnsi="Arial" w:cs="Arial"/>
          <w:color w:val="000000"/>
          <w:sz w:val="24"/>
          <w:szCs w:val="24"/>
          <w:lang w:eastAsia="pt-BR"/>
        </w:rPr>
        <w:t>, o ensino da especialidade a que se dedicarem, nas escolas superiores, oficiais ou oficializadas.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6" w:name="art338p"/>
      <w:bookmarkEnd w:id="2286"/>
      <w:r w:rsidRPr="000C699B">
        <w:rPr>
          <w:rFonts w:ascii="Arial" w:eastAsia="Times New Roman" w:hAnsi="Arial" w:cs="Arial"/>
          <w:color w:val="000000"/>
          <w:sz w:val="24"/>
          <w:szCs w:val="24"/>
          <w:lang w:eastAsia="pt-BR"/>
        </w:rPr>
        <w:t>Parágrafo único - Na hipótese de concurso para o provimento de cargo ou emprego público, os químicos a que este artigo se refere terão preferência, em igualdade de condições.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7" w:name="c339"/>
      <w:bookmarkEnd w:id="2287"/>
      <w:r w:rsidRPr="000C699B">
        <w:rPr>
          <w:rFonts w:ascii="Arial" w:eastAsia="Times New Roman" w:hAnsi="Arial" w:cs="Arial"/>
          <w:color w:val="000000"/>
          <w:sz w:val="20"/>
          <w:szCs w:val="20"/>
          <w:lang w:eastAsia="pt-BR"/>
        </w:rPr>
        <w:lastRenderedPageBreak/>
        <w:t>  </w:t>
      </w:r>
      <w:bookmarkStart w:id="2288" w:name="art339"/>
      <w:bookmarkEnd w:id="2288"/>
      <w:r w:rsidRPr="000C699B">
        <w:rPr>
          <w:rFonts w:ascii="Arial" w:eastAsia="Times New Roman" w:hAnsi="Arial" w:cs="Arial"/>
          <w:color w:val="000000"/>
          <w:sz w:val="24"/>
          <w:szCs w:val="24"/>
          <w:lang w:eastAsia="pt-BR"/>
        </w:rPr>
        <w:t>Art. 339 - O nome do químico responsável pela fabricação dos produtos de uma fábrica, usina ou laboratório deverá figurar nos respectivos rótulos, faturas e anúncios, compreendida entre estes últimos a legenda impressa em cartas e sobrecartas.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9" w:name="c340"/>
      <w:bookmarkEnd w:id="2289"/>
      <w:r w:rsidRPr="000C699B">
        <w:rPr>
          <w:rFonts w:ascii="Arial" w:eastAsia="Times New Roman" w:hAnsi="Arial" w:cs="Arial"/>
          <w:color w:val="000000"/>
          <w:sz w:val="20"/>
          <w:szCs w:val="20"/>
          <w:lang w:eastAsia="pt-BR"/>
        </w:rPr>
        <w:t>  </w:t>
      </w:r>
      <w:bookmarkStart w:id="2290" w:name="art340"/>
      <w:bookmarkEnd w:id="2290"/>
      <w:r w:rsidRPr="000C699B">
        <w:rPr>
          <w:rFonts w:ascii="Arial" w:eastAsia="Times New Roman" w:hAnsi="Arial" w:cs="Arial"/>
          <w:color w:val="000000"/>
          <w:sz w:val="24"/>
          <w:szCs w:val="24"/>
          <w:lang w:eastAsia="pt-BR"/>
        </w:rPr>
        <w:t>Art. 340 - Somente os químicos habilitados, nos termos do </w:t>
      </w:r>
      <w:hyperlink r:id="rId2026" w:anchor="art325" w:history="1">
        <w:r w:rsidRPr="000C699B">
          <w:rPr>
            <w:rFonts w:ascii="Arial" w:eastAsia="Times New Roman" w:hAnsi="Arial" w:cs="Arial"/>
            <w:color w:val="0000FF"/>
            <w:sz w:val="24"/>
            <w:szCs w:val="24"/>
            <w:u w:val="single"/>
            <w:lang w:eastAsia="pt-BR"/>
          </w:rPr>
          <w:t>art. 325, alíneas "a" e "b"</w:t>
        </w:r>
      </w:hyperlink>
      <w:r w:rsidRPr="000C699B">
        <w:rPr>
          <w:rFonts w:ascii="Arial" w:eastAsia="Times New Roman" w:hAnsi="Arial" w:cs="Arial"/>
          <w:color w:val="000000"/>
          <w:sz w:val="24"/>
          <w:szCs w:val="24"/>
          <w:lang w:eastAsia="pt-BR"/>
        </w:rPr>
        <w:t>, poderão ser nomeados ex officio para os exames periciais de fábricas, laboratórios e usinas e de produtos aí fabricados.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1" w:name="art340p"/>
      <w:bookmarkEnd w:id="2291"/>
      <w:r w:rsidRPr="000C699B">
        <w:rPr>
          <w:rFonts w:ascii="Arial" w:eastAsia="Times New Roman" w:hAnsi="Arial" w:cs="Arial"/>
          <w:color w:val="000000"/>
          <w:sz w:val="24"/>
          <w:szCs w:val="24"/>
          <w:lang w:eastAsia="pt-BR"/>
        </w:rPr>
        <w:t>Parágrafo único - Não se acham compreendidos no artigo anterior os produtos farmacêuticos e os laboratórios de produtos farmacêuticos.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2" w:name="c341"/>
      <w:bookmarkEnd w:id="2292"/>
      <w:r w:rsidRPr="000C699B">
        <w:rPr>
          <w:rFonts w:ascii="Arial" w:eastAsia="Times New Roman" w:hAnsi="Arial" w:cs="Arial"/>
          <w:color w:val="000000"/>
          <w:sz w:val="20"/>
          <w:szCs w:val="20"/>
          <w:lang w:eastAsia="pt-BR"/>
        </w:rPr>
        <w:t>  </w:t>
      </w:r>
      <w:bookmarkStart w:id="2293" w:name="art341"/>
      <w:bookmarkEnd w:id="2293"/>
      <w:r w:rsidRPr="000C699B">
        <w:rPr>
          <w:rFonts w:ascii="Arial" w:eastAsia="Times New Roman" w:hAnsi="Arial" w:cs="Arial"/>
          <w:color w:val="000000"/>
          <w:sz w:val="24"/>
          <w:szCs w:val="24"/>
          <w:lang w:eastAsia="pt-BR"/>
        </w:rPr>
        <w:t>Art. 341 - Cabe aos químicos habilitados, conforme estabelece o </w:t>
      </w:r>
      <w:hyperlink r:id="rId2027" w:anchor="art325" w:history="1">
        <w:r w:rsidRPr="000C699B">
          <w:rPr>
            <w:rFonts w:ascii="Arial" w:eastAsia="Times New Roman" w:hAnsi="Arial" w:cs="Arial"/>
            <w:color w:val="0000FF"/>
            <w:sz w:val="24"/>
            <w:szCs w:val="24"/>
            <w:u w:val="single"/>
            <w:lang w:eastAsia="pt-BR"/>
          </w:rPr>
          <w:t>art. 325, alíneas "a" e "b"</w:t>
        </w:r>
      </w:hyperlink>
      <w:r w:rsidRPr="000C699B">
        <w:rPr>
          <w:rFonts w:ascii="Arial" w:eastAsia="Times New Roman" w:hAnsi="Arial" w:cs="Arial"/>
          <w:color w:val="000000"/>
          <w:sz w:val="24"/>
          <w:szCs w:val="24"/>
          <w:lang w:eastAsia="pt-BR"/>
        </w:rPr>
        <w:t>, a execução de todos os serviços que, não especificados no presente regulamento, exijam por sua natureza o conhecimento de química.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4" w:name="c342"/>
      <w:bookmarkEnd w:id="2294"/>
      <w:r w:rsidRPr="000C699B">
        <w:rPr>
          <w:rFonts w:ascii="Arial" w:eastAsia="Times New Roman" w:hAnsi="Arial" w:cs="Arial"/>
          <w:color w:val="000000"/>
          <w:sz w:val="20"/>
          <w:szCs w:val="20"/>
          <w:lang w:eastAsia="pt-BR"/>
        </w:rPr>
        <w:t>  </w:t>
      </w:r>
      <w:bookmarkStart w:id="2295" w:name="art342"/>
      <w:bookmarkEnd w:id="2295"/>
      <w:r w:rsidRPr="000C699B">
        <w:rPr>
          <w:rFonts w:ascii="Arial" w:eastAsia="Times New Roman" w:hAnsi="Arial" w:cs="Arial"/>
          <w:color w:val="000000"/>
          <w:sz w:val="24"/>
          <w:szCs w:val="24"/>
          <w:lang w:eastAsia="pt-BR"/>
        </w:rPr>
        <w:t>Art. 342 - A fiscalização do exercício da profissão de químico incumbe ao Departamento Nacional do Trabalho no Distrito Federal e às autoridades regionais do Ministério do Trabalho, Industria e Comercio, nos Estados e Território do Acre.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6" w:name="c343"/>
      <w:bookmarkEnd w:id="2296"/>
      <w:r w:rsidRPr="000C699B">
        <w:rPr>
          <w:rFonts w:ascii="Arial" w:eastAsia="Times New Roman" w:hAnsi="Arial" w:cs="Arial"/>
          <w:color w:val="000000"/>
          <w:sz w:val="20"/>
          <w:szCs w:val="20"/>
          <w:lang w:eastAsia="pt-BR"/>
        </w:rPr>
        <w:t>  </w:t>
      </w:r>
      <w:bookmarkStart w:id="2297" w:name="art343"/>
      <w:bookmarkEnd w:id="2297"/>
      <w:r w:rsidRPr="000C699B">
        <w:rPr>
          <w:rFonts w:ascii="Arial" w:eastAsia="Times New Roman" w:hAnsi="Arial" w:cs="Arial"/>
          <w:color w:val="000000"/>
          <w:sz w:val="24"/>
          <w:szCs w:val="24"/>
          <w:lang w:eastAsia="pt-BR"/>
        </w:rPr>
        <w:t>Art. 343 - São atribuições dos órgãos de fiscalização: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8" w:name="art343a"/>
      <w:bookmarkEnd w:id="2298"/>
      <w:r w:rsidRPr="000C699B">
        <w:rPr>
          <w:rFonts w:ascii="Arial" w:eastAsia="Times New Roman" w:hAnsi="Arial" w:cs="Arial"/>
          <w:color w:val="000000"/>
          <w:sz w:val="24"/>
          <w:szCs w:val="24"/>
          <w:lang w:eastAsia="pt-BR"/>
        </w:rPr>
        <w:t>a) examinar os documentos exigidos para o registro profissional de que trata o </w:t>
      </w:r>
      <w:hyperlink r:id="rId2028" w:anchor="art326" w:history="1">
        <w:r w:rsidRPr="000C699B">
          <w:rPr>
            <w:rFonts w:ascii="Arial" w:eastAsia="Times New Roman" w:hAnsi="Arial" w:cs="Arial"/>
            <w:color w:val="0000FF"/>
            <w:sz w:val="24"/>
            <w:szCs w:val="24"/>
            <w:u w:val="single"/>
            <w:lang w:eastAsia="pt-BR"/>
          </w:rPr>
          <w:t>art. 326 e seus §§ 1º e 2º</w:t>
        </w:r>
      </w:hyperlink>
      <w:r w:rsidRPr="000C699B">
        <w:rPr>
          <w:rFonts w:ascii="Arial" w:eastAsia="Times New Roman" w:hAnsi="Arial" w:cs="Arial"/>
          <w:color w:val="000000"/>
          <w:sz w:val="24"/>
          <w:szCs w:val="24"/>
          <w:lang w:eastAsia="pt-BR"/>
        </w:rPr>
        <w:t> e o </w:t>
      </w:r>
      <w:hyperlink r:id="rId2029" w:anchor="art327" w:history="1">
        <w:r w:rsidRPr="000C699B">
          <w:rPr>
            <w:rFonts w:ascii="Arial" w:eastAsia="Times New Roman" w:hAnsi="Arial" w:cs="Arial"/>
            <w:color w:val="0000FF"/>
            <w:sz w:val="24"/>
            <w:szCs w:val="24"/>
            <w:u w:val="single"/>
            <w:lang w:eastAsia="pt-BR"/>
          </w:rPr>
          <w:t>art. 327</w:t>
        </w:r>
      </w:hyperlink>
      <w:r w:rsidRPr="000C699B">
        <w:rPr>
          <w:rFonts w:ascii="Arial" w:eastAsia="Times New Roman" w:hAnsi="Arial" w:cs="Arial"/>
          <w:color w:val="000000"/>
          <w:sz w:val="24"/>
          <w:szCs w:val="24"/>
          <w:lang w:eastAsia="pt-BR"/>
        </w:rPr>
        <w:t>, proceder à respectiva inscrição e indeferir o pedido dos interessados que não satisfizerem as exigências desta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9" w:name="art343b"/>
      <w:bookmarkEnd w:id="2299"/>
      <w:r w:rsidRPr="000C699B">
        <w:rPr>
          <w:rFonts w:ascii="Arial" w:eastAsia="Times New Roman" w:hAnsi="Arial" w:cs="Arial"/>
          <w:color w:val="000000"/>
          <w:sz w:val="24"/>
          <w:szCs w:val="24"/>
          <w:lang w:eastAsia="pt-BR"/>
        </w:rPr>
        <w:t>b) registrar as comunicações e contratos, a que aludem o </w:t>
      </w:r>
      <w:hyperlink r:id="rId2030" w:anchor="art360" w:history="1">
        <w:r w:rsidRPr="000C699B">
          <w:rPr>
            <w:rFonts w:ascii="Arial" w:eastAsia="Times New Roman" w:hAnsi="Arial" w:cs="Arial"/>
            <w:color w:val="0000FF"/>
            <w:sz w:val="24"/>
            <w:szCs w:val="24"/>
            <w:u w:val="single"/>
            <w:lang w:eastAsia="pt-BR"/>
          </w:rPr>
          <w:t>art. 350 e seus parágrafos</w:t>
        </w:r>
      </w:hyperlink>
      <w:r w:rsidRPr="000C699B">
        <w:rPr>
          <w:rFonts w:ascii="Arial" w:eastAsia="Times New Roman" w:hAnsi="Arial" w:cs="Arial"/>
          <w:color w:val="000000"/>
          <w:sz w:val="24"/>
          <w:szCs w:val="24"/>
          <w:lang w:eastAsia="pt-BR"/>
        </w:rPr>
        <w:t>, e dar as respectivas baixas;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0" w:name="art343c"/>
      <w:bookmarkEnd w:id="2300"/>
      <w:r w:rsidRPr="000C699B">
        <w:rPr>
          <w:rFonts w:ascii="Arial" w:eastAsia="Times New Roman" w:hAnsi="Arial" w:cs="Arial"/>
          <w:color w:val="000000"/>
          <w:sz w:val="24"/>
          <w:szCs w:val="24"/>
          <w:lang w:eastAsia="pt-BR"/>
        </w:rPr>
        <w:t>c) verificar o exato cumprimento das disposições desta Seção, realizando as investigações que forem necessárias, bem como o exame dos arquivos, livros de escrituração, folhas de pagamento, contratos e outros documentos de uso de firmas ou empresas industriais ou comerciais, em cujos serviços tome parte 1 (um) ou mais profissionais que desempenhem função para a qual se deva exigir a qualidade de químico.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1" w:name="c344"/>
      <w:bookmarkEnd w:id="2301"/>
      <w:r w:rsidRPr="000C699B">
        <w:rPr>
          <w:rFonts w:ascii="Arial" w:eastAsia="Times New Roman" w:hAnsi="Arial" w:cs="Arial"/>
          <w:color w:val="000000"/>
          <w:sz w:val="20"/>
          <w:szCs w:val="20"/>
          <w:lang w:eastAsia="pt-BR"/>
        </w:rPr>
        <w:t>  </w:t>
      </w:r>
      <w:bookmarkStart w:id="2302" w:name="art344"/>
      <w:bookmarkEnd w:id="2302"/>
      <w:r w:rsidRPr="000C699B">
        <w:rPr>
          <w:rFonts w:ascii="Arial" w:eastAsia="Times New Roman" w:hAnsi="Arial" w:cs="Arial"/>
          <w:color w:val="000000"/>
          <w:sz w:val="24"/>
          <w:szCs w:val="24"/>
          <w:lang w:eastAsia="pt-BR"/>
        </w:rPr>
        <w:t>Art. 344 - Aos sindicatos de químicos devidamente reconhecidos é facultado auxiliar a fiscalização, no tocante à observação da alínea "c"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03" w:name="art976"/>
      <w:bookmarkEnd w:id="2303"/>
      <w:r w:rsidRPr="000C699B">
        <w:rPr>
          <w:rFonts w:ascii="Arial" w:eastAsia="Times New Roman" w:hAnsi="Arial" w:cs="Arial"/>
          <w:strike/>
          <w:color w:val="000000"/>
          <w:sz w:val="24"/>
          <w:szCs w:val="24"/>
          <w:lang w:eastAsia="pt-BR"/>
        </w:rPr>
        <w:t>Art. 345 - Verificando-se, pelo Ministério do Trabalho, Industria e Comercio, serem falsos os diplomas ou outros títulos dessa natureza, atestados, certificados e quaisquer documentos exibidos para os fins de que trata esta Seção, incorrerão os seus autores e cúmplices nas penalidades estabelecidas em lei.              </w:t>
      </w:r>
      <w:hyperlink r:id="rId203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32"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3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04" w:name="art345p1"/>
      <w:bookmarkEnd w:id="2304"/>
      <w:r w:rsidRPr="000C699B">
        <w:rPr>
          <w:rFonts w:ascii="Arial" w:eastAsia="Times New Roman" w:hAnsi="Arial" w:cs="Arial"/>
          <w:strike/>
          <w:color w:val="000000"/>
          <w:sz w:val="24"/>
          <w:szCs w:val="24"/>
          <w:lang w:eastAsia="pt-BR"/>
        </w:rPr>
        <w:t xml:space="preserve">Parágrafo único - A falsificação de diploma ou outros quaisquer títulos, uma vez verificada, será imediatamente comunicada ao Serviço de </w:t>
      </w:r>
      <w:r w:rsidRPr="000C699B">
        <w:rPr>
          <w:rFonts w:ascii="Arial" w:eastAsia="Times New Roman" w:hAnsi="Arial" w:cs="Arial"/>
          <w:strike/>
          <w:color w:val="000000"/>
          <w:sz w:val="24"/>
          <w:szCs w:val="24"/>
          <w:lang w:eastAsia="pt-BR"/>
        </w:rPr>
        <w:lastRenderedPageBreak/>
        <w:t>Identificação Profissional, do Departamento Nacional do Trabalho, remetendo-se-lhe os documentos falsificados, para instauração do processo que no caso couber.             </w:t>
      </w:r>
      <w:hyperlink r:id="rId203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35"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3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05" w:name="art345"/>
      <w:bookmarkEnd w:id="2305"/>
      <w:r w:rsidRPr="000C699B">
        <w:rPr>
          <w:rFonts w:ascii="Arial" w:eastAsia="Times New Roman" w:hAnsi="Arial" w:cs="Arial"/>
          <w:strike/>
          <w:color w:val="000000"/>
          <w:sz w:val="24"/>
          <w:szCs w:val="24"/>
          <w:lang w:eastAsia="pt-BR"/>
        </w:rPr>
        <w:t>Art. 345 - Verificando-se, pelo Ministério do Trabalho, Industria e Comercio, serem falsos os diplomas ou outros títulos dessa natureza, atestados, certificados e quaisquer documentos exibidos para os fins de que trata esta Seção, incorrerão os seus autores e cúmplices nas penalidades estabelecidas em lei.              </w:t>
      </w:r>
      <w:hyperlink r:id="rId203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06" w:name="art345p"/>
      <w:bookmarkEnd w:id="2306"/>
      <w:r w:rsidRPr="000C699B">
        <w:rPr>
          <w:rFonts w:ascii="Arial" w:eastAsia="Times New Roman" w:hAnsi="Arial" w:cs="Arial"/>
          <w:strike/>
          <w:color w:val="000000"/>
          <w:sz w:val="24"/>
          <w:szCs w:val="24"/>
          <w:lang w:eastAsia="pt-BR"/>
        </w:rPr>
        <w:t>Parágrafo único - A falsificação de diploma ou outros quaisquer títulos, uma vez verificada, será imediatamente comunicada ao Serviço de Identificação Profissional, do Departamento Nacional do Trabalho, remetendo-se-lhe os documentos falsificados, para instauração do processo que no caso couber.             </w:t>
      </w:r>
      <w:hyperlink r:id="rId203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4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7" w:name="c345"/>
      <w:bookmarkEnd w:id="2307"/>
      <w:r w:rsidRPr="000C699B">
        <w:rPr>
          <w:rFonts w:ascii="Arial" w:eastAsia="Times New Roman" w:hAnsi="Arial" w:cs="Arial"/>
          <w:color w:val="000000"/>
          <w:sz w:val="20"/>
          <w:szCs w:val="20"/>
          <w:lang w:eastAsia="pt-BR"/>
        </w:rPr>
        <w:t>  </w:t>
      </w:r>
      <w:bookmarkStart w:id="2308" w:name="art960"/>
      <w:bookmarkEnd w:id="2308"/>
      <w:r w:rsidRPr="000C699B">
        <w:rPr>
          <w:rFonts w:ascii="Arial" w:eastAsia="Times New Roman" w:hAnsi="Arial" w:cs="Arial"/>
          <w:color w:val="000000"/>
          <w:sz w:val="24"/>
          <w:szCs w:val="24"/>
          <w:lang w:eastAsia="pt-BR"/>
        </w:rPr>
        <w:t>Art. 345 - Verificando-se, pelo Ministério do Trabalho, Industria e Comercio, serem falsos os diplomas ou outros títulos dessa natureza, atestados, certificados e quaisquer documentos exibidos para os fins de que trata esta Seção, incorrerão os seus autores e cúmplices nas penalidades estabelecidas em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9" w:name="art345p0"/>
      <w:bookmarkEnd w:id="2309"/>
      <w:r w:rsidRPr="000C699B">
        <w:rPr>
          <w:rFonts w:ascii="Arial" w:eastAsia="Times New Roman" w:hAnsi="Arial" w:cs="Arial"/>
          <w:color w:val="000000"/>
          <w:sz w:val="24"/>
          <w:szCs w:val="24"/>
          <w:lang w:eastAsia="pt-BR"/>
        </w:rPr>
        <w:t>Parágrafo único - A falsificação de diploma ou outros quaisquer títulos, uma vez verificada, será imediatamente comunicada ao Serviço de Identificação Profissional, do Departamento Nacional do Trabalho, remetendo-se-lhe os documentos falsificados, para instauração do processo que no caso couber.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0" w:name="c346"/>
      <w:bookmarkEnd w:id="2310"/>
      <w:r w:rsidRPr="000C699B">
        <w:rPr>
          <w:rFonts w:ascii="Arial" w:eastAsia="Times New Roman" w:hAnsi="Arial" w:cs="Arial"/>
          <w:color w:val="000000"/>
          <w:sz w:val="20"/>
          <w:szCs w:val="20"/>
          <w:lang w:eastAsia="pt-BR"/>
        </w:rPr>
        <w:t>  </w:t>
      </w:r>
      <w:bookmarkStart w:id="2311" w:name="art346"/>
      <w:bookmarkEnd w:id="2311"/>
      <w:r w:rsidRPr="000C699B">
        <w:rPr>
          <w:rFonts w:ascii="Arial" w:eastAsia="Times New Roman" w:hAnsi="Arial" w:cs="Arial"/>
          <w:color w:val="000000"/>
          <w:sz w:val="24"/>
          <w:szCs w:val="24"/>
          <w:lang w:eastAsia="pt-BR"/>
        </w:rPr>
        <w:t>Art. 346 - Será suspenso do exercício de suas funções, independentemente de outras penas em que possa incorrer, o químico, inclusive o licenciado, que incidir em alguma das seguintes faltas: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2" w:name="art346a"/>
      <w:bookmarkEnd w:id="2312"/>
      <w:r w:rsidRPr="000C699B">
        <w:rPr>
          <w:rFonts w:ascii="Arial" w:eastAsia="Times New Roman" w:hAnsi="Arial" w:cs="Arial"/>
          <w:color w:val="000000"/>
          <w:sz w:val="24"/>
          <w:szCs w:val="24"/>
          <w:lang w:eastAsia="pt-BR"/>
        </w:rPr>
        <w:t>a) revelar improbidade profissional, dar falso testemunho, quebrar o sigilo profissional e promover falsificações, referentes à prática de atos de que trata esta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3" w:name="art346b"/>
      <w:bookmarkEnd w:id="2313"/>
      <w:r w:rsidRPr="000C699B">
        <w:rPr>
          <w:rFonts w:ascii="Arial" w:eastAsia="Times New Roman" w:hAnsi="Arial" w:cs="Arial"/>
          <w:color w:val="000000"/>
          <w:sz w:val="24"/>
          <w:szCs w:val="24"/>
          <w:lang w:eastAsia="pt-BR"/>
        </w:rPr>
        <w:t>b) concorrer com seus conhecimentos científicos para a prática de crime ou atentado contra a pátria, a ordem social ou a saúde 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14" w:name="art346c1"/>
      <w:bookmarkEnd w:id="2314"/>
      <w:r w:rsidRPr="000C699B">
        <w:rPr>
          <w:rFonts w:ascii="Arial" w:eastAsia="Times New Roman" w:hAnsi="Arial" w:cs="Arial"/>
          <w:strike/>
          <w:color w:val="000000"/>
          <w:sz w:val="24"/>
          <w:szCs w:val="24"/>
          <w:lang w:eastAsia="pt-BR"/>
        </w:rPr>
        <w:t>c) deixar, no prazo marcado nesta Seção, de requerer a revalidação e registro do diploma estrangeiro, ou o seu registro profissional no Ministério do Trabalho, Industria e Comercio.            </w:t>
      </w:r>
      <w:hyperlink r:id="rId204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42"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4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15" w:name="art346c"/>
      <w:bookmarkEnd w:id="2315"/>
      <w:r w:rsidRPr="000C699B">
        <w:rPr>
          <w:rFonts w:ascii="Arial" w:eastAsia="Times New Roman" w:hAnsi="Arial" w:cs="Arial"/>
          <w:strike/>
          <w:color w:val="000000"/>
          <w:sz w:val="24"/>
          <w:szCs w:val="24"/>
          <w:lang w:eastAsia="pt-BR"/>
        </w:rPr>
        <w:t>c) deixar, no prazo marcado nesta Seção, de requerer a revalidação e registro do diploma estrangeiro, ou o seu registro profissional no Ministério do Trabalho, Industria e Comercio.            </w:t>
      </w:r>
      <w:hyperlink r:id="rId204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4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6" w:name="art346c0"/>
      <w:bookmarkEnd w:id="2316"/>
      <w:r w:rsidRPr="000C699B">
        <w:rPr>
          <w:rFonts w:ascii="Arial" w:eastAsia="Times New Roman" w:hAnsi="Arial" w:cs="Arial"/>
          <w:color w:val="000000"/>
          <w:sz w:val="24"/>
          <w:szCs w:val="24"/>
          <w:lang w:eastAsia="pt-BR"/>
        </w:rPr>
        <w:lastRenderedPageBreak/>
        <w:t>c) deixar, no prazo marcado nesta Seção, de requerer a revalidação e registro do diploma estrangeiro, ou o seu registro profissional no Ministério do Trabalho, Industria e Comercio.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7" w:name="art346p"/>
      <w:bookmarkEnd w:id="2317"/>
      <w:r w:rsidRPr="000C699B">
        <w:rPr>
          <w:rFonts w:ascii="Arial" w:eastAsia="Times New Roman" w:hAnsi="Arial" w:cs="Arial"/>
          <w:color w:val="000000"/>
          <w:sz w:val="24"/>
          <w:szCs w:val="24"/>
          <w:lang w:eastAsia="pt-BR"/>
        </w:rPr>
        <w:t>Parágrafo único - O tempo de suspensão a que alude este artigo variará entre 1 (um) mês e 1 (um) ano, a critério do Departamento Nacional do Trabalho, após processo regular, ressalvada a ação da justiça 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18" w:name="art347"/>
      <w:bookmarkEnd w:id="2318"/>
      <w:r w:rsidRPr="000C699B">
        <w:rPr>
          <w:rFonts w:ascii="Arial" w:eastAsia="Times New Roman" w:hAnsi="Arial" w:cs="Arial"/>
          <w:strike/>
          <w:color w:val="000000"/>
          <w:sz w:val="24"/>
          <w:szCs w:val="24"/>
          <w:lang w:eastAsia="pt-BR"/>
        </w:rPr>
        <w:t>Art. 347 - Aqueles que exercerem a profissão de químico sem ter preenchido as condições do </w:t>
      </w:r>
      <w:hyperlink r:id="rId2046" w:anchor="art325" w:history="1">
        <w:r w:rsidRPr="000C699B">
          <w:rPr>
            <w:rFonts w:ascii="Arial" w:eastAsia="Times New Roman" w:hAnsi="Arial" w:cs="Arial"/>
            <w:strike/>
            <w:color w:val="0000FF"/>
            <w:sz w:val="24"/>
            <w:szCs w:val="24"/>
            <w:u w:val="single"/>
            <w:lang w:eastAsia="pt-BR"/>
          </w:rPr>
          <w:t>art. 325 </w:t>
        </w:r>
      </w:hyperlink>
      <w:r w:rsidRPr="000C699B">
        <w:rPr>
          <w:rFonts w:ascii="Arial" w:eastAsia="Times New Roman" w:hAnsi="Arial" w:cs="Arial"/>
          <w:strike/>
          <w:color w:val="000000"/>
          <w:sz w:val="24"/>
          <w:szCs w:val="24"/>
          <w:lang w:eastAsia="pt-BR"/>
        </w:rPr>
        <w:t>e suas alíneas, nem promovido o seu registro, nos termos do</w:t>
      </w:r>
      <w:hyperlink r:id="rId2047" w:anchor="art326" w:history="1">
        <w:r w:rsidRPr="000C699B">
          <w:rPr>
            <w:rFonts w:ascii="Arial" w:eastAsia="Times New Roman" w:hAnsi="Arial" w:cs="Arial"/>
            <w:strike/>
            <w:color w:val="0000FF"/>
            <w:sz w:val="24"/>
            <w:szCs w:val="24"/>
            <w:u w:val="single"/>
            <w:lang w:eastAsia="pt-BR"/>
          </w:rPr>
          <w:t> art. 326</w:t>
        </w:r>
      </w:hyperlink>
      <w:r w:rsidRPr="000C699B">
        <w:rPr>
          <w:rFonts w:ascii="Arial" w:eastAsia="Times New Roman" w:hAnsi="Arial" w:cs="Arial"/>
          <w:strike/>
          <w:color w:val="000000"/>
          <w:sz w:val="24"/>
          <w:szCs w:val="24"/>
          <w:lang w:eastAsia="pt-BR"/>
        </w:rPr>
        <w:t>, incorrerão na multa de 200 cruzeiros a 5.000 cruzeiros, que será elevada ao dobro, no caso de reincidência.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2319" w:name="art347.0"/>
      <w:bookmarkEnd w:id="2319"/>
      <w:r w:rsidRPr="000C699B">
        <w:rPr>
          <w:rFonts w:ascii="Arial" w:eastAsia="Times New Roman" w:hAnsi="Arial" w:cs="Arial"/>
          <w:strike/>
          <w:color w:val="000000"/>
          <w:sz w:val="20"/>
          <w:szCs w:val="20"/>
          <w:lang w:eastAsia="pt-BR"/>
        </w:rPr>
        <w:t>Art. 347.  Aqueles que exercerem a profissão de químico sem ter preenchido as condições previstas no </w:t>
      </w:r>
      <w:hyperlink r:id="rId2048" w:anchor="art325" w:history="1">
        <w:r w:rsidRPr="000C699B">
          <w:rPr>
            <w:rFonts w:ascii="Arial" w:eastAsia="Times New Roman" w:hAnsi="Arial" w:cs="Arial"/>
            <w:strike/>
            <w:color w:val="0000FF"/>
            <w:sz w:val="24"/>
            <w:szCs w:val="24"/>
            <w:u w:val="single"/>
            <w:lang w:eastAsia="pt-BR"/>
          </w:rPr>
          <w:t>art. 325</w:t>
        </w:r>
      </w:hyperlink>
      <w:r w:rsidRPr="000C699B">
        <w:rPr>
          <w:rFonts w:ascii="Arial" w:eastAsia="Times New Roman" w:hAnsi="Arial" w:cs="Arial"/>
          <w:strike/>
          <w:color w:val="000000"/>
          <w:sz w:val="20"/>
          <w:szCs w:val="20"/>
          <w:lang w:eastAsia="pt-BR"/>
        </w:rPr>
        <w:t> incorrerão na multa prevista no </w:t>
      </w:r>
      <w:hyperlink r:id="rId2049"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2050"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05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5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2320" w:name="art347."/>
      <w:bookmarkEnd w:id="2320"/>
      <w:r w:rsidRPr="000C699B">
        <w:rPr>
          <w:rFonts w:ascii="Arial" w:eastAsia="Times New Roman" w:hAnsi="Arial" w:cs="Arial"/>
          <w:strike/>
          <w:color w:val="000000"/>
          <w:sz w:val="20"/>
          <w:szCs w:val="20"/>
          <w:lang w:eastAsia="pt-BR"/>
        </w:rPr>
        <w:t>Art. 347.  Aqueles que exercerem a profissão de químico sem ter preenchido as condições previstas no </w:t>
      </w:r>
      <w:hyperlink r:id="rId2053" w:anchor="art325" w:history="1">
        <w:r w:rsidRPr="000C699B">
          <w:rPr>
            <w:rFonts w:ascii="Arial" w:eastAsia="Times New Roman" w:hAnsi="Arial" w:cs="Arial"/>
            <w:strike/>
            <w:color w:val="0000FF"/>
            <w:sz w:val="24"/>
            <w:szCs w:val="24"/>
            <w:u w:val="single"/>
            <w:lang w:eastAsia="pt-BR"/>
          </w:rPr>
          <w:t>art. 325</w:t>
        </w:r>
      </w:hyperlink>
      <w:r w:rsidRPr="000C699B">
        <w:rPr>
          <w:rFonts w:ascii="Arial" w:eastAsia="Times New Roman" w:hAnsi="Arial" w:cs="Arial"/>
          <w:strike/>
          <w:color w:val="000000"/>
          <w:sz w:val="20"/>
          <w:szCs w:val="20"/>
          <w:lang w:eastAsia="pt-BR"/>
        </w:rPr>
        <w:t> incorrerão na multa prevista no </w:t>
      </w:r>
      <w:hyperlink r:id="rId2054"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2055"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0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321" w:name="c347"/>
      <w:bookmarkEnd w:id="2321"/>
      <w:r w:rsidRPr="000C699B">
        <w:rPr>
          <w:rFonts w:ascii="Arial" w:eastAsia="Times New Roman" w:hAnsi="Arial" w:cs="Arial"/>
          <w:color w:val="000000"/>
          <w:sz w:val="20"/>
          <w:szCs w:val="20"/>
          <w:lang w:eastAsia="pt-BR"/>
        </w:rPr>
        <w:t>  </w:t>
      </w:r>
      <w:bookmarkStart w:id="2322" w:name="art929"/>
      <w:bookmarkEnd w:id="2322"/>
      <w:r w:rsidRPr="000C699B">
        <w:rPr>
          <w:rFonts w:ascii="Arial" w:eastAsia="Times New Roman" w:hAnsi="Arial" w:cs="Arial"/>
          <w:color w:val="000000"/>
          <w:sz w:val="20"/>
          <w:szCs w:val="20"/>
          <w:lang w:eastAsia="pt-BR"/>
        </w:rPr>
        <w:t>Art. 347 - Aqueles que exercerem a profissão de químico sem ter preenchido as condições do </w:t>
      </w:r>
      <w:hyperlink r:id="rId2057" w:anchor="art325" w:history="1">
        <w:r w:rsidRPr="000C699B">
          <w:rPr>
            <w:rFonts w:ascii="Arial" w:eastAsia="Times New Roman" w:hAnsi="Arial" w:cs="Arial"/>
            <w:color w:val="0000FF"/>
            <w:sz w:val="24"/>
            <w:szCs w:val="24"/>
            <w:u w:val="single"/>
            <w:lang w:eastAsia="pt-BR"/>
          </w:rPr>
          <w:t>art. 325</w:t>
        </w:r>
      </w:hyperlink>
      <w:r w:rsidRPr="000C699B">
        <w:rPr>
          <w:rFonts w:ascii="Arial" w:eastAsia="Times New Roman" w:hAnsi="Arial" w:cs="Arial"/>
          <w:color w:val="000000"/>
          <w:sz w:val="20"/>
          <w:szCs w:val="20"/>
          <w:lang w:eastAsia="pt-BR"/>
        </w:rPr>
        <w:t> e suas alíneas, nem promovido o seu registro, nos termos do </w:t>
      </w:r>
      <w:hyperlink r:id="rId2058" w:anchor="art326" w:history="1">
        <w:r w:rsidRPr="000C699B">
          <w:rPr>
            <w:rFonts w:ascii="Arial" w:eastAsia="Times New Roman" w:hAnsi="Arial" w:cs="Arial"/>
            <w:color w:val="0000FF"/>
            <w:sz w:val="24"/>
            <w:szCs w:val="24"/>
            <w:u w:val="single"/>
            <w:lang w:eastAsia="pt-BR"/>
          </w:rPr>
          <w:t>art. 326,</w:t>
        </w:r>
      </w:hyperlink>
      <w:r w:rsidRPr="000C699B">
        <w:rPr>
          <w:rFonts w:ascii="Arial" w:eastAsia="Times New Roman" w:hAnsi="Arial" w:cs="Arial"/>
          <w:color w:val="000000"/>
          <w:sz w:val="20"/>
          <w:szCs w:val="20"/>
          <w:lang w:eastAsia="pt-BR"/>
        </w:rPr>
        <w:t> incorrerão na multa de 200 cruzeiros a 5.000 cruzeiros, que será elevada ao dobro, no caso de reincidência.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3" w:name="c348"/>
      <w:bookmarkEnd w:id="2323"/>
      <w:r w:rsidRPr="000C699B">
        <w:rPr>
          <w:rFonts w:ascii="Arial" w:eastAsia="Times New Roman" w:hAnsi="Arial" w:cs="Arial"/>
          <w:color w:val="000000"/>
          <w:sz w:val="20"/>
          <w:szCs w:val="20"/>
          <w:lang w:eastAsia="pt-BR"/>
        </w:rPr>
        <w:t>  </w:t>
      </w:r>
      <w:bookmarkStart w:id="2324" w:name="art348"/>
      <w:bookmarkEnd w:id="2324"/>
      <w:r w:rsidRPr="000C699B">
        <w:rPr>
          <w:rFonts w:ascii="Arial" w:eastAsia="Times New Roman" w:hAnsi="Arial" w:cs="Arial"/>
          <w:color w:val="000000"/>
          <w:sz w:val="24"/>
          <w:szCs w:val="24"/>
          <w:lang w:eastAsia="pt-BR"/>
        </w:rPr>
        <w:t>Art. 348 - Aos licenciados a que alude o § 1º do </w:t>
      </w:r>
      <w:hyperlink r:id="rId2059" w:anchor="art325" w:history="1">
        <w:r w:rsidRPr="000C699B">
          <w:rPr>
            <w:rFonts w:ascii="Arial" w:eastAsia="Times New Roman" w:hAnsi="Arial" w:cs="Arial"/>
            <w:color w:val="0000FF"/>
            <w:sz w:val="24"/>
            <w:szCs w:val="24"/>
            <w:u w:val="single"/>
            <w:lang w:eastAsia="pt-BR"/>
          </w:rPr>
          <w:t>art. 325</w:t>
        </w:r>
      </w:hyperlink>
      <w:r w:rsidRPr="000C699B">
        <w:rPr>
          <w:rFonts w:ascii="Arial" w:eastAsia="Times New Roman" w:hAnsi="Arial" w:cs="Arial"/>
          <w:color w:val="000000"/>
          <w:sz w:val="24"/>
          <w:szCs w:val="24"/>
          <w:lang w:eastAsia="pt-BR"/>
        </w:rPr>
        <w:t> poderão, por ato do Departamento Nacional do Trabalho, sujeito à aprovação do Ministro, ser cassadas as garantias asseguradas por esta Seção, desde que interrompam, por motivo de falta prevista no </w:t>
      </w:r>
      <w:hyperlink r:id="rId2060" w:anchor="art346" w:history="1">
        <w:r w:rsidRPr="000C699B">
          <w:rPr>
            <w:rFonts w:ascii="Arial" w:eastAsia="Times New Roman" w:hAnsi="Arial" w:cs="Arial"/>
            <w:color w:val="0000FF"/>
            <w:sz w:val="24"/>
            <w:szCs w:val="24"/>
            <w:u w:val="single"/>
            <w:lang w:eastAsia="pt-BR"/>
          </w:rPr>
          <w:t>art. 346</w:t>
        </w:r>
      </w:hyperlink>
      <w:r w:rsidRPr="000C699B">
        <w:rPr>
          <w:rFonts w:ascii="Arial" w:eastAsia="Times New Roman" w:hAnsi="Arial" w:cs="Arial"/>
          <w:color w:val="000000"/>
          <w:sz w:val="24"/>
          <w:szCs w:val="24"/>
          <w:lang w:eastAsia="pt-BR"/>
        </w:rPr>
        <w:t>, a função pública ou particular em que se encontravam por ocasião da publicação do </w:t>
      </w:r>
      <w:hyperlink r:id="rId2061" w:history="1">
        <w:r w:rsidRPr="000C699B">
          <w:rPr>
            <w:rFonts w:ascii="Arial" w:eastAsia="Times New Roman" w:hAnsi="Arial" w:cs="Arial"/>
            <w:color w:val="0000FF"/>
            <w:sz w:val="24"/>
            <w:szCs w:val="24"/>
            <w:u w:val="single"/>
            <w:lang w:eastAsia="pt-BR"/>
          </w:rPr>
          <w:t>Decreto nº 24.693, de 12 de julho de 1934</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5" w:name="c349"/>
      <w:bookmarkEnd w:id="2325"/>
      <w:r w:rsidRPr="000C699B">
        <w:rPr>
          <w:rFonts w:ascii="Arial" w:eastAsia="Times New Roman" w:hAnsi="Arial" w:cs="Arial"/>
          <w:color w:val="000000"/>
          <w:sz w:val="20"/>
          <w:szCs w:val="20"/>
          <w:lang w:eastAsia="pt-BR"/>
        </w:rPr>
        <w:t>  </w:t>
      </w:r>
      <w:bookmarkStart w:id="2326" w:name="art349"/>
      <w:bookmarkEnd w:id="2326"/>
      <w:r w:rsidRPr="000C699B">
        <w:rPr>
          <w:rFonts w:ascii="Arial" w:eastAsia="Times New Roman" w:hAnsi="Arial" w:cs="Arial"/>
          <w:color w:val="000000"/>
          <w:sz w:val="24"/>
          <w:szCs w:val="24"/>
          <w:lang w:eastAsia="pt-BR"/>
        </w:rPr>
        <w:t>Art. 349 - O número de químicos estrangeiros a serviço de particulares, empresas ou companhias não poderá exceder de 1/3 (um terço) aos dos profissionais brasileiros compreendidos nos respectivos quadros.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7" w:name="c350"/>
      <w:bookmarkEnd w:id="2327"/>
      <w:r w:rsidRPr="000C699B">
        <w:rPr>
          <w:rFonts w:ascii="Arial" w:eastAsia="Times New Roman" w:hAnsi="Arial" w:cs="Arial"/>
          <w:color w:val="000000"/>
          <w:sz w:val="20"/>
          <w:szCs w:val="20"/>
          <w:lang w:eastAsia="pt-BR"/>
        </w:rPr>
        <w:t>  </w:t>
      </w:r>
      <w:bookmarkStart w:id="2328" w:name="art350"/>
      <w:bookmarkEnd w:id="2328"/>
      <w:r w:rsidRPr="000C699B">
        <w:rPr>
          <w:rFonts w:ascii="Arial" w:eastAsia="Times New Roman" w:hAnsi="Arial" w:cs="Arial"/>
          <w:color w:val="000000"/>
          <w:sz w:val="24"/>
          <w:szCs w:val="24"/>
          <w:lang w:eastAsia="pt-BR"/>
        </w:rPr>
        <w:t>Art. 350 - O químico que assumir a direção técnica ou cargo de químico de qualquer usina, fábrica, ou laboratório indústrial ou de análise deverá, dentro de 24 (vinte e quatro) horas e por escrito, comunicar essa ocorrência ao órgão fiscalizador, contraindo, desde essa data, a responsabilidade da parte técnica referente à sua profissão, assim como a responsabilidade técnica dos produtos manufaturados.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9" w:name="art350§1"/>
      <w:bookmarkEnd w:id="2329"/>
      <w:r w:rsidRPr="000C699B">
        <w:rPr>
          <w:rFonts w:ascii="Arial" w:eastAsia="Times New Roman" w:hAnsi="Arial" w:cs="Arial"/>
          <w:color w:val="000000"/>
          <w:sz w:val="24"/>
          <w:szCs w:val="24"/>
          <w:lang w:eastAsia="pt-BR"/>
        </w:rPr>
        <w:t>§ 1º - Firmando-se contrato entre o químico e o proprietário da usina fábrica, ou laboratório, será esse documento apresentado, dentro do prazo de 30 (trinta) dias, para registro, ao órgão fiscalizador.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0" w:name="art350§2"/>
      <w:bookmarkEnd w:id="2330"/>
      <w:r w:rsidRPr="000C699B">
        <w:rPr>
          <w:rFonts w:ascii="Arial" w:eastAsia="Times New Roman" w:hAnsi="Arial" w:cs="Arial"/>
          <w:color w:val="000000"/>
          <w:sz w:val="24"/>
          <w:szCs w:val="24"/>
          <w:lang w:eastAsia="pt-BR"/>
        </w:rPr>
        <w:t xml:space="preserve">§ 2º - Comunicação idêntica à de que trata a primeira parte deste artigo fará o químico quando deixar a direção técnica ou o cargo de químico, em cujo exercício se encontrava, a fim de ressalvar a sua responsabilidade e fazer-se o </w:t>
      </w:r>
      <w:r w:rsidRPr="000C699B">
        <w:rPr>
          <w:rFonts w:ascii="Arial" w:eastAsia="Times New Roman" w:hAnsi="Arial" w:cs="Arial"/>
          <w:color w:val="000000"/>
          <w:sz w:val="24"/>
          <w:szCs w:val="24"/>
          <w:lang w:eastAsia="pt-BR"/>
        </w:rPr>
        <w:lastRenderedPageBreak/>
        <w:t>cancelamento do contrato. Em caso de falência do estabelecimento, a comunicação será feita pela firma proprietária.</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31" w:name="tituloiiicapituloisecaoxiv"/>
      <w:bookmarkEnd w:id="2331"/>
      <w:r w:rsidRPr="000C699B">
        <w:rPr>
          <w:rFonts w:ascii="Arial" w:eastAsia="Times New Roman" w:hAnsi="Arial" w:cs="Arial"/>
          <w:b/>
          <w:bCs/>
          <w:color w:val="000000"/>
          <w:sz w:val="24"/>
          <w:szCs w:val="24"/>
          <w:lang w:eastAsia="pt-BR"/>
        </w:rPr>
        <w:t>SEÇÃO XIV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32" w:name="art351"/>
      <w:bookmarkEnd w:id="2332"/>
      <w:r w:rsidRPr="000C699B">
        <w:rPr>
          <w:rFonts w:ascii="Arial" w:eastAsia="Times New Roman" w:hAnsi="Arial" w:cs="Arial"/>
          <w:strike/>
          <w:color w:val="000000"/>
          <w:sz w:val="24"/>
          <w:szCs w:val="24"/>
          <w:lang w:eastAsia="pt-BR"/>
        </w:rPr>
        <w:t>Art. 351 - Os infratores dos dispositivos do presente Capítulo incorrerão na multa de cinquenta a cinco mil cruzeiros, segundo a natureza da infração, sua extensão e a intenção de quem a praticou, aplicada em dobro no caso de reincidência, oposição à fiscalização ou desacato à autoridade.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33" w:name="art351p1"/>
      <w:bookmarkEnd w:id="2333"/>
      <w:r w:rsidRPr="000C699B">
        <w:rPr>
          <w:rFonts w:ascii="Arial" w:eastAsia="Times New Roman" w:hAnsi="Arial" w:cs="Arial"/>
          <w:strike/>
          <w:color w:val="000000"/>
          <w:sz w:val="24"/>
          <w:szCs w:val="24"/>
          <w:lang w:eastAsia="pt-BR"/>
        </w:rPr>
        <w:t>Parágrafo único - São competentes para impor penalidades as autoridades de primeira instância incumbidas da fiscalização dos preceitos constantes do presente Capítulo.               </w:t>
      </w:r>
      <w:hyperlink r:id="rId206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6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6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34" w:name="art351p"/>
      <w:bookmarkEnd w:id="2334"/>
      <w:r w:rsidRPr="000C699B">
        <w:rPr>
          <w:rFonts w:ascii="Arial" w:eastAsia="Times New Roman" w:hAnsi="Arial" w:cs="Arial"/>
          <w:strike/>
          <w:color w:val="000000"/>
          <w:sz w:val="24"/>
          <w:szCs w:val="24"/>
          <w:lang w:eastAsia="pt-BR"/>
        </w:rPr>
        <w:t>Parágrafo único - São competentes para impor penalidades as autoridades de primeira instância incumbidas da fiscalização dos preceitos constantes do presente Capítulo.               </w:t>
      </w:r>
      <w:hyperlink r:id="rId206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6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335" w:name="art351.0"/>
      <w:bookmarkEnd w:id="2335"/>
      <w:r w:rsidRPr="000C699B">
        <w:rPr>
          <w:rFonts w:ascii="Arial" w:eastAsia="Times New Roman" w:hAnsi="Arial" w:cs="Arial"/>
          <w:strike/>
          <w:color w:val="000000"/>
          <w:sz w:val="20"/>
          <w:szCs w:val="20"/>
          <w:lang w:eastAsia="pt-BR"/>
        </w:rPr>
        <w:t>Art. 351.  Os infratores dos dispositivos deste Capítulo incorrerão na multa prevista no </w:t>
      </w:r>
      <w:hyperlink r:id="rId2067"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206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06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07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336" w:name="art351."/>
      <w:bookmarkEnd w:id="2336"/>
      <w:r w:rsidRPr="000C699B">
        <w:rPr>
          <w:rFonts w:ascii="Arial" w:eastAsia="Times New Roman" w:hAnsi="Arial" w:cs="Arial"/>
          <w:strike/>
          <w:color w:val="000000"/>
          <w:sz w:val="20"/>
          <w:szCs w:val="20"/>
          <w:lang w:eastAsia="pt-BR"/>
        </w:rPr>
        <w:t>Art. 351.  Os infratores dos dispositivos deste Capítulo incorrerão na multa prevista no </w:t>
      </w:r>
      <w:hyperlink r:id="rId2071"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207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07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37" w:name="c351"/>
      <w:bookmarkEnd w:id="2337"/>
      <w:r w:rsidRPr="000C699B">
        <w:rPr>
          <w:rFonts w:ascii="Arial" w:eastAsia="Times New Roman" w:hAnsi="Arial" w:cs="Arial"/>
          <w:color w:val="000000"/>
          <w:sz w:val="20"/>
          <w:szCs w:val="20"/>
          <w:lang w:eastAsia="pt-BR"/>
        </w:rPr>
        <w:t>  </w:t>
      </w:r>
      <w:bookmarkStart w:id="2338" w:name="art930"/>
      <w:bookmarkEnd w:id="2338"/>
      <w:r w:rsidRPr="000C699B">
        <w:rPr>
          <w:rFonts w:ascii="Arial" w:eastAsia="Times New Roman" w:hAnsi="Arial" w:cs="Arial"/>
          <w:color w:val="000000"/>
          <w:sz w:val="20"/>
          <w:szCs w:val="20"/>
          <w:lang w:eastAsia="pt-BR"/>
        </w:rPr>
        <w:t>Art. 351 - Os infratores dos dispositivos do presente Capítulo incorrerão na multa de cinquenta a cinco mil cruzeiros, segundo a natureza da infração, sua extensão e a intenção de quem a praticou, aplicada em dobro no caso de reincidência, oposição à fiscalização ou desacato à autoridade.</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39" w:name="art351p0"/>
      <w:bookmarkEnd w:id="2339"/>
      <w:r w:rsidRPr="000C699B">
        <w:rPr>
          <w:rFonts w:ascii="Arial" w:eastAsia="Times New Roman" w:hAnsi="Arial" w:cs="Arial"/>
          <w:color w:val="000000"/>
          <w:sz w:val="20"/>
          <w:szCs w:val="20"/>
          <w:lang w:eastAsia="pt-BR"/>
        </w:rPr>
        <w:t>Parágrafo único - São competentes para impor penalidades as autoridades de primeira instância incumbidas da fiscalização dos preceitos constantes do presente Capítulo.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40" w:name="tituloiiicapituloii"/>
      <w:bookmarkEnd w:id="2340"/>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NACIONALIZAÇÃO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41" w:name="tituloiiicapituloiisecaoi"/>
      <w:bookmarkEnd w:id="2341"/>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PROPORCIONALIDADE DE EMPREGADOS BRASILEIROS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2" w:name="c352"/>
      <w:bookmarkEnd w:id="23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43" w:name="art352"/>
      <w:bookmarkEnd w:id="2343"/>
      <w:r w:rsidRPr="000C699B">
        <w:rPr>
          <w:rFonts w:ascii="Arial" w:eastAsia="Times New Roman" w:hAnsi="Arial" w:cs="Arial"/>
          <w:color w:val="000000"/>
          <w:sz w:val="24"/>
          <w:szCs w:val="24"/>
          <w:lang w:eastAsia="pt-BR"/>
        </w:rPr>
        <w:t>Art. 352 - As empresas, individuais ou coletivas, que explorem serviços públicos dados em concessão, ou que exerçam atividades industriais ou comerciais, são obrigadas a manter, no quadro do seu pessoal, quando composto de 3 (três) ou mais empregados, uma proporção de brasileiros não inferior à estabelecida no presente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4" w:name="art352§1"/>
      <w:bookmarkEnd w:id="2344"/>
      <w:r w:rsidRPr="000C699B">
        <w:rPr>
          <w:rFonts w:ascii="Arial" w:eastAsia="Times New Roman" w:hAnsi="Arial" w:cs="Arial"/>
          <w:color w:val="000000"/>
          <w:sz w:val="24"/>
          <w:szCs w:val="24"/>
          <w:lang w:eastAsia="pt-BR"/>
        </w:rPr>
        <w:t>§ 1º - Sob a denominação geral de atividades industriais e comerciais compreende-se, além de outras que venham a ser determinadas em portaria do Ministro do Trabalho, Industria e Comercio, as exercidas: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5" w:name="art352§1a"/>
      <w:bookmarkEnd w:id="2345"/>
      <w:r w:rsidRPr="000C699B">
        <w:rPr>
          <w:rFonts w:ascii="Arial" w:eastAsia="Times New Roman" w:hAnsi="Arial" w:cs="Arial"/>
          <w:color w:val="000000"/>
          <w:sz w:val="24"/>
          <w:szCs w:val="24"/>
          <w:lang w:eastAsia="pt-BR"/>
        </w:rPr>
        <w:lastRenderedPageBreak/>
        <w:t>a) nos estabelecimentos industriais em 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6" w:name="art352§1b"/>
      <w:bookmarkEnd w:id="2346"/>
      <w:r w:rsidRPr="000C699B">
        <w:rPr>
          <w:rFonts w:ascii="Arial" w:eastAsia="Times New Roman" w:hAnsi="Arial" w:cs="Arial"/>
          <w:color w:val="000000"/>
          <w:sz w:val="24"/>
          <w:szCs w:val="24"/>
          <w:lang w:eastAsia="pt-BR"/>
        </w:rPr>
        <w:t>b) nos serviços de comunicações, de transportes terrestres, marítimos, fluviais, lacustres e aéreos;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7" w:name="art352§1c"/>
      <w:bookmarkEnd w:id="2347"/>
      <w:r w:rsidRPr="000C699B">
        <w:rPr>
          <w:rFonts w:ascii="Arial" w:eastAsia="Times New Roman" w:hAnsi="Arial" w:cs="Arial"/>
          <w:color w:val="000000"/>
          <w:sz w:val="24"/>
          <w:szCs w:val="24"/>
          <w:lang w:eastAsia="pt-BR"/>
        </w:rPr>
        <w:t>c) nas garagens, oficinas de reparos e postos de abastecimento de automóveis e nas cocheiras;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8" w:name="art352§1d"/>
      <w:bookmarkEnd w:id="2348"/>
      <w:r w:rsidRPr="000C699B">
        <w:rPr>
          <w:rFonts w:ascii="Arial" w:eastAsia="Times New Roman" w:hAnsi="Arial" w:cs="Arial"/>
          <w:color w:val="000000"/>
          <w:sz w:val="24"/>
          <w:szCs w:val="24"/>
          <w:lang w:eastAsia="pt-BR"/>
        </w:rPr>
        <w:t>d) na indústria da pesca;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9" w:name="art352§1e"/>
      <w:bookmarkEnd w:id="2349"/>
      <w:r w:rsidRPr="000C699B">
        <w:rPr>
          <w:rFonts w:ascii="Arial" w:eastAsia="Times New Roman" w:hAnsi="Arial" w:cs="Arial"/>
          <w:color w:val="000000"/>
          <w:sz w:val="24"/>
          <w:szCs w:val="24"/>
          <w:lang w:eastAsia="pt-BR"/>
        </w:rPr>
        <w:t>e) nos estabelecimentos comerciais em 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0" w:name="art352§1f"/>
      <w:bookmarkEnd w:id="2350"/>
      <w:r w:rsidRPr="000C699B">
        <w:rPr>
          <w:rFonts w:ascii="Arial" w:eastAsia="Times New Roman" w:hAnsi="Arial" w:cs="Arial"/>
          <w:color w:val="000000"/>
          <w:sz w:val="24"/>
          <w:szCs w:val="24"/>
          <w:lang w:eastAsia="pt-BR"/>
        </w:rPr>
        <w:t>f) nos escritórios comerciais em 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1" w:name="art352§1g"/>
      <w:bookmarkEnd w:id="2351"/>
      <w:r w:rsidRPr="000C699B">
        <w:rPr>
          <w:rFonts w:ascii="Arial" w:eastAsia="Times New Roman" w:hAnsi="Arial" w:cs="Arial"/>
          <w:color w:val="000000"/>
          <w:sz w:val="24"/>
          <w:szCs w:val="24"/>
          <w:lang w:eastAsia="pt-BR"/>
        </w:rPr>
        <w:t>g) nos estabelecimentos bancários, ou de economia coletiva, nas empresas de seguros e nas de capitalização;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2" w:name="art352§1h"/>
      <w:bookmarkEnd w:id="2352"/>
      <w:r w:rsidRPr="000C699B">
        <w:rPr>
          <w:rFonts w:ascii="Arial" w:eastAsia="Times New Roman" w:hAnsi="Arial" w:cs="Arial"/>
          <w:color w:val="000000"/>
          <w:sz w:val="24"/>
          <w:szCs w:val="24"/>
          <w:lang w:eastAsia="pt-BR"/>
        </w:rPr>
        <w:t>h) nos estabelecimentos jornalísticos, de publicidade e de radiodifusão;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3" w:name="art352§1i"/>
      <w:bookmarkEnd w:id="2353"/>
      <w:r w:rsidRPr="000C699B">
        <w:rPr>
          <w:rFonts w:ascii="Arial" w:eastAsia="Times New Roman" w:hAnsi="Arial" w:cs="Arial"/>
          <w:color w:val="000000"/>
          <w:sz w:val="24"/>
          <w:szCs w:val="24"/>
          <w:lang w:eastAsia="pt-BR"/>
        </w:rPr>
        <w:t>i) nos estabelecimentos de ensino remunerado, excluídos os que neles trabalhem por força de voto religioso;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4" w:name="art352§1j"/>
      <w:bookmarkEnd w:id="2354"/>
      <w:r w:rsidRPr="000C699B">
        <w:rPr>
          <w:rFonts w:ascii="Arial" w:eastAsia="Times New Roman" w:hAnsi="Arial" w:cs="Arial"/>
          <w:color w:val="000000"/>
          <w:sz w:val="24"/>
          <w:szCs w:val="24"/>
          <w:lang w:eastAsia="pt-BR"/>
        </w:rPr>
        <w:t>j) nas drogarias e farmácias;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5" w:name="art352§1k"/>
      <w:bookmarkEnd w:id="2355"/>
      <w:r w:rsidRPr="000C699B">
        <w:rPr>
          <w:rFonts w:ascii="Arial" w:eastAsia="Times New Roman" w:hAnsi="Arial" w:cs="Arial"/>
          <w:color w:val="000000"/>
          <w:sz w:val="24"/>
          <w:szCs w:val="24"/>
          <w:lang w:eastAsia="pt-BR"/>
        </w:rPr>
        <w:t>k) nos salões de barbeiro ou cabeleireiro e de beleza;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6" w:name="art352§1l"/>
      <w:bookmarkEnd w:id="2356"/>
      <w:r w:rsidRPr="000C699B">
        <w:rPr>
          <w:rFonts w:ascii="Arial" w:eastAsia="Times New Roman" w:hAnsi="Arial" w:cs="Arial"/>
          <w:color w:val="000000"/>
          <w:sz w:val="24"/>
          <w:szCs w:val="24"/>
          <w:lang w:eastAsia="pt-BR"/>
        </w:rPr>
        <w:t>l) nos estabelecimentos de diversões públicas, excluídos os elencos teatrais, e nos clubes esportivos;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7" w:name="art352§1m"/>
      <w:bookmarkEnd w:id="2357"/>
      <w:r w:rsidRPr="000C699B">
        <w:rPr>
          <w:rFonts w:ascii="Arial" w:eastAsia="Times New Roman" w:hAnsi="Arial" w:cs="Arial"/>
          <w:color w:val="000000"/>
          <w:sz w:val="24"/>
          <w:szCs w:val="24"/>
          <w:lang w:eastAsia="pt-BR"/>
        </w:rPr>
        <w:t>m) nos hotéis, restaurantes, bares e estabelecimentos congêneres;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8" w:name="art352§1n"/>
      <w:bookmarkEnd w:id="2358"/>
      <w:r w:rsidRPr="000C699B">
        <w:rPr>
          <w:rFonts w:ascii="Arial" w:eastAsia="Times New Roman" w:hAnsi="Arial" w:cs="Arial"/>
          <w:color w:val="000000"/>
          <w:sz w:val="24"/>
          <w:szCs w:val="24"/>
          <w:lang w:eastAsia="pt-BR"/>
        </w:rPr>
        <w:t>n) nos estabelecimentos hospitalares e fisioterápicos cujos serviços sejam remunerados, excluídos os que neles trabalhem por força de voto religioso;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9" w:name="art352§1o"/>
      <w:bookmarkEnd w:id="2359"/>
      <w:r w:rsidRPr="000C699B">
        <w:rPr>
          <w:rFonts w:ascii="Arial" w:eastAsia="Times New Roman" w:hAnsi="Arial" w:cs="Arial"/>
          <w:color w:val="000000"/>
          <w:sz w:val="24"/>
          <w:szCs w:val="24"/>
          <w:lang w:eastAsia="pt-BR"/>
        </w:rPr>
        <w:t>o) nas empresas de mineração;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0" w:name="art352§2"/>
      <w:bookmarkEnd w:id="2360"/>
      <w:r w:rsidRPr="000C699B">
        <w:rPr>
          <w:rFonts w:ascii="Arial" w:eastAsia="Times New Roman" w:hAnsi="Arial" w:cs="Arial"/>
          <w:color w:val="000000"/>
          <w:sz w:val="24"/>
          <w:szCs w:val="24"/>
          <w:lang w:eastAsia="pt-BR"/>
        </w:rPr>
        <w:t>§ 2º - Não se acham sujeitas às obrigações da proporcionalidade as indústrias rurais, as que, em zona agrícola, se destinem ao beneficiamento ou transformação de produtos da região e as atividades industriais de natureza extrativa, salvo a mineração.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1" w:name="art353."/>
      <w:bookmarkEnd w:id="2361"/>
      <w:r w:rsidRPr="000C699B">
        <w:rPr>
          <w:rFonts w:ascii="Arial" w:eastAsia="Times New Roman" w:hAnsi="Arial" w:cs="Arial"/>
          <w:strike/>
          <w:color w:val="000000"/>
          <w:sz w:val="20"/>
          <w:szCs w:val="20"/>
          <w:lang w:eastAsia="pt-BR"/>
        </w:rPr>
        <w:t>Art. 353. Equiparam-se aos brasiIeiros para os fins deste capítulo e ressalvado o exercício de profissões reservadas aos brasileiros natos ou aos brasileiros em geral, os estrangeiros que, residindo no país há mais de dez anos, tenham cônjuge ou filho brasileiro.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2" w:name="c353"/>
      <w:bookmarkEnd w:id="236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63" w:name="art353"/>
      <w:bookmarkEnd w:id="2363"/>
      <w:r w:rsidRPr="000C699B">
        <w:rPr>
          <w:rFonts w:ascii="Arial" w:eastAsia="Times New Roman" w:hAnsi="Arial" w:cs="Arial"/>
          <w:color w:val="000000"/>
          <w:sz w:val="20"/>
          <w:szCs w:val="20"/>
          <w:lang w:eastAsia="pt-BR"/>
        </w:rPr>
        <w:t>Art. 353 - Equiparam-se aos brasileiros, para os fins deste Capítulo, ressalvado o exercício de profissões reservadas aos brasileiros natos ou aos brasileiros em geral, os estrangeiros que, residindo no País há mais de dez anos, tenham cônjuge ou filho brasileiro, e os portugueses.                   </w:t>
      </w:r>
      <w:hyperlink r:id="rId2074" w:anchor="art1" w:history="1">
        <w:r w:rsidRPr="000C699B">
          <w:rPr>
            <w:rFonts w:ascii="Arial" w:eastAsia="Times New Roman" w:hAnsi="Arial" w:cs="Arial"/>
            <w:color w:val="0000FF"/>
            <w:sz w:val="20"/>
            <w:szCs w:val="20"/>
            <w:u w:val="single"/>
            <w:lang w:eastAsia="pt-BR"/>
          </w:rPr>
          <w:t>(Redação dada pela Lei nº 6.651, de 23.5.1979)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4" w:name="c354"/>
      <w:bookmarkEnd w:id="2364"/>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2365" w:name="art354"/>
      <w:bookmarkEnd w:id="2365"/>
      <w:r w:rsidRPr="000C699B">
        <w:rPr>
          <w:rFonts w:ascii="Arial" w:eastAsia="Times New Roman" w:hAnsi="Arial" w:cs="Arial"/>
          <w:color w:val="000000"/>
          <w:sz w:val="24"/>
          <w:szCs w:val="24"/>
          <w:lang w:eastAsia="pt-BR"/>
        </w:rPr>
        <w:t>Art. 354 - A proporcionalidade será de 2/3 (dois terços) de empregados brasileiros, podendo, entretanto, ser fixada proporcionalidade inferior, em atenção às circunstâncias especiais de cada atividade, mediante ato do Poder Executivo, e depois de devidamente apurada pelo Departamento Nacional do Trabalho e pelo Serviço de Estatística de Previdência e Trabalho a insuficiência do número de brasileiros na atividade de que se tratar.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6" w:name="ART354P"/>
      <w:bookmarkEnd w:id="2366"/>
      <w:r w:rsidRPr="000C699B">
        <w:rPr>
          <w:rFonts w:ascii="Arial" w:eastAsia="Times New Roman" w:hAnsi="Arial" w:cs="Arial"/>
          <w:color w:val="000000"/>
          <w:sz w:val="24"/>
          <w:szCs w:val="24"/>
          <w:lang w:eastAsia="pt-BR"/>
        </w:rPr>
        <w:t>Parágrafo único - A proporcionalidade é obrigatória não só em relação à totalidade do quadro de empregados, com as exceções desta Lei, como ainda em relação à correspondente folha de salários.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7" w:name="c355"/>
      <w:bookmarkEnd w:id="236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68" w:name="art355"/>
      <w:bookmarkEnd w:id="2368"/>
      <w:r w:rsidRPr="000C699B">
        <w:rPr>
          <w:rFonts w:ascii="Arial" w:eastAsia="Times New Roman" w:hAnsi="Arial" w:cs="Arial"/>
          <w:color w:val="000000"/>
          <w:sz w:val="24"/>
          <w:szCs w:val="24"/>
          <w:lang w:eastAsia="pt-BR"/>
        </w:rPr>
        <w:t>Art. 355 - Consideram-se como estabelecimentos autônomos, para os efeitos da proporcionalidade a ser observada, as sucursais, filiais e agências em que trabalhem 3 (três) ou mais empregados.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9" w:name="c356"/>
      <w:bookmarkEnd w:id="236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70" w:name="art356"/>
      <w:bookmarkEnd w:id="2370"/>
      <w:r w:rsidRPr="000C699B">
        <w:rPr>
          <w:rFonts w:ascii="Arial" w:eastAsia="Times New Roman" w:hAnsi="Arial" w:cs="Arial"/>
          <w:color w:val="000000"/>
          <w:sz w:val="24"/>
          <w:szCs w:val="24"/>
          <w:lang w:eastAsia="pt-BR"/>
        </w:rPr>
        <w:t>Art. 356 - Sempre que uma empresa ou indivíduo explore atividades sujeitas a proporcionalidades diferentes, observar-se-á, em relação a cada uma delas, a que lhe corresponder.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1" w:name="c357"/>
      <w:bookmarkEnd w:id="237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72" w:name="art357"/>
      <w:bookmarkEnd w:id="2372"/>
      <w:r w:rsidRPr="000C699B">
        <w:rPr>
          <w:rFonts w:ascii="Arial" w:eastAsia="Times New Roman" w:hAnsi="Arial" w:cs="Arial"/>
          <w:color w:val="000000"/>
          <w:sz w:val="24"/>
          <w:szCs w:val="24"/>
          <w:lang w:eastAsia="pt-BR"/>
        </w:rPr>
        <w:t>Art. 357 - Não se compreendem na proporcionalidade os empregados que exerçam funções técnicas especializadas, desde que, a juízo do Ministério do Trabalho, Industria e Comercio, haja falta de trabalhadores nacionais.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3" w:name="c358"/>
      <w:bookmarkEnd w:id="237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74" w:name="art358"/>
      <w:bookmarkEnd w:id="2374"/>
      <w:r w:rsidRPr="000C699B">
        <w:rPr>
          <w:rFonts w:ascii="Arial" w:eastAsia="Times New Roman" w:hAnsi="Arial" w:cs="Arial"/>
          <w:color w:val="000000"/>
          <w:sz w:val="24"/>
          <w:szCs w:val="24"/>
          <w:lang w:eastAsia="pt-BR"/>
        </w:rPr>
        <w:t>Art. 358 - Nenhuma empresa, ainda que não sujeita à proporcionalidade, poderá pagar a brasileiro que exerça função análoga, a juízo do Ministério do Trabalho, Industria e Comercio, à que é exercida por estrangeiro a seu serviço, salário inferior ao deste, excetuando-se os casos seguintes: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5" w:name="art358a"/>
      <w:bookmarkEnd w:id="2375"/>
      <w:r w:rsidRPr="000C699B">
        <w:rPr>
          <w:rFonts w:ascii="Arial" w:eastAsia="Times New Roman" w:hAnsi="Arial" w:cs="Arial"/>
          <w:color w:val="000000"/>
          <w:sz w:val="24"/>
          <w:szCs w:val="24"/>
          <w:lang w:eastAsia="pt-BR"/>
        </w:rPr>
        <w:t>a) quando, nos estabelecimentos que não tenham quadros de empregados organizados em carreira, o brasileiro contar menos de 2 (dois) anos de serviço, e o estrangeiro mais de 2 (dois) anos;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6" w:name="art358b"/>
      <w:bookmarkEnd w:id="2376"/>
      <w:r w:rsidRPr="000C699B">
        <w:rPr>
          <w:rFonts w:ascii="Arial" w:eastAsia="Times New Roman" w:hAnsi="Arial" w:cs="Arial"/>
          <w:color w:val="000000"/>
          <w:sz w:val="24"/>
          <w:szCs w:val="24"/>
          <w:lang w:eastAsia="pt-BR"/>
        </w:rPr>
        <w:t>b) quando, mediante aprovação do Ministério do Trabalho, Industria e Comercio, houver quadro organizado em carreira em que seja garantido o acesso por antigüidade;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7" w:name="art358c"/>
      <w:bookmarkEnd w:id="2377"/>
      <w:r w:rsidRPr="000C699B">
        <w:rPr>
          <w:rFonts w:ascii="Arial" w:eastAsia="Times New Roman" w:hAnsi="Arial" w:cs="Arial"/>
          <w:color w:val="000000"/>
          <w:sz w:val="24"/>
          <w:szCs w:val="24"/>
          <w:lang w:eastAsia="pt-BR"/>
        </w:rPr>
        <w:t>c) quando o brasileiro for aprendiz, ajudante ou servente, e não o for o estrangeiro;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8" w:name="art358d"/>
      <w:bookmarkEnd w:id="2378"/>
      <w:r w:rsidRPr="000C699B">
        <w:rPr>
          <w:rFonts w:ascii="Arial" w:eastAsia="Times New Roman" w:hAnsi="Arial" w:cs="Arial"/>
          <w:color w:val="000000"/>
          <w:sz w:val="24"/>
          <w:szCs w:val="24"/>
          <w:lang w:eastAsia="pt-BR"/>
        </w:rPr>
        <w:t>d) quando a remuneração resultar de maior produção, para os que trabalham à comissão ou por tarefa.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9" w:name="art358p"/>
      <w:bookmarkEnd w:id="2379"/>
      <w:r w:rsidRPr="000C699B">
        <w:rPr>
          <w:rFonts w:ascii="Arial" w:eastAsia="Times New Roman" w:hAnsi="Arial" w:cs="Arial"/>
          <w:color w:val="000000"/>
          <w:sz w:val="24"/>
          <w:szCs w:val="24"/>
          <w:lang w:eastAsia="pt-BR"/>
        </w:rPr>
        <w:t>Parágrafo único - Nos casos de falta ou cessação de serviço, a dispensa do empregado estrangeiro deve preceder à de brasileiro que exerça função análoga.</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80" w:name="tituloiiicapituloiisecaoii"/>
      <w:bookmarkEnd w:id="2380"/>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RELAÇÕES ANUAIS DE EMPREGADOS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1" w:name="c359"/>
      <w:bookmarkEnd w:id="2381"/>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2382" w:name="art359"/>
      <w:bookmarkEnd w:id="2382"/>
      <w:r w:rsidRPr="000C699B">
        <w:rPr>
          <w:rFonts w:ascii="Arial" w:eastAsia="Times New Roman" w:hAnsi="Arial" w:cs="Arial"/>
          <w:color w:val="000000"/>
          <w:sz w:val="24"/>
          <w:szCs w:val="24"/>
          <w:lang w:eastAsia="pt-BR"/>
        </w:rPr>
        <w:t>Art. 359 - Nenhuma empresa poderá admitir a seu serviço empregado estrangeiro sem que este exiba a carteira de identidade de estrangeiro devidamente anotada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3" w:name="art359p"/>
      <w:bookmarkEnd w:id="2383"/>
      <w:r w:rsidRPr="000C699B">
        <w:rPr>
          <w:rFonts w:ascii="Arial" w:eastAsia="Times New Roman" w:hAnsi="Arial" w:cs="Arial"/>
          <w:color w:val="000000"/>
          <w:sz w:val="24"/>
          <w:szCs w:val="24"/>
          <w:lang w:eastAsia="pt-BR"/>
        </w:rPr>
        <w:t>Parágrafo único - A empresa é obrigada a assentar no registro de empregados os dados referentes à nacionalidade de qualquer empregado estrangeiro e o número da respectiva carteira de identidade.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84" w:name="art977"/>
      <w:bookmarkEnd w:id="2384"/>
      <w:r w:rsidRPr="000C699B">
        <w:rPr>
          <w:rFonts w:ascii="Arial" w:eastAsia="Times New Roman" w:hAnsi="Arial" w:cs="Arial"/>
          <w:strike/>
          <w:color w:val="000000"/>
          <w:sz w:val="20"/>
          <w:szCs w:val="20"/>
          <w:lang w:eastAsia="pt-BR"/>
        </w:rPr>
        <w:t>Art. 360 - Toda empresa compreendida na enumeração do </w:t>
      </w:r>
      <w:hyperlink r:id="rId2075" w:anchor="art352" w:history="1">
        <w:r w:rsidRPr="000C699B">
          <w:rPr>
            <w:rFonts w:ascii="Arial" w:eastAsia="Times New Roman" w:hAnsi="Arial" w:cs="Arial"/>
            <w:strike/>
            <w:color w:val="0000FF"/>
            <w:sz w:val="20"/>
            <w:szCs w:val="20"/>
            <w:u w:val="single"/>
            <w:lang w:eastAsia="pt-BR"/>
          </w:rPr>
          <w:t>art. 352, § 1º, deste Capítulo,</w:t>
        </w:r>
      </w:hyperlink>
      <w:r w:rsidRPr="000C699B">
        <w:rPr>
          <w:rFonts w:ascii="Arial" w:eastAsia="Times New Roman" w:hAnsi="Arial" w:cs="Arial"/>
          <w:strike/>
          <w:color w:val="000000"/>
          <w:sz w:val="20"/>
          <w:szCs w:val="20"/>
          <w:lang w:eastAsia="pt-BR"/>
        </w:rPr>
        <w:t> qualquer que seja o número de seus empregados, deve apresentar anualmente às repartições competentes do Ministério do Trabalho, de 2 de maio a 30 de junho, uma relação, em três vias, de todos os seus empregados, segundo o modelo que for expedido.             </w:t>
      </w:r>
      <w:hyperlink r:id="rId207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7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85" w:name="art360§7"/>
      <w:bookmarkEnd w:id="2385"/>
      <w:r w:rsidRPr="000C699B">
        <w:rPr>
          <w:rFonts w:ascii="Arial" w:eastAsia="Times New Roman" w:hAnsi="Arial" w:cs="Arial"/>
          <w:strike/>
          <w:color w:val="000000"/>
          <w:sz w:val="24"/>
          <w:szCs w:val="24"/>
          <w:lang w:eastAsia="pt-BR"/>
        </w:rPr>
        <w:t>§ 1º - As relações terão, na primeira via, o selo de três cruzeiros pela folha inicial e dois cruzeiros por folha excedente, além do selo do Fundo de Educação, e nelas será assinalada, em tinta vermelha, a modificação havida com referência à última relação apresentada. Se se tratar de nova empresa, a relação, encimada pelos dizeres - Primeira Relação - deverá ser feita dentro de 30 (trinta) dias de seu registro no Departamento Nacional da Indústria e Comércio ou repartições competentes.               </w:t>
      </w:r>
      <w:hyperlink r:id="rId207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8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8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86" w:name="art360§8"/>
      <w:bookmarkEnd w:id="2386"/>
      <w:r w:rsidRPr="000C699B">
        <w:rPr>
          <w:rFonts w:ascii="Arial" w:eastAsia="Times New Roman" w:hAnsi="Arial" w:cs="Arial"/>
          <w:strike/>
          <w:color w:val="000000"/>
          <w:sz w:val="24"/>
          <w:szCs w:val="24"/>
          <w:lang w:eastAsia="pt-BR"/>
        </w:rPr>
        <w:t>§ 2º - A entrega das relações far-se-á diretamente às repartições competentes do Ministério do Trabalho, Industria e Comercio, ou, onde não as houver, às Coletorias Federais, que as remeterão desde logo àquelas repartições. A entrega operar-se-á contra recibo especial, cuja exibição é obrigatória, em caso de fiscalização, enquanto não for devolvida ao empregador a via autenticada da declaração.             </w:t>
      </w:r>
      <w:hyperlink r:id="rId208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8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87" w:name="art360§9"/>
      <w:bookmarkEnd w:id="2387"/>
      <w:r w:rsidRPr="000C699B">
        <w:rPr>
          <w:rFonts w:ascii="Arial" w:eastAsia="Times New Roman" w:hAnsi="Arial" w:cs="Arial"/>
          <w:strike/>
          <w:color w:val="000000"/>
          <w:sz w:val="24"/>
          <w:szCs w:val="24"/>
          <w:lang w:eastAsia="pt-BR"/>
        </w:rPr>
        <w:t>§ 3º - Quando não houver empregado far-se-á declaração negativa.             </w:t>
      </w:r>
      <w:hyperlink r:id="rId208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8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0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88" w:name="art360"/>
      <w:bookmarkEnd w:id="2388"/>
      <w:r w:rsidRPr="000C699B">
        <w:rPr>
          <w:rFonts w:ascii="Arial" w:eastAsia="Times New Roman" w:hAnsi="Arial" w:cs="Arial"/>
          <w:strike/>
          <w:color w:val="000000"/>
          <w:sz w:val="20"/>
          <w:szCs w:val="20"/>
          <w:lang w:eastAsia="pt-BR"/>
        </w:rPr>
        <w:t>Art. 360 - Toda empresa compreendida na enumeração do </w:t>
      </w:r>
      <w:hyperlink r:id="rId2088" w:anchor="art352" w:history="1">
        <w:r w:rsidRPr="000C699B">
          <w:rPr>
            <w:rFonts w:ascii="Arial" w:eastAsia="Times New Roman" w:hAnsi="Arial" w:cs="Arial"/>
            <w:strike/>
            <w:color w:val="0000FF"/>
            <w:sz w:val="20"/>
            <w:szCs w:val="20"/>
            <w:u w:val="single"/>
            <w:lang w:eastAsia="pt-BR"/>
          </w:rPr>
          <w:t>art. 352, § 1º, deste Capítulo,</w:t>
        </w:r>
      </w:hyperlink>
      <w:r w:rsidRPr="000C699B">
        <w:rPr>
          <w:rFonts w:ascii="Arial" w:eastAsia="Times New Roman" w:hAnsi="Arial" w:cs="Arial"/>
          <w:strike/>
          <w:color w:val="000000"/>
          <w:sz w:val="20"/>
          <w:szCs w:val="20"/>
          <w:lang w:eastAsia="pt-BR"/>
        </w:rPr>
        <w:t> qualquer que seja o número de seus empregados, deve apresentar anualmente às repartições competentes do Ministério do Trabalho, de 2 de maio a 30 de junho, uma relação, em três vias, de todos os seus empregados, segundo o modelo que for expedido.             </w:t>
      </w:r>
      <w:hyperlink r:id="rId208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89" w:name="art360§1"/>
      <w:bookmarkEnd w:id="2389"/>
      <w:r w:rsidRPr="000C699B">
        <w:rPr>
          <w:rFonts w:ascii="Arial" w:eastAsia="Times New Roman" w:hAnsi="Arial" w:cs="Arial"/>
          <w:strike/>
          <w:color w:val="000000"/>
          <w:sz w:val="24"/>
          <w:szCs w:val="24"/>
          <w:lang w:eastAsia="pt-BR"/>
        </w:rPr>
        <w:t>§ 1º - As relações terão, na primeira via, o selo de três cruzeiros pela folha inicial e dois cruzeiros por folha excedente, além do selo do Fundo de Educação, e nelas será assinalada, em tinta vermelha, a modificação havida com referência à última relação apresentada. Se se tratar de nova empresa, a relação, encimada pelos dizeres - Primeira Relação - deverá ser feita dentro de 30 (trinta) dias de seu registro no Departamento Nacional da Indústria e Comércio ou repartições competentes.               </w:t>
      </w:r>
      <w:hyperlink r:id="rId209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90" w:name="art360§2"/>
      <w:bookmarkEnd w:id="2390"/>
      <w:r w:rsidRPr="000C699B">
        <w:rPr>
          <w:rFonts w:ascii="Arial" w:eastAsia="Times New Roman" w:hAnsi="Arial" w:cs="Arial"/>
          <w:strike/>
          <w:color w:val="000000"/>
          <w:sz w:val="24"/>
          <w:szCs w:val="24"/>
          <w:lang w:eastAsia="pt-BR"/>
        </w:rPr>
        <w:t xml:space="preserve">§ 2º - A entrega das relações far-se-á diretamente às repartições competentes do Ministério do Trabalho, Industria e Comercio, ou, onde não as houver, às Coletorias Federais, que as remeterão desde logo àquelas repartições. A entrega operar-se-á contra recibo especial, cuja exibição é obrigatória, em caso de fiscalização, enquanto não for devolvida ao </w:t>
      </w:r>
      <w:r w:rsidRPr="000C699B">
        <w:rPr>
          <w:rFonts w:ascii="Arial" w:eastAsia="Times New Roman" w:hAnsi="Arial" w:cs="Arial"/>
          <w:strike/>
          <w:color w:val="000000"/>
          <w:sz w:val="24"/>
          <w:szCs w:val="24"/>
          <w:lang w:eastAsia="pt-BR"/>
        </w:rPr>
        <w:lastRenderedPageBreak/>
        <w:t>empregador a via autenticada da declaração.             </w:t>
      </w:r>
      <w:hyperlink r:id="rId209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9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91" w:name="art360§3"/>
      <w:bookmarkEnd w:id="2391"/>
      <w:r w:rsidRPr="000C699B">
        <w:rPr>
          <w:rFonts w:ascii="Arial" w:eastAsia="Times New Roman" w:hAnsi="Arial" w:cs="Arial"/>
          <w:strike/>
          <w:color w:val="000000"/>
          <w:sz w:val="24"/>
          <w:szCs w:val="24"/>
          <w:lang w:eastAsia="pt-BR"/>
        </w:rPr>
        <w:t>§ 3º - Quando não houver empregado far-se-á declaração negativa.             </w:t>
      </w:r>
      <w:hyperlink r:id="rId209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2" w:name="c360"/>
      <w:bookmarkEnd w:id="239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393" w:name="art959"/>
      <w:bookmarkEnd w:id="2393"/>
      <w:r w:rsidRPr="000C699B">
        <w:rPr>
          <w:rFonts w:ascii="Arial" w:eastAsia="Times New Roman" w:hAnsi="Arial" w:cs="Arial"/>
          <w:color w:val="000000"/>
          <w:sz w:val="20"/>
          <w:szCs w:val="20"/>
          <w:lang w:eastAsia="pt-BR"/>
        </w:rPr>
        <w:t>Art. 360 - Toda empresa compreendida na enumeração do </w:t>
      </w:r>
      <w:hyperlink r:id="rId2097" w:anchor="art352" w:history="1">
        <w:r w:rsidRPr="000C699B">
          <w:rPr>
            <w:rFonts w:ascii="Arial" w:eastAsia="Times New Roman" w:hAnsi="Arial" w:cs="Arial"/>
            <w:color w:val="0000FF"/>
            <w:sz w:val="20"/>
            <w:szCs w:val="20"/>
            <w:u w:val="single"/>
            <w:lang w:eastAsia="pt-BR"/>
          </w:rPr>
          <w:t>art. 352</w:t>
        </w:r>
      </w:hyperlink>
      <w:r w:rsidRPr="000C699B">
        <w:rPr>
          <w:rFonts w:ascii="Arial" w:eastAsia="Times New Roman" w:hAnsi="Arial" w:cs="Arial"/>
          <w:color w:val="000000"/>
          <w:sz w:val="20"/>
          <w:szCs w:val="20"/>
          <w:lang w:eastAsia="pt-BR"/>
        </w:rPr>
        <w:t>, § 1º, deste Capítulo, qualquer que seja o número de seus empregados, deve apresentar anualmente às repartições competentes do Ministério do Trabalho, de 2 de maio a 30 de junho, uma relação, em três vias, de todos os seus empregados, segundo o modelo que for expedido.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4" w:name="art360§4"/>
      <w:bookmarkEnd w:id="2394"/>
      <w:r w:rsidRPr="000C699B">
        <w:rPr>
          <w:rFonts w:ascii="Arial" w:eastAsia="Times New Roman" w:hAnsi="Arial" w:cs="Arial"/>
          <w:color w:val="000000"/>
          <w:sz w:val="24"/>
          <w:szCs w:val="24"/>
          <w:lang w:eastAsia="pt-BR"/>
        </w:rPr>
        <w:t>§ 1º - As relações terão, na primeira via, o selo de três cruzeiros pela folha inicial e dois cruzeiros por folha excedente, além do selo do Fundo de Educação, e nelas será assinalada, em tinta vermelha, a modificação havida com referência à última relação apresentada. Se se tratar de nova empresa, a relação, encimada pelos dizeres - Primeira Relação - deverá ser feita dentro de 30 (trinta) dias de seu registro no Departamento Nacional da Indústria e Comércio ou repartições competentes.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5" w:name="art360§5"/>
      <w:bookmarkEnd w:id="2395"/>
      <w:r w:rsidRPr="000C699B">
        <w:rPr>
          <w:rFonts w:ascii="Arial" w:eastAsia="Times New Roman" w:hAnsi="Arial" w:cs="Arial"/>
          <w:color w:val="000000"/>
          <w:sz w:val="24"/>
          <w:szCs w:val="24"/>
          <w:lang w:eastAsia="pt-BR"/>
        </w:rPr>
        <w:t>§ 2º - A entrega das relações far-se-á diretamente às repartições competentes do Ministério do Trabalho, Industria e Comercio, ou, onde não as houver, às Coletorias Federais, que as remeterão desde logo àquelas repartições. A entrega operar-se-á contra recibo especial, cuja exibição é obrigatória, em caso de fiscalização, enquanto não for devolvida ao empregador a via autenticada da declaração.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6" w:name="art360§6"/>
      <w:bookmarkEnd w:id="2396"/>
      <w:r w:rsidRPr="000C699B">
        <w:rPr>
          <w:rFonts w:ascii="Arial" w:eastAsia="Times New Roman" w:hAnsi="Arial" w:cs="Arial"/>
          <w:color w:val="000000"/>
          <w:sz w:val="24"/>
          <w:szCs w:val="24"/>
          <w:lang w:eastAsia="pt-BR"/>
        </w:rPr>
        <w:t>§ 3º - Quando não houver empregado far-se-á declaração negativa.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97" w:name="art978"/>
      <w:bookmarkEnd w:id="2397"/>
      <w:r w:rsidRPr="000C699B">
        <w:rPr>
          <w:rFonts w:ascii="Arial" w:eastAsia="Times New Roman" w:hAnsi="Arial" w:cs="Arial"/>
          <w:strike/>
          <w:color w:val="000000"/>
          <w:sz w:val="24"/>
          <w:szCs w:val="24"/>
          <w:lang w:eastAsia="pt-BR"/>
        </w:rPr>
        <w:t>Art. 361 - Apurando-se, das relações apresentadas, qualquer infração, será concedido ao infrator o prazo de 10 (dez) dias para defesa, seguindo-se o despacho pela autoridade competente.            </w:t>
      </w:r>
      <w:hyperlink r:id="rId209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09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10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398" w:name="art361"/>
      <w:bookmarkEnd w:id="2398"/>
      <w:r w:rsidRPr="000C699B">
        <w:rPr>
          <w:rFonts w:ascii="Arial" w:eastAsia="Times New Roman" w:hAnsi="Arial" w:cs="Arial"/>
          <w:strike/>
          <w:color w:val="000000"/>
          <w:sz w:val="24"/>
          <w:szCs w:val="24"/>
          <w:lang w:eastAsia="pt-BR"/>
        </w:rPr>
        <w:t>Art. 361 - Apurando-se, das relações apresentadas, qualquer infração, será concedido ao infrator o prazo de 10 (dez) dias para defesa, seguindo-se o despacho pela autoridade competente.            </w:t>
      </w:r>
      <w:hyperlink r:id="rId210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10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9" w:name="c361"/>
      <w:bookmarkEnd w:id="239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00" w:name="art958"/>
      <w:bookmarkEnd w:id="2400"/>
      <w:r w:rsidRPr="000C699B">
        <w:rPr>
          <w:rFonts w:ascii="Arial" w:eastAsia="Times New Roman" w:hAnsi="Arial" w:cs="Arial"/>
          <w:color w:val="000000"/>
          <w:sz w:val="24"/>
          <w:szCs w:val="24"/>
          <w:lang w:eastAsia="pt-BR"/>
        </w:rPr>
        <w:t>Art. 361 - Apurando-se, das relações apresentadas, qualquer infração, será concedido ao infrator o prazo de 10 (dez) dias para defesa, seguindo-se o despacho pela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01" w:name="art362."/>
      <w:bookmarkEnd w:id="2401"/>
      <w:r w:rsidRPr="000C699B">
        <w:rPr>
          <w:rFonts w:ascii="Arial" w:eastAsia="Times New Roman" w:hAnsi="Arial" w:cs="Arial"/>
          <w:strike/>
          <w:color w:val="000000"/>
          <w:sz w:val="20"/>
          <w:szCs w:val="20"/>
          <w:lang w:eastAsia="pt-BR"/>
        </w:rPr>
        <w:t>Art. 362. As repartições a que competir a fiscalização do presente capítulo manterão fichário especial de empresas, do qual constem as anotações referentes ao cumprimento do mesmo capítulo, e fornecerão aos interessados as certidões de quitação que se tornarem necessárias, no prazo de trinta dias, contados da data do pedido.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02" w:name="art362§1."/>
      <w:bookmarkEnd w:id="2402"/>
      <w:r w:rsidRPr="000C699B">
        <w:rPr>
          <w:rFonts w:ascii="Arial" w:eastAsia="Times New Roman" w:hAnsi="Arial" w:cs="Arial"/>
          <w:strike/>
          <w:color w:val="000000"/>
          <w:sz w:val="20"/>
          <w:szCs w:val="20"/>
          <w:lang w:eastAsia="pt-BR"/>
        </w:rPr>
        <w:t>§ 1º As certidões de quitação farão prova até 30 de setembro do ano seguinte àquele a que se referirem, e estarão sujeitas à taxa de vinte e cinco cruzeiros. Sem elas nenhum fornecimento ou contrato poderá ser feito com o Governo da União, dos Estados ou dos municípios, ou com as instituições paraestatais a eles subordinadas, nem será renovada autorização a empresa estrangeira para funcionar no país.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03" w:name="art362§2."/>
      <w:bookmarkEnd w:id="2403"/>
      <w:r w:rsidRPr="000C699B">
        <w:rPr>
          <w:rFonts w:ascii="Arial" w:eastAsia="Times New Roman" w:hAnsi="Arial" w:cs="Arial"/>
          <w:strike/>
          <w:color w:val="000000"/>
          <w:sz w:val="20"/>
          <w:szCs w:val="20"/>
          <w:lang w:eastAsia="pt-BR"/>
        </w:rPr>
        <w:t>§ 2º A segunda via da relação será remetida pela repartição competente ao Serviço de Estatística de Previdência e Trabalho e a terceira via devolvida à empresa, devidamente autenticada.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4" w:name="c362"/>
      <w:bookmarkEnd w:id="2404"/>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2405" w:name="art362"/>
      <w:bookmarkEnd w:id="2405"/>
      <w:r w:rsidRPr="000C699B">
        <w:rPr>
          <w:rFonts w:ascii="Arial" w:eastAsia="Times New Roman" w:hAnsi="Arial" w:cs="Arial"/>
          <w:color w:val="000000"/>
          <w:sz w:val="20"/>
          <w:szCs w:val="20"/>
          <w:lang w:eastAsia="pt-BR"/>
        </w:rPr>
        <w:t>Art. 362 - As repartições às quais competir a fiscalização do disposto no presente Capítulo manterão fichário especial de empresas, do qual constem as anotações referentes ao respectivo cumprimento, e fornecerão aos interessados as certidões de quitação que se tornarem necessárias, no prazo de 30 (trinta) dias, contados da data do pedido.                 </w:t>
      </w:r>
      <w:hyperlink r:id="rId2103" w:anchor="art36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6" w:name="art362§1"/>
      <w:bookmarkEnd w:id="2406"/>
      <w:r w:rsidRPr="000C699B">
        <w:rPr>
          <w:rFonts w:ascii="Arial" w:eastAsia="Times New Roman" w:hAnsi="Arial" w:cs="Arial"/>
          <w:color w:val="000000"/>
          <w:sz w:val="20"/>
          <w:szCs w:val="20"/>
          <w:lang w:eastAsia="pt-BR"/>
        </w:rPr>
        <w:t>§ 1º - As certidões de quitação farão prova até 30 de setembro do ano seguinte àquele a que se referiram e estarão sujeitas à </w:t>
      </w:r>
      <w:hyperlink r:id="rId2104" w:anchor="art1" w:history="1">
        <w:r w:rsidRPr="000C699B">
          <w:rPr>
            <w:rFonts w:ascii="Arial" w:eastAsia="Times New Roman" w:hAnsi="Arial" w:cs="Arial"/>
            <w:color w:val="0000FF"/>
            <w:sz w:val="20"/>
            <w:szCs w:val="20"/>
            <w:u w:val="single"/>
            <w:lang w:eastAsia="pt-BR"/>
          </w:rPr>
          <w:t>taxa correspondente a 1/10 (um décimo do salário-mínimo regional</w:t>
        </w:r>
      </w:hyperlink>
      <w:r w:rsidRPr="000C699B">
        <w:rPr>
          <w:rFonts w:ascii="Arial" w:eastAsia="Times New Roman" w:hAnsi="Arial" w:cs="Arial"/>
          <w:color w:val="000000"/>
          <w:sz w:val="20"/>
          <w:szCs w:val="20"/>
          <w:lang w:eastAsia="pt-BR"/>
        </w:rPr>
        <w:t>. Sem elas nenhum fornecimento ou contrato poderá ser feito com o Governo da União, dos Estados ou Municípios, ou com as instituições paraestatais a eles subordinadas, nem será renovada autorização a empresa estrangeira para funcionar no País.             </w:t>
      </w:r>
      <w:hyperlink r:id="rId2105" w:anchor="art362" w:history="1">
        <w:r w:rsidRPr="000C699B">
          <w:rPr>
            <w:rFonts w:ascii="Arial" w:eastAsia="Times New Roman" w:hAnsi="Arial" w:cs="Arial"/>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2106" w:anchor="art1iii" w:history="1">
        <w:r w:rsidRPr="000C699B">
          <w:rPr>
            <w:rFonts w:ascii="Arial" w:eastAsia="Times New Roman" w:hAnsi="Arial" w:cs="Arial"/>
            <w:color w:val="0000FF"/>
            <w:sz w:val="20"/>
            <w:szCs w:val="20"/>
            <w:u w:val="single"/>
            <w:lang w:eastAsia="pt-BR"/>
          </w:rPr>
          <w:t>(Vide Lei nº 8.522, de 1992)</w:t>
        </w:r>
      </w:hyperlink>
      <w:r w:rsidRPr="000C699B">
        <w:rPr>
          <w:rFonts w:ascii="Arial" w:eastAsia="Times New Roman" w:hAnsi="Arial" w:cs="Arial"/>
          <w:color w:val="000000"/>
          <w:sz w:val="20"/>
          <w:szCs w:val="20"/>
          <w:lang w:eastAsia="pt-BR"/>
        </w:rPr>
        <w:t>           </w:t>
      </w:r>
      <w:hyperlink r:id="rId2107" w:anchor="art1" w:history="1">
        <w:r w:rsidRPr="000C699B">
          <w:rPr>
            <w:rFonts w:ascii="Arial" w:eastAsia="Times New Roman" w:hAnsi="Arial" w:cs="Arial"/>
            <w:color w:val="0000FF"/>
            <w:sz w:val="20"/>
            <w:szCs w:val="20"/>
            <w:u w:val="single"/>
            <w:lang w:eastAsia="pt-BR"/>
          </w:rPr>
          <w:t>(Vide Medida Provisória nº 958, de 2020)</w:t>
        </w:r>
      </w:hyperlink>
      <w:r w:rsidRPr="000C699B">
        <w:rPr>
          <w:rFonts w:ascii="Arial" w:eastAsia="Times New Roman" w:hAnsi="Arial" w:cs="Arial"/>
          <w:color w:val="000000"/>
          <w:sz w:val="20"/>
          <w:szCs w:val="20"/>
          <w:lang w:eastAsia="pt-BR"/>
        </w:rPr>
        <w:t>      </w:t>
      </w:r>
      <w:hyperlink r:id="rId2108" w:anchor="art4" w:history="1">
        <w:r w:rsidRPr="000C699B">
          <w:rPr>
            <w:rFonts w:ascii="Arial" w:eastAsia="Times New Roman" w:hAnsi="Arial" w:cs="Arial"/>
            <w:color w:val="0000FF"/>
            <w:sz w:val="20"/>
            <w:szCs w:val="20"/>
            <w:u w:val="single"/>
            <w:lang w:eastAsia="pt-BR"/>
          </w:rPr>
          <w:t>(Vide Lei nº 13.999, de 2020)</w:t>
        </w:r>
      </w:hyperlink>
      <w:r w:rsidRPr="000C699B">
        <w:rPr>
          <w:rFonts w:ascii="Arial" w:eastAsia="Times New Roman" w:hAnsi="Arial" w:cs="Arial"/>
          <w:color w:val="000000"/>
          <w:sz w:val="20"/>
          <w:szCs w:val="20"/>
          <w:lang w:eastAsia="pt-BR"/>
        </w:rPr>
        <w:t>         </w:t>
      </w:r>
      <w:hyperlink r:id="rId2109" w:anchor="art5" w:history="1">
        <w:r w:rsidRPr="000C699B">
          <w:rPr>
            <w:rFonts w:ascii="Arial" w:eastAsia="Times New Roman" w:hAnsi="Arial" w:cs="Arial"/>
            <w:color w:val="0000FF"/>
            <w:spacing w:val="-6"/>
            <w:sz w:val="20"/>
            <w:szCs w:val="20"/>
            <w:u w:val="single"/>
            <w:lang w:eastAsia="pt-BR"/>
          </w:rPr>
          <w:t>(Vide Medida Provisória nº 975, de 2020).</w:t>
        </w:r>
      </w:hyperlink>
      <w:r w:rsidRPr="000C699B">
        <w:rPr>
          <w:rFonts w:ascii="Arial" w:eastAsia="Times New Roman" w:hAnsi="Arial" w:cs="Arial"/>
          <w:color w:val="000000"/>
          <w:spacing w:val="-6"/>
          <w:sz w:val="20"/>
          <w:szCs w:val="20"/>
          <w:lang w:eastAsia="pt-BR"/>
        </w:rPr>
        <w:t>          </w:t>
      </w:r>
      <w:hyperlink r:id="rId2110" w:anchor="art1" w:history="1">
        <w:r w:rsidRPr="000C699B">
          <w:rPr>
            <w:rFonts w:ascii="Arial" w:eastAsia="Times New Roman" w:hAnsi="Arial" w:cs="Arial"/>
            <w:color w:val="0000FF"/>
            <w:spacing w:val="-6"/>
            <w:sz w:val="20"/>
            <w:szCs w:val="20"/>
            <w:u w:val="single"/>
            <w:lang w:eastAsia="pt-BR"/>
          </w:rPr>
          <w:t>(Vide Medida Provisória nº 1.028, de 2021).</w:t>
        </w:r>
      </w:hyperlink>
      <w:r w:rsidRPr="000C699B">
        <w:rPr>
          <w:rFonts w:ascii="Arial" w:eastAsia="Times New Roman" w:hAnsi="Arial" w:cs="Arial"/>
          <w:color w:val="000000"/>
          <w:spacing w:val="-6"/>
          <w:sz w:val="20"/>
          <w:szCs w:val="20"/>
          <w:lang w:eastAsia="pt-BR"/>
        </w:rPr>
        <w:t>           </w:t>
      </w:r>
      <w:hyperlink r:id="rId2111" w:history="1">
        <w:r w:rsidRPr="000C699B">
          <w:rPr>
            <w:rFonts w:ascii="Arial" w:eastAsia="Times New Roman" w:hAnsi="Arial" w:cs="Arial"/>
            <w:color w:val="0000FF"/>
            <w:sz w:val="20"/>
            <w:szCs w:val="20"/>
            <w:u w:val="single"/>
            <w:lang w:eastAsia="pt-BR"/>
          </w:rPr>
          <w:t>(Vide Lei nº 14.179, de 2021)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7" w:name="art362§2"/>
      <w:bookmarkEnd w:id="2407"/>
      <w:r w:rsidRPr="000C699B">
        <w:rPr>
          <w:rFonts w:ascii="Arial" w:eastAsia="Times New Roman" w:hAnsi="Arial" w:cs="Arial"/>
          <w:color w:val="000000"/>
          <w:sz w:val="20"/>
          <w:szCs w:val="20"/>
          <w:lang w:eastAsia="pt-BR"/>
        </w:rPr>
        <w:t>§ 2º - A primeira via da relação, depois de considerada pela repartição fiscalizadora, será remetida anualmente ao Departamento Nacional de Mão-de-Obra (DNMO), como subsídio ao estudo das condições de mercado de trabalho, de um modo geral, e, em particular, no que se refere à mão-de-obra qualificada.               </w:t>
      </w:r>
      <w:hyperlink r:id="rId2112" w:anchor="art36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8" w:name="art362§3"/>
      <w:bookmarkEnd w:id="2408"/>
      <w:r w:rsidRPr="000C699B">
        <w:rPr>
          <w:rFonts w:ascii="Arial" w:eastAsia="Times New Roman" w:hAnsi="Arial" w:cs="Arial"/>
          <w:color w:val="000000"/>
          <w:sz w:val="20"/>
          <w:szCs w:val="20"/>
          <w:lang w:eastAsia="pt-BR"/>
        </w:rPr>
        <w:t>§ 3º - A segunda via da relação será remetida pela repartição competente ao Serviço de Estatística da Previdência e Trabalho e a terceira via devolvida à empresa, devidamente autenticada.               </w:t>
      </w:r>
      <w:hyperlink r:id="rId2113" w:anchor="art36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09" w:name="tituloiiicapituloiisecaoiii"/>
      <w:bookmarkEnd w:id="2409"/>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0" w:name="c363"/>
      <w:bookmarkEnd w:id="241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11" w:name="art363"/>
      <w:bookmarkEnd w:id="2411"/>
      <w:r w:rsidRPr="000C699B">
        <w:rPr>
          <w:rFonts w:ascii="Arial" w:eastAsia="Times New Roman" w:hAnsi="Arial" w:cs="Arial"/>
          <w:color w:val="000000"/>
          <w:sz w:val="24"/>
          <w:szCs w:val="24"/>
          <w:lang w:eastAsia="pt-BR"/>
        </w:rPr>
        <w:t>Art. 363 - O processo das infrações do presente Capítulo obedecerá ao disposto no Título "Do Processo de Multas Administrativas", no que lhe for aplicável, com observância dos modelos de auto a serem expedidos.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2" w:name="c364"/>
      <w:bookmarkEnd w:id="241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13" w:name="art364"/>
      <w:bookmarkEnd w:id="2413"/>
      <w:r w:rsidRPr="000C699B">
        <w:rPr>
          <w:rFonts w:ascii="Arial" w:eastAsia="Times New Roman" w:hAnsi="Arial" w:cs="Arial"/>
          <w:color w:val="000000"/>
          <w:sz w:val="24"/>
          <w:szCs w:val="24"/>
          <w:lang w:eastAsia="pt-BR"/>
        </w:rPr>
        <w:t>Art. 364 - As infrações do presente Capítulo serão punidas com a multa de cem a dez mil cruzeiros.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4" w:name="art364p"/>
      <w:bookmarkEnd w:id="2414"/>
      <w:r w:rsidRPr="000C699B">
        <w:rPr>
          <w:rFonts w:ascii="Arial" w:eastAsia="Times New Roman" w:hAnsi="Arial" w:cs="Arial"/>
          <w:color w:val="000000"/>
          <w:sz w:val="24"/>
          <w:szCs w:val="24"/>
          <w:lang w:eastAsia="pt-BR"/>
        </w:rPr>
        <w:t>Parágrafo único - Em se tratando de empresa concessionária de serviço público, ou de sociedade estrangeira autorizada a funcionar no País, se a infratora, depois de multada, não atender afinal ao cumprimento do texto infringido poderá ser-lhe cassada a concessão ou autorização.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15" w:name="tituloiiicapituloiisecaoiv"/>
      <w:bookmarkEnd w:id="2415"/>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6" w:name="c365"/>
      <w:bookmarkEnd w:id="241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17" w:name="art365"/>
      <w:bookmarkEnd w:id="2417"/>
      <w:r w:rsidRPr="000C699B">
        <w:rPr>
          <w:rFonts w:ascii="Arial" w:eastAsia="Times New Roman" w:hAnsi="Arial" w:cs="Arial"/>
          <w:color w:val="000000"/>
          <w:sz w:val="24"/>
          <w:szCs w:val="24"/>
          <w:lang w:eastAsia="pt-BR"/>
        </w:rPr>
        <w:t>Art. 365 - O presente Capítulo não derroga as restrições vigentes quanto às exigências de nacionalidade brasileira para o exercício de determinadas profissões nem as que vigoram para as faixas de fronteiras, na conformidade da respectiva legislação.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8" w:name="c366"/>
      <w:bookmarkEnd w:id="241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19" w:name="art366"/>
      <w:bookmarkEnd w:id="2419"/>
      <w:r w:rsidRPr="000C699B">
        <w:rPr>
          <w:rFonts w:ascii="Arial" w:eastAsia="Times New Roman" w:hAnsi="Arial" w:cs="Arial"/>
          <w:color w:val="000000"/>
          <w:sz w:val="24"/>
          <w:szCs w:val="24"/>
          <w:lang w:eastAsia="pt-BR"/>
        </w:rPr>
        <w:t>Art. 366 - Enquanto não for expedida a carteira a que se refere o </w:t>
      </w:r>
      <w:hyperlink r:id="rId2114" w:anchor="art359" w:history="1">
        <w:r w:rsidRPr="000C699B">
          <w:rPr>
            <w:rFonts w:ascii="Arial" w:eastAsia="Times New Roman" w:hAnsi="Arial" w:cs="Arial"/>
            <w:color w:val="0000FF"/>
            <w:sz w:val="24"/>
            <w:szCs w:val="24"/>
            <w:u w:val="single"/>
            <w:lang w:eastAsia="pt-BR"/>
          </w:rPr>
          <w:t>art. 359 deste Capítulo</w:t>
        </w:r>
      </w:hyperlink>
      <w:r w:rsidRPr="000C699B">
        <w:rPr>
          <w:rFonts w:ascii="Arial" w:eastAsia="Times New Roman" w:hAnsi="Arial" w:cs="Arial"/>
          <w:color w:val="000000"/>
          <w:sz w:val="24"/>
          <w:szCs w:val="24"/>
          <w:lang w:eastAsia="pt-BR"/>
        </w:rPr>
        <w:t xml:space="preserve">, valerá, a titulo precário, como documento hábil, uma certidão, </w:t>
      </w:r>
      <w:r w:rsidRPr="000C699B">
        <w:rPr>
          <w:rFonts w:ascii="Arial" w:eastAsia="Times New Roman" w:hAnsi="Arial" w:cs="Arial"/>
          <w:color w:val="000000"/>
          <w:sz w:val="24"/>
          <w:szCs w:val="24"/>
          <w:lang w:eastAsia="pt-BR"/>
        </w:rPr>
        <w:lastRenderedPageBreak/>
        <w:t>passada pelo serviço competente do Registro de Estrangeiros, provando que o empregado requereu sua permanência no País.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0" w:name="c367"/>
      <w:bookmarkEnd w:id="242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21" w:name="art367"/>
      <w:bookmarkEnd w:id="2421"/>
      <w:r w:rsidRPr="000C699B">
        <w:rPr>
          <w:rFonts w:ascii="Arial" w:eastAsia="Times New Roman" w:hAnsi="Arial" w:cs="Arial"/>
          <w:color w:val="000000"/>
          <w:sz w:val="24"/>
          <w:szCs w:val="24"/>
          <w:lang w:eastAsia="pt-BR"/>
        </w:rPr>
        <w:t>Art. 367 - A redução a que se refere o </w:t>
      </w:r>
      <w:hyperlink r:id="rId2115" w:anchor="art354" w:history="1">
        <w:r w:rsidRPr="000C699B">
          <w:rPr>
            <w:rFonts w:ascii="Arial" w:eastAsia="Times New Roman" w:hAnsi="Arial" w:cs="Arial"/>
            <w:color w:val="0000FF"/>
            <w:sz w:val="24"/>
            <w:szCs w:val="24"/>
            <w:u w:val="single"/>
            <w:lang w:eastAsia="pt-BR"/>
          </w:rPr>
          <w:t>art. 354</w:t>
        </w:r>
      </w:hyperlink>
      <w:r w:rsidRPr="000C699B">
        <w:rPr>
          <w:rFonts w:ascii="Arial" w:eastAsia="Times New Roman" w:hAnsi="Arial" w:cs="Arial"/>
          <w:color w:val="000000"/>
          <w:sz w:val="24"/>
          <w:szCs w:val="24"/>
          <w:lang w:eastAsia="pt-BR"/>
        </w:rPr>
        <w:t>, enquanto o Serviço de Estatística da Previdência e Trabalho não dispuser dos dados estatísticos necessários à fixação da proporcionalidade conveniente para cada atividade, poderá ser feita por ato do Ministro do Trabalho, Industria e Comercio, mediante representação fundamentada da associação sindical.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2" w:name="art367p"/>
      <w:bookmarkEnd w:id="2422"/>
      <w:r w:rsidRPr="000C699B">
        <w:rPr>
          <w:rFonts w:ascii="Arial" w:eastAsia="Times New Roman" w:hAnsi="Arial" w:cs="Arial"/>
          <w:color w:val="000000"/>
          <w:sz w:val="24"/>
          <w:szCs w:val="24"/>
          <w:lang w:eastAsia="pt-BR"/>
        </w:rPr>
        <w:t>Parágrafo único - O Serviço de Estatística da Previdência e Trabalho deverá promover, e manter em dia, estudos necessários aos fins do presente Capítulo.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23" w:name="tituloiiicapituloiisecaov"/>
      <w:bookmarkEnd w:id="2423"/>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DISPOSIÇÕES ESPECIAIS SOBRE A NACIONALIZAÇÃO DA MARINHA MERCANTE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4" w:name="c368"/>
      <w:bookmarkEnd w:id="242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425" w:name="art368"/>
      <w:bookmarkEnd w:id="2425"/>
      <w:r w:rsidRPr="000C699B">
        <w:rPr>
          <w:rFonts w:ascii="Arial" w:eastAsia="Times New Roman" w:hAnsi="Arial" w:cs="Arial"/>
          <w:color w:val="000000"/>
          <w:sz w:val="24"/>
          <w:szCs w:val="24"/>
          <w:lang w:eastAsia="pt-BR"/>
        </w:rPr>
        <w:t>Art. 368 - O comando de navio mercante nacional só poderá ser exercido por brasileiro nato.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6" w:name="art369."/>
      <w:bookmarkEnd w:id="2426"/>
      <w:r w:rsidRPr="000C699B">
        <w:rPr>
          <w:rFonts w:ascii="Arial" w:eastAsia="Times New Roman" w:hAnsi="Arial" w:cs="Arial"/>
          <w:strike/>
          <w:color w:val="000000"/>
          <w:sz w:val="20"/>
          <w:szCs w:val="20"/>
          <w:lang w:eastAsia="pt-BR"/>
        </w:rPr>
        <w:t>Art. 369. A tripulação de navio ou embarcação nacional será constituída integralmente de brasileiros, dos quais 2 (dois) terços, no mínimo, em cada categoria, classe ou especialidade, serão de brasileiros natos, podendo o outro terço ser preenchido por brasileiros naturalizados.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7" w:name="c369"/>
      <w:bookmarkEnd w:id="242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28" w:name="art369"/>
      <w:bookmarkEnd w:id="2428"/>
      <w:r w:rsidRPr="000C699B">
        <w:rPr>
          <w:rFonts w:ascii="Arial" w:eastAsia="Times New Roman" w:hAnsi="Arial" w:cs="Arial"/>
          <w:color w:val="000000"/>
          <w:sz w:val="20"/>
          <w:szCs w:val="20"/>
          <w:lang w:eastAsia="pt-BR"/>
        </w:rPr>
        <w:t>Art. 369 - A tripulação de navio ou embarcação nacional será constituída, pelo menos, de 2/3 (dois terços) de brasileiros natos.              </w:t>
      </w:r>
      <w:hyperlink r:id="rId2116" w:anchor="art1" w:history="1">
        <w:r w:rsidRPr="000C699B">
          <w:rPr>
            <w:rFonts w:ascii="Arial" w:eastAsia="Times New Roman" w:hAnsi="Arial" w:cs="Arial"/>
            <w:color w:val="0000FF"/>
            <w:sz w:val="20"/>
            <w:szCs w:val="20"/>
            <w:u w:val="single"/>
            <w:lang w:eastAsia="pt-BR"/>
          </w:rPr>
          <w:t>(Redação dada pela Lei nº 5.683, de 21.7.1971)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9" w:name="art369p"/>
      <w:bookmarkEnd w:id="2429"/>
      <w:r w:rsidRPr="000C699B">
        <w:rPr>
          <w:rFonts w:ascii="Arial" w:eastAsia="Times New Roman" w:hAnsi="Arial" w:cs="Arial"/>
          <w:color w:val="000000"/>
          <w:sz w:val="20"/>
          <w:szCs w:val="20"/>
          <w:lang w:eastAsia="pt-BR"/>
        </w:rPr>
        <w:t>Parágrafo único - O disposto neste artigo não se aplica aos navios nacionais de pesca, sujeitos a legislação específica.               </w:t>
      </w:r>
      <w:hyperlink r:id="rId2117" w:anchor="art1" w:history="1">
        <w:r w:rsidRPr="000C699B">
          <w:rPr>
            <w:rFonts w:ascii="Arial" w:eastAsia="Times New Roman" w:hAnsi="Arial" w:cs="Arial"/>
            <w:color w:val="0000FF"/>
            <w:sz w:val="20"/>
            <w:szCs w:val="20"/>
            <w:u w:val="single"/>
            <w:lang w:eastAsia="pt-BR"/>
          </w:rPr>
          <w:t> (Incluído pela Lei nº 5.683, de 21.7.1971)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0" w:name="c370"/>
      <w:bookmarkEnd w:id="24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31" w:name="art370"/>
      <w:bookmarkEnd w:id="2431"/>
      <w:r w:rsidRPr="000C699B">
        <w:rPr>
          <w:rFonts w:ascii="Arial" w:eastAsia="Times New Roman" w:hAnsi="Arial" w:cs="Arial"/>
          <w:color w:val="000000"/>
          <w:sz w:val="24"/>
          <w:szCs w:val="24"/>
          <w:lang w:eastAsia="pt-BR"/>
        </w:rPr>
        <w:t>Art. 370 - As empresas de navegação organizarão as relações dos tripulantes das respectivas embarcações, enviando-as no prazo a que se refere a Seção Il deste Capítulo à Delegacia do Trabalho Marítimo onde as mesmas tiverem sede.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2" w:name="art370p"/>
      <w:bookmarkEnd w:id="2432"/>
      <w:r w:rsidRPr="000C699B">
        <w:rPr>
          <w:rFonts w:ascii="Arial" w:eastAsia="Times New Roman" w:hAnsi="Arial" w:cs="Arial"/>
          <w:color w:val="000000"/>
          <w:sz w:val="24"/>
          <w:szCs w:val="24"/>
          <w:lang w:eastAsia="pt-BR"/>
        </w:rPr>
        <w:t>Parágrafo único - As relações a que alude o presente artigo obedecerão, na discriminação hierárquica e funcional do pessoal embarcadiço, ao quadro aprovado pelo regulamento das Capitanias dos Portos.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3" w:name="c371"/>
      <w:bookmarkEnd w:id="243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34" w:name="art371"/>
      <w:bookmarkEnd w:id="2434"/>
      <w:r w:rsidRPr="000C699B">
        <w:rPr>
          <w:rFonts w:ascii="Arial" w:eastAsia="Times New Roman" w:hAnsi="Arial" w:cs="Arial"/>
          <w:color w:val="000000"/>
          <w:sz w:val="24"/>
          <w:szCs w:val="24"/>
          <w:lang w:eastAsia="pt-BR"/>
        </w:rPr>
        <w:t>Art. 371 - A presente Seção é também aplicável aos serviços de navegação fluvial e lacustre e à praticagem nas barras, portos, rios, lagos e canais.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35" w:name="tituloiiicapituloiii"/>
      <w:bookmarkEnd w:id="2435"/>
      <w:r w:rsidRPr="000C699B">
        <w:rPr>
          <w:rFonts w:ascii="Arial" w:eastAsia="Times New Roman" w:hAnsi="Arial" w:cs="Arial"/>
          <w:color w:val="000000"/>
          <w:sz w:val="24"/>
          <w:szCs w:val="24"/>
          <w:lang w:eastAsia="pt-BR"/>
        </w:rPr>
        <w:t> </w:t>
      </w:r>
      <w:bookmarkStart w:id="2436" w:name="titiiicapiii"/>
      <w:bookmarkEnd w:id="2436"/>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PROTEÇÃO DO TRABALHO DA MULHER</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37" w:name="tituloiiicapituloiiisecaoi"/>
      <w:bookmarkEnd w:id="2437"/>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strike/>
          <w:color w:val="000000"/>
          <w:sz w:val="20"/>
          <w:szCs w:val="20"/>
          <w:lang w:eastAsia="pt-BR"/>
        </w:rPr>
        <w:lastRenderedPageBreak/>
        <w:t>DA DURAÇÃO E CONDIÇÕES DE TRABALHO</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DURAÇÃO, CONDIÇÕES DO TRABALHO E DA DISCRIMINAÇÃO CONTRA A MULHER</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2118" w:anchor="art373a" w:history="1">
        <w:r w:rsidR="000C699B" w:rsidRPr="000C699B">
          <w:rPr>
            <w:rFonts w:ascii="Arial" w:eastAsia="Times New Roman" w:hAnsi="Arial" w:cs="Arial"/>
            <w:b/>
            <w:bCs/>
            <w:color w:val="0000FF"/>
            <w:sz w:val="20"/>
            <w:szCs w:val="20"/>
            <w:u w:val="single"/>
            <w:lang w:eastAsia="pt-BR"/>
          </w:rPr>
          <w:t>(Redação dada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8" w:name="c372"/>
      <w:bookmarkEnd w:id="243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39" w:name="art372"/>
      <w:bookmarkEnd w:id="2439"/>
      <w:r w:rsidRPr="000C699B">
        <w:rPr>
          <w:rFonts w:ascii="Arial" w:eastAsia="Times New Roman" w:hAnsi="Arial" w:cs="Arial"/>
          <w:color w:val="000000"/>
          <w:sz w:val="24"/>
          <w:szCs w:val="24"/>
          <w:lang w:eastAsia="pt-BR"/>
        </w:rPr>
        <w:t>Art. 372 - Os preceitos que regulam o trabalho masculino são aplicáveis ao trabalho feminino, naquilo em que não colidirem com a proteção especial instituída por 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0" w:name="art372p"/>
      <w:bookmarkEnd w:id="2440"/>
      <w:r w:rsidRPr="000C699B">
        <w:rPr>
          <w:rFonts w:ascii="Arial" w:eastAsia="Times New Roman" w:hAnsi="Arial" w:cs="Arial"/>
          <w:strike/>
          <w:color w:val="000000"/>
          <w:sz w:val="24"/>
          <w:szCs w:val="24"/>
          <w:lang w:eastAsia="pt-BR"/>
        </w:rPr>
        <w:t>Parágrafo único - Não é regido pelos dispositivos a que se refere este artigo o trabalho nas oficinas em que sirvam exclusivamente pessoas da família da mulher e esteja esta sob a direção do esposo, do pai, da mãe, do tutor ou do filho.</w:t>
      </w:r>
      <w:r w:rsidRPr="000C699B">
        <w:rPr>
          <w:rFonts w:ascii="Arial" w:eastAsia="Times New Roman" w:hAnsi="Arial" w:cs="Arial"/>
          <w:color w:val="000000"/>
          <w:sz w:val="24"/>
          <w:szCs w:val="24"/>
          <w:lang w:eastAsia="pt-BR"/>
        </w:rPr>
        <w:t>                         </w:t>
      </w:r>
      <w:hyperlink r:id="rId2119"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1" w:name="c373"/>
      <w:bookmarkEnd w:id="244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42" w:name="art373"/>
      <w:bookmarkEnd w:id="2442"/>
      <w:r w:rsidRPr="000C699B">
        <w:rPr>
          <w:rFonts w:ascii="Arial" w:eastAsia="Times New Roman" w:hAnsi="Arial" w:cs="Arial"/>
          <w:color w:val="000000"/>
          <w:sz w:val="24"/>
          <w:szCs w:val="24"/>
          <w:lang w:eastAsia="pt-BR"/>
        </w:rPr>
        <w:t>Art. 373 - A duração normal de trabalho da mulher será de 8 (oito) horas diárias, exceto nos casos para os quais for fixada duração inferior.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3" w:name="c373a"/>
      <w:bookmarkEnd w:id="2443"/>
      <w:r w:rsidRPr="000C699B">
        <w:rPr>
          <w:rFonts w:ascii="Arial" w:eastAsia="Times New Roman" w:hAnsi="Arial" w:cs="Arial"/>
          <w:color w:val="000000"/>
          <w:sz w:val="20"/>
          <w:szCs w:val="20"/>
          <w:lang w:eastAsia="pt-BR"/>
        </w:rPr>
        <w:t> </w:t>
      </w:r>
      <w:r w:rsidRPr="000C699B">
        <w:rPr>
          <w:rFonts w:ascii="Arial" w:eastAsia="Times New Roman" w:hAnsi="Arial" w:cs="Arial"/>
          <w:b/>
          <w:bCs/>
          <w:color w:val="FF0000"/>
          <w:sz w:val="27"/>
          <w:szCs w:val="27"/>
          <w:lang w:eastAsia="pt-BR"/>
        </w:rPr>
        <w:t> </w:t>
      </w:r>
      <w:bookmarkStart w:id="2444" w:name="art373a"/>
      <w:bookmarkEnd w:id="2444"/>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Art. 373-A. Ressalvadas as disposições legais destinadas a corrigir as distorções que afetam o acesso da mulher ao mercado de trabalho e certas especificidades estabelecidas nos acordos trabalhistas, é vedado:                   </w:t>
      </w:r>
      <w:hyperlink r:id="rId2120"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5" w:name="art373ai"/>
      <w:bookmarkEnd w:id="2445"/>
      <w:r w:rsidRPr="000C699B">
        <w:rPr>
          <w:rFonts w:ascii="Arial" w:eastAsia="Times New Roman" w:hAnsi="Arial" w:cs="Arial"/>
          <w:color w:val="000000"/>
          <w:sz w:val="20"/>
          <w:szCs w:val="20"/>
          <w:lang w:eastAsia="pt-BR"/>
        </w:rPr>
        <w:t>I - publicar ou fazer publicar anúncio de emprego no qual haja referência ao sexo, à idade, à cor ou situação familiar, salvo quando a natureza da atividade a ser exercida, pública e notoriamente, assim o exigir;              </w:t>
      </w:r>
      <w:hyperlink r:id="rId2121"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6" w:name="art373aii"/>
      <w:bookmarkEnd w:id="2446"/>
      <w:r w:rsidRPr="000C699B">
        <w:rPr>
          <w:rFonts w:ascii="Arial" w:eastAsia="Times New Roman" w:hAnsi="Arial" w:cs="Arial"/>
          <w:color w:val="000000"/>
          <w:sz w:val="20"/>
          <w:szCs w:val="20"/>
          <w:lang w:eastAsia="pt-BR"/>
        </w:rPr>
        <w:t>II - recusar emprego, promoção ou motivar a dispensa do trabalho em razão de sexo, idade, cor, situação familiar ou estado de gravidez, salvo quando a natureza da atividade seja notória e publicamente incompatível;             </w:t>
      </w:r>
      <w:hyperlink r:id="rId2122"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7" w:name="art373aiii"/>
      <w:bookmarkEnd w:id="2447"/>
      <w:r w:rsidRPr="000C699B">
        <w:rPr>
          <w:rFonts w:ascii="Arial" w:eastAsia="Times New Roman" w:hAnsi="Arial" w:cs="Arial"/>
          <w:color w:val="000000"/>
          <w:sz w:val="20"/>
          <w:szCs w:val="20"/>
          <w:lang w:eastAsia="pt-BR"/>
        </w:rPr>
        <w:t>III - considerar o sexo, a idade, a cor ou situação familiar como variável determinante para fins de remuneração, formação profissional e oportunidades de ascensão profissional;                 </w:t>
      </w:r>
      <w:hyperlink r:id="rId2123"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8" w:name="art373aiv"/>
      <w:bookmarkEnd w:id="2448"/>
      <w:r w:rsidRPr="000C699B">
        <w:rPr>
          <w:rFonts w:ascii="Arial" w:eastAsia="Times New Roman" w:hAnsi="Arial" w:cs="Arial"/>
          <w:color w:val="000000"/>
          <w:sz w:val="20"/>
          <w:szCs w:val="20"/>
          <w:lang w:eastAsia="pt-BR"/>
        </w:rPr>
        <w:t>IV - exigir atestado ou exame, de qualquer natureza, para comprovação de esterilidade ou gravidez, na admissão ou permanência no emprego;               </w:t>
      </w:r>
      <w:hyperlink r:id="rId2124"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9" w:name="art373av"/>
      <w:bookmarkEnd w:id="2449"/>
      <w:r w:rsidRPr="000C699B">
        <w:rPr>
          <w:rFonts w:ascii="Arial" w:eastAsia="Times New Roman" w:hAnsi="Arial" w:cs="Arial"/>
          <w:color w:val="000000"/>
          <w:sz w:val="20"/>
          <w:szCs w:val="20"/>
          <w:lang w:eastAsia="pt-BR"/>
        </w:rPr>
        <w:t>V - impedir o acesso ou adotar critérios subjetivos para deferimento de inscrição ou aprovação em concursos, em empresas privadas, em razão de sexo, idade, cor, situação familiar ou estado de gravidez;                 </w:t>
      </w:r>
      <w:hyperlink r:id="rId2125"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0" w:name="art373avi"/>
      <w:bookmarkEnd w:id="2450"/>
      <w:r w:rsidRPr="000C699B">
        <w:rPr>
          <w:rFonts w:ascii="Arial" w:eastAsia="Times New Roman" w:hAnsi="Arial" w:cs="Arial"/>
          <w:color w:val="000000"/>
          <w:sz w:val="20"/>
          <w:szCs w:val="20"/>
          <w:lang w:eastAsia="pt-BR"/>
        </w:rPr>
        <w:t>VI - proceder o empregador ou preposto a revistas íntimas nas empregadas ou funcionárias.                 </w:t>
      </w:r>
      <w:hyperlink r:id="rId2126"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1" w:name="art373ap"/>
      <w:bookmarkEnd w:id="2451"/>
      <w:r w:rsidRPr="000C699B">
        <w:rPr>
          <w:rFonts w:ascii="Arial" w:eastAsia="Times New Roman" w:hAnsi="Arial" w:cs="Arial"/>
          <w:color w:val="000000"/>
          <w:sz w:val="20"/>
          <w:szCs w:val="20"/>
          <w:lang w:eastAsia="pt-BR"/>
        </w:rPr>
        <w:t>Parágrafo único. O disposto neste artigo não obsta a adoção de medidas temporárias que visem ao estabelecimento das políticas de igualdade entre homens e mulheres, em particular as que se destinam a corrigir as distorções que afetam a formação profissional, o acesso ao emprego e as condições gerais de trabalho da mulher.                </w:t>
      </w:r>
      <w:hyperlink r:id="rId2127" w:anchor="art1"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52" w:name="art374."/>
      <w:bookmarkEnd w:id="2452"/>
      <w:r w:rsidRPr="000C699B">
        <w:rPr>
          <w:rFonts w:ascii="Arial" w:eastAsia="Times New Roman" w:hAnsi="Arial" w:cs="Arial"/>
          <w:strike/>
          <w:color w:val="000000"/>
          <w:sz w:val="20"/>
          <w:szCs w:val="20"/>
          <w:lang w:eastAsia="pt-BR"/>
        </w:rPr>
        <w:t>Art. 374. A duração normal do trabalho diurno da mulher poderá ser no máximo elevada de mais duas horas, mediante contrato coletivo ou acordo firmado entre empregados e empregadores, observado o limite de quarenta e oito horas semanais.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53" w:name="art374p"/>
      <w:bookmarkEnd w:id="2453"/>
      <w:r w:rsidRPr="000C699B">
        <w:rPr>
          <w:rFonts w:ascii="Arial" w:eastAsia="Times New Roman" w:hAnsi="Arial" w:cs="Arial"/>
          <w:strike/>
          <w:color w:val="000000"/>
          <w:sz w:val="20"/>
          <w:szCs w:val="20"/>
          <w:lang w:eastAsia="pt-BR"/>
        </w:rPr>
        <w:lastRenderedPageBreak/>
        <w:t>Parágrafo único. O acordo ou contrato coletivo de trabalho deverá ser homologado pela autoridade competente e do mesmo constará, obrigatoriamente, a importância do salário da hora suplementar, que será igual a da hora normal acrescida de uma percentagem adicional de 20 % (vinte por cento) no mínimo.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54" w:name="c374"/>
      <w:bookmarkEnd w:id="245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55" w:name="art374"/>
      <w:bookmarkEnd w:id="2455"/>
      <w:r w:rsidRPr="000C699B">
        <w:rPr>
          <w:rFonts w:ascii="Arial" w:eastAsia="Times New Roman" w:hAnsi="Arial" w:cs="Arial"/>
          <w:strike/>
          <w:color w:val="000000"/>
          <w:sz w:val="20"/>
          <w:szCs w:val="20"/>
          <w:lang w:eastAsia="pt-BR"/>
        </w:rPr>
        <w:t>Art. 374 - A duração normal diária do trabalho da mulher poderá ser no máximo elevada de 2 (duas) horas, independentemente de acréscimo salarial, mediante convenção ou acôrdo coletivo nos têrmos do Título VI desta Consolidação, desde que o excesso de horas, em um dia seja compensado pela diminuição em outro, de medo a ser observado o limite de 43 (quarenta e oito) horas semanais ou outro inferior legalmente fixado.                  </w:t>
      </w:r>
      <w:hyperlink r:id="rId2128" w:anchor="art374" w:history="1">
        <w:r w:rsidRPr="000C699B">
          <w:rPr>
            <w:rFonts w:ascii="Arial" w:eastAsia="Times New Roman" w:hAnsi="Arial" w:cs="Arial"/>
            <w:strike/>
            <w:color w:val="0000FF"/>
            <w:sz w:val="24"/>
            <w:szCs w:val="24"/>
            <w:u w:val="single"/>
            <w:lang w:eastAsia="pt-BR"/>
          </w:rPr>
          <w:t>(Redação dada pelo Decreto-lei nº 229, de 28.2.1967)</w:t>
        </w:r>
      </w:hyperlink>
      <w:r w:rsidRPr="000C699B">
        <w:rPr>
          <w:rFonts w:ascii="Arial" w:eastAsia="Times New Roman" w:hAnsi="Arial" w:cs="Arial"/>
          <w:b/>
          <w:bCs/>
          <w:i/>
          <w:iCs/>
          <w:strike/>
          <w:color w:val="000000"/>
          <w:sz w:val="24"/>
          <w:szCs w:val="24"/>
          <w:lang w:eastAsia="pt-BR"/>
        </w:rPr>
        <w:t>                          </w:t>
      </w:r>
      <w:hyperlink r:id="rId2129"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b/>
          <w:bCs/>
          <w:i/>
          <w:iCs/>
          <w:color w:val="008000"/>
          <w:sz w:val="24"/>
          <w:szCs w:val="24"/>
          <w:lang w:eastAsia="pt-BR"/>
        </w:rPr>
        <w:t>                    </w:t>
      </w:r>
      <w:hyperlink r:id="rId2130" w:anchor="art13" w:history="1">
        <w:r w:rsidRPr="000C699B">
          <w:rPr>
            <w:rFonts w:ascii="Arial" w:eastAsia="Times New Roman" w:hAnsi="Arial" w:cs="Arial"/>
            <w:color w:val="0000FF"/>
            <w:sz w:val="24"/>
            <w:szCs w:val="24"/>
            <w:u w:val="single"/>
            <w:lang w:eastAsia="pt-BR"/>
          </w:rPr>
          <w:t>(Revogado 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56" w:name="c375"/>
      <w:bookmarkEnd w:id="245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57" w:name="art375"/>
      <w:bookmarkEnd w:id="2457"/>
      <w:r w:rsidRPr="000C699B">
        <w:rPr>
          <w:rFonts w:ascii="Arial" w:eastAsia="Times New Roman" w:hAnsi="Arial" w:cs="Arial"/>
          <w:strike/>
          <w:color w:val="000000"/>
          <w:sz w:val="20"/>
          <w:szCs w:val="20"/>
          <w:lang w:eastAsia="pt-BR"/>
        </w:rPr>
        <w:t>Art. 375. Mulher nenhuma poderá ter o seu horário de trabalho prorrogado, sem que esteja para isso autorizada por atestado médico oficial, constante de sua carteira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58" w:name="art375p"/>
      <w:bookmarkEnd w:id="2458"/>
      <w:r w:rsidRPr="000C699B">
        <w:rPr>
          <w:rFonts w:ascii="Arial" w:eastAsia="Times New Roman" w:hAnsi="Arial" w:cs="Arial"/>
          <w:strike/>
          <w:color w:val="000000"/>
          <w:sz w:val="20"/>
          <w:szCs w:val="20"/>
          <w:lang w:eastAsia="pt-BR"/>
        </w:rPr>
        <w:t>Parágrafo único. Nas localidades em que não houver serviço médico oficial, valerá para os efeitos legais o atestado firmado por médicos particulares em documento em separado.                  </w:t>
      </w:r>
      <w:hyperlink r:id="rId2131"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strike/>
          <w:color w:val="000000"/>
          <w:sz w:val="20"/>
          <w:szCs w:val="20"/>
          <w:lang w:eastAsia="pt-BR"/>
        </w:rPr>
        <w:t>                   </w:t>
      </w:r>
      <w:hyperlink r:id="rId2132"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133" w:anchor="art13" w:history="1">
        <w:r w:rsidRPr="000C699B">
          <w:rPr>
            <w:rFonts w:ascii="Arial" w:eastAsia="Times New Roman" w:hAnsi="Arial" w:cs="Arial"/>
            <w:color w:val="0000FF"/>
            <w:sz w:val="24"/>
            <w:szCs w:val="24"/>
            <w:u w:val="single"/>
            <w:lang w:eastAsia="pt-BR"/>
          </w:rPr>
          <w:t>(Revogado 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59" w:name="c376"/>
      <w:bookmarkEnd w:id="245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60" w:name="art376"/>
      <w:bookmarkEnd w:id="2460"/>
      <w:r w:rsidRPr="000C699B">
        <w:rPr>
          <w:rFonts w:ascii="Arial" w:eastAsia="Times New Roman" w:hAnsi="Arial" w:cs="Arial"/>
          <w:strike/>
          <w:color w:val="000000"/>
          <w:sz w:val="24"/>
          <w:szCs w:val="24"/>
          <w:lang w:eastAsia="pt-BR"/>
        </w:rPr>
        <w:t>Art. 376 - Somente em casos excepcionais, por motivo de força maior, poderá a duração do trabalho diurno elevar-se além do limite legal ou convencionado, até o máximo de 12 (doze) horas, e o salário-hora será, pelo menos, 25% (vinte e cinco) superior ao da hora normal.</w:t>
      </w:r>
      <w:r w:rsidRPr="000C699B">
        <w:rPr>
          <w:rFonts w:ascii="Arial" w:eastAsia="Times New Roman" w:hAnsi="Arial" w:cs="Arial"/>
          <w:color w:val="000000"/>
          <w:sz w:val="27"/>
          <w:szCs w:val="27"/>
          <w:lang w:eastAsia="pt-BR"/>
        </w:rPr>
        <w:t>                  </w:t>
      </w:r>
      <w:hyperlink r:id="rId2134" w:anchor="art1" w:history="1">
        <w:r w:rsidRPr="000C699B">
          <w:rPr>
            <w:rFonts w:ascii="Arial" w:eastAsia="Times New Roman" w:hAnsi="Arial" w:cs="Arial"/>
            <w:color w:val="0000FF"/>
            <w:sz w:val="20"/>
            <w:szCs w:val="20"/>
            <w:u w:val="single"/>
            <w:lang w:eastAsia="pt-BR"/>
          </w:rPr>
          <w:t>(Revogado pela Lei nº 10.244, de 2001)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61" w:name="art376p"/>
      <w:bookmarkEnd w:id="2461"/>
      <w:r w:rsidRPr="000C699B">
        <w:rPr>
          <w:rFonts w:ascii="Arial" w:eastAsia="Times New Roman" w:hAnsi="Arial" w:cs="Arial"/>
          <w:strike/>
          <w:color w:val="000000"/>
          <w:sz w:val="24"/>
          <w:szCs w:val="24"/>
          <w:lang w:eastAsia="pt-BR"/>
        </w:rPr>
        <w:t>Parágrafo único - A prorrogação extraordinária de que trata este artigo deverá ser comunicada por escrito à autoridade competente, dentro do prazo de 48 (quarenta e oito) horas.</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62" w:name="c377"/>
      <w:bookmarkEnd w:id="246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63" w:name="art377"/>
      <w:bookmarkEnd w:id="2463"/>
      <w:r w:rsidRPr="000C699B">
        <w:rPr>
          <w:rFonts w:ascii="Arial" w:eastAsia="Times New Roman" w:hAnsi="Arial" w:cs="Arial"/>
          <w:color w:val="000000"/>
          <w:sz w:val="24"/>
          <w:szCs w:val="24"/>
          <w:lang w:eastAsia="pt-BR"/>
        </w:rPr>
        <w:t>Art. 377 - A adoção de medidas de proteção ao trabalho das mulheres é considerada de ordem pública, não justificando, em hipótese alguma, a redução de salário.</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64" w:name="c378"/>
      <w:bookmarkEnd w:id="246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65" w:name="art378"/>
      <w:bookmarkEnd w:id="2465"/>
      <w:r w:rsidRPr="000C699B">
        <w:rPr>
          <w:rFonts w:ascii="Arial" w:eastAsia="Times New Roman" w:hAnsi="Arial" w:cs="Arial"/>
          <w:strike/>
          <w:color w:val="000000"/>
          <w:sz w:val="20"/>
          <w:szCs w:val="20"/>
          <w:lang w:eastAsia="pt-BR"/>
        </w:rPr>
        <w:t>Art. 378. Na carteira profissional da mulher, serão feitas, em folhas especiais, as anotações e atestados médicos previstos neste capítulo, de acordo com os modelos que forem expedidos.                </w:t>
      </w:r>
      <w:hyperlink r:id="rId2135" w:anchor="art1" w:history="1">
        <w:r w:rsidRPr="000C699B">
          <w:rPr>
            <w:rFonts w:ascii="Arial" w:eastAsia="Times New Roman" w:hAnsi="Arial" w:cs="Arial"/>
            <w:strike/>
            <w:color w:val="0000FF"/>
            <w:sz w:val="20"/>
            <w:szCs w:val="20"/>
            <w:u w:val="single"/>
            <w:lang w:eastAsia="pt-BR"/>
          </w:rPr>
          <w:t>(Vide Decreto-Lei nº 926, de 1969)</w:t>
        </w:r>
      </w:hyperlink>
      <w:r w:rsidRPr="000C699B">
        <w:rPr>
          <w:rFonts w:ascii="Arial" w:eastAsia="Times New Roman" w:hAnsi="Arial" w:cs="Arial"/>
          <w:strike/>
          <w:color w:val="000000"/>
          <w:sz w:val="20"/>
          <w:szCs w:val="20"/>
          <w:lang w:eastAsia="pt-BR"/>
        </w:rPr>
        <w:t>               </w:t>
      </w:r>
      <w:hyperlink r:id="rId2136"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137"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66" w:name="tituloiiicapituloiiisecaoii"/>
      <w:bookmarkEnd w:id="2466"/>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TRABALHO NOTURNO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67" w:name="art379.."/>
      <w:bookmarkEnd w:id="2467"/>
      <w:r w:rsidRPr="000C699B">
        <w:rPr>
          <w:rFonts w:ascii="Arial" w:eastAsia="Times New Roman" w:hAnsi="Arial" w:cs="Arial"/>
          <w:strike/>
          <w:color w:val="000000"/>
          <w:sz w:val="20"/>
          <w:szCs w:val="20"/>
          <w:lang w:eastAsia="pt-BR"/>
        </w:rPr>
        <w:t>Art. 379. É vedado à mulher o trabalho noturno, considerado este o que for executado entre as vinte e duas (22) e as cinco (5) horas do dia seguinte.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68" w:name="art379p"/>
      <w:bookmarkEnd w:id="2468"/>
      <w:r w:rsidRPr="000C699B">
        <w:rPr>
          <w:rFonts w:ascii="Arial" w:eastAsia="Times New Roman" w:hAnsi="Arial" w:cs="Arial"/>
          <w:strike/>
          <w:color w:val="000000"/>
          <w:sz w:val="20"/>
          <w:szCs w:val="20"/>
          <w:lang w:eastAsia="pt-BR"/>
        </w:rPr>
        <w:t>Parágrafo único. Estão excluidas da proibição deste artigo, alem das que trabalham nas atividades enumeradas no parágrafo único do </w:t>
      </w:r>
      <w:hyperlink r:id="rId2138" w:anchor="art372" w:history="1">
        <w:r w:rsidRPr="000C699B">
          <w:rPr>
            <w:rFonts w:ascii="Arial" w:eastAsia="Times New Roman" w:hAnsi="Arial" w:cs="Arial"/>
            <w:strike/>
            <w:color w:val="0000FF"/>
            <w:sz w:val="20"/>
            <w:szCs w:val="20"/>
            <w:u w:val="single"/>
            <w:lang w:eastAsia="pt-BR"/>
          </w:rPr>
          <w:t>art. 372</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69" w:name="art379pa"/>
      <w:bookmarkEnd w:id="2469"/>
      <w:r w:rsidRPr="000C699B">
        <w:rPr>
          <w:rFonts w:ascii="Arial" w:eastAsia="Times New Roman" w:hAnsi="Arial" w:cs="Arial"/>
          <w:strike/>
          <w:color w:val="000000"/>
          <w:sz w:val="20"/>
          <w:szCs w:val="20"/>
          <w:lang w:eastAsia="pt-BR"/>
        </w:rPr>
        <w:t>a) as mulheres maiores de dezoito (18) anos, empregadas em empresas de telefonia, rádio-telefonia ou radiotelegrafia;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0" w:name="art379pb"/>
      <w:bookmarkEnd w:id="2470"/>
      <w:r w:rsidRPr="000C699B">
        <w:rPr>
          <w:rFonts w:ascii="Arial" w:eastAsia="Times New Roman" w:hAnsi="Arial" w:cs="Arial"/>
          <w:strike/>
          <w:color w:val="000000"/>
          <w:sz w:val="20"/>
          <w:szCs w:val="20"/>
          <w:lang w:eastAsia="pt-BR"/>
        </w:rPr>
        <w:t>b) as mulheres maiores de dezoito (18) anos, empregadas em serviços de enfermagem;</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1" w:name="art379pc"/>
      <w:bookmarkEnd w:id="2471"/>
      <w:r w:rsidRPr="000C699B">
        <w:rPr>
          <w:rFonts w:ascii="Arial" w:eastAsia="Times New Roman" w:hAnsi="Arial" w:cs="Arial"/>
          <w:strike/>
          <w:color w:val="000000"/>
          <w:sz w:val="20"/>
          <w:szCs w:val="20"/>
          <w:lang w:eastAsia="pt-BR"/>
        </w:rPr>
        <w:t>c) as mulheres maiores de dezoito (18) anos, empregadas em casas de diversões, hotéis, restaurantes, bars, e estabelecimentos congêneres;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2" w:name="art379pd"/>
      <w:bookmarkEnd w:id="2472"/>
      <w:r w:rsidRPr="000C699B">
        <w:rPr>
          <w:rFonts w:ascii="Arial" w:eastAsia="Times New Roman" w:hAnsi="Arial" w:cs="Arial"/>
          <w:strike/>
          <w:color w:val="000000"/>
          <w:sz w:val="20"/>
          <w:szCs w:val="20"/>
          <w:lang w:eastAsia="pt-BR"/>
        </w:rPr>
        <w:t>d) as mulheres que, não participando de trabalho contínuo, ocupem postos de direção.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3" w:name="art379."/>
      <w:bookmarkEnd w:id="2473"/>
      <w:r w:rsidRPr="000C699B">
        <w:rPr>
          <w:rFonts w:ascii="Arial" w:eastAsia="Times New Roman" w:hAnsi="Arial" w:cs="Arial"/>
          <w:strike/>
          <w:color w:val="000000"/>
          <w:sz w:val="20"/>
          <w:szCs w:val="20"/>
          <w:lang w:eastAsia="pt-BR"/>
        </w:rPr>
        <w:t>Art. 379. É vedado à mulher o trabalho noturno, exceto às maiores de 18 (dezoito) anos empregadas:                  </w:t>
      </w:r>
      <w:hyperlink r:id="rId2139" w:anchor="art37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4" w:name="art379i"/>
      <w:bookmarkEnd w:id="2474"/>
      <w:r w:rsidRPr="000C699B">
        <w:rPr>
          <w:rFonts w:ascii="Arial" w:eastAsia="Times New Roman" w:hAnsi="Arial" w:cs="Arial"/>
          <w:strike/>
          <w:color w:val="000000"/>
          <w:sz w:val="20"/>
          <w:szCs w:val="20"/>
          <w:lang w:eastAsia="pt-BR"/>
        </w:rPr>
        <w:t>I - em emprêsas de telefonia, radiotelefonia ou radiotelegrafia;                     </w:t>
      </w:r>
      <w:hyperlink r:id="rId2140" w:anchor="art37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5" w:name="art379ii."/>
      <w:bookmarkEnd w:id="2475"/>
      <w:r w:rsidRPr="000C699B">
        <w:rPr>
          <w:rFonts w:ascii="Arial" w:eastAsia="Times New Roman" w:hAnsi="Arial" w:cs="Arial"/>
          <w:strike/>
          <w:color w:val="000000"/>
          <w:sz w:val="20"/>
          <w:szCs w:val="20"/>
          <w:lang w:eastAsia="pt-BR"/>
        </w:rPr>
        <w:lastRenderedPageBreak/>
        <w:t>II - em serviço de enfermagem;                          </w:t>
      </w:r>
      <w:hyperlink r:id="rId2141" w:anchor="art37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6" w:name="art379ii"/>
      <w:bookmarkEnd w:id="2476"/>
      <w:r w:rsidRPr="000C699B">
        <w:rPr>
          <w:rFonts w:ascii="Arial" w:eastAsia="Times New Roman" w:hAnsi="Arial" w:cs="Arial"/>
          <w:color w:val="000000"/>
          <w:sz w:val="20"/>
          <w:szCs w:val="20"/>
          <w:lang w:eastAsia="pt-BR"/>
        </w:rPr>
        <w:t>I</w:t>
      </w:r>
      <w:r w:rsidRPr="000C699B">
        <w:rPr>
          <w:rFonts w:ascii="Arial" w:eastAsia="Times New Roman" w:hAnsi="Arial" w:cs="Arial"/>
          <w:strike/>
          <w:color w:val="000000"/>
          <w:sz w:val="20"/>
          <w:szCs w:val="20"/>
          <w:lang w:eastAsia="pt-BR"/>
        </w:rPr>
        <w:t>I - Em serviço de saúde e bem-estar;                          </w:t>
      </w:r>
      <w:hyperlink r:id="rId2142" w:anchor="art379ii" w:history="1">
        <w:r w:rsidRPr="000C699B">
          <w:rPr>
            <w:rFonts w:ascii="Arial" w:eastAsia="Times New Roman" w:hAnsi="Arial" w:cs="Arial"/>
            <w:strike/>
            <w:color w:val="0000FF"/>
            <w:sz w:val="20"/>
            <w:szCs w:val="20"/>
            <w:u w:val="single"/>
            <w:lang w:eastAsia="pt-BR"/>
          </w:rPr>
          <w:t>(Redação dada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7" w:name="art379iii"/>
      <w:bookmarkEnd w:id="2477"/>
      <w:r w:rsidRPr="000C699B">
        <w:rPr>
          <w:rFonts w:ascii="Arial" w:eastAsia="Times New Roman" w:hAnsi="Arial" w:cs="Arial"/>
          <w:strike/>
          <w:color w:val="000000"/>
          <w:sz w:val="20"/>
          <w:szCs w:val="20"/>
          <w:lang w:eastAsia="pt-BR"/>
        </w:rPr>
        <w:t>III - em casas de diversões, hotéis, restaurantes, bares e estabelecimentos congêneres;                           </w:t>
      </w:r>
      <w:hyperlink r:id="rId2143" w:anchor="art37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8" w:name="art379iv"/>
      <w:bookmarkEnd w:id="2478"/>
      <w:r w:rsidRPr="000C699B">
        <w:rPr>
          <w:rFonts w:ascii="Arial" w:eastAsia="Times New Roman" w:hAnsi="Arial" w:cs="Arial"/>
          <w:strike/>
          <w:color w:val="000000"/>
          <w:sz w:val="20"/>
          <w:szCs w:val="20"/>
          <w:lang w:eastAsia="pt-BR"/>
        </w:rPr>
        <w:t>IV - em estabelecimento de ensino;                           </w:t>
      </w:r>
      <w:hyperlink r:id="rId2144" w:anchor="art37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79" w:name="art379v."/>
      <w:bookmarkEnd w:id="2479"/>
      <w:r w:rsidRPr="000C699B">
        <w:rPr>
          <w:rFonts w:ascii="Arial" w:eastAsia="Times New Roman" w:hAnsi="Arial" w:cs="Arial"/>
          <w:strike/>
          <w:color w:val="000000"/>
          <w:sz w:val="20"/>
          <w:szCs w:val="20"/>
          <w:lang w:eastAsia="pt-BR"/>
        </w:rPr>
        <w:t>V - que, não participando de trabalho continuo, ocupem postos de direção.                         </w:t>
      </w:r>
      <w:hyperlink r:id="rId2145" w:anchor="art37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0" w:name="art379v"/>
      <w:bookmarkEnd w:id="2480"/>
      <w:r w:rsidRPr="000C699B">
        <w:rPr>
          <w:rFonts w:ascii="Arial" w:eastAsia="Times New Roman" w:hAnsi="Arial" w:cs="Arial"/>
          <w:strike/>
          <w:color w:val="000000"/>
          <w:sz w:val="20"/>
          <w:szCs w:val="20"/>
          <w:lang w:eastAsia="pt-BR"/>
        </w:rPr>
        <w:t>V - Que, não executando trabalho contínuo, ocupem cargo técnicos ou postos de direção, de gerência, de assessoramento ou de confiança;                       </w:t>
      </w:r>
      <w:hyperlink r:id="rId2146" w:anchor="art379v" w:history="1">
        <w:r w:rsidRPr="000C699B">
          <w:rPr>
            <w:rFonts w:ascii="Arial" w:eastAsia="Times New Roman" w:hAnsi="Arial" w:cs="Arial"/>
            <w:strike/>
            <w:color w:val="0000FF"/>
            <w:sz w:val="20"/>
            <w:szCs w:val="20"/>
            <w:u w:val="single"/>
            <w:lang w:eastAsia="pt-BR"/>
          </w:rPr>
          <w:t>(Redação dada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1" w:name="art379vi"/>
      <w:bookmarkEnd w:id="2481"/>
      <w:r w:rsidRPr="000C699B">
        <w:rPr>
          <w:rFonts w:ascii="Arial" w:eastAsia="Times New Roman" w:hAnsi="Arial" w:cs="Arial"/>
          <w:strike/>
          <w:color w:val="000000"/>
          <w:sz w:val="20"/>
          <w:szCs w:val="20"/>
          <w:lang w:eastAsia="pt-BR"/>
        </w:rPr>
        <w:t>VI - Na industrialização de produtos perecíveis a curto prazo durante o período de safra quando ocorrer necessidade imperiosa de serviço, bem como nos demais casos em que o trabalho se fizer com matérias-primas ou matérias em elaboração suscetíveis de alteração rápida, quando necessário o trabalho noturno para salvá-las de perda inevitável;                        </w:t>
      </w:r>
      <w:hyperlink r:id="rId2147"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2" w:name="art379vii"/>
      <w:bookmarkEnd w:id="2482"/>
      <w:r w:rsidRPr="000C699B">
        <w:rPr>
          <w:rFonts w:ascii="Arial" w:eastAsia="Times New Roman" w:hAnsi="Arial" w:cs="Arial"/>
          <w:strike/>
          <w:color w:val="000000"/>
          <w:sz w:val="20"/>
          <w:szCs w:val="20"/>
          <w:lang w:eastAsia="pt-BR"/>
        </w:rPr>
        <w:t>VII - Em caso de força maior </w:t>
      </w:r>
      <w:hyperlink r:id="rId2148" w:anchor="art601" w:history="1">
        <w:r w:rsidRPr="000C699B">
          <w:rPr>
            <w:rFonts w:ascii="Arial" w:eastAsia="Times New Roman" w:hAnsi="Arial" w:cs="Arial"/>
            <w:strike/>
            <w:color w:val="0000FF"/>
            <w:sz w:val="20"/>
            <w:szCs w:val="20"/>
            <w:u w:val="single"/>
            <w:lang w:eastAsia="pt-BR"/>
          </w:rPr>
          <w:t>(art. 501)</w:t>
        </w:r>
      </w:hyperlink>
      <w:r w:rsidRPr="000C699B">
        <w:rPr>
          <w:rFonts w:ascii="Arial" w:eastAsia="Times New Roman" w:hAnsi="Arial" w:cs="Arial"/>
          <w:strike/>
          <w:color w:val="000000"/>
          <w:sz w:val="20"/>
          <w:szCs w:val="20"/>
          <w:lang w:eastAsia="pt-BR"/>
        </w:rPr>
        <w:t>;                          </w:t>
      </w:r>
      <w:hyperlink r:id="rId2149"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3" w:name="art379viii"/>
      <w:bookmarkEnd w:id="2483"/>
      <w:r w:rsidRPr="000C699B">
        <w:rPr>
          <w:rFonts w:ascii="Arial" w:eastAsia="Times New Roman" w:hAnsi="Arial" w:cs="Arial"/>
          <w:strike/>
          <w:color w:val="000000"/>
          <w:sz w:val="20"/>
          <w:szCs w:val="20"/>
          <w:lang w:eastAsia="pt-BR"/>
        </w:rPr>
        <w:t>VIII - Nos estabelecimentos bancários, nos casos e condições do artigo 1º e seus parágrafos do </w:t>
      </w:r>
      <w:hyperlink r:id="rId2150" w:history="1">
        <w:r w:rsidRPr="000C699B">
          <w:rPr>
            <w:rFonts w:ascii="Arial" w:eastAsia="Times New Roman" w:hAnsi="Arial" w:cs="Arial"/>
            <w:strike/>
            <w:color w:val="0000FF"/>
            <w:sz w:val="20"/>
            <w:szCs w:val="20"/>
            <w:u w:val="single"/>
            <w:lang w:eastAsia="pt-BR"/>
          </w:rPr>
          <w:t>Decreto-lei nº 546, de 18 de abril de 1969</w:t>
        </w:r>
      </w:hyperlink>
      <w:r w:rsidRPr="000C699B">
        <w:rPr>
          <w:rFonts w:ascii="Arial" w:eastAsia="Times New Roman" w:hAnsi="Arial" w:cs="Arial"/>
          <w:strike/>
          <w:color w:val="000000"/>
          <w:sz w:val="20"/>
          <w:szCs w:val="20"/>
          <w:lang w:eastAsia="pt-BR"/>
        </w:rPr>
        <w:t>.                      </w:t>
      </w:r>
      <w:hyperlink r:id="rId2151"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4" w:name="art379ix"/>
      <w:bookmarkEnd w:id="2484"/>
      <w:r w:rsidRPr="000C699B">
        <w:rPr>
          <w:rFonts w:ascii="Arial" w:eastAsia="Times New Roman" w:hAnsi="Arial" w:cs="Arial"/>
          <w:strike/>
          <w:color w:val="000000"/>
          <w:sz w:val="20"/>
          <w:szCs w:val="20"/>
          <w:lang w:eastAsia="pt-BR"/>
        </w:rPr>
        <w:t>IX - em serviços de processamento de dados para execução de tarefas pertinentes à computação eletrônica;                          </w:t>
      </w:r>
      <w:hyperlink r:id="rId2152" w:history="1">
        <w:r w:rsidRPr="000C699B">
          <w:rPr>
            <w:rFonts w:ascii="Arial" w:eastAsia="Times New Roman" w:hAnsi="Arial" w:cs="Arial"/>
            <w:strike/>
            <w:color w:val="0000FF"/>
            <w:sz w:val="20"/>
            <w:szCs w:val="20"/>
            <w:u w:val="single"/>
            <w:lang w:eastAsia="pt-BR"/>
          </w:rPr>
          <w:t>(Incluído pela Lei nº 5.673, de 1971)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5" w:name="art379x"/>
      <w:bookmarkEnd w:id="2485"/>
      <w:r w:rsidRPr="000C699B">
        <w:rPr>
          <w:rFonts w:ascii="Arial" w:eastAsia="Times New Roman" w:hAnsi="Arial" w:cs="Arial"/>
          <w:strike/>
          <w:color w:val="000000"/>
          <w:sz w:val="20"/>
          <w:szCs w:val="20"/>
          <w:lang w:eastAsia="pt-BR"/>
        </w:rPr>
        <w:t>X - em indústrias de manufaturados de couro que mantenham contratos de exportação devidamente autorizados pelos órgãos públicos componentes.                   </w:t>
      </w:r>
      <w:hyperlink r:id="rId2153" w:history="1">
        <w:r w:rsidRPr="000C699B">
          <w:rPr>
            <w:rFonts w:ascii="Arial" w:eastAsia="Times New Roman" w:hAnsi="Arial" w:cs="Arial"/>
            <w:strike/>
            <w:color w:val="0000FF"/>
            <w:sz w:val="20"/>
            <w:szCs w:val="20"/>
            <w:u w:val="single"/>
            <w:lang w:eastAsia="pt-BR"/>
          </w:rPr>
          <w:t>(Incluído pela Lei nº 5.673, de 1971)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6" w:name="art379p."/>
      <w:bookmarkEnd w:id="2486"/>
      <w:r w:rsidRPr="000C699B">
        <w:rPr>
          <w:rFonts w:ascii="Arial" w:eastAsia="Times New Roman" w:hAnsi="Arial" w:cs="Arial"/>
          <w:strike/>
          <w:color w:val="000000"/>
          <w:sz w:val="20"/>
          <w:szCs w:val="20"/>
          <w:lang w:eastAsia="pt-BR"/>
        </w:rPr>
        <w:t>Parágrafo único. Nas de hipóteses de que tratam os itens VI e VII o trabalho noturno dependera de:                  </w:t>
      </w:r>
      <w:hyperlink r:id="rId2154"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7" w:name="art379pa."/>
      <w:bookmarkEnd w:id="2487"/>
      <w:r w:rsidRPr="000C699B">
        <w:rPr>
          <w:rFonts w:ascii="Arial" w:eastAsia="Times New Roman" w:hAnsi="Arial" w:cs="Arial"/>
          <w:strike/>
          <w:color w:val="000000"/>
          <w:sz w:val="20"/>
          <w:szCs w:val="20"/>
          <w:lang w:eastAsia="pt-BR"/>
        </w:rPr>
        <w:t>a) concordância prévia da empregada, não constituindo sua recusa justa causa para despedida;                  </w:t>
      </w:r>
      <w:hyperlink r:id="rId2155"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8" w:name="art379pb."/>
      <w:bookmarkEnd w:id="2488"/>
      <w:r w:rsidRPr="000C699B">
        <w:rPr>
          <w:rFonts w:ascii="Arial" w:eastAsia="Times New Roman" w:hAnsi="Arial" w:cs="Arial"/>
          <w:strike/>
          <w:color w:val="000000"/>
          <w:sz w:val="20"/>
          <w:szCs w:val="20"/>
          <w:lang w:eastAsia="pt-BR"/>
        </w:rPr>
        <w:t>b) exame médico da empregada, nos têrmos do artigo 375;                 </w:t>
      </w:r>
      <w:hyperlink r:id="rId2156"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89" w:name="art379pc."/>
      <w:bookmarkEnd w:id="2489"/>
      <w:r w:rsidRPr="000C699B">
        <w:rPr>
          <w:rFonts w:ascii="Arial" w:eastAsia="Times New Roman" w:hAnsi="Arial" w:cs="Arial"/>
          <w:strike/>
          <w:color w:val="000000"/>
          <w:sz w:val="20"/>
          <w:szCs w:val="20"/>
          <w:lang w:eastAsia="pt-BR"/>
        </w:rPr>
        <w:t>c) comunicação à autoridade regional do trabalho no prazo de quarenta e oito horas do início do período de trabalho noturno.                </w:t>
      </w:r>
      <w:hyperlink r:id="rId2157" w:anchor="art379v" w:history="1">
        <w:r w:rsidRPr="000C699B">
          <w:rPr>
            <w:rFonts w:ascii="Arial" w:eastAsia="Times New Roman" w:hAnsi="Arial" w:cs="Arial"/>
            <w:strike/>
            <w:color w:val="0000FF"/>
            <w:sz w:val="20"/>
            <w:szCs w:val="20"/>
            <w:u w:val="single"/>
            <w:lang w:eastAsia="pt-BR"/>
          </w:rPr>
          <w:t>(Incluído pelo Decreto-Lei nº 744,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0" w:name="c379"/>
      <w:bookmarkEnd w:id="249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491" w:name="art379"/>
      <w:bookmarkEnd w:id="2491"/>
      <w:r w:rsidRPr="000C699B">
        <w:rPr>
          <w:rFonts w:ascii="Arial" w:eastAsia="Times New Roman" w:hAnsi="Arial" w:cs="Arial"/>
          <w:strike/>
          <w:color w:val="000000"/>
          <w:sz w:val="20"/>
          <w:szCs w:val="20"/>
          <w:lang w:eastAsia="pt-BR"/>
        </w:rPr>
        <w:t>Art. 379 - É permitido o trabalho noturno da mulher maior de 18 (dezoito) anos, salvo em empresas ou atividade industriais.                </w:t>
      </w:r>
      <w:hyperlink r:id="rId2158" w:history="1">
        <w:r w:rsidRPr="000C699B">
          <w:rPr>
            <w:rFonts w:ascii="Arial" w:eastAsia="Times New Roman" w:hAnsi="Arial" w:cs="Arial"/>
            <w:strike/>
            <w:color w:val="0000FF"/>
            <w:sz w:val="20"/>
            <w:szCs w:val="20"/>
            <w:u w:val="single"/>
            <w:lang w:eastAsia="pt-BR"/>
          </w:rPr>
          <w:t>(Redação dada pela Lei nº 7.189, de 4.6.1984)</w:t>
        </w:r>
      </w:hyperlink>
      <w:r w:rsidRPr="000C699B">
        <w:rPr>
          <w:rFonts w:ascii="Arial" w:eastAsia="Times New Roman" w:hAnsi="Arial" w:cs="Arial"/>
          <w:strike/>
          <w:color w:val="000000"/>
          <w:sz w:val="20"/>
          <w:szCs w:val="20"/>
          <w:lang w:eastAsia="pt-BR"/>
        </w:rPr>
        <w:t>                     </w:t>
      </w:r>
      <w:hyperlink r:id="rId2159"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160"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2" w:name="art379§1"/>
      <w:bookmarkEnd w:id="2492"/>
      <w:r w:rsidRPr="000C699B">
        <w:rPr>
          <w:rFonts w:ascii="Arial" w:eastAsia="Times New Roman" w:hAnsi="Arial" w:cs="Arial"/>
          <w:strike/>
          <w:color w:val="000000"/>
          <w:sz w:val="20"/>
          <w:szCs w:val="20"/>
          <w:lang w:eastAsia="pt-BR"/>
        </w:rPr>
        <w:t>§ 1º A proibição quanto ao trabalho em empresas ou atividades industriais não se aplica:                   </w:t>
      </w:r>
      <w:hyperlink r:id="rId2161"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3" w:name="art379§1i"/>
      <w:bookmarkEnd w:id="2493"/>
      <w:r w:rsidRPr="000C699B">
        <w:rPr>
          <w:rFonts w:ascii="Arial" w:eastAsia="Times New Roman" w:hAnsi="Arial" w:cs="Arial"/>
          <w:strike/>
          <w:color w:val="000000"/>
          <w:sz w:val="20"/>
          <w:szCs w:val="20"/>
          <w:lang w:eastAsia="pt-BR"/>
        </w:rPr>
        <w:t>I - à mulher que ocupe posto de direção ou de qualificação técnica com acentuada responsabilidade; 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4" w:name="art379§1ii"/>
      <w:bookmarkEnd w:id="2494"/>
      <w:r w:rsidRPr="000C699B">
        <w:rPr>
          <w:rFonts w:ascii="Arial" w:eastAsia="Times New Roman" w:hAnsi="Arial" w:cs="Arial"/>
          <w:strike/>
          <w:color w:val="000000"/>
          <w:sz w:val="20"/>
          <w:szCs w:val="20"/>
          <w:lang w:eastAsia="pt-BR"/>
        </w:rPr>
        <w:t>II - à mulher empregada em serviços de higiene e de bem -estar, desde que não execute tarefas manuais com habitualidade.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5" w:name="art379§2"/>
      <w:bookmarkEnd w:id="2495"/>
      <w:r w:rsidRPr="000C699B">
        <w:rPr>
          <w:rFonts w:ascii="Arial" w:eastAsia="Times New Roman" w:hAnsi="Arial" w:cs="Arial"/>
          <w:strike/>
          <w:color w:val="000000"/>
          <w:sz w:val="20"/>
          <w:szCs w:val="20"/>
          <w:lang w:eastAsia="pt-BR"/>
        </w:rPr>
        <w:t>§ 2º As empresas que se dedicam à industrialização de bens perecíveis, durante o período de safra, presumem-se autorizadas a empregar mulheres em trabalho noturno, quando ocorrer necessidade imperiosa de serviço.              </w:t>
      </w:r>
      <w:hyperlink r:id="rId2162"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6" w:name="art379§3"/>
      <w:bookmarkEnd w:id="2496"/>
      <w:r w:rsidRPr="000C699B">
        <w:rPr>
          <w:rFonts w:ascii="Arial" w:eastAsia="Times New Roman" w:hAnsi="Arial" w:cs="Arial"/>
          <w:strike/>
          <w:color w:val="000000"/>
          <w:sz w:val="20"/>
          <w:szCs w:val="20"/>
          <w:lang w:eastAsia="pt-BR"/>
        </w:rPr>
        <w:t>§ 3º A permissão de que trata o  2º deste artigo estende-se às empresas cuja linha de produção utilize matérias-primas ou matérias em elaboração suscetíveis de alteração rápida, quando necessário para salvá-las de perda irreparável.                   </w:t>
      </w:r>
      <w:hyperlink r:id="rId2163"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7" w:name="art379§4"/>
      <w:bookmarkEnd w:id="2497"/>
      <w:r w:rsidRPr="000C699B">
        <w:rPr>
          <w:rFonts w:ascii="Arial" w:eastAsia="Times New Roman" w:hAnsi="Arial" w:cs="Arial"/>
          <w:strike/>
          <w:color w:val="000000"/>
          <w:sz w:val="20"/>
          <w:szCs w:val="20"/>
          <w:lang w:eastAsia="pt-BR"/>
        </w:rPr>
        <w:t>§ 4º Com a autorização, poderão ser exigidos da empresa meios especiais de proteção ao trabalho, inclusive de natureza ambiental, como os referentes a iluminação e ventilação, bem como o funcionamento de lanchonetes e refeitórios no período noturno.                 </w:t>
      </w:r>
      <w:hyperlink r:id="rId2164"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8" w:name="art379§5"/>
      <w:bookmarkEnd w:id="2498"/>
      <w:r w:rsidRPr="000C699B">
        <w:rPr>
          <w:rFonts w:ascii="Arial" w:eastAsia="Times New Roman" w:hAnsi="Arial" w:cs="Arial"/>
          <w:strike/>
          <w:color w:val="000000"/>
          <w:sz w:val="20"/>
          <w:szCs w:val="20"/>
          <w:lang w:eastAsia="pt-BR"/>
        </w:rPr>
        <w:t xml:space="preserve">§ 5º O trabalho de mulher em horário noturno, de qualquer modo, só será permitido quando a aptidão para executá-lo houver sido atestada no exame médico a que alude o artigo </w:t>
      </w:r>
      <w:r w:rsidRPr="000C699B">
        <w:rPr>
          <w:rFonts w:ascii="Arial" w:eastAsia="Times New Roman" w:hAnsi="Arial" w:cs="Arial"/>
          <w:strike/>
          <w:color w:val="000000"/>
          <w:sz w:val="20"/>
          <w:szCs w:val="20"/>
          <w:lang w:eastAsia="pt-BR"/>
        </w:rPr>
        <w:lastRenderedPageBreak/>
        <w:t>380 desta Consolidação, anotada a circunstância no livro ou ficha de Registro de Empregados.                  </w:t>
      </w:r>
      <w:hyperlink r:id="rId2165"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499" w:name="art379§6"/>
      <w:bookmarkEnd w:id="2499"/>
      <w:r w:rsidRPr="000C699B">
        <w:rPr>
          <w:rFonts w:ascii="Arial" w:eastAsia="Times New Roman" w:hAnsi="Arial" w:cs="Arial"/>
          <w:strike/>
          <w:color w:val="000000"/>
          <w:sz w:val="20"/>
          <w:szCs w:val="20"/>
          <w:lang w:eastAsia="pt-BR"/>
        </w:rPr>
        <w:t>§ 6º As autorizações referidas neste artigo poderão ser canceladas, a qualquer tempo, em relação à empresa que deixar de observar as normas de segurança e medicina do trabalho de que trata o Capítulo VI do Título IV desta Consolidação.                 </w:t>
      </w:r>
      <w:hyperlink r:id="rId2166"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0" w:name="art379§7"/>
      <w:bookmarkEnd w:id="2500"/>
      <w:r w:rsidRPr="000C699B">
        <w:rPr>
          <w:rFonts w:ascii="Arial" w:eastAsia="Times New Roman" w:hAnsi="Arial" w:cs="Arial"/>
          <w:strike/>
          <w:color w:val="000000"/>
          <w:sz w:val="20"/>
          <w:szCs w:val="20"/>
          <w:lang w:eastAsia="pt-BR"/>
        </w:rPr>
        <w:t>§ 7º As empresas comunicarão à autoridade competente, no prazo de 48 (quarenta e oito) horas, a circunstância excepcional que as levou ao emprego de mulheres em horário noturno.                    </w:t>
      </w:r>
      <w:hyperlink r:id="rId2167"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1" w:name="art379§8"/>
      <w:bookmarkEnd w:id="2501"/>
      <w:r w:rsidRPr="000C699B">
        <w:rPr>
          <w:rFonts w:ascii="Arial" w:eastAsia="Times New Roman" w:hAnsi="Arial" w:cs="Arial"/>
          <w:strike/>
          <w:color w:val="000000"/>
          <w:sz w:val="20"/>
          <w:szCs w:val="20"/>
          <w:lang w:eastAsia="pt-BR"/>
        </w:rPr>
        <w:t>§ 8º Para atender a interesse nacional relevante e ouvidas as correspondentes organizações sindicais de empregadores e trabalhadores, a probição do trabalho noturno da mulher, em empresas ou atividades industriais, poderá ser suspensa:                 </w:t>
      </w:r>
      <w:hyperlink r:id="rId2168" w:history="1">
        <w:r w:rsidRPr="000C699B">
          <w:rPr>
            <w:rFonts w:ascii="Arial" w:eastAsia="Times New Roman" w:hAnsi="Arial" w:cs="Arial"/>
            <w:strike/>
            <w:color w:val="0000FF"/>
            <w:sz w:val="20"/>
            <w:szCs w:val="20"/>
            <w:u w:val="single"/>
            <w:lang w:eastAsia="pt-BR"/>
          </w:rPr>
          <w:t>(Incluído pela Lei nº 7.189, de 4.6.1984)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2" w:name="art379§8i"/>
      <w:bookmarkEnd w:id="2502"/>
      <w:r w:rsidRPr="000C699B">
        <w:rPr>
          <w:rFonts w:ascii="Arial" w:eastAsia="Times New Roman" w:hAnsi="Arial" w:cs="Arial"/>
          <w:strike/>
          <w:color w:val="000000"/>
          <w:sz w:val="20"/>
          <w:szCs w:val="20"/>
          <w:lang w:eastAsia="pt-BR"/>
        </w:rPr>
        <w:t>I - por decreto do Poder Executivo, sem limitação quanto ao período de serviço noturno;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3" w:name="art379§8ii"/>
      <w:bookmarkEnd w:id="2503"/>
      <w:r w:rsidRPr="000C699B">
        <w:rPr>
          <w:rFonts w:ascii="Arial" w:eastAsia="Times New Roman" w:hAnsi="Arial" w:cs="Arial"/>
          <w:strike/>
          <w:color w:val="000000"/>
          <w:sz w:val="20"/>
          <w:szCs w:val="20"/>
          <w:lang w:eastAsia="pt-BR"/>
        </w:rPr>
        <w:t>II - por portaria do Ministro do Trabalho, até às 24 (vinte e quatro) horas.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4" w:name="c380"/>
      <w:bookmarkEnd w:id="250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05" w:name="art380"/>
      <w:bookmarkEnd w:id="2505"/>
      <w:r w:rsidRPr="000C699B">
        <w:rPr>
          <w:rFonts w:ascii="Arial" w:eastAsia="Times New Roman" w:hAnsi="Arial" w:cs="Arial"/>
          <w:strike/>
          <w:color w:val="000000"/>
          <w:sz w:val="20"/>
          <w:szCs w:val="20"/>
          <w:lang w:eastAsia="pt-BR"/>
        </w:rPr>
        <w:t>Art. 380 - Para o trabalho a que se refere a alínea "c" do artigo anterior, torna-se obrigatória, além da fixação dos salários por parte dos empregadores, a apresentação à autoridade competente dos documentos seguintes:</w:t>
      </w:r>
      <w:r w:rsidRPr="000C699B">
        <w:rPr>
          <w:rFonts w:ascii="Arial" w:eastAsia="Times New Roman" w:hAnsi="Arial" w:cs="Arial"/>
          <w:color w:val="000000"/>
          <w:sz w:val="20"/>
          <w:szCs w:val="20"/>
          <w:lang w:eastAsia="pt-BR"/>
        </w:rPr>
        <w:t>                   </w:t>
      </w:r>
      <w:hyperlink r:id="rId2169"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6" w:name="art380a"/>
      <w:bookmarkEnd w:id="2506"/>
      <w:r w:rsidRPr="000C699B">
        <w:rPr>
          <w:rFonts w:ascii="Arial" w:eastAsia="Times New Roman" w:hAnsi="Arial" w:cs="Arial"/>
          <w:strike/>
          <w:color w:val="000000"/>
          <w:sz w:val="20"/>
          <w:szCs w:val="20"/>
          <w:lang w:eastAsia="pt-BR"/>
        </w:rPr>
        <w:t>a) atestado de bons antecedentes, fornecido pela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07" w:name="art380b"/>
      <w:bookmarkEnd w:id="2507"/>
      <w:r w:rsidRPr="000C699B">
        <w:rPr>
          <w:rFonts w:ascii="Arial" w:eastAsia="Times New Roman" w:hAnsi="Arial" w:cs="Arial"/>
          <w:strike/>
          <w:color w:val="000000"/>
          <w:sz w:val="20"/>
          <w:szCs w:val="20"/>
          <w:lang w:eastAsia="pt-BR"/>
        </w:rPr>
        <w:t>b) atestado de capacidade física e mental, passado por médico oficial.                 </w:t>
      </w:r>
      <w:hyperlink r:id="rId2170"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171" w:anchor="art13" w:history="1">
        <w:r w:rsidRPr="000C699B">
          <w:rPr>
            <w:rFonts w:ascii="Arial" w:eastAsia="Times New Roman" w:hAnsi="Arial" w:cs="Arial"/>
            <w:color w:val="0000FF"/>
            <w:sz w:val="24"/>
            <w:szCs w:val="24"/>
            <w:u w:val="single"/>
            <w:lang w:eastAsia="pt-BR"/>
          </w:rPr>
          <w:t>(Revogado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08" w:name="c381"/>
      <w:bookmarkEnd w:id="25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09" w:name="art381"/>
      <w:bookmarkEnd w:id="2509"/>
      <w:r w:rsidRPr="000C699B">
        <w:rPr>
          <w:rFonts w:ascii="Arial" w:eastAsia="Times New Roman" w:hAnsi="Arial" w:cs="Arial"/>
          <w:color w:val="000000"/>
          <w:sz w:val="24"/>
          <w:szCs w:val="24"/>
          <w:lang w:eastAsia="pt-BR"/>
        </w:rPr>
        <w:t>Art. 381 - O trabalho noturno das mulheres terá salário superior ao diurno.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0" w:name="art381§1"/>
      <w:bookmarkEnd w:id="2510"/>
      <w:r w:rsidRPr="000C699B">
        <w:rPr>
          <w:rFonts w:ascii="Arial" w:eastAsia="Times New Roman" w:hAnsi="Arial" w:cs="Arial"/>
          <w:color w:val="000000"/>
          <w:sz w:val="24"/>
          <w:szCs w:val="24"/>
          <w:lang w:eastAsia="pt-BR"/>
        </w:rPr>
        <w:t>§ 1º - Para os fins desse artigo, os salários serão acrescidos duma percentagem adicional de 20% (vinte por cento) no mínimo.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1" w:name="art381§2"/>
      <w:bookmarkEnd w:id="2511"/>
      <w:r w:rsidRPr="000C699B">
        <w:rPr>
          <w:rFonts w:ascii="Arial" w:eastAsia="Times New Roman" w:hAnsi="Arial" w:cs="Arial"/>
          <w:color w:val="000000"/>
          <w:sz w:val="24"/>
          <w:szCs w:val="24"/>
          <w:lang w:eastAsia="pt-BR"/>
        </w:rPr>
        <w:t>§ 2º - Cada hora do período noturno de trabalho das mulheres terá 52 (cinqüenta e dois) minutos e 30 (trinta) segundos.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12" w:name="tituloiiicapituloiiisecaoiii"/>
      <w:bookmarkEnd w:id="2512"/>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PERÍODOS DE DESCANSO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3" w:name="c382"/>
      <w:bookmarkEnd w:id="251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14" w:name="art382"/>
      <w:bookmarkEnd w:id="2514"/>
      <w:r w:rsidRPr="000C699B">
        <w:rPr>
          <w:rFonts w:ascii="Arial" w:eastAsia="Times New Roman" w:hAnsi="Arial" w:cs="Arial"/>
          <w:color w:val="000000"/>
          <w:sz w:val="24"/>
          <w:szCs w:val="24"/>
          <w:lang w:eastAsia="pt-BR"/>
        </w:rPr>
        <w:t>Art. 382 - Entre 2 (duas) jornadas de trabalho, haverá um intervalo de 11(onze) horas consecutivas, no mínimo, destinado ao repouso.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5" w:name="c383"/>
      <w:bookmarkEnd w:id="251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16" w:name="art383"/>
      <w:bookmarkEnd w:id="2516"/>
      <w:r w:rsidRPr="000C699B">
        <w:rPr>
          <w:rFonts w:ascii="Arial" w:eastAsia="Times New Roman" w:hAnsi="Arial" w:cs="Arial"/>
          <w:color w:val="000000"/>
          <w:sz w:val="24"/>
          <w:szCs w:val="24"/>
          <w:lang w:eastAsia="pt-BR"/>
        </w:rPr>
        <w:t>Art. 383 - Durante a jornada de trabalho, será concedido à empregada um período para refeição e repouso não inferior a 1 (uma) hora nem superior a 2 (duas) horas salvo a hipótese prevista no </w:t>
      </w:r>
      <w:hyperlink r:id="rId2172" w:anchor="art71" w:history="1">
        <w:r w:rsidRPr="000C699B">
          <w:rPr>
            <w:rFonts w:ascii="Arial" w:eastAsia="Times New Roman" w:hAnsi="Arial" w:cs="Arial"/>
            <w:color w:val="0000FF"/>
            <w:sz w:val="24"/>
            <w:szCs w:val="24"/>
            <w:u w:val="single"/>
            <w:lang w:eastAsia="pt-BR"/>
          </w:rPr>
          <w:t>art. 71, § 3º.</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7" w:name="c384"/>
      <w:bookmarkEnd w:id="251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18" w:name="art384"/>
      <w:bookmarkEnd w:id="2518"/>
      <w:r w:rsidRPr="000C699B">
        <w:rPr>
          <w:rFonts w:ascii="Arial" w:eastAsia="Times New Roman" w:hAnsi="Arial" w:cs="Arial"/>
          <w:strike/>
          <w:color w:val="000000"/>
          <w:sz w:val="24"/>
          <w:szCs w:val="24"/>
          <w:lang w:eastAsia="pt-BR"/>
        </w:rPr>
        <w:t>Art. 384 - Em caso de prorrogação do horário normal, será obrigatório um descanso de 15 (quinze) minutos no mínimo, antes do início do período extraordinário do trabalho.</w:t>
      </w:r>
      <w:r w:rsidRPr="000C699B">
        <w:rPr>
          <w:rFonts w:ascii="Arial" w:eastAsia="Times New Roman" w:hAnsi="Arial" w:cs="Arial"/>
          <w:color w:val="000000"/>
          <w:sz w:val="24"/>
          <w:szCs w:val="24"/>
          <w:lang w:eastAsia="pt-BR"/>
        </w:rPr>
        <w:t>                </w:t>
      </w:r>
      <w:hyperlink r:id="rId2173"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19" w:name="art979"/>
      <w:bookmarkEnd w:id="2519"/>
      <w:r w:rsidRPr="000C699B">
        <w:rPr>
          <w:rFonts w:ascii="Arial" w:eastAsia="Times New Roman" w:hAnsi="Arial" w:cs="Arial"/>
          <w:strike/>
          <w:color w:val="000000"/>
          <w:sz w:val="24"/>
          <w:szCs w:val="24"/>
          <w:lang w:eastAsia="pt-BR"/>
        </w:rPr>
        <w:t xml:space="preserve">Art. 385 - O descanso semanal será de 24 (vinte e quatro) horas consecutivas e coincidirá no todo ou em parte com o domingo, salvo motivo de conveniência pública ou necessidade imperiosa de serviço, a juízo da autoridade competente, na forma das disposições gerais, caso em que recairá </w:t>
      </w:r>
      <w:r w:rsidRPr="000C699B">
        <w:rPr>
          <w:rFonts w:ascii="Arial" w:eastAsia="Times New Roman" w:hAnsi="Arial" w:cs="Arial"/>
          <w:strike/>
          <w:color w:val="000000"/>
          <w:sz w:val="24"/>
          <w:szCs w:val="24"/>
          <w:lang w:eastAsia="pt-BR"/>
        </w:rPr>
        <w:lastRenderedPageBreak/>
        <w:t>em outro dia.               </w:t>
      </w:r>
      <w:hyperlink r:id="rId217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175"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1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20" w:name="art385p1"/>
      <w:bookmarkEnd w:id="2520"/>
      <w:r w:rsidRPr="000C699B">
        <w:rPr>
          <w:rFonts w:ascii="Arial" w:eastAsia="Times New Roman" w:hAnsi="Arial" w:cs="Arial"/>
          <w:strike/>
          <w:color w:val="000000"/>
          <w:sz w:val="24"/>
          <w:szCs w:val="24"/>
          <w:lang w:eastAsia="pt-BR"/>
        </w:rPr>
        <w:t>Parágrafo único - Observar-se-ão, igualmente, os preceitos da legislação geral sobre a proibição de trabalho nos feriados civis e religiosos.             </w:t>
      </w:r>
      <w:hyperlink r:id="rId2177" w:anchor="art51" w:history="1">
        <w:r w:rsidRPr="000C699B">
          <w:rPr>
            <w:rFonts w:ascii="Arial" w:eastAsia="Times New Roman" w:hAnsi="Arial" w:cs="Arial"/>
            <w:strike/>
            <w:color w:val="0000FF"/>
            <w:sz w:val="20"/>
            <w:szCs w:val="20"/>
            <w:u w:val="single"/>
            <w:lang w:eastAsia="pt-BR"/>
          </w:rPr>
          <w:t>(Revogado pela Medida Provisória nº 905, de 2</w:t>
        </w:r>
        <w:r w:rsidRPr="000C699B">
          <w:rPr>
            <w:rFonts w:ascii="Arial" w:eastAsia="Times New Roman" w:hAnsi="Arial" w:cs="Arial"/>
            <w:color w:val="0000FF"/>
            <w:sz w:val="20"/>
            <w:szCs w:val="20"/>
            <w:u w:val="single"/>
            <w:lang w:eastAsia="pt-BR"/>
          </w:rPr>
          <w:t>019)</w:t>
        </w:r>
      </w:hyperlink>
      <w:r w:rsidRPr="000C699B">
        <w:rPr>
          <w:rFonts w:ascii="Arial" w:eastAsia="Times New Roman" w:hAnsi="Arial" w:cs="Arial"/>
          <w:color w:val="000000"/>
          <w:sz w:val="20"/>
          <w:szCs w:val="20"/>
          <w:lang w:eastAsia="pt-BR"/>
        </w:rPr>
        <w:t>         </w:t>
      </w:r>
      <w:hyperlink r:id="rId217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17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21" w:name="art385"/>
      <w:bookmarkEnd w:id="2521"/>
      <w:r w:rsidRPr="000C699B">
        <w:rPr>
          <w:rFonts w:ascii="Arial" w:eastAsia="Times New Roman" w:hAnsi="Arial" w:cs="Arial"/>
          <w:strike/>
          <w:color w:val="000000"/>
          <w:sz w:val="24"/>
          <w:szCs w:val="24"/>
          <w:lang w:eastAsia="pt-BR"/>
        </w:rPr>
        <w:t>Art. 385 - O descanso semanal será de 24 (vinte e quatro) horas consecutivas e coincidirá no todo ou em parte com o domingo, salvo motivo de conveniência pública ou necessidade imperiosa de serviço, a juízo da autoridade competente, na forma das disposições gerais, caso em que recairá em outro dia.               </w:t>
      </w:r>
      <w:hyperlink r:id="rId218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18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22" w:name="art385p"/>
      <w:bookmarkEnd w:id="2522"/>
      <w:r w:rsidRPr="000C699B">
        <w:rPr>
          <w:rFonts w:ascii="Arial" w:eastAsia="Times New Roman" w:hAnsi="Arial" w:cs="Arial"/>
          <w:strike/>
          <w:color w:val="000000"/>
          <w:sz w:val="24"/>
          <w:szCs w:val="24"/>
          <w:lang w:eastAsia="pt-BR"/>
        </w:rPr>
        <w:t>Parágrafo único - Observar-se-ão, igualmente, os preceitos da legislação geral sobre a proibição de trabalho nos feriados civis e religiosos.             </w:t>
      </w:r>
      <w:hyperlink r:id="rId2182" w:anchor="art51" w:history="1">
        <w:r w:rsidRPr="000C699B">
          <w:rPr>
            <w:rFonts w:ascii="Arial" w:eastAsia="Times New Roman" w:hAnsi="Arial" w:cs="Arial"/>
            <w:strike/>
            <w:color w:val="0000FF"/>
            <w:sz w:val="20"/>
            <w:szCs w:val="20"/>
            <w:u w:val="single"/>
            <w:lang w:eastAsia="pt-BR"/>
          </w:rPr>
          <w:t>(Revogado pela Medida Provisória nº 905, de 2</w:t>
        </w:r>
        <w:r w:rsidRPr="000C699B">
          <w:rPr>
            <w:rFonts w:ascii="Arial" w:eastAsia="Times New Roman" w:hAnsi="Arial" w:cs="Arial"/>
            <w:color w:val="0000FF"/>
            <w:sz w:val="20"/>
            <w:szCs w:val="20"/>
            <w:u w:val="single"/>
            <w:lang w:eastAsia="pt-BR"/>
          </w:rPr>
          <w:t>019)</w:t>
        </w:r>
      </w:hyperlink>
      <w:r w:rsidRPr="000C699B">
        <w:rPr>
          <w:rFonts w:ascii="Arial" w:eastAsia="Times New Roman" w:hAnsi="Arial" w:cs="Arial"/>
          <w:color w:val="000000"/>
          <w:sz w:val="20"/>
          <w:szCs w:val="20"/>
          <w:lang w:eastAsia="pt-BR"/>
        </w:rPr>
        <w:t>          </w:t>
      </w:r>
      <w:hyperlink r:id="rId218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3" w:name="c385"/>
      <w:bookmarkEnd w:id="252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24" w:name="art957"/>
      <w:bookmarkEnd w:id="2524"/>
      <w:r w:rsidRPr="000C699B">
        <w:rPr>
          <w:rFonts w:ascii="Arial" w:eastAsia="Times New Roman" w:hAnsi="Arial" w:cs="Arial"/>
          <w:color w:val="000000"/>
          <w:sz w:val="24"/>
          <w:szCs w:val="24"/>
          <w:lang w:eastAsia="pt-BR"/>
        </w:rPr>
        <w:t>Art. 385 - O descanso semanal será de 24 (vinte e quatro) horas consecutivas e coincidirá no todo ou em parte com o domingo, salvo motivo de conveniência pública ou necessidade imperiosa de serviço, a juízo da autoridade competente, na forma das disposições gerais, caso em que recairá em outro dia.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5" w:name="art385p0"/>
      <w:bookmarkEnd w:id="2525"/>
      <w:r w:rsidRPr="000C699B">
        <w:rPr>
          <w:rFonts w:ascii="Arial" w:eastAsia="Times New Roman" w:hAnsi="Arial" w:cs="Arial"/>
          <w:color w:val="000000"/>
          <w:sz w:val="24"/>
          <w:szCs w:val="24"/>
          <w:lang w:eastAsia="pt-BR"/>
        </w:rPr>
        <w:t>Parágrafo único - Observar-se-ão, igualmente, os preceitos da legislação geral sobre a proibição de trabalho nos feriados civis e religiosos.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26" w:name="art980"/>
      <w:bookmarkEnd w:id="2526"/>
      <w:r w:rsidRPr="000C699B">
        <w:rPr>
          <w:rFonts w:ascii="Arial" w:eastAsia="Times New Roman" w:hAnsi="Arial" w:cs="Arial"/>
          <w:strike/>
          <w:color w:val="000000"/>
          <w:sz w:val="24"/>
          <w:szCs w:val="24"/>
          <w:lang w:eastAsia="pt-BR"/>
        </w:rPr>
        <w:t>Art. 386 - Havendo trabalho aos domingos, será organizada uma escala de revezamento quinzenal, que favoreça o repouso dominical.                </w:t>
      </w:r>
      <w:hyperlink r:id="rId218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185" w:history="1">
        <w:r w:rsidRPr="000C699B">
          <w:rPr>
            <w:rFonts w:ascii="Arial" w:eastAsia="Times New Roman" w:hAnsi="Arial" w:cs="Arial"/>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18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27" w:name="art386"/>
      <w:bookmarkEnd w:id="2527"/>
      <w:r w:rsidRPr="000C699B">
        <w:rPr>
          <w:rFonts w:ascii="Arial" w:eastAsia="Times New Roman" w:hAnsi="Arial" w:cs="Arial"/>
          <w:strike/>
          <w:color w:val="000000"/>
          <w:sz w:val="24"/>
          <w:szCs w:val="24"/>
          <w:lang w:eastAsia="pt-BR"/>
        </w:rPr>
        <w:t>Art. 386 - Havendo trabalho aos domingos, será organizada uma escala de revezamento quinzenal, que favoreça o repouso dominical.                </w:t>
      </w:r>
      <w:hyperlink r:id="rId218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18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8" w:name="c386"/>
      <w:bookmarkEnd w:id="252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29" w:name="art956"/>
      <w:bookmarkEnd w:id="2529"/>
      <w:r w:rsidRPr="000C699B">
        <w:rPr>
          <w:rFonts w:ascii="Arial" w:eastAsia="Times New Roman" w:hAnsi="Arial" w:cs="Arial"/>
          <w:color w:val="000000"/>
          <w:sz w:val="24"/>
          <w:szCs w:val="24"/>
          <w:lang w:eastAsia="pt-BR"/>
        </w:rPr>
        <w:t>Art. 386 - Havendo trabalho aos domingos, será organizada uma escala de revezamento quinzenal, que favoreça o repouso dominical.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30" w:name="tituloiiicapituloiiisecaoiv"/>
      <w:bookmarkEnd w:id="2530"/>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MÉTODOS E LOCAIS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1" w:name="c387"/>
      <w:bookmarkEnd w:id="253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32" w:name="art387"/>
      <w:bookmarkEnd w:id="2532"/>
      <w:r w:rsidRPr="000C699B">
        <w:rPr>
          <w:rFonts w:ascii="Arial" w:eastAsia="Times New Roman" w:hAnsi="Arial" w:cs="Arial"/>
          <w:strike/>
          <w:color w:val="000000"/>
          <w:sz w:val="20"/>
          <w:szCs w:val="20"/>
          <w:lang w:eastAsia="pt-BR"/>
        </w:rPr>
        <w:t>Art. 387 - É proibido o trabalho da mulher: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3" w:name="art387a"/>
      <w:bookmarkEnd w:id="2533"/>
      <w:r w:rsidRPr="000C699B">
        <w:rPr>
          <w:rFonts w:ascii="Arial" w:eastAsia="Times New Roman" w:hAnsi="Arial" w:cs="Arial"/>
          <w:strike/>
          <w:color w:val="000000"/>
          <w:sz w:val="20"/>
          <w:szCs w:val="20"/>
          <w:lang w:eastAsia="pt-BR"/>
        </w:rPr>
        <w:t>a) nos subterrâneos, nas minerações em sub-solo, nas pedreiras e obras, de construção pública ou particular.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4" w:name="art387b"/>
      <w:bookmarkEnd w:id="2534"/>
      <w:r w:rsidRPr="000C699B">
        <w:rPr>
          <w:rFonts w:ascii="Arial" w:eastAsia="Times New Roman" w:hAnsi="Arial" w:cs="Arial"/>
          <w:strike/>
          <w:color w:val="000000"/>
          <w:sz w:val="20"/>
          <w:szCs w:val="20"/>
          <w:lang w:eastAsia="pt-BR"/>
        </w:rPr>
        <w:t>b) nas atividades perigosas ou insalubres, especificadas nos quadros para este fim aprovados.                       </w:t>
      </w:r>
      <w:hyperlink r:id="rId2189"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190" w:anchor="art13" w:history="1">
        <w:r w:rsidRPr="000C699B">
          <w:rPr>
            <w:rFonts w:ascii="Arial" w:eastAsia="Times New Roman" w:hAnsi="Arial" w:cs="Arial"/>
            <w:color w:val="0000FF"/>
            <w:sz w:val="24"/>
            <w:szCs w:val="24"/>
            <w:u w:val="single"/>
            <w:lang w:eastAsia="pt-BR"/>
          </w:rPr>
          <w:t>(Revogado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5" w:name="c388"/>
      <w:bookmarkEnd w:id="253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36" w:name="art388"/>
      <w:bookmarkEnd w:id="2536"/>
      <w:r w:rsidRPr="000C699B">
        <w:rPr>
          <w:rFonts w:ascii="Arial" w:eastAsia="Times New Roman" w:hAnsi="Arial" w:cs="Arial"/>
          <w:color w:val="000000"/>
          <w:sz w:val="24"/>
          <w:szCs w:val="24"/>
          <w:lang w:eastAsia="pt-BR"/>
        </w:rPr>
        <w:t xml:space="preserve">Art. 388 - Em virtude de exame e parecer da autoridade competente, o Ministro do Trabalho, Industria e Comercio poderá estabelecer derrogações totais ou parciais às proibições a que alude o artigo anterior, quando tiver </w:t>
      </w:r>
      <w:r w:rsidRPr="000C699B">
        <w:rPr>
          <w:rFonts w:ascii="Arial" w:eastAsia="Times New Roman" w:hAnsi="Arial" w:cs="Arial"/>
          <w:color w:val="000000"/>
          <w:sz w:val="24"/>
          <w:szCs w:val="24"/>
          <w:lang w:eastAsia="pt-BR"/>
        </w:rPr>
        <w:lastRenderedPageBreak/>
        <w:t>desaparecido, nos serviços considerados perigosos ou insalubres, todo e qualquer caráter perigoso ou prejudicial mediante a aplicação de novos métodos de trabalho ou pelo emprego de medidas de ordem preventiva.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7" w:name="art389."/>
      <w:bookmarkEnd w:id="2537"/>
      <w:r w:rsidRPr="000C699B">
        <w:rPr>
          <w:rFonts w:ascii="Arial" w:eastAsia="Times New Roman" w:hAnsi="Arial" w:cs="Arial"/>
          <w:strike/>
          <w:color w:val="000000"/>
          <w:sz w:val="20"/>
          <w:szCs w:val="20"/>
          <w:lang w:eastAsia="pt-BR"/>
        </w:rPr>
        <w:t>Art. 389. Todo empregador será obrigado: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8" w:name="art389a"/>
      <w:bookmarkEnd w:id="2538"/>
      <w:r w:rsidRPr="000C699B">
        <w:rPr>
          <w:rFonts w:ascii="Arial" w:eastAsia="Times New Roman" w:hAnsi="Arial" w:cs="Arial"/>
          <w:strike/>
          <w:color w:val="000000"/>
          <w:sz w:val="20"/>
          <w:szCs w:val="20"/>
          <w:lang w:eastAsia="pt-BR"/>
        </w:rPr>
        <w:t>a) a prover os estabelecimentos de medidas concernentes à higienização dos métodos e locais de trabalho, tais como ventilação e iluminação e outros que se fizerem necessários à segurança e ao conforto das mulheres, a critério da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39" w:name="art389b"/>
      <w:bookmarkEnd w:id="2539"/>
      <w:r w:rsidRPr="000C699B">
        <w:rPr>
          <w:rFonts w:ascii="Arial" w:eastAsia="Times New Roman" w:hAnsi="Arial" w:cs="Arial"/>
          <w:strike/>
          <w:color w:val="000000"/>
          <w:sz w:val="20"/>
          <w:szCs w:val="20"/>
          <w:lang w:eastAsia="pt-BR"/>
        </w:rPr>
        <w:t>b) a instalar bebedouros, lavatórios, aparelhos sanitários e um vestiário, com armários individuais privativos das mulheres; dispor cadeiras ou bancos em número suficiente, que permitam às mulheres trabalhar sem grande esgotamento físico;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40" w:name="art389c"/>
      <w:bookmarkEnd w:id="2540"/>
      <w:r w:rsidRPr="000C699B">
        <w:rPr>
          <w:rFonts w:ascii="Arial" w:eastAsia="Times New Roman" w:hAnsi="Arial" w:cs="Arial"/>
          <w:strike/>
          <w:color w:val="000000"/>
          <w:sz w:val="20"/>
          <w:szCs w:val="20"/>
          <w:lang w:eastAsia="pt-BR"/>
        </w:rPr>
        <w:t>c) a fornecer gratuitamente, a juizo da autoridade competente, os recursos de proteção individual, tais como óculos, máscaras, luvas e roupas especiais, para a defesa dos olhos, de aparelho respiratório e da pele, de acordo com a natureza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41" w:name="art389p"/>
      <w:bookmarkEnd w:id="2541"/>
      <w:r w:rsidRPr="000C699B">
        <w:rPr>
          <w:rFonts w:ascii="Arial" w:eastAsia="Times New Roman" w:hAnsi="Arial" w:cs="Arial"/>
          <w:strike/>
          <w:color w:val="000000"/>
          <w:sz w:val="20"/>
          <w:szCs w:val="20"/>
          <w:lang w:eastAsia="pt-BR"/>
        </w:rPr>
        <w:t>Parágrafo único. Quando não houver créches que atendam convenientemente à proteção da maternidade, a juizo da autoridade competente, os estabelecimentos em que trabalharem pelo menos trinta mulheres, com mais de 16 anos de idade, terão local apropriado onde seja permitido às empregadas guardar, sob vigilância e assistência, os seus filhos no período de amamentação.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2" w:name="c389"/>
      <w:bookmarkEnd w:id="25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43" w:name="art389"/>
      <w:bookmarkEnd w:id="2543"/>
      <w:r w:rsidRPr="000C699B">
        <w:rPr>
          <w:rFonts w:ascii="Arial" w:eastAsia="Times New Roman" w:hAnsi="Arial" w:cs="Arial"/>
          <w:color w:val="000000"/>
          <w:sz w:val="20"/>
          <w:szCs w:val="20"/>
          <w:lang w:eastAsia="pt-BR"/>
        </w:rPr>
        <w:t>Art. 389 - Toda empresa é obrigada:                 </w:t>
      </w:r>
      <w:hyperlink r:id="rId2191" w:anchor="art38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4" w:name="art389i"/>
      <w:bookmarkEnd w:id="2544"/>
      <w:r w:rsidRPr="000C699B">
        <w:rPr>
          <w:rFonts w:ascii="Arial" w:eastAsia="Times New Roman" w:hAnsi="Arial" w:cs="Arial"/>
          <w:color w:val="000000"/>
          <w:sz w:val="20"/>
          <w:szCs w:val="20"/>
          <w:lang w:eastAsia="pt-BR"/>
        </w:rPr>
        <w:t>I - a prover os estabelecimentos de medidas concernentes à higienização dos métodos e locais de trabalho, tais como ventilação e iluminação e outros que se fizerem necessários à segurança e ao conforto das mulheres, a critério da autoridade competente;               </w:t>
      </w:r>
      <w:hyperlink r:id="rId2192" w:anchor="art38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5" w:name="art389ii"/>
      <w:bookmarkEnd w:id="2545"/>
      <w:r w:rsidRPr="000C699B">
        <w:rPr>
          <w:rFonts w:ascii="Arial" w:eastAsia="Times New Roman" w:hAnsi="Arial" w:cs="Arial"/>
          <w:color w:val="000000"/>
          <w:sz w:val="20"/>
          <w:szCs w:val="20"/>
          <w:lang w:eastAsia="pt-BR"/>
        </w:rPr>
        <w:t>II - a instalar bebedouros, lavatórios, aparelhos sanitários; dispor de cadeiras ou bancos, em número suficiente, que permitam às mulheres trabalhar sem grande esgotamento físico;               </w:t>
      </w:r>
      <w:hyperlink r:id="rId2193" w:anchor="art38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6" w:name="art389iii"/>
      <w:bookmarkEnd w:id="2546"/>
      <w:r w:rsidRPr="000C699B">
        <w:rPr>
          <w:rFonts w:ascii="Arial" w:eastAsia="Times New Roman" w:hAnsi="Arial" w:cs="Arial"/>
          <w:color w:val="000000"/>
          <w:sz w:val="20"/>
          <w:szCs w:val="20"/>
          <w:lang w:eastAsia="pt-BR"/>
        </w:rPr>
        <w:t>III - a instalar vestiários com armários individuais privativos das mulheres, exceto os estabelecimentos comerciais, escritórios, bancos e atividades afins, em que não seja exigida a troca de roupa e outros, a critério da autoridade competente em matéria de segurança e higiene do trabalho, admitindo-se como suficientes as gavetas ou escaninhos, onde possam as empregadas guardar seus pertences;                    </w:t>
      </w:r>
      <w:hyperlink r:id="rId2194" w:anchor="art38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7" w:name="art389iv"/>
      <w:bookmarkEnd w:id="2547"/>
      <w:r w:rsidRPr="000C699B">
        <w:rPr>
          <w:rFonts w:ascii="Arial" w:eastAsia="Times New Roman" w:hAnsi="Arial" w:cs="Arial"/>
          <w:color w:val="000000"/>
          <w:sz w:val="20"/>
          <w:szCs w:val="20"/>
          <w:lang w:eastAsia="pt-BR"/>
        </w:rPr>
        <w:t>IV - a fornecer, gratuitamente, a juízo da autoridade competente, os recursos de proteção individual, tais como óculos, máscaras, luvas e roupas especiais, para a defesa dos olhos, do aparelho respiratório e da pele, de acordo com a natureza do trabalho.                 </w:t>
      </w:r>
      <w:hyperlink r:id="rId2195" w:anchor="art38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8" w:name="art389§1"/>
      <w:bookmarkEnd w:id="2548"/>
      <w:r w:rsidRPr="000C699B">
        <w:rPr>
          <w:rFonts w:ascii="Arial" w:eastAsia="Times New Roman" w:hAnsi="Arial" w:cs="Arial"/>
          <w:color w:val="000000"/>
          <w:sz w:val="20"/>
          <w:szCs w:val="20"/>
          <w:lang w:eastAsia="pt-BR"/>
        </w:rPr>
        <w:t>§ 1º - Os estabelecimentos em que trabalharem pelo menos 30 (trinta) mulheres com mais de 16 (dezesseis) anos de idade terão local apropriado onde seja permitido às empregadas guardar sob vigilância e assistência os seus filhos no período da amamentação.                  </w:t>
      </w:r>
      <w:hyperlink r:id="rId2196" w:anchor="art38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9" w:name="art389§2"/>
      <w:bookmarkEnd w:id="2549"/>
      <w:r w:rsidRPr="000C699B">
        <w:rPr>
          <w:rFonts w:ascii="Arial" w:eastAsia="Times New Roman" w:hAnsi="Arial" w:cs="Arial"/>
          <w:color w:val="000000"/>
          <w:sz w:val="20"/>
          <w:szCs w:val="20"/>
          <w:lang w:eastAsia="pt-BR"/>
        </w:rPr>
        <w:t>§ 2º - A exigência do § 1º poderá ser suprida por meio de creches distritais mantidas, diretamente ou mediante convênios, com outras entidades públicas ou privadas, pelas próprias empresas, em regime comunitário, ou a cargo do SESI, do SESC, da LBA ou de entidades sindicais.             </w:t>
      </w:r>
      <w:hyperlink r:id="rId2197" w:anchor="art38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0" w:name="c390"/>
      <w:bookmarkEnd w:id="255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51" w:name="art390"/>
      <w:bookmarkEnd w:id="2551"/>
      <w:r w:rsidRPr="000C699B">
        <w:rPr>
          <w:rFonts w:ascii="Arial" w:eastAsia="Times New Roman" w:hAnsi="Arial" w:cs="Arial"/>
          <w:color w:val="000000"/>
          <w:sz w:val="24"/>
          <w:szCs w:val="24"/>
          <w:lang w:eastAsia="pt-BR"/>
        </w:rPr>
        <w:t>Art. 390 - Ao empregador é vedado empregar a mulher em serviço que demande o emprego de força muscular superior a 20 (vinte) quilos para o trabalho continuo, ou 25 (vinte e cinco) quilos para o trabalho ocasional.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2" w:name="art390p"/>
      <w:bookmarkEnd w:id="2552"/>
      <w:r w:rsidRPr="000C699B">
        <w:rPr>
          <w:rFonts w:ascii="Arial" w:eastAsia="Times New Roman" w:hAnsi="Arial" w:cs="Arial"/>
          <w:color w:val="000000"/>
          <w:sz w:val="24"/>
          <w:szCs w:val="24"/>
          <w:lang w:eastAsia="pt-BR"/>
        </w:rPr>
        <w:lastRenderedPageBreak/>
        <w:t>Parágrafo único - Não está compreendida na determinação deste artigo a remoção de material feita por impulsão ou tração de vagonetes sobre trilhos, de carros de mão ou quaisquer aparelhos mecânicos.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3" w:name="c390a"/>
      <w:bookmarkEnd w:id="255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2554" w:name="art390a"/>
      <w:bookmarkEnd w:id="2554"/>
      <w:r w:rsidRPr="000C699B">
        <w:rPr>
          <w:rFonts w:ascii="Arial" w:eastAsia="Times New Roman" w:hAnsi="Arial" w:cs="Arial"/>
          <w:color w:val="000000"/>
          <w:sz w:val="24"/>
          <w:szCs w:val="24"/>
          <w:lang w:eastAsia="pt-BR"/>
        </w:rPr>
        <w:t>Art. 390-A. </w:t>
      </w:r>
      <w:hyperlink r:id="rId2198"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000000"/>
          <w:sz w:val="24"/>
          <w:szCs w:val="24"/>
          <w:lang w:eastAsia="pt-BR"/>
        </w:rPr>
        <w:t>.                </w:t>
      </w:r>
      <w:hyperlink r:id="rId2199"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5" w:name="c390b"/>
      <w:bookmarkEnd w:id="255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556" w:name="art390b"/>
      <w:bookmarkEnd w:id="2556"/>
      <w:r w:rsidRPr="000C699B">
        <w:rPr>
          <w:rFonts w:ascii="Arial" w:eastAsia="Times New Roman" w:hAnsi="Arial" w:cs="Arial"/>
          <w:color w:val="000000"/>
          <w:sz w:val="20"/>
          <w:szCs w:val="20"/>
          <w:lang w:eastAsia="pt-BR"/>
        </w:rPr>
        <w:t>Art. 390-B. As vagas dos cursos de formação de mão-de-obra, ministrados por instituições governamentais, pelos próprios empregadores ou por qualquer órgão de ensino profissionalizante, serão oferecidas aos empregados de ambos os sexos.                 </w:t>
      </w:r>
      <w:hyperlink r:id="rId2200"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7" w:name="c390c"/>
      <w:bookmarkEnd w:id="255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558" w:name="art390c"/>
      <w:bookmarkEnd w:id="2558"/>
      <w:r w:rsidRPr="000C699B">
        <w:rPr>
          <w:rFonts w:ascii="Arial" w:eastAsia="Times New Roman" w:hAnsi="Arial" w:cs="Arial"/>
          <w:color w:val="000000"/>
          <w:sz w:val="20"/>
          <w:szCs w:val="20"/>
          <w:lang w:eastAsia="pt-BR"/>
        </w:rPr>
        <w:t>Art. 390-C. As empresas com mais de cem empregados, de ambos os sexos, deverão manter programas especiais de incentivos e aperfeiçoamento profissional da mão-de-obra.                 </w:t>
      </w:r>
      <w:hyperlink r:id="rId2201"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9" w:name="c390d"/>
      <w:bookmarkEnd w:id="255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560" w:name="art390d"/>
      <w:bookmarkEnd w:id="2560"/>
      <w:r w:rsidRPr="000C699B">
        <w:rPr>
          <w:rFonts w:ascii="Arial" w:eastAsia="Times New Roman" w:hAnsi="Arial" w:cs="Arial"/>
          <w:color w:val="000000"/>
          <w:sz w:val="20"/>
          <w:szCs w:val="20"/>
          <w:lang w:eastAsia="pt-BR"/>
        </w:rPr>
        <w:t>Art. 390-D. </w:t>
      </w:r>
      <w:hyperlink r:id="rId2202"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2203"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1" w:name="c390e"/>
      <w:bookmarkEnd w:id="256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2562" w:name="art390e"/>
      <w:bookmarkEnd w:id="2562"/>
      <w:r w:rsidRPr="000C699B">
        <w:rPr>
          <w:rFonts w:ascii="Arial" w:eastAsia="Times New Roman" w:hAnsi="Arial" w:cs="Arial"/>
          <w:color w:val="000000"/>
          <w:sz w:val="20"/>
          <w:szCs w:val="20"/>
          <w:lang w:eastAsia="pt-BR"/>
        </w:rPr>
        <w:t>Art. 390-E. A pessoa jurídica poderá associar-se a entidade de formação profissional, sociedades civis, sociedades cooperativas, órgãos e entidades públicas ou entidades sindicais, bem como firmar convênios para o desenvolvimento de ações conjuntas, visando à execução de projetos relativos ao incentivo ao trabalho da mulher.                 </w:t>
      </w:r>
      <w:hyperlink r:id="rId2204"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63" w:name="tituloiiicapituloiiisecaov"/>
      <w:bookmarkEnd w:id="2563"/>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PROTEÇÃO À MATERNIDADE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4" w:name="c391"/>
      <w:bookmarkEnd w:id="256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65" w:name="art391"/>
      <w:bookmarkEnd w:id="2565"/>
      <w:r w:rsidRPr="000C699B">
        <w:rPr>
          <w:rFonts w:ascii="Arial" w:eastAsia="Times New Roman" w:hAnsi="Arial" w:cs="Arial"/>
          <w:color w:val="000000"/>
          <w:sz w:val="24"/>
          <w:szCs w:val="24"/>
          <w:lang w:eastAsia="pt-BR"/>
        </w:rPr>
        <w:t>Art. 391 - Não constitui justo motivo para a rescisão do contrato de trabalho da mulher o fato de haver contraído matrimônio ou de encontrar-se em estado de gravidez.</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6" w:name="art391p"/>
      <w:bookmarkEnd w:id="2566"/>
      <w:r w:rsidRPr="000C699B">
        <w:rPr>
          <w:rFonts w:ascii="Arial" w:eastAsia="Times New Roman" w:hAnsi="Arial" w:cs="Arial"/>
          <w:color w:val="000000"/>
          <w:sz w:val="24"/>
          <w:szCs w:val="24"/>
          <w:lang w:eastAsia="pt-BR"/>
        </w:rPr>
        <w:t>Parágrafo único - Não serão permitidos em regulamentos de qualquer natureza contratos coletivos ou individuais de trabalho, restrições ao direito da mulher ao seu emprego, por motivo de casamento ou de gravidez.</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7" w:name="c391a"/>
      <w:bookmarkEnd w:id="2567"/>
      <w:r w:rsidRPr="000C699B">
        <w:rPr>
          <w:rFonts w:ascii="Arial" w:eastAsia="Times New Roman" w:hAnsi="Arial" w:cs="Arial"/>
          <w:color w:val="000000"/>
          <w:sz w:val="20"/>
          <w:szCs w:val="20"/>
          <w:lang w:eastAsia="pt-BR"/>
        </w:rPr>
        <w:t> </w:t>
      </w:r>
      <w:bookmarkStart w:id="2568" w:name="art391-a"/>
      <w:bookmarkEnd w:id="2568"/>
      <w:r w:rsidRPr="000C699B">
        <w:rPr>
          <w:rFonts w:ascii="Arial" w:eastAsia="Times New Roman" w:hAnsi="Arial" w:cs="Arial"/>
          <w:color w:val="000000"/>
          <w:sz w:val="20"/>
          <w:szCs w:val="20"/>
          <w:lang w:eastAsia="pt-BR"/>
        </w:rPr>
        <w:t>Art. 391-A.  A confirmação do estado de gravidez advindo no curso do contrato de trabalho, ainda que durante o prazo do aviso prévio trabalhado ou indenizado, garante à empregada gestante a estabilidade provisória prevista na alínea </w:t>
      </w:r>
      <w:r w:rsidRPr="000C699B">
        <w:rPr>
          <w:rFonts w:ascii="Arial" w:eastAsia="Times New Roman" w:hAnsi="Arial" w:cs="Arial"/>
          <w:i/>
          <w:iCs/>
          <w:color w:val="000000"/>
          <w:sz w:val="20"/>
          <w:szCs w:val="20"/>
          <w:lang w:eastAsia="pt-BR"/>
        </w:rPr>
        <w:t>b</w:t>
      </w:r>
      <w:r w:rsidRPr="000C699B">
        <w:rPr>
          <w:rFonts w:ascii="Arial" w:eastAsia="Times New Roman" w:hAnsi="Arial" w:cs="Arial"/>
          <w:color w:val="000000"/>
          <w:sz w:val="20"/>
          <w:szCs w:val="20"/>
          <w:lang w:eastAsia="pt-BR"/>
        </w:rPr>
        <w:t> do</w:t>
      </w:r>
      <w:hyperlink r:id="rId2205" w:anchor="adctart10ii" w:history="1">
        <w:r w:rsidRPr="000C699B">
          <w:rPr>
            <w:rFonts w:ascii="Arial" w:eastAsia="Times New Roman" w:hAnsi="Arial" w:cs="Arial"/>
            <w:color w:val="0000FF"/>
            <w:sz w:val="20"/>
            <w:szCs w:val="20"/>
            <w:u w:val="single"/>
            <w:lang w:eastAsia="pt-BR"/>
          </w:rPr>
          <w:t> inciso II do art. 10 do Ato das Disposições Constitucionais Transitórias</w:t>
        </w:r>
      </w:hyperlink>
      <w:r w:rsidRPr="000C699B">
        <w:rPr>
          <w:rFonts w:ascii="Arial" w:eastAsia="Times New Roman" w:hAnsi="Arial" w:cs="Arial"/>
          <w:color w:val="000000"/>
          <w:sz w:val="20"/>
          <w:szCs w:val="20"/>
          <w:lang w:eastAsia="pt-BR"/>
        </w:rPr>
        <w:t>.                   </w:t>
      </w:r>
      <w:hyperlink r:id="rId2206" w:history="1">
        <w:r w:rsidRPr="000C699B">
          <w:rPr>
            <w:rFonts w:ascii="Arial" w:eastAsia="Times New Roman" w:hAnsi="Arial" w:cs="Arial"/>
            <w:color w:val="0000FF"/>
            <w:sz w:val="20"/>
            <w:szCs w:val="20"/>
            <w:u w:val="single"/>
            <w:lang w:eastAsia="pt-BR"/>
          </w:rPr>
          <w:t>(Incluído pela Lei nº 12.812, de 2013)</w:t>
        </w:r>
      </w:hyperlink>
    </w:p>
    <w:p w:rsidR="000C699B" w:rsidRPr="000C699B" w:rsidRDefault="000C699B" w:rsidP="000C699B">
      <w:pPr>
        <w:spacing w:before="300" w:after="300" w:line="240" w:lineRule="auto"/>
        <w:ind w:firstLine="540"/>
        <w:rPr>
          <w:rFonts w:ascii="Arial" w:eastAsia="Times New Roman" w:hAnsi="Arial" w:cs="Arial"/>
          <w:color w:val="000000"/>
          <w:sz w:val="20"/>
          <w:szCs w:val="20"/>
          <w:lang w:eastAsia="pt-BR"/>
        </w:rPr>
      </w:pPr>
      <w:bookmarkStart w:id="2569" w:name="art391ap"/>
      <w:bookmarkEnd w:id="2569"/>
      <w:r w:rsidRPr="000C699B">
        <w:rPr>
          <w:rFonts w:ascii="Arial" w:eastAsia="Times New Roman" w:hAnsi="Arial" w:cs="Arial"/>
          <w:color w:val="000000"/>
          <w:sz w:val="20"/>
          <w:szCs w:val="20"/>
          <w:lang w:eastAsia="pt-BR"/>
        </w:rPr>
        <w:t>Parágrafo único.  O disposto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aplica-se ao empregado adotante ao qual tenha sido concedida guarda provisória para fins de adoção.    </w:t>
      </w:r>
      <w:hyperlink r:id="rId2207" w:anchor="art1" w:history="1">
        <w:r w:rsidRPr="000C699B">
          <w:rPr>
            <w:rFonts w:ascii="Arial" w:eastAsia="Times New Roman" w:hAnsi="Arial" w:cs="Arial"/>
            <w:color w:val="0000FF"/>
            <w:sz w:val="20"/>
            <w:szCs w:val="20"/>
            <w:u w:val="single"/>
            <w:lang w:eastAsia="pt-BR"/>
          </w:rPr>
          <w:t>(Incluído pela Lei nº 13.509,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0" w:name="art392.."/>
      <w:bookmarkEnd w:id="2570"/>
      <w:r w:rsidRPr="000C699B">
        <w:rPr>
          <w:rFonts w:ascii="Arial" w:eastAsia="Times New Roman" w:hAnsi="Arial" w:cs="Arial"/>
          <w:strike/>
          <w:color w:val="000000"/>
          <w:sz w:val="20"/>
          <w:szCs w:val="20"/>
          <w:lang w:eastAsia="pt-BR"/>
        </w:rPr>
        <w:t>Art. 392. É proibido o trabalho da mulher grávida no período de seis (6) semanas antes e seis semanas depois do parto.</w:t>
      </w:r>
    </w:p>
    <w:p w:rsidR="000C699B" w:rsidRPr="000B46C0"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1" w:name="art392."/>
      <w:bookmarkEnd w:id="2571"/>
      <w:r w:rsidRPr="000C699B">
        <w:rPr>
          <w:rFonts w:ascii="Arial" w:eastAsia="Times New Roman" w:hAnsi="Arial" w:cs="Arial"/>
          <w:strike/>
          <w:color w:val="000000"/>
          <w:sz w:val="20"/>
          <w:szCs w:val="20"/>
          <w:lang w:eastAsia="pt-BR"/>
        </w:rPr>
        <w:t>Art. 392 - É proibido o trabalho da mulher grávida no período de 4 (quatro) semanas antes e 8 (oito) semanas depois do parto.                 </w:t>
      </w:r>
      <w:hyperlink r:id="rId2208" w:anchor="art392" w:history="1">
        <w:r w:rsidRPr="000B46C0">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2" w:name="art392§1.."/>
      <w:bookmarkEnd w:id="2572"/>
      <w:r w:rsidRPr="000B46C0">
        <w:rPr>
          <w:rFonts w:ascii="Arial" w:eastAsia="Times New Roman" w:hAnsi="Arial" w:cs="Arial"/>
          <w:strike/>
          <w:color w:val="000000"/>
          <w:sz w:val="20"/>
          <w:szCs w:val="20"/>
          <w:lang w:eastAsia="pt-BR"/>
        </w:rPr>
        <w:t>§ 1º Para os fins previstos neste artigo, o afastamento da empregada de seu trabalho será determinado pelo atestado médico a que alude o </w:t>
      </w:r>
      <w:hyperlink r:id="rId2209" w:anchor="art375" w:history="1">
        <w:r w:rsidRPr="000B46C0">
          <w:rPr>
            <w:rFonts w:ascii="Arial" w:eastAsia="Times New Roman" w:hAnsi="Arial" w:cs="Arial"/>
            <w:strike/>
            <w:color w:val="0000FF"/>
            <w:sz w:val="20"/>
            <w:szCs w:val="20"/>
            <w:u w:val="single"/>
            <w:lang w:eastAsia="pt-BR"/>
          </w:rPr>
          <w:t>artigo 375</w:t>
        </w:r>
      </w:hyperlink>
      <w:r w:rsidRPr="000B46C0">
        <w:rPr>
          <w:rFonts w:ascii="Arial" w:eastAsia="Times New Roman" w:hAnsi="Arial" w:cs="Arial"/>
          <w:strike/>
          <w:color w:val="000000"/>
          <w:sz w:val="20"/>
          <w:szCs w:val="20"/>
          <w:lang w:eastAsia="pt-BR"/>
        </w:rPr>
        <w:t>, que deverá ser visado pelo empregador.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3" w:name="art392§1."/>
      <w:bookmarkEnd w:id="2573"/>
      <w:r w:rsidRPr="000C699B">
        <w:rPr>
          <w:rFonts w:ascii="Arial" w:eastAsia="Times New Roman" w:hAnsi="Arial" w:cs="Arial"/>
          <w:strike/>
          <w:color w:val="000000"/>
          <w:sz w:val="20"/>
          <w:szCs w:val="20"/>
          <w:lang w:eastAsia="pt-BR"/>
        </w:rPr>
        <w:lastRenderedPageBreak/>
        <w:t>§ 1º - Para os fins previstos neste artigo, o início do afastamento da empregada de seu trabalho será determinado por atestado médico nos termos do </w:t>
      </w:r>
      <w:hyperlink r:id="rId2210" w:anchor="art375" w:history="1">
        <w:r w:rsidRPr="000C699B">
          <w:rPr>
            <w:rFonts w:ascii="Arial" w:eastAsia="Times New Roman" w:hAnsi="Arial" w:cs="Arial"/>
            <w:strike/>
            <w:color w:val="0000FF"/>
            <w:sz w:val="20"/>
            <w:szCs w:val="20"/>
            <w:u w:val="single"/>
            <w:lang w:eastAsia="pt-BR"/>
          </w:rPr>
          <w:t>art. 375</w:t>
        </w:r>
      </w:hyperlink>
      <w:r w:rsidRPr="000C699B">
        <w:rPr>
          <w:rFonts w:ascii="Arial" w:eastAsia="Times New Roman" w:hAnsi="Arial" w:cs="Arial"/>
          <w:strike/>
          <w:color w:val="000000"/>
          <w:sz w:val="20"/>
          <w:szCs w:val="20"/>
          <w:lang w:eastAsia="pt-BR"/>
        </w:rPr>
        <w:t>, o qual deverá ser visado pela empresa.                  </w:t>
      </w:r>
      <w:hyperlink r:id="rId2211" w:anchor="art39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4" w:name="art392§2.."/>
      <w:bookmarkEnd w:id="2574"/>
      <w:r w:rsidRPr="000C699B">
        <w:rPr>
          <w:rFonts w:ascii="Arial" w:eastAsia="Times New Roman" w:hAnsi="Arial" w:cs="Arial"/>
          <w:strike/>
          <w:color w:val="000000"/>
          <w:sz w:val="20"/>
          <w:szCs w:val="20"/>
          <w:lang w:eastAsia="pt-BR"/>
        </w:rPr>
        <w:t>§ 2º Em casos excepcionais, os períodos de repouso antes e depois do parto poderão ser aumentados de mais duas (2) semanas cada um, mediante atestado médico, dado na forma do parágrafo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5" w:name="art392§2"/>
      <w:bookmarkEnd w:id="2575"/>
      <w:r w:rsidRPr="000C699B">
        <w:rPr>
          <w:rFonts w:ascii="Arial" w:eastAsia="Times New Roman" w:hAnsi="Arial" w:cs="Arial"/>
          <w:strike/>
          <w:color w:val="000000"/>
          <w:sz w:val="20"/>
          <w:szCs w:val="20"/>
          <w:lang w:eastAsia="pt-BR"/>
        </w:rPr>
        <w:t>§ 2º - Em casos excepcionais, os períodos de repouso antes e depois do parto poderão ser aumentados de mais 2 (duas) semanas cada um, mediante atestado médico, na forma do § 1º.                </w:t>
      </w:r>
      <w:hyperlink r:id="rId2212" w:anchor="art39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6" w:name="art392§3"/>
      <w:bookmarkEnd w:id="2576"/>
      <w:r w:rsidRPr="000C699B">
        <w:rPr>
          <w:rFonts w:ascii="Arial" w:eastAsia="Times New Roman" w:hAnsi="Arial" w:cs="Arial"/>
          <w:strike/>
          <w:color w:val="000000"/>
          <w:sz w:val="20"/>
          <w:szCs w:val="20"/>
          <w:lang w:eastAsia="pt-BR"/>
        </w:rPr>
        <w:t>§ 3º - Em caso de parto antecipado, a mulher terá sempre direito às 12 (doze) semanas previstas neste artigo.                        </w:t>
      </w:r>
      <w:hyperlink r:id="rId2213" w:anchor="art392"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7" w:name="art392§4."/>
      <w:bookmarkEnd w:id="2577"/>
      <w:r w:rsidRPr="000C699B">
        <w:rPr>
          <w:rFonts w:ascii="Arial" w:eastAsia="Times New Roman" w:hAnsi="Arial" w:cs="Arial"/>
          <w:strike/>
          <w:color w:val="000000"/>
          <w:sz w:val="20"/>
          <w:szCs w:val="20"/>
          <w:lang w:eastAsia="pt-BR"/>
        </w:rPr>
        <w:t>§ 4º Em casos excepcionais, mediante atestado médico, na forma do § 1º é permitido à mulher grávida mudar de função.                   </w:t>
      </w:r>
      <w:hyperlink r:id="rId2214" w:anchor="art392"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8" w:name="art392§4"/>
      <w:bookmarkEnd w:id="2578"/>
      <w:r w:rsidRPr="000C699B">
        <w:rPr>
          <w:rFonts w:ascii="Arial" w:eastAsia="Times New Roman" w:hAnsi="Arial" w:cs="Arial"/>
          <w:strike/>
          <w:color w:val="000000"/>
          <w:sz w:val="24"/>
          <w:szCs w:val="24"/>
          <w:lang w:eastAsia="pt-BR"/>
        </w:rPr>
        <w:t>§ 4</w:t>
      </w:r>
      <w:r w:rsidRPr="000C699B">
        <w:rPr>
          <w:rFonts w:ascii="Arial" w:eastAsia="Times New Roman" w:hAnsi="Arial" w:cs="Arial"/>
          <w:strike/>
          <w:color w:val="000000"/>
          <w:sz w:val="24"/>
          <w:szCs w:val="24"/>
          <w:u w:val="single"/>
          <w:vertAlign w:val="superscript"/>
          <w:lang w:eastAsia="pt-BR"/>
        </w:rPr>
        <w:t>o</w:t>
      </w:r>
      <w:r w:rsidRPr="000C699B">
        <w:rPr>
          <w:rFonts w:ascii="Arial" w:eastAsia="Times New Roman" w:hAnsi="Arial" w:cs="Arial"/>
          <w:strike/>
          <w:color w:val="000000"/>
          <w:sz w:val="24"/>
          <w:szCs w:val="24"/>
          <w:lang w:eastAsia="pt-BR"/>
        </w:rPr>
        <w:t> É garantido à empregada, durante a gravidez, sem prejuízo do salário e demais direitos:                    </w:t>
      </w:r>
      <w:hyperlink r:id="rId2215" w:anchor="art1" w:history="1">
        <w:r w:rsidRPr="000C699B">
          <w:rPr>
            <w:rFonts w:ascii="Arial" w:eastAsia="Times New Roman" w:hAnsi="Arial" w:cs="Arial"/>
            <w:strike/>
            <w:color w:val="0000FF"/>
            <w:sz w:val="20"/>
            <w:szCs w:val="20"/>
            <w:u w:val="single"/>
            <w:lang w:eastAsia="pt-BR"/>
          </w:rPr>
          <w:t>(Redação dada pela Lei nº 9.799, de 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79" w:name="art392§4i"/>
      <w:bookmarkEnd w:id="2579"/>
      <w:r w:rsidRPr="000C699B">
        <w:rPr>
          <w:rFonts w:ascii="Arial" w:eastAsia="Times New Roman" w:hAnsi="Arial" w:cs="Arial"/>
          <w:strike/>
          <w:color w:val="000000"/>
          <w:sz w:val="24"/>
          <w:szCs w:val="24"/>
          <w:lang w:eastAsia="pt-BR"/>
        </w:rPr>
        <w:t>I - transferência de função, quando as condições de saúde o exigirem, assegurada a retomada da função anteriormente exercida, logo após o retorno ao trabalho;                    </w:t>
      </w:r>
      <w:hyperlink r:id="rId2216" w:anchor="art1" w:history="1">
        <w:r w:rsidRPr="000C699B">
          <w:rPr>
            <w:rFonts w:ascii="Arial" w:eastAsia="Times New Roman" w:hAnsi="Arial" w:cs="Arial"/>
            <w:strike/>
            <w:color w:val="0000FF"/>
            <w:sz w:val="20"/>
            <w:szCs w:val="20"/>
            <w:u w:val="single"/>
            <w:lang w:eastAsia="pt-BR"/>
          </w:rPr>
          <w:t>(Incluído pela Lei nº 9.799, de 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80" w:name="art392§4ii"/>
      <w:bookmarkEnd w:id="2580"/>
      <w:r w:rsidRPr="000C699B">
        <w:rPr>
          <w:rFonts w:ascii="Arial" w:eastAsia="Times New Roman" w:hAnsi="Arial" w:cs="Arial"/>
          <w:strike/>
          <w:color w:val="000000"/>
          <w:sz w:val="24"/>
          <w:szCs w:val="24"/>
          <w:lang w:eastAsia="pt-BR"/>
        </w:rPr>
        <w:t xml:space="preserve">II - </w:t>
      </w:r>
      <w:proofErr w:type="gramStart"/>
      <w:r w:rsidRPr="000C699B">
        <w:rPr>
          <w:rFonts w:ascii="Arial" w:eastAsia="Times New Roman" w:hAnsi="Arial" w:cs="Arial"/>
          <w:strike/>
          <w:color w:val="000000"/>
          <w:sz w:val="24"/>
          <w:szCs w:val="24"/>
          <w:lang w:eastAsia="pt-BR"/>
        </w:rPr>
        <w:t>dispensa</w:t>
      </w:r>
      <w:proofErr w:type="gramEnd"/>
      <w:r w:rsidRPr="000C699B">
        <w:rPr>
          <w:rFonts w:ascii="Arial" w:eastAsia="Times New Roman" w:hAnsi="Arial" w:cs="Arial"/>
          <w:strike/>
          <w:color w:val="000000"/>
          <w:sz w:val="24"/>
          <w:szCs w:val="24"/>
          <w:lang w:eastAsia="pt-BR"/>
        </w:rPr>
        <w:t xml:space="preserve"> do horário de trabalho pelo tempo necessário para a realização de, no mínimo, seis consultas médicas e demais exames complementares. </w:t>
      </w:r>
      <w:r w:rsidRPr="000C699B">
        <w:rPr>
          <w:rFonts w:ascii="Arial" w:eastAsia="Times New Roman" w:hAnsi="Arial" w:cs="Arial"/>
          <w:strike/>
          <w:color w:val="000000"/>
          <w:sz w:val="20"/>
          <w:szCs w:val="20"/>
          <w:lang w:eastAsia="pt-BR"/>
        </w:rPr>
        <w:t>               </w:t>
      </w:r>
      <w:hyperlink r:id="rId2217" w:anchor="art1" w:history="1">
        <w:r w:rsidRPr="000C699B">
          <w:rPr>
            <w:rFonts w:ascii="Arial" w:eastAsia="Times New Roman" w:hAnsi="Arial" w:cs="Arial"/>
            <w:strike/>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1" w:name="c392"/>
      <w:bookmarkEnd w:id="258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582" w:name="art392"/>
      <w:bookmarkEnd w:id="2582"/>
      <w:r w:rsidRPr="000C699B">
        <w:rPr>
          <w:rFonts w:ascii="Arial" w:eastAsia="Times New Roman" w:hAnsi="Arial" w:cs="Arial"/>
          <w:color w:val="000000"/>
          <w:sz w:val="20"/>
          <w:szCs w:val="20"/>
          <w:lang w:eastAsia="pt-BR"/>
        </w:rPr>
        <w:t>Art. 392. A empregada gestante tem direito à licença-maternidade de 120 (cento e vinte) dias, sem prejuízo do emprego e do salário.                     </w:t>
      </w:r>
      <w:hyperlink r:id="rId2218" w:anchor="art1" w:history="1">
        <w:r w:rsidRPr="000C699B">
          <w:rPr>
            <w:rFonts w:ascii="Arial" w:eastAsia="Times New Roman" w:hAnsi="Arial" w:cs="Arial"/>
            <w:color w:val="0000FF"/>
            <w:sz w:val="20"/>
            <w:szCs w:val="20"/>
            <w:u w:val="single"/>
            <w:lang w:eastAsia="pt-BR"/>
          </w:rPr>
          <w:t>(Redação dada pela Lei nº 10.421, 15.4.2002)</w:t>
        </w:r>
      </w:hyperlink>
      <w:r w:rsidRPr="000C699B">
        <w:rPr>
          <w:rFonts w:ascii="Arial" w:eastAsia="Times New Roman" w:hAnsi="Arial" w:cs="Arial"/>
          <w:color w:val="000000"/>
          <w:sz w:val="20"/>
          <w:szCs w:val="20"/>
          <w:lang w:eastAsia="pt-BR"/>
        </w:rPr>
        <w:t>         </w:t>
      </w:r>
      <w:hyperlink r:id="rId2219" w:anchor="art5i" w:history="1">
        <w:r w:rsidRPr="000C699B">
          <w:rPr>
            <w:rFonts w:ascii="Arial" w:eastAsia="Times New Roman" w:hAnsi="Arial" w:cs="Arial"/>
            <w:color w:val="0000FF"/>
            <w:sz w:val="20"/>
            <w:szCs w:val="20"/>
            <w:u w:val="single"/>
            <w:lang w:eastAsia="pt-BR"/>
          </w:rPr>
          <w:t>(Vide Lei nº 13.985, de 2020)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3" w:name="art392§1"/>
      <w:bookmarkEnd w:id="2583"/>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empregada deve, mediante atestado médico, notificar o seu empregador da data do início do afastamento do emprego, que poderá ocorrer entre o 28º (vigésimo oitavo) dia antes do parto e ocorrência deste.                </w:t>
      </w:r>
      <w:hyperlink r:id="rId2220" w:anchor="art1" w:history="1">
        <w:r w:rsidRPr="000C699B">
          <w:rPr>
            <w:rFonts w:ascii="Arial" w:eastAsia="Times New Roman" w:hAnsi="Arial" w:cs="Arial"/>
            <w:color w:val="0000FF"/>
            <w:sz w:val="20"/>
            <w:szCs w:val="20"/>
            <w:u w:val="single"/>
            <w:lang w:eastAsia="pt-BR"/>
          </w:rPr>
          <w:t>(Redação dada pela Lei nº 10.421, 15.4.2002)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4" w:name="art392§2..."/>
      <w:bookmarkEnd w:id="2584"/>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 períodos de repouso, antes e depois do parto, poderão ser aumentados de 2 (duas) semanas cada um, mediante atestado médico.                </w:t>
      </w:r>
      <w:hyperlink r:id="rId2221" w:anchor="art1" w:history="1">
        <w:r w:rsidRPr="000C699B">
          <w:rPr>
            <w:rFonts w:ascii="Arial" w:eastAsia="Times New Roman" w:hAnsi="Arial" w:cs="Arial"/>
            <w:color w:val="0000FF"/>
            <w:sz w:val="20"/>
            <w:szCs w:val="20"/>
            <w:u w:val="single"/>
            <w:lang w:eastAsia="pt-BR"/>
          </w:rPr>
          <w:t>(Redação dada pela Lei nº 10.421, 15.4.2002)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5" w:name="art392§3.."/>
      <w:bookmarkEnd w:id="2585"/>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Em caso de parto antecipado, a mulher terá direito aos 120 (cento e vinte) dias previstos neste artigo.                   </w:t>
      </w:r>
      <w:hyperlink r:id="rId2222" w:anchor="art1" w:history="1">
        <w:r w:rsidRPr="000C699B">
          <w:rPr>
            <w:rFonts w:ascii="Arial" w:eastAsia="Times New Roman" w:hAnsi="Arial" w:cs="Arial"/>
            <w:color w:val="0000FF"/>
            <w:sz w:val="20"/>
            <w:szCs w:val="20"/>
            <w:u w:val="single"/>
            <w:lang w:eastAsia="pt-BR"/>
          </w:rPr>
          <w:t>(Redação dada pela Lei nº 10.421, 15.4.2002)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6" w:name="art392§4.."/>
      <w:bookmarkEnd w:id="2586"/>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 garantido à empregada, durante a gravidez, sem prejuízo do salário e demais direitos:                 </w:t>
      </w:r>
      <w:hyperlink r:id="rId2223" w:anchor="art392" w:history="1">
        <w:r w:rsidRPr="000C699B">
          <w:rPr>
            <w:rFonts w:ascii="Arial" w:eastAsia="Times New Roman" w:hAnsi="Arial" w:cs="Arial"/>
            <w:color w:val="0000FF"/>
            <w:sz w:val="20"/>
            <w:szCs w:val="20"/>
            <w:u w:val="single"/>
            <w:lang w:eastAsia="pt-BR"/>
          </w:rPr>
          <w:t>(Redação dada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7" w:name="art392§4i."/>
      <w:bookmarkEnd w:id="2587"/>
      <w:r w:rsidRPr="000C699B">
        <w:rPr>
          <w:rFonts w:ascii="Arial" w:eastAsia="Times New Roman" w:hAnsi="Arial" w:cs="Arial"/>
          <w:color w:val="000000"/>
          <w:sz w:val="20"/>
          <w:szCs w:val="20"/>
          <w:lang w:eastAsia="pt-BR"/>
        </w:rPr>
        <w:t>I - transferência de função, quando as condições de saúde o exigirem, assegurada a retomada da função anteriormente exercida, logo após o retorno ao trabalho;                 </w:t>
      </w:r>
      <w:hyperlink r:id="rId2224" w:anchor="art392"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8" w:name="art392§4ii."/>
      <w:bookmarkEnd w:id="2588"/>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dispensa</w:t>
      </w:r>
      <w:proofErr w:type="gramEnd"/>
      <w:r w:rsidRPr="000C699B">
        <w:rPr>
          <w:rFonts w:ascii="Arial" w:eastAsia="Times New Roman" w:hAnsi="Arial" w:cs="Arial"/>
          <w:color w:val="000000"/>
          <w:sz w:val="20"/>
          <w:szCs w:val="20"/>
          <w:lang w:eastAsia="pt-BR"/>
        </w:rPr>
        <w:t xml:space="preserve"> do horário de trabalho pelo tempo necessário para a realização de, no mín</w:t>
      </w:r>
      <w:r w:rsidRPr="000C699B">
        <w:rPr>
          <w:rFonts w:ascii="Arial" w:eastAsia="Times New Roman" w:hAnsi="Arial" w:cs="Arial"/>
          <w:color w:val="000000"/>
          <w:sz w:val="24"/>
          <w:szCs w:val="24"/>
          <w:lang w:eastAsia="pt-BR"/>
        </w:rPr>
        <w:t>imo, seis consultas médicas e demais exames complementares.                  </w:t>
      </w:r>
      <w:hyperlink r:id="rId2225" w:anchor="art392" w:history="1">
        <w:r w:rsidRPr="000C699B">
          <w:rPr>
            <w:rFonts w:ascii="Arial" w:eastAsia="Times New Roman" w:hAnsi="Arial" w:cs="Arial"/>
            <w:color w:val="0000FF"/>
            <w:sz w:val="20"/>
            <w:szCs w:val="20"/>
            <w:u w:val="single"/>
            <w:lang w:eastAsia="pt-BR"/>
          </w:rPr>
          <w:t>(Incluído pela Lei nº 9.799, de 26.5.1999)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9" w:name="art392§5"/>
      <w:bookmarkEnd w:id="2589"/>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2226"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2227" w:anchor="art1" w:history="1">
        <w:r w:rsidRPr="000C699B">
          <w:rPr>
            <w:rFonts w:ascii="Arial" w:eastAsia="Times New Roman" w:hAnsi="Arial" w:cs="Arial"/>
            <w:color w:val="0000FF"/>
            <w:sz w:val="20"/>
            <w:szCs w:val="20"/>
            <w:u w:val="single"/>
            <w:lang w:eastAsia="pt-BR"/>
          </w:rPr>
          <w:t>(incluído pela Lei nº 10.421, de 2002)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90" w:name="art392a"/>
      <w:bookmarkEnd w:id="2590"/>
      <w:r w:rsidRPr="000C699B">
        <w:rPr>
          <w:rFonts w:ascii="Arial" w:eastAsia="Times New Roman" w:hAnsi="Arial" w:cs="Arial"/>
          <w:strike/>
          <w:color w:val="000000"/>
          <w:sz w:val="20"/>
          <w:szCs w:val="20"/>
          <w:lang w:eastAsia="pt-BR"/>
        </w:rPr>
        <w:t>Art. 392-A. À empregada que adotar ou obtiver guarda judicial para fins de adoção de criança será concedida licença-maternidade nos termos do </w:t>
      </w:r>
      <w:hyperlink r:id="rId2228" w:anchor="art392" w:history="1">
        <w:r w:rsidRPr="000C699B">
          <w:rPr>
            <w:rFonts w:ascii="Arial" w:eastAsia="Times New Roman" w:hAnsi="Arial" w:cs="Arial"/>
            <w:strike/>
            <w:color w:val="0000FF"/>
            <w:sz w:val="20"/>
            <w:szCs w:val="20"/>
            <w:u w:val="single"/>
            <w:lang w:eastAsia="pt-BR"/>
          </w:rPr>
          <w:t>art. 392</w:t>
        </w:r>
      </w:hyperlink>
      <w:r w:rsidRPr="000C699B">
        <w:rPr>
          <w:rFonts w:ascii="Arial" w:eastAsia="Times New Roman" w:hAnsi="Arial" w:cs="Arial"/>
          <w:strike/>
          <w:color w:val="000000"/>
          <w:sz w:val="20"/>
          <w:szCs w:val="20"/>
          <w:lang w:eastAsia="pt-BR"/>
        </w:rPr>
        <w:t>, observado o disposto no seu § 5</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w:t>
      </w:r>
      <w:hyperlink r:id="rId2229" w:anchor="art2" w:history="1">
        <w:r w:rsidRPr="000C699B">
          <w:rPr>
            <w:rFonts w:ascii="Arial" w:eastAsia="Times New Roman" w:hAnsi="Arial" w:cs="Arial"/>
            <w:strike/>
            <w:color w:val="0000FF"/>
            <w:sz w:val="20"/>
            <w:szCs w:val="20"/>
            <w:u w:val="single"/>
            <w:lang w:eastAsia="pt-BR"/>
          </w:rPr>
          <w:t>(Incluído pela Lei nº 10.421, 15.4.2002)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91" w:name="art392a."/>
      <w:bookmarkEnd w:id="2591"/>
      <w:r w:rsidRPr="000C699B">
        <w:rPr>
          <w:rFonts w:ascii="Arial" w:eastAsia="Times New Roman" w:hAnsi="Arial" w:cs="Arial"/>
          <w:strike/>
          <w:color w:val="000000"/>
          <w:sz w:val="20"/>
          <w:szCs w:val="20"/>
          <w:lang w:eastAsia="pt-BR"/>
        </w:rPr>
        <w:t>Art. 392-A. À empregada que adotar ou obtiver guarda judicial para fins de adoção de criança será concedida licença-maternidade nos termos do </w:t>
      </w:r>
      <w:hyperlink r:id="rId2230" w:anchor="art392" w:history="1">
        <w:r w:rsidRPr="000C699B">
          <w:rPr>
            <w:rFonts w:ascii="Arial" w:eastAsia="Times New Roman" w:hAnsi="Arial" w:cs="Arial"/>
            <w:strike/>
            <w:color w:val="0000FF"/>
            <w:sz w:val="20"/>
            <w:szCs w:val="20"/>
            <w:u w:val="single"/>
            <w:lang w:eastAsia="pt-BR"/>
          </w:rPr>
          <w:t>art. 392.</w:t>
        </w:r>
      </w:hyperlink>
      <w:r w:rsidRPr="000C699B">
        <w:rPr>
          <w:rFonts w:ascii="Arial" w:eastAsia="Times New Roman" w:hAnsi="Arial" w:cs="Arial"/>
          <w:strike/>
          <w:color w:val="000000"/>
          <w:sz w:val="20"/>
          <w:szCs w:val="20"/>
          <w:lang w:eastAsia="pt-BR"/>
        </w:rPr>
        <w:t>                      </w:t>
      </w:r>
      <w:hyperlink r:id="rId2231" w:anchor="art6" w:history="1">
        <w:r w:rsidRPr="000C699B">
          <w:rPr>
            <w:rFonts w:ascii="Arial" w:eastAsia="Times New Roman" w:hAnsi="Arial" w:cs="Arial"/>
            <w:strike/>
            <w:color w:val="0000FF"/>
            <w:sz w:val="20"/>
            <w:szCs w:val="20"/>
            <w:u w:val="single"/>
            <w:lang w:eastAsia="pt-BR"/>
          </w:rPr>
          <w:t>(Redação dada pela Lei nº 12.873, de 2013)</w:t>
        </w:r>
      </w:hyperlink>
    </w:p>
    <w:p w:rsidR="000C699B" w:rsidRPr="000C699B" w:rsidRDefault="000C699B" w:rsidP="000C699B">
      <w:pPr>
        <w:spacing w:before="300" w:after="300" w:line="240" w:lineRule="auto"/>
        <w:ind w:firstLine="540"/>
        <w:rPr>
          <w:rFonts w:ascii="Arial" w:eastAsia="Times New Roman" w:hAnsi="Arial" w:cs="Arial"/>
          <w:color w:val="000000"/>
          <w:sz w:val="20"/>
          <w:szCs w:val="20"/>
          <w:lang w:eastAsia="pt-BR"/>
        </w:rPr>
      </w:pPr>
      <w:bookmarkStart w:id="2592" w:name="c392a"/>
      <w:bookmarkEnd w:id="2592"/>
      <w:r w:rsidRPr="000C699B">
        <w:rPr>
          <w:rFonts w:ascii="Arial" w:eastAsia="Times New Roman" w:hAnsi="Arial" w:cs="Arial"/>
          <w:color w:val="000000"/>
          <w:sz w:val="20"/>
          <w:szCs w:val="20"/>
          <w:lang w:eastAsia="pt-BR"/>
        </w:rPr>
        <w:lastRenderedPageBreak/>
        <w:t>  </w:t>
      </w:r>
      <w:bookmarkStart w:id="2593" w:name="art392a.."/>
      <w:bookmarkEnd w:id="2593"/>
      <w:r w:rsidRPr="000C699B">
        <w:rPr>
          <w:rFonts w:ascii="Arial" w:eastAsia="Times New Roman" w:hAnsi="Arial" w:cs="Arial"/>
          <w:color w:val="000000"/>
          <w:sz w:val="20"/>
          <w:szCs w:val="20"/>
          <w:lang w:eastAsia="pt-BR"/>
        </w:rPr>
        <w:t>Art. 392-A.  À empregada que adotar ou obtiver guarda judicial para fins de adoção de criança ou adolescente será concedida licença-maternidade nos termos do </w:t>
      </w:r>
      <w:hyperlink r:id="rId2232" w:anchor="art392" w:history="1">
        <w:r w:rsidRPr="000C699B">
          <w:rPr>
            <w:rFonts w:ascii="Arial" w:eastAsia="Times New Roman" w:hAnsi="Arial" w:cs="Arial"/>
            <w:color w:val="0000FF"/>
            <w:sz w:val="20"/>
            <w:szCs w:val="20"/>
            <w:u w:val="single"/>
            <w:lang w:eastAsia="pt-BR"/>
          </w:rPr>
          <w:t>art. 392 desta Lei</w:t>
        </w:r>
      </w:hyperlink>
      <w:r w:rsidRPr="000C699B">
        <w:rPr>
          <w:rFonts w:ascii="Arial" w:eastAsia="Times New Roman" w:hAnsi="Arial" w:cs="Arial"/>
          <w:color w:val="000000"/>
          <w:sz w:val="20"/>
          <w:szCs w:val="20"/>
          <w:lang w:eastAsia="pt-BR"/>
        </w:rPr>
        <w:t>. </w:t>
      </w:r>
      <w:hyperlink r:id="rId2233" w:anchor="art1" w:history="1">
        <w:r w:rsidRPr="000C699B">
          <w:rPr>
            <w:rFonts w:ascii="Arial" w:eastAsia="Times New Roman" w:hAnsi="Arial" w:cs="Arial"/>
            <w:color w:val="0000FF"/>
            <w:sz w:val="20"/>
            <w:szCs w:val="20"/>
            <w:u w:val="single"/>
            <w:lang w:eastAsia="pt-BR"/>
          </w:rPr>
          <w:t>(Redação dada pela Lei nº 13.509,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94" w:name="art392a§1"/>
      <w:bookmarkEnd w:id="2594"/>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No caso de adoção ou guarda judicial de criança até 1 (um) ano de idade, o período de licença será de 120 (cento e vinte) dias.                     </w:t>
      </w:r>
      <w:hyperlink r:id="rId2234" w:anchor="art2" w:history="1">
        <w:r w:rsidRPr="000C699B">
          <w:rPr>
            <w:rFonts w:ascii="Arial" w:eastAsia="Times New Roman" w:hAnsi="Arial" w:cs="Arial"/>
            <w:strike/>
            <w:color w:val="0000FF"/>
            <w:sz w:val="20"/>
            <w:szCs w:val="20"/>
            <w:u w:val="single"/>
            <w:lang w:eastAsia="pt-BR"/>
          </w:rPr>
          <w:t>(Incluído pela Lei nº 10.421, 15.4.2002)</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235" w:anchor="art8" w:history="1">
        <w:r w:rsidRPr="000C699B">
          <w:rPr>
            <w:rFonts w:ascii="Arial" w:eastAsia="Times New Roman" w:hAnsi="Arial" w:cs="Arial"/>
            <w:color w:val="0000FF"/>
            <w:sz w:val="20"/>
            <w:szCs w:val="20"/>
            <w:u w:val="single"/>
            <w:lang w:eastAsia="pt-BR"/>
          </w:rPr>
          <w:t>(Revogado pela Lei nº 12.010, de 2009)</w:t>
        </w:r>
      </w:hyperlink>
      <w:r w:rsidRPr="000C699B">
        <w:rPr>
          <w:rFonts w:ascii="Arial" w:eastAsia="Times New Roman" w:hAnsi="Arial" w:cs="Arial"/>
          <w:color w:val="000000"/>
          <w:sz w:val="20"/>
          <w:szCs w:val="20"/>
          <w:lang w:eastAsia="pt-BR"/>
        </w:rPr>
        <w:t>   </w:t>
      </w:r>
      <w:hyperlink r:id="rId2236" w:anchor="art7"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95" w:name="art392a§2"/>
      <w:bookmarkEnd w:id="2595"/>
      <w:r w:rsidRPr="000C699B">
        <w:rPr>
          <w:rFonts w:ascii="Arial" w:eastAsia="Times New Roman" w:hAnsi="Arial" w:cs="Arial"/>
          <w:strike/>
          <w:color w:val="000000"/>
          <w:sz w:val="20"/>
          <w:szCs w:val="20"/>
          <w:lang w:eastAsia="pt-BR"/>
        </w:rPr>
        <w:t>§ 2</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No caso de adoção ou guarda judicial de criança a partir de 1 (um) ano até 4 (quatro) anos de idade, o período de licença será de 60 (sessenta) dias.                   </w:t>
      </w:r>
      <w:hyperlink r:id="rId2237" w:anchor="art2" w:history="1">
        <w:r w:rsidRPr="000C699B">
          <w:rPr>
            <w:rFonts w:ascii="Arial" w:eastAsia="Times New Roman" w:hAnsi="Arial" w:cs="Arial"/>
            <w:strike/>
            <w:color w:val="0000FF"/>
            <w:sz w:val="20"/>
            <w:szCs w:val="20"/>
            <w:u w:val="single"/>
            <w:lang w:eastAsia="pt-BR"/>
          </w:rPr>
          <w:t>(Incluído pela Lei nº 10.421, 15.4.2002)</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238" w:anchor="art8" w:history="1">
        <w:r w:rsidRPr="000C699B">
          <w:rPr>
            <w:rFonts w:ascii="Arial" w:eastAsia="Times New Roman" w:hAnsi="Arial" w:cs="Arial"/>
            <w:color w:val="0000FF"/>
            <w:sz w:val="20"/>
            <w:szCs w:val="20"/>
            <w:u w:val="single"/>
            <w:lang w:eastAsia="pt-BR"/>
          </w:rPr>
          <w:t>(Revogado pela Lei nº 12.010, de 2009)</w:t>
        </w:r>
      </w:hyperlink>
      <w:r w:rsidRPr="000C699B">
        <w:rPr>
          <w:rFonts w:ascii="Arial" w:eastAsia="Times New Roman" w:hAnsi="Arial" w:cs="Arial"/>
          <w:color w:val="000000"/>
          <w:sz w:val="20"/>
          <w:szCs w:val="20"/>
          <w:lang w:eastAsia="pt-BR"/>
        </w:rPr>
        <w:t>   </w:t>
      </w:r>
      <w:hyperlink r:id="rId2239" w:anchor="art7"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596" w:name="art392a§3"/>
      <w:bookmarkEnd w:id="2596"/>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No caso de adoção ou guarda judicial de criança a partir de 4 (quatro) anos até 8 (oito) anos de idade, o período de licença será de 30 (trinta) dias.                  </w:t>
      </w:r>
      <w:hyperlink r:id="rId2240" w:anchor="art2" w:history="1">
        <w:r w:rsidRPr="000C699B">
          <w:rPr>
            <w:rFonts w:ascii="Arial" w:eastAsia="Times New Roman" w:hAnsi="Arial" w:cs="Arial"/>
            <w:strike/>
            <w:color w:val="0000FF"/>
            <w:sz w:val="20"/>
            <w:szCs w:val="20"/>
            <w:u w:val="single"/>
            <w:lang w:eastAsia="pt-BR"/>
          </w:rPr>
          <w:t>(Incluído pela Lei nº 10.421, 15.4.2002)</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241" w:anchor="art8" w:history="1">
        <w:r w:rsidRPr="000C699B">
          <w:rPr>
            <w:rFonts w:ascii="Arial" w:eastAsia="Times New Roman" w:hAnsi="Arial" w:cs="Arial"/>
            <w:color w:val="0000FF"/>
            <w:sz w:val="20"/>
            <w:szCs w:val="20"/>
            <w:u w:val="single"/>
            <w:lang w:eastAsia="pt-BR"/>
          </w:rPr>
          <w:t>(Revogado pela Lei nº 12.010, de 2009)</w:t>
        </w:r>
      </w:hyperlink>
      <w:r w:rsidRPr="000C699B">
        <w:rPr>
          <w:rFonts w:ascii="Arial" w:eastAsia="Times New Roman" w:hAnsi="Arial" w:cs="Arial"/>
          <w:color w:val="000000"/>
          <w:sz w:val="20"/>
          <w:szCs w:val="20"/>
          <w:lang w:eastAsia="pt-BR"/>
        </w:rPr>
        <w:t>   </w:t>
      </w:r>
      <w:hyperlink r:id="rId2242" w:anchor="art7"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97" w:name="art392a§4"/>
      <w:bookmarkEnd w:id="2597"/>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licença-maternidade só será concedida mediante apresentação do termo judicial de guarda à adotante ou guardiã.                    </w:t>
      </w:r>
      <w:hyperlink r:id="rId2243" w:anchor="art2" w:history="1">
        <w:r w:rsidRPr="000C699B">
          <w:rPr>
            <w:rFonts w:ascii="Arial" w:eastAsia="Times New Roman" w:hAnsi="Arial" w:cs="Arial"/>
            <w:color w:val="0000FF"/>
            <w:sz w:val="20"/>
            <w:szCs w:val="20"/>
            <w:u w:val="single"/>
            <w:lang w:eastAsia="pt-BR"/>
          </w:rPr>
          <w:t>(Incluído pela Lei nº 10.421, 15.4.2002)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98" w:name="art392a§5"/>
      <w:bookmarkEnd w:id="2598"/>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xml:space="preserve"> A adoção ou guarda judicial conjunta ensejará a concessão de licença-maternidade a apenas um dos adotantes ou </w:t>
      </w:r>
      <w:proofErr w:type="gramStart"/>
      <w:r w:rsidRPr="000C699B">
        <w:rPr>
          <w:rFonts w:ascii="Arial" w:eastAsia="Times New Roman" w:hAnsi="Arial" w:cs="Arial"/>
          <w:color w:val="000000"/>
          <w:sz w:val="20"/>
          <w:szCs w:val="20"/>
          <w:lang w:eastAsia="pt-BR"/>
        </w:rPr>
        <w:t>guardiães empregado</w:t>
      </w:r>
      <w:proofErr w:type="gramEnd"/>
      <w:r w:rsidRPr="000C699B">
        <w:rPr>
          <w:rFonts w:ascii="Arial" w:eastAsia="Times New Roman" w:hAnsi="Arial" w:cs="Arial"/>
          <w:color w:val="000000"/>
          <w:sz w:val="20"/>
          <w:szCs w:val="20"/>
          <w:lang w:eastAsia="pt-BR"/>
        </w:rPr>
        <w:t xml:space="preserve"> ou empregada.                      </w:t>
      </w:r>
      <w:hyperlink r:id="rId2244" w:anchor="art6" w:history="1">
        <w:r w:rsidRPr="000C699B">
          <w:rPr>
            <w:rFonts w:ascii="Arial" w:eastAsia="Times New Roman" w:hAnsi="Arial" w:cs="Arial"/>
            <w:color w:val="0000FF"/>
            <w:sz w:val="20"/>
            <w:szCs w:val="20"/>
            <w:u w:val="single"/>
            <w:lang w:eastAsia="pt-BR"/>
          </w:rPr>
          <w:t>(Incluído pela Lei nº 12.873, de 2013)</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99" w:name="art392b."/>
      <w:bookmarkEnd w:id="2599"/>
      <w:r w:rsidRPr="000C699B">
        <w:rPr>
          <w:rFonts w:ascii="Arial" w:eastAsia="Times New Roman" w:hAnsi="Arial" w:cs="Arial"/>
          <w:strike/>
          <w:color w:val="000000"/>
          <w:sz w:val="20"/>
          <w:szCs w:val="20"/>
          <w:lang w:eastAsia="pt-BR"/>
        </w:rPr>
        <w:t>Art. 392-B. Em caso de morte da genitora, é assegurado ao cônjuge ou companheiro empregado o gozo de licença por todo o período da licença-maternidade ou pelo tempo restante a que teria direito a mãe, exceto no caso de falecimento do filho ou de seu abandono.</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00" w:name="c392b"/>
      <w:bookmarkEnd w:id="2600"/>
      <w:r w:rsidRPr="000C699B">
        <w:rPr>
          <w:rFonts w:ascii="Arial" w:eastAsia="Times New Roman" w:hAnsi="Arial" w:cs="Arial"/>
          <w:color w:val="000000"/>
          <w:sz w:val="20"/>
          <w:szCs w:val="20"/>
          <w:lang w:eastAsia="pt-BR"/>
        </w:rPr>
        <w:t> </w:t>
      </w:r>
      <w:bookmarkStart w:id="2601" w:name="art392b"/>
      <w:bookmarkEnd w:id="2601"/>
      <w:r w:rsidRPr="000C699B">
        <w:rPr>
          <w:rFonts w:ascii="Arial" w:eastAsia="Times New Roman" w:hAnsi="Arial" w:cs="Arial"/>
          <w:color w:val="000000"/>
          <w:sz w:val="20"/>
          <w:szCs w:val="20"/>
          <w:lang w:eastAsia="pt-BR"/>
        </w:rPr>
        <w:t>Art. 392-B.  Em caso de morte da genitora, é assegurado ao cônjuge ou companheiro empregado o gozo de licença por todo o período da licença-maternidade ou pelo tempo restante a que teria direito a mãe, exceto no caso de falecimento do filho ou de seu abandono.               </w:t>
      </w:r>
      <w:hyperlink r:id="rId2245" w:anchor="art6" w:history="1">
        <w:r w:rsidRPr="000C699B">
          <w:rPr>
            <w:rFonts w:ascii="Arial" w:eastAsia="Times New Roman" w:hAnsi="Arial" w:cs="Arial"/>
            <w:color w:val="0000FF"/>
            <w:sz w:val="20"/>
            <w:szCs w:val="20"/>
            <w:u w:val="single"/>
            <w:lang w:eastAsia="pt-BR"/>
          </w:rPr>
          <w:t>(Redação dada pela Lei nº 12.873, de 2013)</w:t>
        </w:r>
      </w:hyperlink>
      <w:r w:rsidRPr="000C699B">
        <w:rPr>
          <w:rFonts w:ascii="Arial" w:eastAsia="Times New Roman" w:hAnsi="Arial" w:cs="Arial"/>
          <w:color w:val="000000"/>
          <w:sz w:val="20"/>
          <w:szCs w:val="20"/>
          <w:lang w:eastAsia="pt-BR"/>
        </w:rPr>
        <w:t> </w:t>
      </w:r>
      <w:hyperlink r:id="rId2246" w:anchor="art63ii"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02" w:name="c392c"/>
      <w:bookmarkEnd w:id="2602"/>
      <w:r w:rsidRPr="000C699B">
        <w:rPr>
          <w:rFonts w:ascii="Arial" w:eastAsia="Times New Roman" w:hAnsi="Arial" w:cs="Arial"/>
          <w:color w:val="000000"/>
          <w:sz w:val="20"/>
          <w:szCs w:val="20"/>
          <w:lang w:eastAsia="pt-BR"/>
        </w:rPr>
        <w:t> </w:t>
      </w:r>
      <w:bookmarkStart w:id="2603" w:name="art392c"/>
      <w:bookmarkEnd w:id="2603"/>
      <w:r w:rsidRPr="000C699B">
        <w:rPr>
          <w:rFonts w:ascii="Arial" w:eastAsia="Times New Roman" w:hAnsi="Arial" w:cs="Arial"/>
          <w:color w:val="000000"/>
          <w:sz w:val="20"/>
          <w:szCs w:val="20"/>
          <w:lang w:eastAsia="pt-BR"/>
        </w:rPr>
        <w:t>Art. 392-C. Aplica-se, no que couber, o disposto no </w:t>
      </w:r>
      <w:hyperlink r:id="rId2247" w:anchor="art392a" w:history="1">
        <w:r w:rsidRPr="000C699B">
          <w:rPr>
            <w:rFonts w:ascii="Arial" w:eastAsia="Times New Roman" w:hAnsi="Arial" w:cs="Arial"/>
            <w:color w:val="0000FF"/>
            <w:sz w:val="20"/>
            <w:szCs w:val="20"/>
            <w:u w:val="single"/>
            <w:lang w:eastAsia="pt-BR"/>
          </w:rPr>
          <w:t>art. 392-A </w:t>
        </w:r>
      </w:hyperlink>
      <w:r w:rsidRPr="000C699B">
        <w:rPr>
          <w:rFonts w:ascii="Arial" w:eastAsia="Times New Roman" w:hAnsi="Arial" w:cs="Arial"/>
          <w:color w:val="000000"/>
          <w:sz w:val="20"/>
          <w:szCs w:val="20"/>
          <w:lang w:eastAsia="pt-BR"/>
        </w:rPr>
        <w:t>e </w:t>
      </w:r>
      <w:hyperlink r:id="rId2248" w:anchor="art392b" w:history="1">
        <w:r w:rsidRPr="000C699B">
          <w:rPr>
            <w:rFonts w:ascii="Arial" w:eastAsia="Times New Roman" w:hAnsi="Arial" w:cs="Arial"/>
            <w:color w:val="0000FF"/>
            <w:sz w:val="20"/>
            <w:szCs w:val="20"/>
            <w:u w:val="single"/>
            <w:lang w:eastAsia="pt-BR"/>
          </w:rPr>
          <w:t>392-B</w:t>
        </w:r>
      </w:hyperlink>
      <w:r w:rsidRPr="000C699B">
        <w:rPr>
          <w:rFonts w:ascii="Arial" w:eastAsia="Times New Roman" w:hAnsi="Arial" w:cs="Arial"/>
          <w:color w:val="000000"/>
          <w:sz w:val="20"/>
          <w:szCs w:val="20"/>
          <w:lang w:eastAsia="pt-BR"/>
        </w:rPr>
        <w:t> ao empregado que adotar ou obtiver guarda judicial para fins de adoção.               </w:t>
      </w:r>
      <w:hyperlink r:id="rId2249" w:anchor="art6" w:history="1">
        <w:r w:rsidRPr="000C699B">
          <w:rPr>
            <w:rFonts w:ascii="Arial" w:eastAsia="Times New Roman" w:hAnsi="Arial" w:cs="Arial"/>
            <w:color w:val="0000FF"/>
            <w:sz w:val="20"/>
            <w:szCs w:val="20"/>
            <w:u w:val="single"/>
            <w:lang w:eastAsia="pt-BR"/>
          </w:rPr>
          <w:t>(Incluído pela Lei nº 12.873, de 2013)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04" w:name="art393."/>
      <w:bookmarkEnd w:id="2604"/>
      <w:r w:rsidRPr="000C699B">
        <w:rPr>
          <w:rFonts w:ascii="Arial" w:eastAsia="Times New Roman" w:hAnsi="Arial" w:cs="Arial"/>
          <w:strike/>
          <w:color w:val="000000"/>
          <w:sz w:val="20"/>
          <w:szCs w:val="20"/>
          <w:lang w:eastAsia="pt-BR"/>
        </w:rPr>
        <w:t>Art. 393. Durante o período a que se refere o artigo anterior, a mulher terá direito aos salários integrais, calculados de acordo com a média dos seis últimos meses de trabalho, sendo-lhe ainda facultado reverter à função que anteriormente ocupava.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05" w:name="art393p"/>
      <w:bookmarkEnd w:id="2605"/>
      <w:r w:rsidRPr="000C699B">
        <w:rPr>
          <w:rFonts w:ascii="Arial" w:eastAsia="Times New Roman" w:hAnsi="Arial" w:cs="Arial"/>
          <w:strike/>
          <w:color w:val="000000"/>
          <w:sz w:val="20"/>
          <w:szCs w:val="20"/>
          <w:lang w:eastAsia="pt-BR"/>
        </w:rPr>
        <w:t>Parágrafo único. A concessão de auxílio-maternidade por parte de instituição de previdência social não isenta o empregador da obrigação a que alude o artigo.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6" w:name="c393"/>
      <w:bookmarkEnd w:id="260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07" w:name="art393"/>
      <w:bookmarkEnd w:id="2607"/>
      <w:r w:rsidRPr="000C699B">
        <w:rPr>
          <w:rFonts w:ascii="Arial" w:eastAsia="Times New Roman" w:hAnsi="Arial" w:cs="Arial"/>
          <w:color w:val="000000"/>
          <w:sz w:val="20"/>
          <w:szCs w:val="20"/>
          <w:lang w:eastAsia="pt-BR"/>
        </w:rPr>
        <w:t>Art. 393 - Durante o período a que se refere o </w:t>
      </w:r>
      <w:hyperlink r:id="rId2250" w:anchor="art392" w:history="1">
        <w:r w:rsidRPr="000C699B">
          <w:rPr>
            <w:rFonts w:ascii="Arial" w:eastAsia="Times New Roman" w:hAnsi="Arial" w:cs="Arial"/>
            <w:color w:val="0000FF"/>
            <w:sz w:val="20"/>
            <w:szCs w:val="20"/>
            <w:u w:val="single"/>
            <w:lang w:eastAsia="pt-BR"/>
          </w:rPr>
          <w:t>art. 392</w:t>
        </w:r>
      </w:hyperlink>
      <w:r w:rsidRPr="000C699B">
        <w:rPr>
          <w:rFonts w:ascii="Arial" w:eastAsia="Times New Roman" w:hAnsi="Arial" w:cs="Arial"/>
          <w:color w:val="000000"/>
          <w:sz w:val="20"/>
          <w:szCs w:val="20"/>
          <w:lang w:eastAsia="pt-BR"/>
        </w:rPr>
        <w:t>, a mulher terá direito ao salário integral e, quando variável, calculado de acordo com a média dos 6 (seis) últimos meses de trabalho, bem como os direitos e vantagens adquiridos, sendo-lhe ainda facultado reverter à função que anteriormente ocupava.                </w:t>
      </w:r>
      <w:hyperlink r:id="rId2251" w:anchor="art39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8" w:name="c394"/>
      <w:bookmarkEnd w:id="26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09" w:name="art394"/>
      <w:bookmarkEnd w:id="2609"/>
      <w:r w:rsidRPr="000C699B">
        <w:rPr>
          <w:rFonts w:ascii="Arial" w:eastAsia="Times New Roman" w:hAnsi="Arial" w:cs="Arial"/>
          <w:color w:val="000000"/>
          <w:sz w:val="24"/>
          <w:szCs w:val="24"/>
          <w:lang w:eastAsia="pt-BR"/>
        </w:rPr>
        <w:t>Art. 394 - Mediante atestado médico, à mulher grávida é facultado romper o compromisso resultante de qualquer contrato de trabalho, desde que este seja prejudicial à gestação.</w:t>
      </w:r>
    </w:p>
    <w:p w:rsidR="000C699B" w:rsidRPr="000C699B" w:rsidRDefault="000C699B" w:rsidP="000C699B">
      <w:pPr>
        <w:spacing w:after="0" w:line="240" w:lineRule="auto"/>
        <w:ind w:firstLine="570"/>
        <w:rPr>
          <w:rFonts w:ascii="Arial" w:eastAsia="Times New Roman" w:hAnsi="Arial" w:cs="Arial"/>
          <w:color w:val="000000"/>
          <w:sz w:val="20"/>
          <w:szCs w:val="20"/>
          <w:lang w:eastAsia="pt-BR"/>
        </w:rPr>
      </w:pPr>
      <w:bookmarkStart w:id="2610" w:name="art394a"/>
      <w:bookmarkEnd w:id="2610"/>
      <w:r w:rsidRPr="000C699B">
        <w:rPr>
          <w:rFonts w:ascii="Arial" w:eastAsia="Times New Roman" w:hAnsi="Arial" w:cs="Arial"/>
          <w:strike/>
          <w:color w:val="000000"/>
          <w:sz w:val="20"/>
          <w:szCs w:val="20"/>
          <w:lang w:eastAsia="pt-BR"/>
        </w:rPr>
        <w:t>Art. 394-A. A empregada gestante ou lactante será afastada, enquanto durar a gestação e a lactação, de quaisquer atividades, operações ou locais insalubres, devendo exercer suas atividades em local salubre.            </w:t>
      </w:r>
      <w:hyperlink r:id="rId2252" w:history="1">
        <w:r w:rsidRPr="000C699B">
          <w:rPr>
            <w:rFonts w:ascii="Arial" w:eastAsia="Times New Roman" w:hAnsi="Arial" w:cs="Arial"/>
            <w:strike/>
            <w:color w:val="0000FF"/>
            <w:sz w:val="20"/>
            <w:szCs w:val="20"/>
            <w:u w:val="single"/>
            <w:lang w:eastAsia="pt-BR"/>
          </w:rPr>
          <w:t>(Incluído pela Lei nº 13.287, de 2016)</w:t>
        </w:r>
      </w:hyperlink>
    </w:p>
    <w:p w:rsidR="000C699B" w:rsidRPr="000C699B" w:rsidRDefault="000C699B" w:rsidP="000C699B">
      <w:pPr>
        <w:spacing w:after="0" w:line="240" w:lineRule="auto"/>
        <w:ind w:firstLine="570"/>
        <w:rPr>
          <w:rFonts w:ascii="Arial" w:eastAsia="Times New Roman" w:hAnsi="Arial" w:cs="Arial"/>
          <w:color w:val="000000"/>
          <w:sz w:val="20"/>
          <w:szCs w:val="20"/>
          <w:lang w:eastAsia="pt-BR"/>
        </w:rPr>
      </w:pPr>
      <w:bookmarkStart w:id="2611" w:name="art394ap"/>
      <w:bookmarkEnd w:id="2611"/>
      <w:r w:rsidRPr="000C699B">
        <w:rPr>
          <w:rFonts w:ascii="Arial" w:eastAsia="Times New Roman" w:hAnsi="Arial" w:cs="Arial"/>
          <w:strike/>
          <w:color w:val="000000"/>
          <w:sz w:val="20"/>
          <w:szCs w:val="20"/>
          <w:lang w:eastAsia="pt-BR"/>
        </w:rPr>
        <w:t>Parágrafo único. (VETADO).                      </w:t>
      </w:r>
      <w:hyperlink r:id="rId2253" w:history="1">
        <w:r w:rsidRPr="000C699B">
          <w:rPr>
            <w:rFonts w:ascii="Arial" w:eastAsia="Times New Roman" w:hAnsi="Arial" w:cs="Arial"/>
            <w:strike/>
            <w:color w:val="0000FF"/>
            <w:sz w:val="20"/>
            <w:szCs w:val="20"/>
            <w:u w:val="single"/>
            <w:lang w:eastAsia="pt-BR"/>
          </w:rPr>
          <w:t>(Incluído pela Lei nº 13.287, de 2016)</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12" w:name="art394a.0"/>
      <w:bookmarkEnd w:id="2612"/>
      <w:r w:rsidRPr="000C699B">
        <w:rPr>
          <w:rFonts w:ascii="Arial" w:eastAsia="Times New Roman" w:hAnsi="Arial" w:cs="Arial"/>
          <w:strike/>
          <w:color w:val="000000"/>
          <w:sz w:val="20"/>
          <w:szCs w:val="20"/>
          <w:lang w:eastAsia="pt-BR"/>
        </w:rPr>
        <w:t>Art. 394-A.  Sem prejuízo de sua remuneração, nesta incluído o valor do adicional de insalubridade, a empregada deverá ser afastada de:                </w:t>
      </w:r>
      <w:hyperlink r:id="rId2254"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13" w:name="art394a.."/>
      <w:bookmarkEnd w:id="2613"/>
      <w:r w:rsidRPr="000C699B">
        <w:rPr>
          <w:rFonts w:ascii="Arial" w:eastAsia="Times New Roman" w:hAnsi="Arial" w:cs="Arial"/>
          <w:strike/>
          <w:color w:val="000000"/>
          <w:sz w:val="20"/>
          <w:szCs w:val="20"/>
          <w:lang w:eastAsia="pt-BR"/>
        </w:rPr>
        <w:lastRenderedPageBreak/>
        <w:t>Art. 394-A.  A empregada gestante será afastada, enquanto durar a gestação, de quaisquer atividades, operações ou locais insalubres e exercerá suas atividades em local salubre, excluído, nesse caso, o pagamento de adicional de insalubridade.            </w:t>
      </w:r>
      <w:hyperlink r:id="rId2255" w:anchor="art1" w:history="1">
        <w:r w:rsidRPr="000C699B">
          <w:rPr>
            <w:rFonts w:ascii="Arial" w:eastAsia="Times New Roman" w:hAnsi="Arial" w:cs="Arial"/>
            <w:strike/>
            <w:color w:val="0000FF"/>
            <w:sz w:val="20"/>
            <w:szCs w:val="20"/>
            <w:u w:val="single"/>
            <w:lang w:eastAsia="pt-BR"/>
          </w:rPr>
          <w:t>(Redação dada pela Medida Provisória nº 808, de 2017)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2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14" w:name="art394ai.0"/>
      <w:bookmarkEnd w:id="2614"/>
      <w:r w:rsidRPr="000C699B">
        <w:rPr>
          <w:rFonts w:ascii="Arial" w:eastAsia="Times New Roman" w:hAnsi="Arial" w:cs="Arial"/>
          <w:strike/>
          <w:color w:val="000000"/>
          <w:sz w:val="20"/>
          <w:szCs w:val="20"/>
          <w:lang w:eastAsia="pt-BR"/>
        </w:rPr>
        <w:t>I - atividades consideradas insalubres em grau máximo, enquanto durar a gestação;                </w:t>
      </w:r>
      <w:hyperlink r:id="rId2257"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2258" w:anchor="art3" w:history="1">
        <w:r w:rsidRPr="000C699B">
          <w:rPr>
            <w:rFonts w:ascii="Arial" w:eastAsia="Times New Roman" w:hAnsi="Arial" w:cs="Arial"/>
            <w:strike/>
            <w:color w:val="0000FF"/>
            <w:sz w:val="20"/>
            <w:szCs w:val="20"/>
            <w:u w:val="single"/>
            <w:lang w:eastAsia="pt-BR"/>
          </w:rPr>
          <w:t>(Revogado Medida Provisória nº 808, de 2017)</w:t>
        </w:r>
      </w:hyperlink>
      <w:r w:rsidRPr="000C699B">
        <w:rPr>
          <w:rFonts w:ascii="Arial" w:eastAsia="Times New Roman" w:hAnsi="Arial" w:cs="Arial"/>
          <w:color w:val="000000"/>
          <w:sz w:val="20"/>
          <w:szCs w:val="20"/>
          <w:lang w:eastAsia="pt-BR"/>
        </w:rPr>
        <w:t>       </w:t>
      </w:r>
      <w:hyperlink r:id="rId225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15" w:name="art394aii.0"/>
      <w:bookmarkEnd w:id="2615"/>
      <w:r w:rsidRPr="000C699B">
        <w:rPr>
          <w:rFonts w:ascii="Arial" w:eastAsia="Times New Roman" w:hAnsi="Arial" w:cs="Arial"/>
          <w:strike/>
          <w:color w:val="000000"/>
          <w:sz w:val="20"/>
          <w:szCs w:val="20"/>
          <w:lang w:eastAsia="pt-BR"/>
        </w:rPr>
        <w:t>II - atividades consideradas insalubres em grau médio ou mínimo, quando apresentar atestado de saúde, emitido por médico de confiança da mulher, que recomende o afastamento durante a gestação;               </w:t>
      </w:r>
      <w:hyperlink r:id="rId2260"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2261" w:anchor="art3" w:history="1">
        <w:r w:rsidRPr="000C699B">
          <w:rPr>
            <w:rFonts w:ascii="Arial" w:eastAsia="Times New Roman" w:hAnsi="Arial" w:cs="Arial"/>
            <w:strike/>
            <w:color w:val="0000FF"/>
            <w:sz w:val="20"/>
            <w:szCs w:val="20"/>
            <w:u w:val="single"/>
            <w:lang w:eastAsia="pt-BR"/>
          </w:rPr>
          <w:t> (Revogado Medida Provisória nº 808, de 2017</w:t>
        </w:r>
        <w:r w:rsidRPr="000C699B">
          <w:rPr>
            <w:rFonts w:ascii="Arial" w:eastAsia="Times New Roman" w:hAnsi="Arial" w:cs="Arial"/>
            <w:color w:val="0000FF"/>
            <w:sz w:val="20"/>
            <w:szCs w:val="20"/>
            <w:u w:val="single"/>
            <w:lang w:eastAsia="pt-BR"/>
          </w:rPr>
          <w:t>)</w:t>
        </w:r>
      </w:hyperlink>
      <w:r w:rsidRPr="000C699B">
        <w:rPr>
          <w:rFonts w:ascii="Arial" w:eastAsia="Times New Roman" w:hAnsi="Arial" w:cs="Arial"/>
          <w:color w:val="000000"/>
          <w:sz w:val="20"/>
          <w:szCs w:val="20"/>
          <w:lang w:eastAsia="pt-BR"/>
        </w:rPr>
        <w:t>       </w:t>
      </w:r>
      <w:hyperlink r:id="rId22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16" w:name="art394aiii.0"/>
      <w:bookmarkEnd w:id="2616"/>
      <w:r w:rsidRPr="000C699B">
        <w:rPr>
          <w:rFonts w:ascii="Arial" w:eastAsia="Times New Roman" w:hAnsi="Arial" w:cs="Arial"/>
          <w:strike/>
          <w:color w:val="000000"/>
          <w:sz w:val="20"/>
          <w:szCs w:val="20"/>
          <w:lang w:eastAsia="pt-BR"/>
        </w:rPr>
        <w:t>III - atividades consideradas insalubres em qualquer grau, quando apresentar atestado de saúde, emitido por médico de confiança da mulher, que recomende o afastamento durante a lactação.                </w:t>
      </w:r>
      <w:hyperlink r:id="rId2263"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2264" w:anchor="art3" w:history="1">
        <w:r w:rsidRPr="000C699B">
          <w:rPr>
            <w:rFonts w:ascii="Arial" w:eastAsia="Times New Roman" w:hAnsi="Arial" w:cs="Arial"/>
            <w:strike/>
            <w:color w:val="0000FF"/>
            <w:sz w:val="20"/>
            <w:szCs w:val="20"/>
            <w:u w:val="single"/>
            <w:lang w:eastAsia="pt-BR"/>
          </w:rPr>
          <w:t>(Revogado Medida Provisória nº 808, de 2017)</w:t>
        </w:r>
      </w:hyperlink>
      <w:r w:rsidRPr="000C699B">
        <w:rPr>
          <w:rFonts w:ascii="Arial" w:eastAsia="Times New Roman" w:hAnsi="Arial" w:cs="Arial"/>
          <w:color w:val="000000"/>
          <w:sz w:val="20"/>
          <w:szCs w:val="20"/>
          <w:lang w:eastAsia="pt-BR"/>
        </w:rPr>
        <w:t>       </w:t>
      </w:r>
      <w:hyperlink r:id="rId22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17" w:name="c394a"/>
      <w:bookmarkEnd w:id="261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618" w:name="art394a."/>
      <w:bookmarkEnd w:id="2618"/>
      <w:r w:rsidRPr="000C699B">
        <w:rPr>
          <w:rFonts w:ascii="Arial" w:eastAsia="Times New Roman" w:hAnsi="Arial" w:cs="Arial"/>
          <w:color w:val="000000"/>
          <w:sz w:val="20"/>
          <w:szCs w:val="20"/>
          <w:lang w:eastAsia="pt-BR"/>
        </w:rPr>
        <w:t>Art. 394-A.  Sem prejuízo de sua remuneração, nesta incluído o valor do adicional de insalubridade, a empregada deverá ser afastada de:                </w:t>
      </w:r>
      <w:hyperlink r:id="rId2266"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19" w:name="art394ai"/>
      <w:bookmarkEnd w:id="2619"/>
      <w:r w:rsidRPr="000C699B">
        <w:rPr>
          <w:rFonts w:ascii="Arial" w:eastAsia="Times New Roman" w:hAnsi="Arial" w:cs="Arial"/>
          <w:color w:val="000000"/>
          <w:sz w:val="20"/>
          <w:szCs w:val="20"/>
          <w:lang w:eastAsia="pt-BR"/>
        </w:rPr>
        <w:t>I - atividades consideradas insalubres em grau máximo, enquanto durar a gestação;                  </w:t>
      </w:r>
      <w:hyperlink r:id="rId2267"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20" w:name="art394aiii"/>
      <w:bookmarkEnd w:id="2620"/>
      <w:r w:rsidRPr="000C699B">
        <w:rPr>
          <w:rFonts w:ascii="Arial" w:eastAsia="Times New Roman" w:hAnsi="Arial" w:cs="Arial"/>
          <w:color w:val="000000"/>
          <w:sz w:val="20"/>
          <w:szCs w:val="20"/>
          <w:lang w:eastAsia="pt-BR"/>
        </w:rPr>
        <w:t>II - atividades consideradas insalubres em grau médio ou mínimo, </w:t>
      </w:r>
      <w:hyperlink r:id="rId2268" w:history="1">
        <w:r w:rsidRPr="000C699B">
          <w:rPr>
            <w:rFonts w:ascii="Arial" w:eastAsia="Times New Roman" w:hAnsi="Arial" w:cs="Arial"/>
            <w:strike/>
            <w:color w:val="0000FF"/>
            <w:sz w:val="20"/>
            <w:szCs w:val="20"/>
            <w:u w:val="single"/>
            <w:lang w:eastAsia="pt-BR"/>
          </w:rPr>
          <w:t>quando apresentar atestado de saúde, emitido por médico de confiança da mulher</w:t>
        </w:r>
      </w:hyperlink>
      <w:r w:rsidRPr="000C699B">
        <w:rPr>
          <w:rFonts w:ascii="Arial" w:eastAsia="Times New Roman" w:hAnsi="Arial" w:cs="Arial"/>
          <w:color w:val="000000"/>
          <w:sz w:val="20"/>
          <w:szCs w:val="20"/>
          <w:lang w:eastAsia="pt-BR"/>
        </w:rPr>
        <w:t>, </w:t>
      </w:r>
      <w:hyperlink r:id="rId2269" w:history="1">
        <w:r w:rsidRPr="000C699B">
          <w:rPr>
            <w:rFonts w:ascii="Arial" w:eastAsia="Times New Roman" w:hAnsi="Arial" w:cs="Arial"/>
            <w:strike/>
            <w:color w:val="0000FF"/>
            <w:sz w:val="20"/>
            <w:szCs w:val="20"/>
            <w:u w:val="single"/>
            <w:lang w:eastAsia="pt-BR"/>
          </w:rPr>
          <w:t>que recomende o afastamento</w:t>
        </w:r>
      </w:hyperlink>
      <w:r w:rsidRPr="000C699B">
        <w:rPr>
          <w:rFonts w:ascii="Arial" w:eastAsia="Times New Roman" w:hAnsi="Arial" w:cs="Arial"/>
          <w:color w:val="000000"/>
          <w:sz w:val="20"/>
          <w:szCs w:val="20"/>
          <w:lang w:eastAsia="pt-BR"/>
        </w:rPr>
        <w:t> durante a gestação;                </w:t>
      </w:r>
      <w:hyperlink r:id="rId2270"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271" w:history="1">
        <w:r w:rsidRPr="000C699B">
          <w:rPr>
            <w:rFonts w:ascii="Arial" w:eastAsia="Times New Roman" w:hAnsi="Arial" w:cs="Arial"/>
            <w:color w:val="0000FF"/>
            <w:sz w:val="20"/>
            <w:szCs w:val="20"/>
            <w:u w:val="single"/>
            <w:lang w:eastAsia="pt-BR"/>
          </w:rPr>
          <w:t>(Vide ADIN 5938)</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21" w:name="art394aiiii"/>
      <w:bookmarkEnd w:id="2621"/>
      <w:r w:rsidRPr="000C699B">
        <w:rPr>
          <w:rFonts w:ascii="Arial" w:eastAsia="Times New Roman" w:hAnsi="Arial" w:cs="Arial"/>
          <w:color w:val="000000"/>
          <w:sz w:val="20"/>
          <w:szCs w:val="20"/>
          <w:lang w:eastAsia="pt-BR"/>
        </w:rPr>
        <w:t>III - atividades consideradas insalubres em qualquer grau, </w:t>
      </w:r>
      <w:hyperlink r:id="rId2272" w:history="1">
        <w:r w:rsidRPr="000C699B">
          <w:rPr>
            <w:rFonts w:ascii="Arial" w:eastAsia="Times New Roman" w:hAnsi="Arial" w:cs="Arial"/>
            <w:strike/>
            <w:color w:val="0000FF"/>
            <w:sz w:val="20"/>
            <w:szCs w:val="20"/>
            <w:u w:val="single"/>
            <w:lang w:eastAsia="pt-BR"/>
          </w:rPr>
          <w:t>quando apresentar atestado de saúde, emitido por médico de confiança da mulher</w:t>
        </w:r>
      </w:hyperlink>
      <w:r w:rsidRPr="000C699B">
        <w:rPr>
          <w:rFonts w:ascii="Arial" w:eastAsia="Times New Roman" w:hAnsi="Arial" w:cs="Arial"/>
          <w:color w:val="000000"/>
          <w:sz w:val="20"/>
          <w:szCs w:val="20"/>
          <w:lang w:eastAsia="pt-BR"/>
        </w:rPr>
        <w:t>, </w:t>
      </w:r>
      <w:hyperlink r:id="rId2273" w:history="1">
        <w:r w:rsidRPr="000C699B">
          <w:rPr>
            <w:rFonts w:ascii="Arial" w:eastAsia="Times New Roman" w:hAnsi="Arial" w:cs="Arial"/>
            <w:strike/>
            <w:color w:val="0000FF"/>
            <w:sz w:val="20"/>
            <w:szCs w:val="20"/>
            <w:u w:val="single"/>
            <w:lang w:eastAsia="pt-BR"/>
          </w:rPr>
          <w:t>que recomende o afastamento</w:t>
        </w:r>
      </w:hyperlink>
      <w:r w:rsidRPr="000C699B">
        <w:rPr>
          <w:rFonts w:ascii="Arial" w:eastAsia="Times New Roman" w:hAnsi="Arial" w:cs="Arial"/>
          <w:color w:val="000000"/>
          <w:sz w:val="20"/>
          <w:szCs w:val="20"/>
          <w:lang w:eastAsia="pt-BR"/>
        </w:rPr>
        <w:t> durante a lactação.                    </w:t>
      </w:r>
      <w:hyperlink r:id="rId227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2275" w:history="1">
        <w:r w:rsidRPr="000C699B">
          <w:rPr>
            <w:rFonts w:ascii="Arial" w:eastAsia="Times New Roman" w:hAnsi="Arial" w:cs="Arial"/>
            <w:color w:val="0000FF"/>
            <w:sz w:val="20"/>
            <w:szCs w:val="20"/>
            <w:u w:val="single"/>
            <w:lang w:eastAsia="pt-BR"/>
          </w:rPr>
          <w:t>(Vide ADIN 5938)</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22" w:name="art394a§1"/>
      <w:bookmarkEnd w:id="2622"/>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(VETADO)                </w:t>
      </w:r>
      <w:hyperlink r:id="rId2276"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23" w:name="art394a§2.0"/>
      <w:bookmarkEnd w:id="2623"/>
      <w:r w:rsidRPr="000C699B">
        <w:rPr>
          <w:rFonts w:ascii="Arial" w:eastAsia="Times New Roman" w:hAnsi="Arial" w:cs="Arial"/>
          <w:strike/>
          <w:color w:val="000000"/>
          <w:sz w:val="20"/>
          <w:szCs w:val="20"/>
          <w:lang w:eastAsia="pt-BR"/>
        </w:rPr>
        <w:t>§ 2</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Cabe à empresa pagar o adicional de insalubridade à gestante ou à lactante, efetivando-se a compensação, observado o disposto no </w:t>
      </w:r>
      <w:hyperlink r:id="rId2277" w:anchor="art248" w:history="1">
        <w:r w:rsidRPr="000C699B">
          <w:rPr>
            <w:rFonts w:ascii="Arial" w:eastAsia="Times New Roman" w:hAnsi="Arial" w:cs="Arial"/>
            <w:strike/>
            <w:color w:val="0000FF"/>
            <w:sz w:val="20"/>
            <w:szCs w:val="20"/>
            <w:u w:val="single"/>
            <w:lang w:eastAsia="pt-BR"/>
          </w:rPr>
          <w:t>art. 248 da Constituição Federal</w:t>
        </w:r>
      </w:hyperlink>
      <w:r w:rsidRPr="000C699B">
        <w:rPr>
          <w:rFonts w:ascii="Arial" w:eastAsia="Times New Roman" w:hAnsi="Arial" w:cs="Arial"/>
          <w:strike/>
          <w:color w:val="000000"/>
          <w:sz w:val="20"/>
          <w:szCs w:val="20"/>
          <w:lang w:eastAsia="pt-BR"/>
        </w:rPr>
        <w:t>, por ocasião do recolhimento das contribuições incidentes sobre a folha de salários e demais rendimentos pagos ou creditados, a qualquer título, à pessoa física que lhe preste serviço.                      </w:t>
      </w:r>
      <w:hyperlink r:id="rId2278"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24" w:name="art394a§2."/>
      <w:bookmarkEnd w:id="2624"/>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exercício de atividades e operações insalubres em grau médio ou mínimo, pela gestante, somente será permitido quando ela, voluntariamente, apresentar atestado de saúde, emitido por médico de sua confiança, do sistema privado ou público de saúde, que autorize a sua permanência no exercício de suas atividades.</w:t>
      </w:r>
      <w:r w:rsidRPr="000C699B">
        <w:rPr>
          <w:rFonts w:ascii="Arial" w:eastAsia="Times New Roman" w:hAnsi="Arial" w:cs="Arial"/>
          <w:color w:val="000000"/>
          <w:sz w:val="20"/>
          <w:szCs w:val="20"/>
          <w:lang w:eastAsia="pt-BR"/>
        </w:rPr>
        <w:t>                    </w:t>
      </w:r>
      <w:hyperlink r:id="rId2279" w:anchor="art1" w:history="1">
        <w:r w:rsidRPr="000C699B">
          <w:rPr>
            <w:rFonts w:ascii="Arial" w:eastAsia="Times New Roman" w:hAnsi="Arial" w:cs="Arial"/>
            <w:color w:val="0000FF"/>
            <w:sz w:val="20"/>
            <w:szCs w:val="20"/>
            <w:u w:val="single"/>
            <w:lang w:eastAsia="pt-BR"/>
          </w:rPr>
          <w:t>(Redação dada pela Medida Provisória nº 808, de 2017)</w:t>
        </w:r>
      </w:hyperlink>
      <w:r w:rsidRPr="000C699B">
        <w:rPr>
          <w:rFonts w:ascii="Arial" w:eastAsia="Times New Roman" w:hAnsi="Arial" w:cs="Arial"/>
          <w:color w:val="000000"/>
          <w:sz w:val="20"/>
          <w:szCs w:val="20"/>
          <w:lang w:eastAsia="pt-BR"/>
        </w:rPr>
        <w:t>        </w:t>
      </w:r>
      <w:hyperlink r:id="rId22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25" w:name="art394a§2"/>
      <w:bookmarkEnd w:id="2625"/>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Cabe à empresa pagar o adicional de insalubridade à gestante ou à lactante, efetivando-se a compensação, observado o disposto no </w:t>
      </w:r>
      <w:hyperlink r:id="rId2281" w:anchor="art248" w:history="1">
        <w:r w:rsidRPr="000C699B">
          <w:rPr>
            <w:rFonts w:ascii="Arial" w:eastAsia="Times New Roman" w:hAnsi="Arial" w:cs="Arial"/>
            <w:color w:val="0000FF"/>
            <w:sz w:val="20"/>
            <w:szCs w:val="20"/>
            <w:u w:val="single"/>
            <w:lang w:eastAsia="pt-BR"/>
          </w:rPr>
          <w:t>art. 248 da Constituição Federal</w:t>
        </w:r>
      </w:hyperlink>
      <w:r w:rsidRPr="000C699B">
        <w:rPr>
          <w:rFonts w:ascii="Arial" w:eastAsia="Times New Roman" w:hAnsi="Arial" w:cs="Arial"/>
          <w:color w:val="000000"/>
          <w:sz w:val="20"/>
          <w:szCs w:val="20"/>
          <w:lang w:eastAsia="pt-BR"/>
        </w:rPr>
        <w:t>, por ocasião do recolhimento das contribuições incidentes sobre a folha de salários e demais rendimentos pagos ou creditados, a qualquer título, à pessoa física que lhe preste serviço.                  </w:t>
      </w:r>
      <w:hyperlink r:id="rId228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26" w:name="art394a§3.0"/>
      <w:bookmarkEnd w:id="2626"/>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Quando não for possível que a gestante ou a lactante afastada nos termos do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deste artigo exerça suas atividades em local salubre na empresa, a hipótese será considerada como gravidez de risco e ensejará a percepção de salário-maternidade, nos termos da </w:t>
      </w:r>
      <w:hyperlink r:id="rId2283" w:history="1">
        <w:r w:rsidRPr="000C699B">
          <w:rPr>
            <w:rFonts w:ascii="Arial" w:eastAsia="Times New Roman" w:hAnsi="Arial" w:cs="Arial"/>
            <w:strike/>
            <w:color w:val="0000FF"/>
            <w:sz w:val="20"/>
            <w:szCs w:val="20"/>
            <w:u w:val="single"/>
            <w:lang w:eastAsia="pt-BR"/>
          </w:rPr>
          <w:t>Lei n</w:t>
        </w:r>
        <w:r w:rsidRPr="000C699B">
          <w:rPr>
            <w:rFonts w:ascii="Arial" w:eastAsia="Times New Roman" w:hAnsi="Arial" w:cs="Arial"/>
            <w:strike/>
            <w:color w:val="0000FF"/>
            <w:sz w:val="20"/>
            <w:szCs w:val="20"/>
            <w:u w:val="single"/>
            <w:vertAlign w:val="superscript"/>
            <w:lang w:eastAsia="pt-BR"/>
          </w:rPr>
          <w:t>o</w:t>
        </w:r>
        <w:r w:rsidRPr="000C699B">
          <w:rPr>
            <w:rFonts w:ascii="Arial" w:eastAsia="Times New Roman" w:hAnsi="Arial" w:cs="Arial"/>
            <w:strike/>
            <w:color w:val="0000FF"/>
            <w:sz w:val="20"/>
            <w:szCs w:val="20"/>
            <w:u w:val="single"/>
            <w:lang w:eastAsia="pt-BR"/>
          </w:rPr>
          <w:t> 8.213, de 24 de julho de 1991</w:t>
        </w:r>
      </w:hyperlink>
      <w:r w:rsidRPr="000C699B">
        <w:rPr>
          <w:rFonts w:ascii="Arial" w:eastAsia="Times New Roman" w:hAnsi="Arial" w:cs="Arial"/>
          <w:strike/>
          <w:color w:val="000000"/>
          <w:sz w:val="20"/>
          <w:szCs w:val="20"/>
          <w:lang w:eastAsia="pt-BR"/>
        </w:rPr>
        <w:t>, durante todo o período de afastamento.                  </w:t>
      </w:r>
      <w:hyperlink r:id="rId2284"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627" w:name="art394a§3."/>
      <w:bookmarkEnd w:id="2627"/>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empregada lactante será afastada de atividades e operações consideradas insalubres em qualquer grau quando apresentar atestado de saúde emitido por médico de sua </w:t>
      </w:r>
      <w:r w:rsidRPr="000C699B">
        <w:rPr>
          <w:rFonts w:ascii="Arial" w:eastAsia="Times New Roman" w:hAnsi="Arial" w:cs="Arial"/>
          <w:strike/>
          <w:color w:val="000000"/>
          <w:sz w:val="20"/>
          <w:szCs w:val="20"/>
          <w:lang w:eastAsia="pt-BR"/>
        </w:rPr>
        <w:lastRenderedPageBreak/>
        <w:t>confiança, do sistema privado ou público de saúde, que recomende o afastamento durante a lactação.                </w:t>
      </w:r>
      <w:hyperlink r:id="rId2285" w:anchor="art1" w:history="1">
        <w:r w:rsidRPr="000C699B">
          <w:rPr>
            <w:rFonts w:ascii="Arial" w:eastAsia="Times New Roman" w:hAnsi="Arial" w:cs="Arial"/>
            <w:strike/>
            <w:color w:val="0000FF"/>
            <w:sz w:val="20"/>
            <w:szCs w:val="20"/>
            <w:u w:val="single"/>
            <w:lang w:eastAsia="pt-BR"/>
          </w:rPr>
          <w:t>(Redação dada pela Medida Provisória nº 808, de 2017)</w:t>
        </w:r>
      </w:hyperlink>
      <w:r w:rsidRPr="000C699B">
        <w:rPr>
          <w:rFonts w:ascii="Arial" w:eastAsia="Times New Roman" w:hAnsi="Arial" w:cs="Arial"/>
          <w:color w:val="000000"/>
          <w:sz w:val="20"/>
          <w:szCs w:val="20"/>
          <w:lang w:eastAsia="pt-BR"/>
        </w:rPr>
        <w:t>          </w:t>
      </w:r>
      <w:hyperlink r:id="rId228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28" w:name="art394a§3"/>
      <w:bookmarkEnd w:id="2628"/>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 não for possível que a gestante ou a lactante afastada nos termos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exerça suas atividades em local salubre na empresa, a hipótese será considerada como gravidez de risco e ensejará a percepção de salário-maternidade, nos termos da </w:t>
      </w:r>
      <w:hyperlink r:id="rId2287" w:history="1">
        <w:r w:rsidRPr="000C699B">
          <w:rPr>
            <w:rFonts w:ascii="Arial" w:eastAsia="Times New Roman" w:hAnsi="Arial" w:cs="Arial"/>
            <w:color w:val="0000FF"/>
            <w:sz w:val="20"/>
            <w:szCs w:val="20"/>
            <w:u w:val="single"/>
            <w:lang w:eastAsia="pt-BR"/>
          </w:rPr>
          <w:t>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8.213, de 24 de julho de 1991</w:t>
        </w:r>
      </w:hyperlink>
      <w:r w:rsidRPr="000C699B">
        <w:rPr>
          <w:rFonts w:ascii="Arial" w:eastAsia="Times New Roman" w:hAnsi="Arial" w:cs="Arial"/>
          <w:color w:val="000000"/>
          <w:sz w:val="20"/>
          <w:szCs w:val="20"/>
          <w:lang w:eastAsia="pt-BR"/>
        </w:rPr>
        <w:t>, durante todo o período de afastamento.                           </w:t>
      </w:r>
      <w:hyperlink r:id="rId228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9" w:name="c395"/>
      <w:bookmarkEnd w:id="26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30" w:name="art395"/>
      <w:bookmarkEnd w:id="2630"/>
      <w:r w:rsidRPr="000C699B">
        <w:rPr>
          <w:rFonts w:ascii="Arial" w:eastAsia="Times New Roman" w:hAnsi="Arial" w:cs="Arial"/>
          <w:color w:val="000000"/>
          <w:sz w:val="24"/>
          <w:szCs w:val="24"/>
          <w:lang w:eastAsia="pt-BR"/>
        </w:rPr>
        <w:t>Art. 395 - Em caso de aborto não criminoso, comprovado por atestado médico oficial, a mulher terá um repouso remunerado de 2 (duas) semanas, ficando-lhe assegurado o direito de retornar à função que ocupava antes de seu afastamento.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1" w:name="art396"/>
      <w:bookmarkEnd w:id="2631"/>
      <w:r w:rsidRPr="000C699B">
        <w:rPr>
          <w:rFonts w:ascii="Arial" w:eastAsia="Times New Roman" w:hAnsi="Arial" w:cs="Arial"/>
          <w:strike/>
          <w:color w:val="000000"/>
          <w:sz w:val="24"/>
          <w:szCs w:val="24"/>
          <w:lang w:eastAsia="pt-BR"/>
        </w:rPr>
        <w:t>Art. 396 - Para amamentar o próprio filho, até que este complete 6 (seis) meses de idade, a mulher terá direito, durante a jornada de trabalho, a 2 (dois) descansos especiais, de meia hora cada um.</w:t>
      </w:r>
    </w:p>
    <w:p w:rsidR="000C699B" w:rsidRPr="000C699B" w:rsidRDefault="000C699B" w:rsidP="000C699B">
      <w:pPr>
        <w:spacing w:before="300" w:after="300" w:line="240" w:lineRule="auto"/>
        <w:ind w:firstLine="540"/>
        <w:rPr>
          <w:rFonts w:ascii="Arial" w:eastAsia="Times New Roman" w:hAnsi="Arial" w:cs="Arial"/>
          <w:color w:val="000000"/>
          <w:sz w:val="20"/>
          <w:szCs w:val="20"/>
          <w:lang w:eastAsia="pt-BR"/>
        </w:rPr>
      </w:pPr>
      <w:bookmarkStart w:id="2632" w:name="c396"/>
      <w:bookmarkEnd w:id="2632"/>
      <w:r w:rsidRPr="000C699B">
        <w:rPr>
          <w:rFonts w:ascii="Arial" w:eastAsia="Times New Roman" w:hAnsi="Arial" w:cs="Arial"/>
          <w:color w:val="000000"/>
          <w:sz w:val="20"/>
          <w:szCs w:val="20"/>
          <w:lang w:eastAsia="pt-BR"/>
        </w:rPr>
        <w:t>  </w:t>
      </w:r>
      <w:bookmarkStart w:id="2633" w:name="art396."/>
      <w:bookmarkEnd w:id="2633"/>
      <w:r w:rsidRPr="000C699B">
        <w:rPr>
          <w:rFonts w:ascii="Arial" w:eastAsia="Times New Roman" w:hAnsi="Arial" w:cs="Arial"/>
          <w:color w:val="000000"/>
          <w:sz w:val="20"/>
          <w:szCs w:val="20"/>
          <w:lang w:eastAsia="pt-BR"/>
        </w:rPr>
        <w:t>Art. 396.  Para amamentar seu filho, inclusive se advindo de adoção, até que este complete 6 (seis) meses de idade, a mulher terá direito, durante a jornada de trabalho, a 2 (dois) descansos especiais de meia hora cada um.                </w:t>
      </w:r>
      <w:hyperlink r:id="rId2289" w:anchor="art1" w:history="1">
        <w:r w:rsidRPr="000C699B">
          <w:rPr>
            <w:rFonts w:ascii="Arial" w:eastAsia="Times New Roman" w:hAnsi="Arial" w:cs="Arial"/>
            <w:color w:val="0000FF"/>
            <w:sz w:val="20"/>
            <w:szCs w:val="20"/>
            <w:u w:val="single"/>
            <w:lang w:eastAsia="pt-BR"/>
          </w:rPr>
          <w:t>(Redação dada pela Lei nº 13.509,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4" w:name="art396p"/>
      <w:bookmarkEnd w:id="2634"/>
      <w:r w:rsidRPr="000C699B">
        <w:rPr>
          <w:rFonts w:ascii="Arial" w:eastAsia="Times New Roman" w:hAnsi="Arial" w:cs="Arial"/>
          <w:strike/>
          <w:color w:val="000000"/>
          <w:sz w:val="24"/>
          <w:szCs w:val="24"/>
          <w:lang w:eastAsia="pt-BR"/>
        </w:rPr>
        <w:t>Parágrafo único - Quando o exigir a saúde do filho, o período de 6 (seis) meses poderá ser dilatado, a critério da autoridade competente.</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35" w:name="art396§1"/>
      <w:bookmarkEnd w:id="2635"/>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w:t>
      </w:r>
      <w:proofErr w:type="gramEnd"/>
      <w:r w:rsidRPr="000C699B">
        <w:rPr>
          <w:rFonts w:ascii="Arial" w:eastAsia="Times New Roman" w:hAnsi="Arial" w:cs="Arial"/>
          <w:color w:val="000000"/>
          <w:sz w:val="20"/>
          <w:szCs w:val="20"/>
          <w:lang w:eastAsia="pt-BR"/>
        </w:rPr>
        <w:t xml:space="preserve"> o exigir a saúde do filho, o período de 6 (seis) meses poderá ser dilatado, a critério da autoridade competente.                 </w:t>
      </w:r>
      <w:hyperlink r:id="rId2290"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636" w:name="art396§2"/>
      <w:bookmarkEnd w:id="2636"/>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horários dos descansos previstos no </w:t>
      </w:r>
      <w:r w:rsidRPr="000C699B">
        <w:rPr>
          <w:rFonts w:ascii="Arial" w:eastAsia="Times New Roman" w:hAnsi="Arial" w:cs="Arial"/>
          <w:b/>
          <w:bCs/>
          <w:color w:val="000000"/>
          <w:sz w:val="20"/>
          <w:szCs w:val="20"/>
          <w:lang w:eastAsia="pt-BR"/>
        </w:rPr>
        <w:t>caput </w:t>
      </w:r>
      <w:r w:rsidRPr="000C699B">
        <w:rPr>
          <w:rFonts w:ascii="Arial" w:eastAsia="Times New Roman" w:hAnsi="Arial" w:cs="Arial"/>
          <w:color w:val="000000"/>
          <w:sz w:val="20"/>
          <w:szCs w:val="20"/>
          <w:lang w:eastAsia="pt-BR"/>
        </w:rPr>
        <w:t>deste artigo deverão ser definidos em acordo individual entre a mulher e o empregador.           </w:t>
      </w:r>
      <w:hyperlink r:id="rId229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7" w:name="art397."/>
      <w:bookmarkEnd w:id="2637"/>
      <w:r w:rsidRPr="000C699B">
        <w:rPr>
          <w:rFonts w:ascii="Arial" w:eastAsia="Times New Roman" w:hAnsi="Arial" w:cs="Arial"/>
          <w:strike/>
          <w:color w:val="000000"/>
          <w:sz w:val="20"/>
          <w:szCs w:val="20"/>
          <w:lang w:eastAsia="pt-BR"/>
        </w:rPr>
        <w:t>Art. 397. As instituições de Previdência Social construirão e manterão créches nas vilas operárias de mais de cem casas e nos centros residenciais, de maior densidade, dos respectivos segurados.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8" w:name="c397"/>
      <w:bookmarkEnd w:id="263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39" w:name="art397"/>
      <w:bookmarkEnd w:id="2639"/>
      <w:r w:rsidRPr="000C699B">
        <w:rPr>
          <w:rFonts w:ascii="Arial" w:eastAsia="Times New Roman" w:hAnsi="Arial" w:cs="Arial"/>
          <w:color w:val="000000"/>
          <w:sz w:val="20"/>
          <w:szCs w:val="20"/>
          <w:lang w:eastAsia="pt-BR"/>
        </w:rPr>
        <w:t>Art. 397 - O SESI, o SESC, a LBA e outras entidades públicas destinadas à assistência à infância manterão ou subvencionarão, de acordo com suas possibilidades financeiras, escolas maternais e jardins de infância, distribuídos nas zonas de maior densidade de trabalhadores, destinados especialmente aos filhos das mulheres empregadas.                </w:t>
      </w:r>
      <w:hyperlink r:id="rId2292" w:anchor="art397"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0" w:name="c398"/>
      <w:bookmarkEnd w:id="264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41" w:name="art398"/>
      <w:bookmarkEnd w:id="2641"/>
      <w:r w:rsidRPr="000C699B">
        <w:rPr>
          <w:rFonts w:ascii="Arial" w:eastAsia="Times New Roman" w:hAnsi="Arial" w:cs="Arial"/>
          <w:strike/>
          <w:color w:val="000000"/>
          <w:sz w:val="20"/>
          <w:szCs w:val="20"/>
          <w:lang w:eastAsia="pt-BR"/>
        </w:rPr>
        <w:t>Art. 398 - As instituições de Previdência Social, de acordo com instruções expedidas pelo Ministro do Trabalho, Industria e Comercio, financiarão os serviços de manutenção das creches construídas pelos empregadores ou pelas instituições particulares idôneas.  </w:t>
      </w:r>
      <w:r w:rsidRPr="000C699B">
        <w:rPr>
          <w:rFonts w:ascii="Arial" w:eastAsia="Times New Roman" w:hAnsi="Arial" w:cs="Arial"/>
          <w:color w:val="000000"/>
          <w:sz w:val="20"/>
          <w:szCs w:val="20"/>
          <w:lang w:eastAsia="pt-BR"/>
        </w:rPr>
        <w:t>                </w:t>
      </w:r>
      <w:hyperlink r:id="rId2293"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2" w:name="c399"/>
      <w:bookmarkEnd w:id="26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43" w:name="art399"/>
      <w:bookmarkEnd w:id="2643"/>
      <w:r w:rsidRPr="000C699B">
        <w:rPr>
          <w:rFonts w:ascii="Arial" w:eastAsia="Times New Roman" w:hAnsi="Arial" w:cs="Arial"/>
          <w:color w:val="000000"/>
          <w:sz w:val="24"/>
          <w:szCs w:val="24"/>
          <w:lang w:eastAsia="pt-BR"/>
        </w:rPr>
        <w:t>Art. 399 - O Ministro do Trabalho, Industria e Comercio conferirá diploma de benemerência aos empregadores que se distinguirem pela organização e manutenção de creches e de instituições de proteção aos menores em idade pré-escolar, desde que tais serviços se recomendem por sua generosidade e pela eficiência das respectivas instalações.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4" w:name="c400"/>
      <w:bookmarkEnd w:id="2644"/>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2645" w:name="art400"/>
      <w:bookmarkEnd w:id="2645"/>
      <w:r w:rsidRPr="000C699B">
        <w:rPr>
          <w:rFonts w:ascii="Arial" w:eastAsia="Times New Roman" w:hAnsi="Arial" w:cs="Arial"/>
          <w:color w:val="000000"/>
          <w:sz w:val="24"/>
          <w:szCs w:val="24"/>
          <w:lang w:eastAsia="pt-BR"/>
        </w:rPr>
        <w:t>Art. 400 - Os locais destinados à guarda dos filhos das operárias durante o período da amamentação deverão possuir, no mínimo, um berçário, uma saleta de amamentação, uma cozinha dietética e uma instalação sanitária.</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646" w:name="tituloiiicapituloiiisecaovi"/>
      <w:bookmarkEnd w:id="2646"/>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47" w:name="art401"/>
      <w:bookmarkEnd w:id="2647"/>
      <w:r w:rsidRPr="000C699B">
        <w:rPr>
          <w:rFonts w:ascii="Arial" w:eastAsia="Times New Roman" w:hAnsi="Arial" w:cs="Arial"/>
          <w:strike/>
          <w:color w:val="000000"/>
          <w:sz w:val="24"/>
          <w:szCs w:val="24"/>
          <w:lang w:eastAsia="pt-BR"/>
        </w:rPr>
        <w:t xml:space="preserve">Art. 401 - Pela infração de qualquer dispositivo deste Capítulo, será imposta ao empregador a multa de cem a mil cruzeiros, aplicada, nesta Capital, pela autoridade competente de 1ª instância do Departamento Nacional do Trabalho, e, nos Estados e Território do Acre, pelas autoridades competentes do Ministério do Trabalho, Industria e Comercio ou por aquelas </w:t>
      </w:r>
      <w:proofErr w:type="gramStart"/>
      <w:r w:rsidRPr="000C699B">
        <w:rPr>
          <w:rFonts w:ascii="Arial" w:eastAsia="Times New Roman" w:hAnsi="Arial" w:cs="Arial"/>
          <w:strike/>
          <w:color w:val="000000"/>
          <w:sz w:val="24"/>
          <w:szCs w:val="24"/>
          <w:lang w:eastAsia="pt-BR"/>
        </w:rPr>
        <w:t>que  exerçam</w:t>
      </w:r>
      <w:proofErr w:type="gramEnd"/>
      <w:r w:rsidRPr="000C699B">
        <w:rPr>
          <w:rFonts w:ascii="Arial" w:eastAsia="Times New Roman" w:hAnsi="Arial" w:cs="Arial"/>
          <w:strike/>
          <w:color w:val="000000"/>
          <w:sz w:val="24"/>
          <w:szCs w:val="24"/>
          <w:lang w:eastAsia="pt-BR"/>
        </w:rPr>
        <w:t xml:space="preserve"> funções delegadas.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48" w:name="art401§1.0"/>
      <w:bookmarkEnd w:id="2648"/>
      <w:r w:rsidRPr="000C699B">
        <w:rPr>
          <w:rFonts w:ascii="Arial" w:eastAsia="Times New Roman" w:hAnsi="Arial" w:cs="Arial"/>
          <w:strike/>
          <w:color w:val="000000"/>
          <w:sz w:val="24"/>
          <w:szCs w:val="24"/>
          <w:lang w:eastAsia="pt-BR"/>
        </w:rPr>
        <w:t>§ 1º - A penalidade será sempre aplicada no grau máximo:               </w:t>
      </w:r>
      <w:hyperlink r:id="rId229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295"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2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49" w:name="art401§1a1"/>
      <w:bookmarkEnd w:id="2649"/>
      <w:r w:rsidRPr="000C699B">
        <w:rPr>
          <w:rFonts w:ascii="Arial" w:eastAsia="Times New Roman" w:hAnsi="Arial" w:cs="Arial"/>
          <w:strike/>
          <w:color w:val="000000"/>
          <w:sz w:val="24"/>
          <w:szCs w:val="24"/>
          <w:lang w:eastAsia="pt-BR"/>
        </w:rPr>
        <w:t>a) se ficar apurado o emprego de artifício ou simulação para fraudar a aplicação dos dispositivos deste Capítulo;              </w:t>
      </w:r>
      <w:hyperlink r:id="rId229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29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29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50" w:name="art401§1b1"/>
      <w:bookmarkEnd w:id="2650"/>
      <w:r w:rsidRPr="000C699B">
        <w:rPr>
          <w:rFonts w:ascii="Arial" w:eastAsia="Times New Roman" w:hAnsi="Arial" w:cs="Arial"/>
          <w:strike/>
          <w:color w:val="000000"/>
          <w:sz w:val="24"/>
          <w:szCs w:val="24"/>
          <w:lang w:eastAsia="pt-BR"/>
        </w:rPr>
        <w:t>b) nos casos de reincidência.               </w:t>
      </w:r>
      <w:hyperlink r:id="rId230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30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30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51" w:name="art401§2.0"/>
      <w:bookmarkEnd w:id="2651"/>
      <w:r w:rsidRPr="000C699B">
        <w:rPr>
          <w:rFonts w:ascii="Arial" w:eastAsia="Times New Roman" w:hAnsi="Arial" w:cs="Arial"/>
          <w:strike/>
          <w:color w:val="000000"/>
          <w:sz w:val="24"/>
          <w:szCs w:val="24"/>
          <w:lang w:eastAsia="pt-BR"/>
        </w:rPr>
        <w:t>§ 2º - O processo na verificação das infrações, bem como na aplicação e cobrança das multas, será o previsto no título "Do Processo de Multas Administrativas", observadas as disposições deste artigo.              </w:t>
      </w:r>
      <w:hyperlink r:id="rId230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30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30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652" w:name="art401.0"/>
      <w:bookmarkEnd w:id="2652"/>
      <w:r w:rsidRPr="000C699B">
        <w:rPr>
          <w:rFonts w:ascii="Times New Roman" w:eastAsia="Times New Roman" w:hAnsi="Times New Roman" w:cs="Times New Roman"/>
          <w:strike/>
          <w:color w:val="000000"/>
          <w:sz w:val="20"/>
          <w:szCs w:val="20"/>
          <w:lang w:eastAsia="pt-BR"/>
        </w:rPr>
        <w:t>Art. 401.  Pela infração de qualquer dispositivo deste Capítulo, será imposta ao empregador a multa prevista no </w:t>
      </w:r>
      <w:hyperlink r:id="rId2306" w:anchor="art634a" w:history="1">
        <w:r w:rsidRPr="000C699B">
          <w:rPr>
            <w:rFonts w:ascii="Times New Roman" w:eastAsia="Times New Roman" w:hAnsi="Times New Roman" w:cs="Times New Roman"/>
            <w:strike/>
            <w:color w:val="0000FF"/>
            <w:sz w:val="20"/>
            <w:szCs w:val="20"/>
            <w:u w:val="single"/>
            <w:lang w:eastAsia="pt-BR"/>
          </w:rPr>
          <w:t>inciso I do caput do art. 634-A</w:t>
        </w:r>
      </w:hyperlink>
      <w:r w:rsidRPr="000C699B">
        <w:rPr>
          <w:rFonts w:ascii="Times New Roman" w:eastAsia="Times New Roman" w:hAnsi="Times New Roman" w:cs="Times New Roman"/>
          <w:strike/>
          <w:color w:val="000000"/>
          <w:sz w:val="20"/>
          <w:szCs w:val="20"/>
          <w:lang w:eastAsia="pt-BR"/>
        </w:rPr>
        <w:t>.              </w:t>
      </w:r>
      <w:hyperlink r:id="rId2307"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30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30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653" w:name="art401."/>
      <w:bookmarkEnd w:id="2653"/>
      <w:r w:rsidRPr="000C699B">
        <w:rPr>
          <w:rFonts w:ascii="Times New Roman" w:eastAsia="Times New Roman" w:hAnsi="Times New Roman" w:cs="Times New Roman"/>
          <w:strike/>
          <w:color w:val="000000"/>
          <w:sz w:val="20"/>
          <w:szCs w:val="20"/>
          <w:lang w:eastAsia="pt-BR"/>
        </w:rPr>
        <w:t>Art. 401.  Pela infração de qualquer dispositivo deste Capítulo, será imposta ao empregador a multa prevista no </w:t>
      </w:r>
      <w:hyperlink r:id="rId2310" w:anchor="art634a" w:history="1">
        <w:r w:rsidRPr="000C699B">
          <w:rPr>
            <w:rFonts w:ascii="Times New Roman" w:eastAsia="Times New Roman" w:hAnsi="Times New Roman" w:cs="Times New Roman"/>
            <w:strike/>
            <w:color w:val="0000FF"/>
            <w:sz w:val="20"/>
            <w:szCs w:val="20"/>
            <w:u w:val="single"/>
            <w:lang w:eastAsia="pt-BR"/>
          </w:rPr>
          <w:t>inciso I do caput do art. 634-A</w:t>
        </w:r>
      </w:hyperlink>
      <w:r w:rsidRPr="000C699B">
        <w:rPr>
          <w:rFonts w:ascii="Times New Roman" w:eastAsia="Times New Roman" w:hAnsi="Times New Roman" w:cs="Times New Roman"/>
          <w:strike/>
          <w:color w:val="000000"/>
          <w:sz w:val="20"/>
          <w:szCs w:val="20"/>
          <w:lang w:eastAsia="pt-BR"/>
        </w:rPr>
        <w:t>.              </w:t>
      </w:r>
      <w:hyperlink r:id="rId231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3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2654" w:name="art401§1"/>
      <w:bookmarkEnd w:id="2654"/>
      <w:r w:rsidRPr="000C699B">
        <w:rPr>
          <w:rFonts w:ascii="Arial" w:eastAsia="Times New Roman" w:hAnsi="Arial" w:cs="Arial"/>
          <w:strike/>
          <w:color w:val="000000"/>
          <w:sz w:val="20"/>
          <w:szCs w:val="20"/>
          <w:lang w:eastAsia="pt-BR"/>
        </w:rPr>
        <w:t>§ 1º - A penalidade será sempre aplicada no grau máximo:               </w:t>
      </w:r>
      <w:hyperlink r:id="rId231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3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2655" w:name="art401§1a"/>
      <w:bookmarkEnd w:id="2655"/>
      <w:r w:rsidRPr="000C699B">
        <w:rPr>
          <w:rFonts w:ascii="Arial" w:eastAsia="Times New Roman" w:hAnsi="Arial" w:cs="Arial"/>
          <w:strike/>
          <w:color w:val="000000"/>
          <w:sz w:val="20"/>
          <w:szCs w:val="20"/>
          <w:lang w:eastAsia="pt-BR"/>
        </w:rPr>
        <w:t>a) se ficar apurado o emprego de artifício ou simulação para fraudar a aplicação dos dispositivos deste Capítulo;              </w:t>
      </w:r>
      <w:hyperlink r:id="rId231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31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2656" w:name="art401§1b"/>
      <w:bookmarkEnd w:id="2656"/>
      <w:r w:rsidRPr="000C699B">
        <w:rPr>
          <w:rFonts w:ascii="Arial" w:eastAsia="Times New Roman" w:hAnsi="Arial" w:cs="Arial"/>
          <w:strike/>
          <w:color w:val="000000"/>
          <w:sz w:val="20"/>
          <w:szCs w:val="20"/>
          <w:lang w:eastAsia="pt-BR"/>
        </w:rPr>
        <w:t>b) nos casos de reincidência.               </w:t>
      </w:r>
      <w:hyperlink r:id="rId231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3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2657" w:name="art401§2"/>
      <w:bookmarkEnd w:id="2657"/>
      <w:r w:rsidRPr="000C699B">
        <w:rPr>
          <w:rFonts w:ascii="Arial" w:eastAsia="Times New Roman" w:hAnsi="Arial" w:cs="Arial"/>
          <w:strike/>
          <w:color w:val="000000"/>
          <w:sz w:val="20"/>
          <w:szCs w:val="20"/>
          <w:lang w:eastAsia="pt-BR"/>
        </w:rPr>
        <w:t>§ 2º - O processo na verificação das infrações, bem como na aplicação e cobrança das multas, será o previsto no título "Do Processo de Multas Administrativas", observadas as disposições deste artigo.              </w:t>
      </w:r>
      <w:hyperlink r:id="rId231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32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58" w:name="c401"/>
      <w:bookmarkEnd w:id="2658"/>
      <w:r w:rsidRPr="000C699B">
        <w:rPr>
          <w:rFonts w:ascii="Arial" w:eastAsia="Times New Roman" w:hAnsi="Arial" w:cs="Arial"/>
          <w:color w:val="000000"/>
          <w:sz w:val="20"/>
          <w:szCs w:val="20"/>
          <w:lang w:eastAsia="pt-BR"/>
        </w:rPr>
        <w:t>  </w:t>
      </w:r>
      <w:bookmarkStart w:id="2659" w:name="art931"/>
      <w:bookmarkEnd w:id="2659"/>
      <w:r w:rsidRPr="000C699B">
        <w:rPr>
          <w:rFonts w:ascii="Arial" w:eastAsia="Times New Roman" w:hAnsi="Arial" w:cs="Arial"/>
          <w:color w:val="000000"/>
          <w:sz w:val="20"/>
          <w:szCs w:val="20"/>
          <w:lang w:eastAsia="pt-BR"/>
        </w:rPr>
        <w:t xml:space="preserve">Art. 401 - Pela infração de qualquer dispositivo deste Capítulo, será imposta ao empregador a multa de cem a mil cruzeiros, aplicada, nesta Capital, pela autoridade competente de 1ª instância do Departamento Nacional do Trabalho, e, nos Estados e Território do Acre, pelas autoridades competentes do Ministério do Trabalho, Industria e Comercio ou por aquelas </w:t>
      </w:r>
      <w:proofErr w:type="gramStart"/>
      <w:r w:rsidRPr="000C699B">
        <w:rPr>
          <w:rFonts w:ascii="Arial" w:eastAsia="Times New Roman" w:hAnsi="Arial" w:cs="Arial"/>
          <w:color w:val="000000"/>
          <w:sz w:val="20"/>
          <w:szCs w:val="20"/>
          <w:lang w:eastAsia="pt-BR"/>
        </w:rPr>
        <w:t>que  exerçam</w:t>
      </w:r>
      <w:proofErr w:type="gramEnd"/>
      <w:r w:rsidRPr="000C699B">
        <w:rPr>
          <w:rFonts w:ascii="Arial" w:eastAsia="Times New Roman" w:hAnsi="Arial" w:cs="Arial"/>
          <w:color w:val="000000"/>
          <w:sz w:val="20"/>
          <w:szCs w:val="20"/>
          <w:lang w:eastAsia="pt-BR"/>
        </w:rPr>
        <w:t xml:space="preserve"> funções delegadas.</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60" w:name="art401§3"/>
      <w:bookmarkEnd w:id="2660"/>
      <w:r w:rsidRPr="000C699B">
        <w:rPr>
          <w:rFonts w:ascii="Arial" w:eastAsia="Times New Roman" w:hAnsi="Arial" w:cs="Arial"/>
          <w:color w:val="000000"/>
          <w:sz w:val="20"/>
          <w:szCs w:val="20"/>
          <w:lang w:eastAsia="pt-BR"/>
        </w:rPr>
        <w:t>§ 1º - A penalidade será sempre aplicada no grau máximo:</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61" w:name="art401§1a0"/>
      <w:bookmarkEnd w:id="2661"/>
      <w:r w:rsidRPr="000C699B">
        <w:rPr>
          <w:rFonts w:ascii="Arial" w:eastAsia="Times New Roman" w:hAnsi="Arial" w:cs="Arial"/>
          <w:color w:val="000000"/>
          <w:sz w:val="20"/>
          <w:szCs w:val="20"/>
          <w:lang w:eastAsia="pt-BR"/>
        </w:rPr>
        <w:lastRenderedPageBreak/>
        <w:t>a) se ficar apurado o emprego de artifício ou simulação para fraudar a aplicação dos dispositivos deste Capítulo;</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62" w:name="art401§1b0"/>
      <w:bookmarkEnd w:id="2662"/>
      <w:r w:rsidRPr="000C699B">
        <w:rPr>
          <w:rFonts w:ascii="Arial" w:eastAsia="Times New Roman" w:hAnsi="Arial" w:cs="Arial"/>
          <w:color w:val="000000"/>
          <w:sz w:val="20"/>
          <w:szCs w:val="20"/>
          <w:lang w:eastAsia="pt-BR"/>
        </w:rPr>
        <w:t>b) nos casos de reincidência.</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63" w:name="art401§4"/>
      <w:bookmarkEnd w:id="2663"/>
      <w:r w:rsidRPr="000C699B">
        <w:rPr>
          <w:rFonts w:ascii="Arial" w:eastAsia="Times New Roman" w:hAnsi="Arial" w:cs="Arial"/>
          <w:color w:val="000000"/>
          <w:sz w:val="20"/>
          <w:szCs w:val="20"/>
          <w:lang w:eastAsia="pt-BR"/>
        </w:rPr>
        <w:t>§ 2º - O processo na verificação das infrações, bem como na aplicação e cobrança das multas, será o previsto no título "Do Processo de Multas Administrativas", observadas as disposições deste artigo.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4" w:name="c401a"/>
      <w:bookmarkEnd w:id="266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65" w:name="art401a"/>
      <w:bookmarkEnd w:id="2665"/>
      <w:r w:rsidRPr="000C699B">
        <w:rPr>
          <w:rFonts w:ascii="Arial" w:eastAsia="Times New Roman" w:hAnsi="Arial" w:cs="Arial"/>
          <w:color w:val="000000"/>
          <w:sz w:val="24"/>
          <w:szCs w:val="24"/>
          <w:lang w:eastAsia="pt-BR"/>
        </w:rPr>
        <w:t>Art. 401A. </w:t>
      </w:r>
      <w:hyperlink r:id="rId2321"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000000"/>
          <w:sz w:val="24"/>
          <w:szCs w:val="24"/>
          <w:lang w:eastAsia="pt-BR"/>
        </w:rPr>
        <w:t>                </w:t>
      </w:r>
      <w:hyperlink r:id="rId2322"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6" w:name="c401b"/>
      <w:bookmarkEnd w:id="266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667" w:name="art401b"/>
      <w:bookmarkEnd w:id="2667"/>
      <w:r w:rsidRPr="000C699B">
        <w:rPr>
          <w:rFonts w:ascii="Arial" w:eastAsia="Times New Roman" w:hAnsi="Arial" w:cs="Arial"/>
          <w:color w:val="000000"/>
          <w:sz w:val="24"/>
          <w:szCs w:val="24"/>
          <w:lang w:eastAsia="pt-BR"/>
        </w:rPr>
        <w:t>Art. 401B. </w:t>
      </w:r>
      <w:hyperlink r:id="rId2323"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2324" w:anchor="art1" w:history="1">
        <w:r w:rsidRPr="000C699B">
          <w:rPr>
            <w:rFonts w:ascii="Arial" w:eastAsia="Times New Roman" w:hAnsi="Arial" w:cs="Arial"/>
            <w:color w:val="0000FF"/>
            <w:sz w:val="20"/>
            <w:szCs w:val="20"/>
            <w:u w:val="single"/>
            <w:lang w:eastAsia="pt-BR"/>
          </w:rPr>
          <w:t>(Incluído pela Lei nº 9.799, de 1999)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668" w:name="tituloiiicapituloiv"/>
      <w:bookmarkEnd w:id="2668"/>
      <w:r w:rsidRPr="000C699B">
        <w:rPr>
          <w:rFonts w:ascii="Arial" w:eastAsia="Times New Roman" w:hAnsi="Arial" w:cs="Arial"/>
          <w:color w:val="000000"/>
          <w:sz w:val="24"/>
          <w:szCs w:val="24"/>
          <w:lang w:eastAsia="pt-BR"/>
        </w:rPr>
        <w:t> </w:t>
      </w:r>
      <w:bookmarkStart w:id="2669" w:name="titiiicapiv"/>
      <w:bookmarkEnd w:id="2669"/>
      <w:r w:rsidRPr="000C699B">
        <w:rPr>
          <w:rFonts w:ascii="Arial" w:eastAsia="Times New Roman" w:hAnsi="Arial" w:cs="Arial"/>
          <w:color w:val="000000"/>
          <w:sz w:val="24"/>
          <w:szCs w:val="24"/>
          <w:lang w:eastAsia="pt-BR"/>
        </w:rPr>
        <w:t>CAPÍTULO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PROTEÇÃO DO TRABALHO DO MENOR</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670" w:name="tituloiiicapituloivsecaoi"/>
      <w:bookmarkEnd w:id="2670"/>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GERAIS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71" w:name="art402.."/>
      <w:bookmarkEnd w:id="2671"/>
      <w:r w:rsidRPr="000C699B">
        <w:rPr>
          <w:rFonts w:ascii="Arial" w:eastAsia="Times New Roman" w:hAnsi="Arial" w:cs="Arial"/>
          <w:strike/>
          <w:color w:val="000000"/>
          <w:sz w:val="20"/>
          <w:szCs w:val="20"/>
          <w:lang w:eastAsia="pt-BR"/>
        </w:rPr>
        <w:t>Art. 402. O trabalho do menor de 18 anos reger-se-á pelas disposições do presente capítulo, exceto no serviço em oficinas em que trabalhem exclusivamente pessoas da família do menor e esteja este sob a direção do pai, mãe ou tutor.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72" w:name="art402p"/>
      <w:bookmarkEnd w:id="2672"/>
      <w:r w:rsidRPr="000C699B">
        <w:rPr>
          <w:rFonts w:ascii="Arial" w:eastAsia="Times New Roman" w:hAnsi="Arial" w:cs="Arial"/>
          <w:strike/>
          <w:color w:val="000000"/>
          <w:sz w:val="20"/>
          <w:szCs w:val="20"/>
          <w:lang w:eastAsia="pt-BR"/>
        </w:rPr>
        <w:t>Parágrafo único. Nas atividades rurais, as referidas disposições serão aplicadas naquilo em que couberem e de acordo com a regulamentação especial que for expedida, com exceção das atividades que, pelo modo ou técnica de execução, tenham carater industrial ou comercial, às quais são aplicaveis desde logo.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73" w:name="art402"/>
      <w:bookmarkEnd w:id="2673"/>
      <w:r w:rsidRPr="000C699B">
        <w:rPr>
          <w:rFonts w:ascii="Arial" w:eastAsia="Times New Roman" w:hAnsi="Arial" w:cs="Arial"/>
          <w:strike/>
          <w:color w:val="000000"/>
          <w:sz w:val="20"/>
          <w:szCs w:val="20"/>
          <w:lang w:eastAsia="pt-BR"/>
        </w:rPr>
        <w:t>Art. 402 - Considera-se menor para os efeitos desta Consolidação o trabalhador de 12 (doze) a 18 (dezoito) anos.                   </w:t>
      </w:r>
      <w:hyperlink r:id="rId2325" w:anchor="art402"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74" w:name="c402"/>
      <w:bookmarkEnd w:id="267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2675" w:name="art402."/>
      <w:bookmarkEnd w:id="2675"/>
      <w:r w:rsidRPr="000C699B">
        <w:rPr>
          <w:rFonts w:ascii="Arial" w:eastAsia="Times New Roman" w:hAnsi="Arial" w:cs="Arial"/>
          <w:color w:val="000000"/>
          <w:sz w:val="24"/>
          <w:szCs w:val="24"/>
          <w:lang w:eastAsia="pt-BR"/>
        </w:rPr>
        <w:t> Art. 402. Considera-se menor para os efeitos desta Consolidação o trabalhador de quatorze até dezoito anos               </w:t>
      </w:r>
      <w:hyperlink r:id="rId2326"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76" w:name="art402p."/>
      <w:bookmarkEnd w:id="2676"/>
      <w:r w:rsidRPr="000C699B">
        <w:rPr>
          <w:rFonts w:ascii="Arial" w:eastAsia="Times New Roman" w:hAnsi="Arial" w:cs="Arial"/>
          <w:color w:val="000000"/>
          <w:sz w:val="20"/>
          <w:szCs w:val="20"/>
          <w:lang w:eastAsia="pt-BR"/>
        </w:rPr>
        <w:t>Parágrafo único - O trabalho do menor reger-se-á pelas disposições do presente Capítulo, exceto no serviço em oficinas em que trabalhem exclusivamente pessoas da família do menor e esteja este sob a direção do pai, mãe ou tutor, observado, entretanto, o disposto nos </w:t>
      </w:r>
      <w:hyperlink r:id="rId2327" w:anchor="art404" w:history="1">
        <w:r w:rsidRPr="000C699B">
          <w:rPr>
            <w:rFonts w:ascii="Arial" w:eastAsia="Times New Roman" w:hAnsi="Arial" w:cs="Arial"/>
            <w:color w:val="0000FF"/>
            <w:sz w:val="20"/>
            <w:szCs w:val="20"/>
            <w:u w:val="single"/>
            <w:lang w:eastAsia="pt-BR"/>
          </w:rPr>
          <w:t>arts. 404</w:t>
        </w:r>
      </w:hyperlink>
      <w:r w:rsidRPr="000C699B">
        <w:rPr>
          <w:rFonts w:ascii="Arial" w:eastAsia="Times New Roman" w:hAnsi="Arial" w:cs="Arial"/>
          <w:color w:val="000000"/>
          <w:sz w:val="20"/>
          <w:szCs w:val="20"/>
          <w:lang w:eastAsia="pt-BR"/>
        </w:rPr>
        <w:t>, </w:t>
      </w:r>
      <w:hyperlink r:id="rId2328" w:anchor="art405" w:history="1">
        <w:r w:rsidRPr="000C699B">
          <w:rPr>
            <w:rFonts w:ascii="Arial" w:eastAsia="Times New Roman" w:hAnsi="Arial" w:cs="Arial"/>
            <w:color w:val="0000FF"/>
            <w:sz w:val="20"/>
            <w:szCs w:val="20"/>
            <w:u w:val="single"/>
            <w:lang w:eastAsia="pt-BR"/>
          </w:rPr>
          <w:t>405 e na Seção II.</w:t>
        </w:r>
      </w:hyperlink>
      <w:r w:rsidRPr="000C699B">
        <w:rPr>
          <w:rFonts w:ascii="Arial" w:eastAsia="Times New Roman" w:hAnsi="Arial" w:cs="Arial"/>
          <w:color w:val="000000"/>
          <w:sz w:val="20"/>
          <w:szCs w:val="20"/>
          <w:lang w:eastAsia="pt-BR"/>
        </w:rPr>
        <w:t>                       </w:t>
      </w:r>
      <w:hyperlink r:id="rId2329" w:anchor="art40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77" w:name="art403.."/>
      <w:bookmarkEnd w:id="2677"/>
      <w:r w:rsidRPr="000C699B">
        <w:rPr>
          <w:rFonts w:ascii="Arial" w:eastAsia="Times New Roman" w:hAnsi="Arial" w:cs="Arial"/>
          <w:strike/>
          <w:color w:val="000000"/>
          <w:sz w:val="20"/>
          <w:szCs w:val="20"/>
          <w:lang w:eastAsia="pt-BR"/>
        </w:rPr>
        <w:t>Art. 403. Ao menor de 14 anos é proibido 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78" w:name="art403"/>
      <w:bookmarkEnd w:id="2678"/>
      <w:r w:rsidRPr="000C699B">
        <w:rPr>
          <w:rFonts w:ascii="Arial" w:eastAsia="Times New Roman" w:hAnsi="Arial" w:cs="Arial"/>
          <w:strike/>
          <w:color w:val="000000"/>
          <w:sz w:val="20"/>
          <w:szCs w:val="20"/>
          <w:lang w:eastAsia="pt-BR"/>
        </w:rPr>
        <w:t>Art. 403 - Ao menor de 12 (doze) anos é proibido o trabalho.                </w:t>
      </w:r>
      <w:hyperlink r:id="rId2330" w:anchor="art40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79" w:name="art403p"/>
      <w:bookmarkEnd w:id="2679"/>
      <w:r w:rsidRPr="000C699B">
        <w:rPr>
          <w:rFonts w:ascii="Arial" w:eastAsia="Times New Roman" w:hAnsi="Arial" w:cs="Arial"/>
          <w:strike/>
          <w:color w:val="000000"/>
          <w:sz w:val="20"/>
          <w:szCs w:val="20"/>
          <w:lang w:eastAsia="pt-BR"/>
        </w:rPr>
        <w:t>Parágrafo único. Não se incluem nesta proibição os alunos ou internados nas instituições que ministrem exclusivamente ensino profissional e nas de caráter beneficente ou disciplinar submetidas à fiscalização oficial.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80" w:name="art403p."/>
      <w:bookmarkEnd w:id="2680"/>
      <w:r w:rsidRPr="000C699B">
        <w:rPr>
          <w:rFonts w:ascii="Arial" w:eastAsia="Times New Roman" w:hAnsi="Arial" w:cs="Arial"/>
          <w:strike/>
          <w:color w:val="000000"/>
          <w:sz w:val="20"/>
          <w:szCs w:val="20"/>
          <w:lang w:eastAsia="pt-BR"/>
        </w:rPr>
        <w:t>Parágrafo único - O trabalho dos menores de 12 (doze) anos a 14 (quatorze) anos fica sujeito às seguintes condições, além das estabelecidas neste Capítulo:                </w:t>
      </w:r>
      <w:hyperlink r:id="rId2331" w:anchor="art40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81" w:name="art403pa"/>
      <w:bookmarkEnd w:id="2681"/>
      <w:r w:rsidRPr="000C699B">
        <w:rPr>
          <w:rFonts w:ascii="Arial" w:eastAsia="Times New Roman" w:hAnsi="Arial" w:cs="Arial"/>
          <w:strike/>
          <w:color w:val="000000"/>
          <w:sz w:val="20"/>
          <w:szCs w:val="20"/>
          <w:lang w:eastAsia="pt-BR"/>
        </w:rPr>
        <w:t>a) garantia de freqüência à escola que assegure sua formação ao menos em nível primário;                 </w:t>
      </w:r>
      <w:hyperlink r:id="rId2332" w:anchor="art40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82" w:name="art403pb"/>
      <w:bookmarkEnd w:id="2682"/>
      <w:r w:rsidRPr="000C699B">
        <w:rPr>
          <w:rFonts w:ascii="Arial" w:eastAsia="Times New Roman" w:hAnsi="Arial" w:cs="Arial"/>
          <w:strike/>
          <w:color w:val="000000"/>
          <w:sz w:val="20"/>
          <w:szCs w:val="20"/>
          <w:lang w:eastAsia="pt-BR"/>
        </w:rPr>
        <w:t>b) serviços de natureza leve, que não sejam nocivos à sua saúde e ao seu desenvolvimento normal.                 </w:t>
      </w:r>
      <w:hyperlink r:id="rId2333" w:anchor="art40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83" w:name="c403"/>
      <w:bookmarkEnd w:id="2683"/>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7"/>
          <w:szCs w:val="27"/>
          <w:lang w:eastAsia="pt-BR"/>
        </w:rPr>
        <w:t> </w:t>
      </w:r>
      <w:bookmarkStart w:id="2684" w:name="art403."/>
      <w:bookmarkEnd w:id="2684"/>
      <w:r w:rsidRPr="000C699B">
        <w:rPr>
          <w:rFonts w:ascii="Arial" w:eastAsia="Times New Roman" w:hAnsi="Arial" w:cs="Arial"/>
          <w:color w:val="000000"/>
          <w:sz w:val="24"/>
          <w:szCs w:val="24"/>
          <w:lang w:eastAsia="pt-BR"/>
        </w:rPr>
        <w:t>Art. 403. É proibido qualquer trabalho a menores de dezesseis anos de idade, salvo na condição de aprendiz, a partir dos quatorze anos.                  </w:t>
      </w:r>
      <w:hyperlink r:id="rId2334"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85" w:name="art403p.."/>
      <w:bookmarkEnd w:id="2685"/>
      <w:r w:rsidRPr="000C699B">
        <w:rPr>
          <w:rFonts w:ascii="Arial" w:eastAsia="Times New Roman" w:hAnsi="Arial" w:cs="Arial"/>
          <w:color w:val="000000"/>
          <w:sz w:val="24"/>
          <w:szCs w:val="24"/>
          <w:lang w:eastAsia="pt-BR"/>
        </w:rPr>
        <w:t>Parágrafo único. O trabalho do menor não poderá ser realizado em locais prejudiciais à sua formação, ao seu desenvolvimento físico, psíquico, moral e social e em horários e locais que não permitam a freqüência à escola.                 </w:t>
      </w:r>
      <w:hyperlink r:id="rId2335"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86" w:name="art403pa."/>
      <w:bookmarkEnd w:id="2686"/>
      <w:r w:rsidRPr="000C699B">
        <w:rPr>
          <w:rFonts w:ascii="Arial" w:eastAsia="Times New Roman" w:hAnsi="Arial" w:cs="Arial"/>
          <w:color w:val="000000"/>
          <w:sz w:val="24"/>
          <w:szCs w:val="24"/>
          <w:lang w:eastAsia="pt-BR"/>
        </w:rPr>
        <w:t>a) revogada;                     </w:t>
      </w:r>
      <w:hyperlink r:id="rId2336"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87" w:name="art403pb."/>
      <w:bookmarkEnd w:id="2687"/>
      <w:r w:rsidRPr="000C699B">
        <w:rPr>
          <w:rFonts w:ascii="Arial" w:eastAsia="Times New Roman" w:hAnsi="Arial" w:cs="Arial"/>
          <w:color w:val="000000"/>
          <w:sz w:val="24"/>
          <w:szCs w:val="24"/>
          <w:lang w:eastAsia="pt-BR"/>
        </w:rPr>
        <w:t>b) revogada.                   </w:t>
      </w:r>
      <w:hyperlink r:id="rId2337"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88" w:name="c404"/>
      <w:bookmarkEnd w:id="268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689" w:name="art404"/>
      <w:bookmarkEnd w:id="2689"/>
      <w:r w:rsidRPr="000C699B">
        <w:rPr>
          <w:rFonts w:ascii="Arial" w:eastAsia="Times New Roman" w:hAnsi="Arial" w:cs="Arial"/>
          <w:color w:val="000000"/>
          <w:sz w:val="24"/>
          <w:szCs w:val="24"/>
          <w:lang w:eastAsia="pt-BR"/>
        </w:rPr>
        <w:t>Art. 404 - Ao menor de 18 (dezoito) anos é vedado o trabalho noturno, considerado este o que for executado no período compreendido entre as 22 (vinte e duas) e as 5 (cinco) horas.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0" w:name="art405."/>
      <w:bookmarkEnd w:id="2690"/>
      <w:r w:rsidRPr="000C699B">
        <w:rPr>
          <w:rFonts w:ascii="Arial" w:eastAsia="Times New Roman" w:hAnsi="Arial" w:cs="Arial"/>
          <w:strike/>
          <w:color w:val="000000"/>
          <w:sz w:val="20"/>
          <w:szCs w:val="20"/>
          <w:lang w:eastAsia="pt-BR"/>
        </w:rPr>
        <w:t>Art. 405. Ao menor de 18 anos não será permitido 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1" w:name="art405a"/>
      <w:bookmarkEnd w:id="2691"/>
      <w:r w:rsidRPr="000C699B">
        <w:rPr>
          <w:rFonts w:ascii="Arial" w:eastAsia="Times New Roman" w:hAnsi="Arial" w:cs="Arial"/>
          <w:strike/>
          <w:color w:val="000000"/>
          <w:sz w:val="20"/>
          <w:szCs w:val="20"/>
          <w:lang w:eastAsia="pt-BR"/>
        </w:rPr>
        <w:t>a) nos locais e serviços perigosos ou insalubres, constantes de quadro para este fim aprovado;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2" w:name="art405b"/>
      <w:bookmarkEnd w:id="2692"/>
      <w:r w:rsidRPr="000C699B">
        <w:rPr>
          <w:rFonts w:ascii="Arial" w:eastAsia="Times New Roman" w:hAnsi="Arial" w:cs="Arial"/>
          <w:strike/>
          <w:color w:val="000000"/>
          <w:sz w:val="20"/>
          <w:szCs w:val="20"/>
          <w:lang w:eastAsia="pt-BR"/>
        </w:rPr>
        <w:t>b) em locais, ou serviços prejudiciais à sua moralidade.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3" w:name="art405§1."/>
      <w:bookmarkEnd w:id="2693"/>
      <w:r w:rsidRPr="000C699B">
        <w:rPr>
          <w:rFonts w:ascii="Arial" w:eastAsia="Times New Roman" w:hAnsi="Arial" w:cs="Arial"/>
          <w:strike/>
          <w:color w:val="000000"/>
          <w:sz w:val="20"/>
          <w:szCs w:val="20"/>
          <w:lang w:eastAsia="pt-BR"/>
        </w:rPr>
        <w:t>§ 1º Considerar-se-á prejudicial à moralidade do menor, 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4" w:name="art405§1a"/>
      <w:bookmarkEnd w:id="2694"/>
      <w:r w:rsidRPr="000C699B">
        <w:rPr>
          <w:rFonts w:ascii="Arial" w:eastAsia="Times New Roman" w:hAnsi="Arial" w:cs="Arial"/>
          <w:strike/>
          <w:color w:val="000000"/>
          <w:sz w:val="20"/>
          <w:szCs w:val="20"/>
          <w:lang w:eastAsia="pt-BR"/>
        </w:rPr>
        <w:t>a) prestado, de qualquer modo, em teatros de revistas, cinemas, cassinos, cabarés, "dancings", cafés-concertos e estabelecimentos análogos;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5" w:name="art405§1b"/>
      <w:bookmarkEnd w:id="2695"/>
      <w:r w:rsidRPr="000C699B">
        <w:rPr>
          <w:rFonts w:ascii="Arial" w:eastAsia="Times New Roman" w:hAnsi="Arial" w:cs="Arial"/>
          <w:strike/>
          <w:color w:val="000000"/>
          <w:sz w:val="20"/>
          <w:szCs w:val="20"/>
          <w:lang w:eastAsia="pt-BR"/>
        </w:rPr>
        <w:t>b) em empresas circenses, em funções de acrobata, saltimbanco, ginasta e outras semelhantes;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6" w:name="art405§1c"/>
      <w:bookmarkEnd w:id="2696"/>
      <w:r w:rsidRPr="000C699B">
        <w:rPr>
          <w:rFonts w:ascii="Arial" w:eastAsia="Times New Roman" w:hAnsi="Arial" w:cs="Arial"/>
          <w:strike/>
          <w:color w:val="000000"/>
          <w:sz w:val="20"/>
          <w:szCs w:val="20"/>
          <w:lang w:eastAsia="pt-BR"/>
        </w:rPr>
        <w:t>c) de produção, composição, entrega ou venda de escritos, impressos, cartazes, desenhos, gravuras, pinturas, emblemas, imagens e quaisquer outros objetos que possam, a juizo da autoridade competente, ofender aos bons costumes ou à moralidade 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7" w:name="art405§1d"/>
      <w:bookmarkEnd w:id="2697"/>
      <w:r w:rsidRPr="000C699B">
        <w:rPr>
          <w:rFonts w:ascii="Arial" w:eastAsia="Times New Roman" w:hAnsi="Arial" w:cs="Arial"/>
          <w:strike/>
          <w:color w:val="000000"/>
          <w:sz w:val="20"/>
          <w:szCs w:val="20"/>
          <w:lang w:eastAsia="pt-BR"/>
        </w:rPr>
        <w:t>d) relativo aos objetos referidos na alínea anterior que possa ser considerado, pela sua natureza, prejudicial à moralidade do menor;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8" w:name="art405§1e"/>
      <w:bookmarkEnd w:id="2698"/>
      <w:r w:rsidRPr="000C699B">
        <w:rPr>
          <w:rFonts w:ascii="Arial" w:eastAsia="Times New Roman" w:hAnsi="Arial" w:cs="Arial"/>
          <w:strike/>
          <w:color w:val="000000"/>
          <w:sz w:val="20"/>
          <w:szCs w:val="20"/>
          <w:lang w:eastAsia="pt-BR"/>
        </w:rPr>
        <w:t>e) consistente na venda, a varejo, de bebidas alcoólicas.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699" w:name="art405§2."/>
      <w:bookmarkEnd w:id="2699"/>
      <w:r w:rsidRPr="000C699B">
        <w:rPr>
          <w:rFonts w:ascii="Arial" w:eastAsia="Times New Roman" w:hAnsi="Arial" w:cs="Arial"/>
          <w:strike/>
          <w:color w:val="000000"/>
          <w:sz w:val="20"/>
          <w:szCs w:val="20"/>
          <w:lang w:eastAsia="pt-BR"/>
        </w:rPr>
        <w:t>§ 2º O trabalho exercido nas ruas, praças e outros logradouros dependerá de prévia autorização do juiz de menores, ao qual cabe verificar se a ocupação do menor é indispensável à própria subsistência ou à de seus pais, avós ou irmãos e se dessa ocupação não poderá advir prejuizo à moralidade do menor.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00" w:name="art405§3"/>
      <w:bookmarkEnd w:id="2700"/>
      <w:r w:rsidRPr="000C699B">
        <w:rPr>
          <w:rFonts w:ascii="Arial" w:eastAsia="Times New Roman" w:hAnsi="Arial" w:cs="Arial"/>
          <w:strike/>
          <w:color w:val="000000"/>
          <w:sz w:val="20"/>
          <w:szCs w:val="20"/>
          <w:lang w:eastAsia="pt-BR"/>
        </w:rPr>
        <w:t>§ 3º Nas localidades em que existirem, oficialmente reconhecidas, instituições destinadas ao amparo dos menores jornaleiros, só aos menores que se encontrem sob o patrocínio dessas entidades será outorgada a autorização de trabalho a que alude o parágrafo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1" w:name="c405"/>
      <w:bookmarkEnd w:id="270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02" w:name="art405"/>
      <w:bookmarkEnd w:id="2702"/>
      <w:r w:rsidRPr="000C699B">
        <w:rPr>
          <w:rFonts w:ascii="Arial" w:eastAsia="Times New Roman" w:hAnsi="Arial" w:cs="Arial"/>
          <w:color w:val="000000"/>
          <w:sz w:val="20"/>
          <w:szCs w:val="20"/>
          <w:lang w:eastAsia="pt-BR"/>
        </w:rPr>
        <w:t>Art. 405 - Ao menor não será permitido o trabalho:                  </w:t>
      </w:r>
      <w:hyperlink r:id="rId2338" w:anchor="art40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3" w:name="art405i."/>
      <w:bookmarkEnd w:id="2703"/>
      <w:r w:rsidRPr="000C699B">
        <w:rPr>
          <w:rFonts w:ascii="Arial" w:eastAsia="Times New Roman" w:hAnsi="Arial" w:cs="Arial"/>
          <w:color w:val="000000"/>
          <w:sz w:val="20"/>
          <w:szCs w:val="20"/>
          <w:lang w:eastAsia="pt-BR"/>
        </w:rPr>
        <w:t>I - nos locais e serviços perigosos ou insalubres, constantes de </w:t>
      </w:r>
      <w:hyperlink r:id="rId2339" w:anchor="portaria20" w:history="1">
        <w:r w:rsidRPr="000C699B">
          <w:rPr>
            <w:rFonts w:ascii="Arial" w:eastAsia="Times New Roman" w:hAnsi="Arial" w:cs="Arial"/>
            <w:color w:val="0000FF"/>
            <w:sz w:val="20"/>
            <w:szCs w:val="20"/>
            <w:u w:val="single"/>
            <w:lang w:eastAsia="pt-BR"/>
          </w:rPr>
          <w:t>quadro para êsse fim aprovado pelo Diretor Geral do Departamento de Segurança e Higiene do Trabalho</w:t>
        </w:r>
      </w:hyperlink>
      <w:r w:rsidRPr="000C699B">
        <w:rPr>
          <w:rFonts w:ascii="Arial" w:eastAsia="Times New Roman" w:hAnsi="Arial" w:cs="Arial"/>
          <w:color w:val="000000"/>
          <w:sz w:val="20"/>
          <w:szCs w:val="20"/>
          <w:lang w:eastAsia="pt-BR"/>
        </w:rPr>
        <w:t>;                  </w:t>
      </w:r>
      <w:hyperlink r:id="rId2340" w:anchor="art405"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4" w:name="art405ii."/>
      <w:bookmarkEnd w:id="2704"/>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em</w:t>
      </w:r>
      <w:proofErr w:type="gramEnd"/>
      <w:r w:rsidRPr="000C699B">
        <w:rPr>
          <w:rFonts w:ascii="Arial" w:eastAsia="Times New Roman" w:hAnsi="Arial" w:cs="Arial"/>
          <w:color w:val="000000"/>
          <w:sz w:val="20"/>
          <w:szCs w:val="20"/>
          <w:lang w:eastAsia="pt-BR"/>
        </w:rPr>
        <w:t xml:space="preserve"> locais ou serviços prejudiciais à sua moralidade.             </w:t>
      </w:r>
      <w:hyperlink r:id="rId2341" w:anchor="art405"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5" w:name="art405§1"/>
      <w:bookmarkEnd w:id="2705"/>
      <w:r w:rsidRPr="000C699B">
        <w:rPr>
          <w:rFonts w:ascii="Arial" w:eastAsia="Times New Roman" w:hAnsi="Arial" w:cs="Arial"/>
          <w:b/>
          <w:bCs/>
          <w:color w:val="008000"/>
          <w:sz w:val="24"/>
          <w:szCs w:val="24"/>
          <w:lang w:eastAsia="pt-BR"/>
        </w:rPr>
        <w:t> </w:t>
      </w:r>
      <w:r w:rsidRPr="000C699B">
        <w:rPr>
          <w:rFonts w:ascii="Arial" w:eastAsia="Times New Roman" w:hAnsi="Arial" w:cs="Arial"/>
          <w:strike/>
          <w:color w:val="000000"/>
          <w:sz w:val="20"/>
          <w:szCs w:val="20"/>
          <w:lang w:eastAsia="pt-BR"/>
        </w:rPr>
        <w:t xml:space="preserve">§ 1º Excetuam-se da proibição do item I os menores aprendizes maiores de 16 (dezesseis) anos, estagiários de cursos de aprendizagem, na forma da lei, desde que os locais de trabalho tenham sido prèviamente vistoriados e aprovados pela autoridade competente em matéria de Segurança e Higiene do Trabalho, com homologação pelo Departamento Nacional de Segurança e Higiene do Trabalho, devendo os menores ser submetidos a exame médico </w:t>
      </w:r>
      <w:r w:rsidRPr="000C699B">
        <w:rPr>
          <w:rFonts w:ascii="Arial" w:eastAsia="Times New Roman" w:hAnsi="Arial" w:cs="Arial"/>
          <w:strike/>
          <w:color w:val="000000"/>
          <w:sz w:val="20"/>
          <w:szCs w:val="20"/>
          <w:lang w:eastAsia="pt-BR"/>
        </w:rPr>
        <w:lastRenderedPageBreak/>
        <w:t>semestralmente.                     </w:t>
      </w:r>
      <w:hyperlink r:id="rId2342" w:anchor="art405"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8000"/>
          <w:sz w:val="20"/>
          <w:szCs w:val="20"/>
          <w:lang w:eastAsia="pt-BR"/>
        </w:rPr>
        <w:t>              </w:t>
      </w:r>
      <w:hyperlink r:id="rId2343" w:anchor="art3" w:history="1">
        <w:r w:rsidRPr="000C699B">
          <w:rPr>
            <w:rFonts w:ascii="Arial" w:eastAsia="Times New Roman" w:hAnsi="Arial" w:cs="Arial"/>
            <w:color w:val="0000FF"/>
            <w:sz w:val="20"/>
            <w:szCs w:val="20"/>
            <w:u w:val="single"/>
            <w:lang w:eastAsia="pt-BR"/>
          </w:rPr>
          <w:t>(Revogado pela Lei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6" w:name="art405§2"/>
      <w:bookmarkEnd w:id="2706"/>
      <w:r w:rsidRPr="000C699B">
        <w:rPr>
          <w:rFonts w:ascii="Arial" w:eastAsia="Times New Roman" w:hAnsi="Arial" w:cs="Arial"/>
          <w:color w:val="000000"/>
          <w:sz w:val="20"/>
          <w:szCs w:val="20"/>
          <w:lang w:eastAsia="pt-BR"/>
        </w:rPr>
        <w:t>§ 2º O trabalho exercido nas ruas, praças e outros logradouros dependerá de prévia autorização do Juiz de Menores, ao qual cabe verificar se a ocupação é indispensável à sua própria subsistência ou à de seus pais, avós ou irmãos e se dessa ocupação não poderá advir prejuízo à sua formação moral.                  </w:t>
      </w:r>
      <w:hyperlink r:id="rId2344" w:anchor="art40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7" w:name="art405§3."/>
      <w:bookmarkEnd w:id="2707"/>
      <w:r w:rsidRPr="000C699B">
        <w:rPr>
          <w:rFonts w:ascii="Arial" w:eastAsia="Times New Roman" w:hAnsi="Arial" w:cs="Arial"/>
          <w:color w:val="000000"/>
          <w:sz w:val="20"/>
          <w:szCs w:val="20"/>
          <w:lang w:eastAsia="pt-BR"/>
        </w:rPr>
        <w:t>§ 3º Considera-se prejudicial à moralidade do menor o trabalho:                 </w:t>
      </w:r>
      <w:hyperlink r:id="rId2345" w:anchor="art40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8" w:name="art405§3a"/>
      <w:bookmarkEnd w:id="2708"/>
      <w:r w:rsidRPr="000C699B">
        <w:rPr>
          <w:rFonts w:ascii="Arial" w:eastAsia="Times New Roman" w:hAnsi="Arial" w:cs="Arial"/>
          <w:color w:val="000000"/>
          <w:sz w:val="20"/>
          <w:szCs w:val="20"/>
          <w:lang w:eastAsia="pt-BR"/>
        </w:rPr>
        <w:t>a) prestado de qualquer modo, em teatros de revista, cinemas, buates, cassinos, cabarés, dancings e estabelecimentos análogos;                 </w:t>
      </w:r>
      <w:hyperlink r:id="rId2346" w:anchor="art405"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9" w:name="art405§3b"/>
      <w:bookmarkEnd w:id="2709"/>
      <w:r w:rsidRPr="000C699B">
        <w:rPr>
          <w:rFonts w:ascii="Arial" w:eastAsia="Times New Roman" w:hAnsi="Arial" w:cs="Arial"/>
          <w:color w:val="000000"/>
          <w:sz w:val="20"/>
          <w:szCs w:val="20"/>
          <w:lang w:eastAsia="pt-BR"/>
        </w:rPr>
        <w:t>b) em emprêsas circenses, em funções de acróbata, saltimbanco, ginasta e outras semelhantes;                   </w:t>
      </w:r>
      <w:hyperlink r:id="rId2347" w:anchor="art405"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0" w:name="art405§3c"/>
      <w:bookmarkEnd w:id="2710"/>
      <w:r w:rsidRPr="000C699B">
        <w:rPr>
          <w:rFonts w:ascii="Arial" w:eastAsia="Times New Roman" w:hAnsi="Arial" w:cs="Arial"/>
          <w:color w:val="000000"/>
          <w:sz w:val="20"/>
          <w:szCs w:val="20"/>
          <w:lang w:eastAsia="pt-BR"/>
        </w:rPr>
        <w:t>c) de produção, composição, entrega ou venda de escritos, impressos, cartazes, desenhos, gravuras, pinturas, emblemas, imagens e quaisquer outros objetos que possam, a juízo da autoridade competente, prejudicar sua formação moral;                              </w:t>
      </w:r>
      <w:hyperlink r:id="rId2348" w:anchor="art405"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1" w:name="art405§3d"/>
      <w:bookmarkEnd w:id="2711"/>
      <w:r w:rsidRPr="000C699B">
        <w:rPr>
          <w:rFonts w:ascii="Arial" w:eastAsia="Times New Roman" w:hAnsi="Arial" w:cs="Arial"/>
          <w:color w:val="000000"/>
          <w:sz w:val="20"/>
          <w:szCs w:val="20"/>
          <w:lang w:eastAsia="pt-BR"/>
        </w:rPr>
        <w:t>d) consistente na venda, a varejo, de bebidas alcoólicas.                    </w:t>
      </w:r>
      <w:hyperlink r:id="rId2349" w:anchor="art405"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2" w:name="art405§4"/>
      <w:bookmarkEnd w:id="2712"/>
      <w:r w:rsidRPr="000C699B">
        <w:rPr>
          <w:rFonts w:ascii="Arial" w:eastAsia="Times New Roman" w:hAnsi="Arial" w:cs="Arial"/>
          <w:color w:val="000000"/>
          <w:sz w:val="20"/>
          <w:szCs w:val="20"/>
          <w:lang w:eastAsia="pt-BR"/>
        </w:rPr>
        <w:t>§ 4º Nas localidades em que existirem, oficialmente reconhecidas, instituições destinadas ao amparo dos menores jornaleiros, só aos que se encontrem sob o patrocínio dessas entidades será outorgada a autorização do trabalho a que alude o § 2º.                 </w:t>
      </w:r>
      <w:hyperlink r:id="rId2350" w:anchor="art405"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3" w:name="art405§5"/>
      <w:bookmarkEnd w:id="2713"/>
      <w:r w:rsidRPr="000C699B">
        <w:rPr>
          <w:rFonts w:ascii="Arial" w:eastAsia="Times New Roman" w:hAnsi="Arial" w:cs="Arial"/>
          <w:color w:val="000000"/>
          <w:sz w:val="20"/>
          <w:szCs w:val="20"/>
          <w:lang w:eastAsia="pt-BR"/>
        </w:rPr>
        <w:t>§ 5º Aplica-se ao menor o disposto no </w:t>
      </w:r>
      <w:hyperlink r:id="rId2351" w:anchor="art390" w:history="1">
        <w:r w:rsidRPr="000C699B">
          <w:rPr>
            <w:rFonts w:ascii="Arial" w:eastAsia="Times New Roman" w:hAnsi="Arial" w:cs="Arial"/>
            <w:color w:val="0000FF"/>
            <w:sz w:val="20"/>
            <w:szCs w:val="20"/>
            <w:u w:val="single"/>
            <w:lang w:eastAsia="pt-BR"/>
          </w:rPr>
          <w:t>art. 390 e seu parágrafo único</w:t>
        </w:r>
      </w:hyperlink>
      <w:r w:rsidRPr="000C699B">
        <w:rPr>
          <w:rFonts w:ascii="Arial" w:eastAsia="Times New Roman" w:hAnsi="Arial" w:cs="Arial"/>
          <w:color w:val="000000"/>
          <w:sz w:val="20"/>
          <w:szCs w:val="20"/>
          <w:lang w:eastAsia="pt-BR"/>
        </w:rPr>
        <w:t>.                   </w:t>
      </w:r>
      <w:hyperlink r:id="rId2352" w:anchor="art405"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14" w:name="art406."/>
      <w:bookmarkEnd w:id="2714"/>
      <w:r w:rsidRPr="000C699B">
        <w:rPr>
          <w:rFonts w:ascii="Arial" w:eastAsia="Times New Roman" w:hAnsi="Arial" w:cs="Arial"/>
          <w:strike/>
          <w:color w:val="000000"/>
          <w:sz w:val="20"/>
          <w:szCs w:val="20"/>
          <w:lang w:eastAsia="pt-BR"/>
        </w:rPr>
        <w:t>Art. 406. O juiz de menores poderá autorizar, ao menor de 18 anos, e trabalho a que se referem as alíneas a e b do § 1º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15" w:name="art406a"/>
      <w:bookmarkEnd w:id="2715"/>
      <w:r w:rsidRPr="000C699B">
        <w:rPr>
          <w:rFonts w:ascii="Arial" w:eastAsia="Times New Roman" w:hAnsi="Arial" w:cs="Arial"/>
          <w:strike/>
          <w:color w:val="000000"/>
          <w:sz w:val="20"/>
          <w:szCs w:val="20"/>
          <w:lang w:eastAsia="pt-BR"/>
        </w:rPr>
        <w:t>a) desde que a representação tenha fim educativo ou a peça, ato ou cena, de que participe, não possa ofender o seu pudor ou a sua moralidade;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16" w:name="art406b"/>
      <w:bookmarkEnd w:id="2716"/>
      <w:r w:rsidRPr="000C699B">
        <w:rPr>
          <w:rFonts w:ascii="Arial" w:eastAsia="Times New Roman" w:hAnsi="Arial" w:cs="Arial"/>
          <w:strike/>
          <w:color w:val="000000"/>
          <w:sz w:val="20"/>
          <w:szCs w:val="20"/>
          <w:lang w:eastAsia="pt-BR"/>
        </w:rPr>
        <w:t>b) desde que se certifique ser a ocupação do menor indispensável à própria subsistência ou à de seus pais, avós ou irmãos e não advir nenhum prejuizo à moralidade do menor.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7" w:name="c406"/>
      <w:bookmarkEnd w:id="271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18" w:name="art406"/>
      <w:bookmarkEnd w:id="2718"/>
      <w:r w:rsidRPr="000C699B">
        <w:rPr>
          <w:rFonts w:ascii="Arial" w:eastAsia="Times New Roman" w:hAnsi="Arial" w:cs="Arial"/>
          <w:color w:val="000000"/>
          <w:sz w:val="20"/>
          <w:szCs w:val="20"/>
          <w:lang w:eastAsia="pt-BR"/>
        </w:rPr>
        <w:t>Art. 406 - O Juiz de Menores poderá autorizar ao menor o trabalho a que se referem as </w:t>
      </w:r>
      <w:hyperlink r:id="rId2353" w:anchor="art405" w:history="1">
        <w:r w:rsidRPr="000C699B">
          <w:rPr>
            <w:rFonts w:ascii="Arial" w:eastAsia="Times New Roman" w:hAnsi="Arial" w:cs="Arial"/>
            <w:color w:val="0000FF"/>
            <w:sz w:val="20"/>
            <w:szCs w:val="20"/>
            <w:u w:val="single"/>
            <w:lang w:eastAsia="pt-BR"/>
          </w:rPr>
          <w:t>letras "a" e "b" do § 3º do art. 405</w:t>
        </w:r>
      </w:hyperlink>
      <w:r w:rsidRPr="000C699B">
        <w:rPr>
          <w:rFonts w:ascii="Arial" w:eastAsia="Times New Roman" w:hAnsi="Arial" w:cs="Arial"/>
          <w:color w:val="000000"/>
          <w:sz w:val="20"/>
          <w:szCs w:val="20"/>
          <w:lang w:eastAsia="pt-BR"/>
        </w:rPr>
        <w:t>:                    </w:t>
      </w:r>
      <w:hyperlink r:id="rId2354" w:anchor="art406"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9" w:name="art406i"/>
      <w:bookmarkEnd w:id="2719"/>
      <w:r w:rsidRPr="000C699B">
        <w:rPr>
          <w:rFonts w:ascii="Arial" w:eastAsia="Times New Roman" w:hAnsi="Arial" w:cs="Arial"/>
          <w:color w:val="000000"/>
          <w:sz w:val="20"/>
          <w:szCs w:val="20"/>
          <w:lang w:eastAsia="pt-BR"/>
        </w:rPr>
        <w:t>I - desde que a representação tenha fim educativo ou a peça de que participe não possa ser prejudicial à sua formação moral;                 </w:t>
      </w:r>
      <w:hyperlink r:id="rId2355" w:anchor="art406"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0" w:name="art406ii"/>
      <w:bookmarkEnd w:id="2720"/>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desde</w:t>
      </w:r>
      <w:proofErr w:type="gramEnd"/>
      <w:r w:rsidRPr="000C699B">
        <w:rPr>
          <w:rFonts w:ascii="Arial" w:eastAsia="Times New Roman" w:hAnsi="Arial" w:cs="Arial"/>
          <w:color w:val="000000"/>
          <w:sz w:val="20"/>
          <w:szCs w:val="20"/>
          <w:lang w:eastAsia="pt-BR"/>
        </w:rPr>
        <w:t xml:space="preserve"> que se certifique ser a ocupação do menor indispensável à própria subsistência ou à de seus pais, avós ou irmãos e não advir nenhum prejuízo à sua formação moral.                  </w:t>
      </w:r>
      <w:hyperlink r:id="rId2356" w:anchor="art406"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1" w:name="art407."/>
      <w:bookmarkEnd w:id="2721"/>
      <w:r w:rsidRPr="000C699B">
        <w:rPr>
          <w:rFonts w:ascii="Arial" w:eastAsia="Times New Roman" w:hAnsi="Arial" w:cs="Arial"/>
          <w:strike/>
          <w:color w:val="000000"/>
          <w:sz w:val="20"/>
          <w:szCs w:val="20"/>
          <w:lang w:eastAsia="pt-BR"/>
        </w:rPr>
        <w:t>Art. 407. Verificado pela autoridade competente que o trabalho executado pelo menor é prejudicial à sua saude, ao seu desenvolvimento físico ou à sua moralidade, poderá ela obrigá-lo a abandonar o serviço, devendo o respectivo empregador, quando for o caso, proporcionar ao menor todas as facilidades para mudar de funções.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2" w:name="c407"/>
      <w:bookmarkEnd w:id="272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2723" w:name="art407"/>
      <w:bookmarkEnd w:id="2723"/>
      <w:r w:rsidRPr="000C699B">
        <w:rPr>
          <w:rFonts w:ascii="Arial" w:eastAsia="Times New Roman" w:hAnsi="Arial" w:cs="Arial"/>
          <w:color w:val="000000"/>
          <w:sz w:val="20"/>
          <w:szCs w:val="20"/>
          <w:lang w:eastAsia="pt-BR"/>
        </w:rPr>
        <w:t>Art. 407 - Verificado pela autoridade competente que o trabalho executado pelo menor é prejudicial à sua saúde, ao seu desenvolvimento físico ou a sua moralidade, poderá ela obrigá-lo a abandonar o serviço, devendo a respectiva empresa, quando for o caso, proporcionar ao menor todas as facilidades para mudar de funções.                </w:t>
      </w:r>
      <w:hyperlink r:id="rId2357" w:anchor="art407"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2724" w:name="art407p"/>
      <w:bookmarkEnd w:id="2724"/>
      <w:r w:rsidRPr="000C699B">
        <w:rPr>
          <w:rFonts w:ascii="Arial" w:eastAsia="Times New Roman" w:hAnsi="Arial" w:cs="Arial"/>
          <w:color w:val="000000"/>
          <w:sz w:val="20"/>
          <w:szCs w:val="20"/>
          <w:lang w:eastAsia="pt-BR"/>
        </w:rPr>
        <w:t>Parágrafo único - Quando a empresa não tomar as medidas possíveis e recomendadas pela autoridade competente para que o menor mude de função, configurar-se-á a rescisão do contrato de trabalho, na forma do </w:t>
      </w:r>
      <w:hyperlink r:id="rId2358" w:anchor="art483" w:history="1">
        <w:r w:rsidRPr="000C699B">
          <w:rPr>
            <w:rFonts w:ascii="Arial" w:eastAsia="Times New Roman" w:hAnsi="Arial" w:cs="Arial"/>
            <w:color w:val="0000FF"/>
            <w:sz w:val="20"/>
            <w:szCs w:val="20"/>
            <w:u w:val="single"/>
            <w:lang w:eastAsia="pt-BR"/>
          </w:rPr>
          <w:t>art. 483</w:t>
        </w:r>
      </w:hyperlink>
      <w:r w:rsidRPr="000C699B">
        <w:rPr>
          <w:rFonts w:ascii="Arial" w:eastAsia="Times New Roman" w:hAnsi="Arial" w:cs="Arial"/>
          <w:color w:val="000000"/>
          <w:sz w:val="20"/>
          <w:szCs w:val="20"/>
          <w:lang w:eastAsia="pt-BR"/>
        </w:rPr>
        <w:t>.               </w:t>
      </w:r>
      <w:hyperlink r:id="rId2359" w:anchor="art407" w:history="1">
        <w:r w:rsidRPr="000C699B">
          <w:rPr>
            <w:rFonts w:ascii="Arial" w:eastAsia="Times New Roman" w:hAnsi="Arial" w:cs="Arial"/>
            <w:color w:val="0000FF"/>
            <w:sz w:val="20"/>
            <w:szCs w:val="20"/>
            <w:u w:val="single"/>
            <w:lang w:eastAsia="pt-BR"/>
          </w:rPr>
          <w:t> (Incluído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5" w:name="art408."/>
      <w:bookmarkEnd w:id="2725"/>
      <w:r w:rsidRPr="000C699B">
        <w:rPr>
          <w:rFonts w:ascii="Arial" w:eastAsia="Times New Roman" w:hAnsi="Arial" w:cs="Arial"/>
          <w:strike/>
          <w:color w:val="000000"/>
          <w:sz w:val="20"/>
          <w:szCs w:val="20"/>
          <w:lang w:eastAsia="pt-BR"/>
        </w:rPr>
        <w:t>Art. 408. Aos pais, tutores ou responsáveis é facultado pleitear a extinção do contrato de trabalho de menor de 21 anos, desde que o serviço possa acarretar, para os seus representados, prejuizos de ordem física ou moral.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6" w:name="c408"/>
      <w:bookmarkEnd w:id="272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27" w:name="art408"/>
      <w:bookmarkEnd w:id="2727"/>
      <w:r w:rsidRPr="000C699B">
        <w:rPr>
          <w:rFonts w:ascii="Arial" w:eastAsia="Times New Roman" w:hAnsi="Arial" w:cs="Arial"/>
          <w:color w:val="000000"/>
          <w:sz w:val="20"/>
          <w:szCs w:val="20"/>
          <w:lang w:eastAsia="pt-BR"/>
        </w:rPr>
        <w:t>Art. 408 - Ao responsável legal do menor é facultado pleitear a extinção do contrato de trabalho, desde que o serviço possa acarretar para ele prejuízos de ordem física ou moral.              </w:t>
      </w:r>
      <w:hyperlink r:id="rId2360" w:anchor="art408"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8" w:name="c409"/>
      <w:bookmarkEnd w:id="272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29" w:name="art409"/>
      <w:bookmarkEnd w:id="2729"/>
      <w:r w:rsidRPr="000C699B">
        <w:rPr>
          <w:rFonts w:ascii="Arial" w:eastAsia="Times New Roman" w:hAnsi="Arial" w:cs="Arial"/>
          <w:color w:val="000000"/>
          <w:sz w:val="24"/>
          <w:szCs w:val="24"/>
          <w:lang w:eastAsia="pt-BR"/>
        </w:rPr>
        <w:t>Art. 409 - Para maior segurança do trabalho e garantia da saúde dos menores, a autoridade fiscalizadora poderá proibir-lhes o gozo dos períodos de repouso nos locais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0" w:name="c410"/>
      <w:bookmarkEnd w:id="273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31" w:name="art410"/>
      <w:bookmarkEnd w:id="2731"/>
      <w:r w:rsidRPr="000C699B">
        <w:rPr>
          <w:rFonts w:ascii="Arial" w:eastAsia="Times New Roman" w:hAnsi="Arial" w:cs="Arial"/>
          <w:color w:val="000000"/>
          <w:sz w:val="24"/>
          <w:szCs w:val="24"/>
          <w:lang w:eastAsia="pt-BR"/>
        </w:rPr>
        <w:t>Art. 410 - O Ministro do Trabalho, Industria e Comercio poderá derrogar qualquer proibição decorrente do quadro a que se refere a </w:t>
      </w:r>
      <w:hyperlink r:id="rId2361" w:anchor="art405" w:history="1">
        <w:r w:rsidRPr="000C699B">
          <w:rPr>
            <w:rFonts w:ascii="Arial" w:eastAsia="Times New Roman" w:hAnsi="Arial" w:cs="Arial"/>
            <w:color w:val="0000FF"/>
            <w:sz w:val="24"/>
            <w:szCs w:val="24"/>
            <w:u w:val="single"/>
            <w:lang w:eastAsia="pt-BR"/>
          </w:rPr>
          <w:t>alínea "a" do art. 405</w:t>
        </w:r>
      </w:hyperlink>
      <w:r w:rsidRPr="000C699B">
        <w:rPr>
          <w:rFonts w:ascii="Arial" w:eastAsia="Times New Roman" w:hAnsi="Arial" w:cs="Arial"/>
          <w:color w:val="000000"/>
          <w:sz w:val="24"/>
          <w:szCs w:val="24"/>
          <w:lang w:eastAsia="pt-BR"/>
        </w:rPr>
        <w:t> quando se certificar haver desaparecido, parcial ou totalmente, o caráter perigoso ou insalubre, que determinou a proibição.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32" w:name="tituloiiicapituloivsecaoii"/>
      <w:bookmarkEnd w:id="2732"/>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DURAÇÃO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3" w:name="c411"/>
      <w:bookmarkEnd w:id="273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34" w:name="art411"/>
      <w:bookmarkEnd w:id="2734"/>
      <w:r w:rsidRPr="000C699B">
        <w:rPr>
          <w:rFonts w:ascii="Arial" w:eastAsia="Times New Roman" w:hAnsi="Arial" w:cs="Arial"/>
          <w:color w:val="000000"/>
          <w:sz w:val="24"/>
          <w:szCs w:val="24"/>
          <w:lang w:eastAsia="pt-BR"/>
        </w:rPr>
        <w:t>Art. 411 - A duração do trabalho do menor regular-se-á pelas disposições legais relativas à duração do trabalho em geral, com as restrições estabelecidas neste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5" w:name="c412"/>
      <w:bookmarkEnd w:id="273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36" w:name="art412"/>
      <w:bookmarkEnd w:id="2736"/>
      <w:r w:rsidRPr="000C699B">
        <w:rPr>
          <w:rFonts w:ascii="Arial" w:eastAsia="Times New Roman" w:hAnsi="Arial" w:cs="Arial"/>
          <w:color w:val="000000"/>
          <w:sz w:val="24"/>
          <w:szCs w:val="24"/>
          <w:lang w:eastAsia="pt-BR"/>
        </w:rPr>
        <w:t>Art. 412 - Após cada período de trabalho efetivo, quer contínuo, quer dividido em 2 (dois) turnos, haverá um intervalo de repouso, não inferior a 11(onze) horas.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37" w:name="art413."/>
      <w:bookmarkEnd w:id="2737"/>
      <w:r w:rsidRPr="000C699B">
        <w:rPr>
          <w:rFonts w:ascii="Arial" w:eastAsia="Times New Roman" w:hAnsi="Arial" w:cs="Arial"/>
          <w:strike/>
          <w:color w:val="000000"/>
          <w:sz w:val="20"/>
          <w:szCs w:val="20"/>
          <w:lang w:eastAsia="pt-BR"/>
        </w:rPr>
        <w:t>Art. 413. É vedado prorrogar a duração normal do trabalho dos menores de 18 anos, salvo, excepcionalmente: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38" w:name="art413a"/>
      <w:bookmarkEnd w:id="2738"/>
      <w:r w:rsidRPr="000C699B">
        <w:rPr>
          <w:rFonts w:ascii="Arial" w:eastAsia="Times New Roman" w:hAnsi="Arial" w:cs="Arial"/>
          <w:strike/>
          <w:color w:val="000000"/>
          <w:sz w:val="20"/>
          <w:szCs w:val="20"/>
          <w:lang w:eastAsia="pt-BR"/>
        </w:rPr>
        <w:t>a) quando, por motivo de força maior, que não possa ser impedido ou previsto, o trabalho do menor for imprecindivel ao funcionamento normal do estabelecimento;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39" w:name="art413b"/>
      <w:bookmarkEnd w:id="2739"/>
      <w:r w:rsidRPr="000C699B">
        <w:rPr>
          <w:rFonts w:ascii="Arial" w:eastAsia="Times New Roman" w:hAnsi="Arial" w:cs="Arial"/>
          <w:strike/>
          <w:color w:val="000000"/>
          <w:sz w:val="20"/>
          <w:szCs w:val="20"/>
          <w:lang w:eastAsia="pt-BR"/>
        </w:rPr>
        <w:t>b) quando, em circunstâncias particularmente graves, o interesse público o exigir;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40" w:name="art413c"/>
      <w:bookmarkEnd w:id="2740"/>
      <w:r w:rsidRPr="000C699B">
        <w:rPr>
          <w:rFonts w:ascii="Arial" w:eastAsia="Times New Roman" w:hAnsi="Arial" w:cs="Arial"/>
          <w:strike/>
          <w:color w:val="000000"/>
          <w:sz w:val="20"/>
          <w:szCs w:val="20"/>
          <w:lang w:eastAsia="pt-BR"/>
        </w:rPr>
        <w:t>c) quando se tratar de prevenir a perda de matérias primas ou de substâncias perecíveis.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1" w:name="c413"/>
      <w:bookmarkEnd w:id="274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42" w:name="art413"/>
      <w:bookmarkEnd w:id="2742"/>
      <w:r w:rsidRPr="000C699B">
        <w:rPr>
          <w:rFonts w:ascii="Arial" w:eastAsia="Times New Roman" w:hAnsi="Arial" w:cs="Arial"/>
          <w:color w:val="000000"/>
          <w:sz w:val="20"/>
          <w:szCs w:val="20"/>
          <w:lang w:eastAsia="pt-BR"/>
        </w:rPr>
        <w:t>Art. 413 - É vedado prorrogar a duração normal diária do trabalho do menor, salvo:                  </w:t>
      </w:r>
      <w:hyperlink r:id="rId2362" w:anchor="art41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3" w:name="art413i"/>
      <w:bookmarkEnd w:id="2743"/>
      <w:r w:rsidRPr="000C699B">
        <w:rPr>
          <w:rFonts w:ascii="Arial" w:eastAsia="Times New Roman" w:hAnsi="Arial" w:cs="Arial"/>
          <w:color w:val="000000"/>
          <w:sz w:val="20"/>
          <w:szCs w:val="20"/>
          <w:lang w:eastAsia="pt-BR"/>
        </w:rPr>
        <w:t>I - até mais 2 (duas) horas, independentemente de acréscimo salarial, mediante convenção ou acôrdo coletivo nos têrmos do Título VI desta Consolidação, desde que o excesso de horas em um dia seja compensado pela diminuição em outro, de modo a ser observado o limite máximo de 48 (quarenta e oito) horas semanais ou outro inferior legalmente fixada;                 </w:t>
      </w:r>
      <w:hyperlink r:id="rId2363" w:anchor="art4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4" w:name="art413ii"/>
      <w:bookmarkEnd w:id="2744"/>
      <w:r w:rsidRPr="000C699B">
        <w:rPr>
          <w:rFonts w:ascii="Arial" w:eastAsia="Times New Roman" w:hAnsi="Arial" w:cs="Arial"/>
          <w:color w:val="000000"/>
          <w:sz w:val="20"/>
          <w:szCs w:val="20"/>
          <w:lang w:eastAsia="pt-BR"/>
        </w:rPr>
        <w:lastRenderedPageBreak/>
        <w:t xml:space="preserve">II - </w:t>
      </w:r>
      <w:proofErr w:type="gramStart"/>
      <w:r w:rsidRPr="000C699B">
        <w:rPr>
          <w:rFonts w:ascii="Arial" w:eastAsia="Times New Roman" w:hAnsi="Arial" w:cs="Arial"/>
          <w:color w:val="000000"/>
          <w:sz w:val="20"/>
          <w:szCs w:val="20"/>
          <w:lang w:eastAsia="pt-BR"/>
        </w:rPr>
        <w:t>excepcionalmente</w:t>
      </w:r>
      <w:proofErr w:type="gramEnd"/>
      <w:r w:rsidRPr="000C699B">
        <w:rPr>
          <w:rFonts w:ascii="Arial" w:eastAsia="Times New Roman" w:hAnsi="Arial" w:cs="Arial"/>
          <w:color w:val="000000"/>
          <w:sz w:val="20"/>
          <w:szCs w:val="20"/>
          <w:lang w:eastAsia="pt-BR"/>
        </w:rPr>
        <w:t>, por motivo de fôrça maior, até o máximo de 12 (doze) horas, com acréscimo salarial de, pelo menos, 25% (vinte e cinco por cento) sôbre a hora normal e desde que o trabalho do menor seja imprescindível ao funcionamento do estabelecimento.               </w:t>
      </w:r>
      <w:hyperlink r:id="rId2364" w:anchor="art4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5" w:name="art413p"/>
      <w:bookmarkEnd w:id="2745"/>
      <w:r w:rsidRPr="000C699B">
        <w:rPr>
          <w:rFonts w:ascii="Arial" w:eastAsia="Times New Roman" w:hAnsi="Arial" w:cs="Arial"/>
          <w:color w:val="000000"/>
          <w:sz w:val="20"/>
          <w:szCs w:val="20"/>
          <w:lang w:eastAsia="pt-BR"/>
        </w:rPr>
        <w:t>Parágrafo único. Aplica-se à prorrogação do trabalho do menor o disposto no </w:t>
      </w:r>
      <w:hyperlink r:id="rId2365" w:anchor="art375" w:history="1">
        <w:r w:rsidRPr="000C699B">
          <w:rPr>
            <w:rFonts w:ascii="Arial" w:eastAsia="Times New Roman" w:hAnsi="Arial" w:cs="Arial"/>
            <w:color w:val="0000FF"/>
            <w:sz w:val="20"/>
            <w:szCs w:val="20"/>
            <w:u w:val="single"/>
            <w:lang w:eastAsia="pt-BR"/>
          </w:rPr>
          <w:t>art. 375</w:t>
        </w:r>
      </w:hyperlink>
      <w:r w:rsidRPr="000C699B">
        <w:rPr>
          <w:rFonts w:ascii="Arial" w:eastAsia="Times New Roman" w:hAnsi="Arial" w:cs="Arial"/>
          <w:color w:val="000000"/>
          <w:sz w:val="20"/>
          <w:szCs w:val="20"/>
          <w:lang w:eastAsia="pt-BR"/>
        </w:rPr>
        <w:t>, no parágrafo único do </w:t>
      </w:r>
      <w:hyperlink r:id="rId2366" w:anchor="art376" w:history="1">
        <w:r w:rsidRPr="000C699B">
          <w:rPr>
            <w:rFonts w:ascii="Arial" w:eastAsia="Times New Roman" w:hAnsi="Arial" w:cs="Arial"/>
            <w:color w:val="0000FF"/>
            <w:sz w:val="20"/>
            <w:szCs w:val="20"/>
            <w:u w:val="single"/>
            <w:lang w:eastAsia="pt-BR"/>
          </w:rPr>
          <w:t>art. 376</w:t>
        </w:r>
      </w:hyperlink>
      <w:r w:rsidRPr="000C699B">
        <w:rPr>
          <w:rFonts w:ascii="Arial" w:eastAsia="Times New Roman" w:hAnsi="Arial" w:cs="Arial"/>
          <w:color w:val="000000"/>
          <w:sz w:val="20"/>
          <w:szCs w:val="20"/>
          <w:lang w:eastAsia="pt-BR"/>
        </w:rPr>
        <w:t>, no </w:t>
      </w:r>
      <w:hyperlink r:id="rId2367" w:anchor="art378" w:history="1">
        <w:r w:rsidRPr="000C699B">
          <w:rPr>
            <w:rFonts w:ascii="Arial" w:eastAsia="Times New Roman" w:hAnsi="Arial" w:cs="Arial"/>
            <w:color w:val="0000FF"/>
            <w:sz w:val="20"/>
            <w:szCs w:val="20"/>
            <w:u w:val="single"/>
            <w:lang w:eastAsia="pt-BR"/>
          </w:rPr>
          <w:t>art. 378</w:t>
        </w:r>
      </w:hyperlink>
      <w:r w:rsidRPr="000C699B">
        <w:rPr>
          <w:rFonts w:ascii="Arial" w:eastAsia="Times New Roman" w:hAnsi="Arial" w:cs="Arial"/>
          <w:color w:val="000000"/>
          <w:sz w:val="20"/>
          <w:szCs w:val="20"/>
          <w:lang w:eastAsia="pt-BR"/>
        </w:rPr>
        <w:t> e no </w:t>
      </w:r>
      <w:hyperlink r:id="rId2368" w:anchor="art384" w:history="1">
        <w:r w:rsidRPr="000C699B">
          <w:rPr>
            <w:rFonts w:ascii="Arial" w:eastAsia="Times New Roman" w:hAnsi="Arial" w:cs="Arial"/>
            <w:color w:val="0000FF"/>
            <w:sz w:val="20"/>
            <w:szCs w:val="20"/>
            <w:u w:val="single"/>
            <w:lang w:eastAsia="pt-BR"/>
          </w:rPr>
          <w:t>art. 384 desta Consolidação</w:t>
        </w:r>
      </w:hyperlink>
      <w:r w:rsidRPr="000C699B">
        <w:rPr>
          <w:rFonts w:ascii="Arial" w:eastAsia="Times New Roman" w:hAnsi="Arial" w:cs="Arial"/>
          <w:color w:val="000000"/>
          <w:sz w:val="20"/>
          <w:szCs w:val="20"/>
          <w:lang w:eastAsia="pt-BR"/>
        </w:rPr>
        <w:t>.               </w:t>
      </w:r>
      <w:hyperlink r:id="rId2369" w:anchor="art4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6" w:name="c414"/>
      <w:bookmarkEnd w:id="274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47" w:name="art414"/>
      <w:bookmarkEnd w:id="2747"/>
      <w:r w:rsidRPr="000C699B">
        <w:rPr>
          <w:rFonts w:ascii="Arial" w:eastAsia="Times New Roman" w:hAnsi="Arial" w:cs="Arial"/>
          <w:color w:val="000000"/>
          <w:sz w:val="24"/>
          <w:szCs w:val="24"/>
          <w:lang w:eastAsia="pt-BR"/>
        </w:rPr>
        <w:t>Art. 414 - Quando o menor de 18 (dezoito) anos for empregado em mais de um estabelecimento, as horas de trabalho em cada um serão totalizadas.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48" w:name="tituloiiicapituloivsecaoiii"/>
      <w:bookmarkEnd w:id="2748"/>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ADMISSÃO EM EMPREGO E DA CARTEIRA DE TRABALHO E PREVIDÊNCIA SOCIAL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9" w:name="c415"/>
      <w:bookmarkEnd w:id="274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50" w:name="art415"/>
      <w:bookmarkEnd w:id="2750"/>
      <w:r w:rsidRPr="000C699B">
        <w:rPr>
          <w:rFonts w:ascii="Arial" w:eastAsia="Times New Roman" w:hAnsi="Arial" w:cs="Arial"/>
          <w:color w:val="000000"/>
          <w:sz w:val="24"/>
          <w:szCs w:val="24"/>
          <w:lang w:eastAsia="pt-BR"/>
        </w:rPr>
        <w:t>Art. 415 - Haverá a Carteira de Trabalho e Previdência Social para todos os menores de 18 anos, sem distinção do sexo, empregados em empresas ou estabelecimentos de fins econômicos e daqueles que lhes forem equiparados.</w:t>
      </w:r>
      <w:r w:rsidRPr="000C699B">
        <w:rPr>
          <w:rFonts w:ascii="Arial" w:eastAsia="Times New Roman" w:hAnsi="Arial" w:cs="Arial"/>
          <w:color w:val="0000FF"/>
          <w:sz w:val="24"/>
          <w:szCs w:val="24"/>
          <w:lang w:eastAsia="pt-BR"/>
        </w:rPr>
        <w:t>               </w:t>
      </w:r>
      <w:hyperlink r:id="rId2370" w:history="1">
        <w:r w:rsidRPr="000C699B">
          <w:rPr>
            <w:rFonts w:ascii="Arial" w:eastAsia="Times New Roman" w:hAnsi="Arial" w:cs="Arial"/>
            <w:color w:val="0000FF"/>
            <w:sz w:val="20"/>
            <w:szCs w:val="20"/>
            <w:u w:val="single"/>
            <w:lang w:eastAsia="pt-BR"/>
          </w:rPr>
          <w:t>(Vide Decreto-lei nº 926,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1" w:name="art415p"/>
      <w:bookmarkEnd w:id="2751"/>
      <w:r w:rsidRPr="000C699B">
        <w:rPr>
          <w:rFonts w:ascii="Arial" w:eastAsia="Times New Roman" w:hAnsi="Arial" w:cs="Arial"/>
          <w:strike/>
          <w:color w:val="000000"/>
          <w:sz w:val="24"/>
          <w:szCs w:val="24"/>
          <w:lang w:eastAsia="pt-BR"/>
        </w:rPr>
        <w:t>Parágrafo único. A carteira obedecerá ao modelo que o Ministério do Trabalho, Indústria e Comércio adotar e será emitida no Distrito Federal, pelo Departamento Nacional, do Trabalho e, nos Estados, pelas Delegacias Regionais do referido Ministério. </w:t>
      </w:r>
      <w:r w:rsidRPr="000C699B">
        <w:rPr>
          <w:rFonts w:ascii="Arial" w:eastAsia="Times New Roman" w:hAnsi="Arial" w:cs="Arial"/>
          <w:strike/>
          <w:color w:val="000000"/>
          <w:sz w:val="20"/>
          <w:szCs w:val="20"/>
          <w:lang w:eastAsia="pt-BR"/>
        </w:rPr>
        <w:t>  </w:t>
      </w:r>
      <w:hyperlink r:id="rId2371"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37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2" w:name="c416"/>
      <w:bookmarkEnd w:id="275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53" w:name="art416"/>
      <w:bookmarkEnd w:id="2753"/>
      <w:r w:rsidRPr="000C699B">
        <w:rPr>
          <w:rFonts w:ascii="Arial" w:eastAsia="Times New Roman" w:hAnsi="Arial" w:cs="Arial"/>
          <w:color w:val="000000"/>
          <w:sz w:val="24"/>
          <w:szCs w:val="24"/>
          <w:lang w:eastAsia="pt-BR"/>
        </w:rPr>
        <w:t>Art. 416 - Os menores de 18 anos só poderão ser admitidos, como empregados, nas empresas ou estabelecimentos de fins econômicos e naqueles que lhes forem equiparados, quando possuidores da carteira a que se refere o artigo anterior, salvo a hipótese do </w:t>
      </w:r>
      <w:hyperlink r:id="rId2373" w:anchor="art422" w:history="1">
        <w:r w:rsidRPr="000C699B">
          <w:rPr>
            <w:rFonts w:ascii="Arial" w:eastAsia="Times New Roman" w:hAnsi="Arial" w:cs="Arial"/>
            <w:color w:val="0000FF"/>
            <w:sz w:val="24"/>
            <w:szCs w:val="24"/>
            <w:u w:val="single"/>
            <w:lang w:eastAsia="pt-BR"/>
          </w:rPr>
          <w:t>art. 422</w:t>
        </w:r>
      </w:hyperlink>
      <w:r w:rsidRPr="000C699B">
        <w:rPr>
          <w:rFonts w:ascii="Arial" w:eastAsia="Times New Roman" w:hAnsi="Arial" w:cs="Arial"/>
          <w:color w:val="000000"/>
          <w:sz w:val="24"/>
          <w:szCs w:val="24"/>
          <w:lang w:eastAsia="pt-BR"/>
        </w:rPr>
        <w:t>.                   </w:t>
      </w:r>
      <w:hyperlink r:id="rId2374" w:history="1">
        <w:r w:rsidRPr="000C699B">
          <w:rPr>
            <w:rFonts w:ascii="Arial" w:eastAsia="Times New Roman" w:hAnsi="Arial" w:cs="Arial"/>
            <w:color w:val="0000FF"/>
            <w:sz w:val="20"/>
            <w:szCs w:val="20"/>
            <w:u w:val="single"/>
            <w:lang w:eastAsia="pt-BR"/>
          </w:rPr>
          <w:t>(Vide Decreto-lei nº 926,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54" w:name="art417."/>
      <w:bookmarkEnd w:id="2754"/>
      <w:r w:rsidRPr="000C699B">
        <w:rPr>
          <w:rFonts w:ascii="Arial" w:eastAsia="Times New Roman" w:hAnsi="Arial" w:cs="Arial"/>
          <w:strike/>
          <w:color w:val="000000"/>
          <w:sz w:val="20"/>
          <w:szCs w:val="20"/>
          <w:lang w:eastAsia="pt-BR"/>
        </w:rPr>
        <w:t>Art. 417. A emissão da carteira será feita a pedido do menor, mediante a exibição dos seguintes documentos: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55" w:name="art417a"/>
      <w:bookmarkEnd w:id="2755"/>
      <w:r w:rsidRPr="000C699B">
        <w:rPr>
          <w:rFonts w:ascii="Arial" w:eastAsia="Times New Roman" w:hAnsi="Arial" w:cs="Arial"/>
          <w:strike/>
          <w:color w:val="000000"/>
          <w:sz w:val="20"/>
          <w:szCs w:val="20"/>
          <w:lang w:eastAsia="pt-BR"/>
        </w:rPr>
        <w:t>a) certidão de idade, ou documento legal que a substitua;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56" w:name="art417b"/>
      <w:bookmarkEnd w:id="2756"/>
      <w:r w:rsidRPr="000C699B">
        <w:rPr>
          <w:rFonts w:ascii="Arial" w:eastAsia="Times New Roman" w:hAnsi="Arial" w:cs="Arial"/>
          <w:strike/>
          <w:color w:val="000000"/>
          <w:sz w:val="20"/>
          <w:szCs w:val="20"/>
          <w:lang w:eastAsia="pt-BR"/>
        </w:rPr>
        <w:t>b) autorização do pai, mãe ou responsavel legal;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57" w:name="art417c"/>
      <w:bookmarkEnd w:id="2757"/>
      <w:r w:rsidRPr="000C699B">
        <w:rPr>
          <w:rFonts w:ascii="Arial" w:eastAsia="Times New Roman" w:hAnsi="Arial" w:cs="Arial"/>
          <w:strike/>
          <w:color w:val="000000"/>
          <w:sz w:val="20"/>
          <w:szCs w:val="20"/>
          <w:lang w:eastAsia="pt-BR"/>
        </w:rPr>
        <w:t>c) autorização do juiz de menores, nos casos dos </w:t>
      </w:r>
      <w:hyperlink r:id="rId2375" w:anchor="art405" w:history="1">
        <w:r w:rsidRPr="000C699B">
          <w:rPr>
            <w:rFonts w:ascii="Arial" w:eastAsia="Times New Roman" w:hAnsi="Arial" w:cs="Arial"/>
            <w:strike/>
            <w:color w:val="0000FF"/>
            <w:sz w:val="20"/>
            <w:szCs w:val="20"/>
            <w:u w:val="single"/>
            <w:lang w:eastAsia="pt-BR"/>
          </w:rPr>
          <w:t>arts. 405 § 2º</w:t>
        </w:r>
      </w:hyperlink>
      <w:r w:rsidRPr="000C699B">
        <w:rPr>
          <w:rFonts w:ascii="Arial" w:eastAsia="Times New Roman" w:hAnsi="Arial" w:cs="Arial"/>
          <w:strike/>
          <w:color w:val="000000"/>
          <w:sz w:val="20"/>
          <w:szCs w:val="20"/>
          <w:lang w:eastAsia="pt-BR"/>
        </w:rPr>
        <w:t>, e 406;</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58" w:name="art417d"/>
      <w:bookmarkEnd w:id="2758"/>
      <w:r w:rsidRPr="000C699B">
        <w:rPr>
          <w:rFonts w:ascii="Arial" w:eastAsia="Times New Roman" w:hAnsi="Arial" w:cs="Arial"/>
          <w:strike/>
          <w:color w:val="000000"/>
          <w:sz w:val="20"/>
          <w:szCs w:val="20"/>
          <w:lang w:eastAsia="pt-BR"/>
        </w:rPr>
        <w:t>d) atestado médico de capacidade física e mental;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59" w:name="art417e"/>
      <w:bookmarkEnd w:id="2759"/>
      <w:r w:rsidRPr="000C699B">
        <w:rPr>
          <w:rFonts w:ascii="Arial" w:eastAsia="Times New Roman" w:hAnsi="Arial" w:cs="Arial"/>
          <w:strike/>
          <w:color w:val="000000"/>
          <w:sz w:val="20"/>
          <w:szCs w:val="20"/>
          <w:lang w:eastAsia="pt-BR"/>
        </w:rPr>
        <w:t>e) atestado de vacinação;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0" w:name="art417f"/>
      <w:bookmarkEnd w:id="2760"/>
      <w:r w:rsidRPr="000C699B">
        <w:rPr>
          <w:rFonts w:ascii="Arial" w:eastAsia="Times New Roman" w:hAnsi="Arial" w:cs="Arial"/>
          <w:strike/>
          <w:color w:val="000000"/>
          <w:sz w:val="20"/>
          <w:szCs w:val="20"/>
          <w:lang w:eastAsia="pt-BR"/>
        </w:rPr>
        <w:t>f) prova de saber ler, escrever e contar;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1" w:name="art417g"/>
      <w:bookmarkEnd w:id="2761"/>
      <w:r w:rsidRPr="000C699B">
        <w:rPr>
          <w:rFonts w:ascii="Arial" w:eastAsia="Times New Roman" w:hAnsi="Arial" w:cs="Arial"/>
          <w:strike/>
          <w:color w:val="000000"/>
          <w:sz w:val="20"/>
          <w:szCs w:val="20"/>
          <w:lang w:eastAsia="pt-BR"/>
        </w:rPr>
        <w:t>g) declaração do empregador, da qual consta a função que irá exercer o menor na empresa;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2" w:name="art417h"/>
      <w:bookmarkEnd w:id="2762"/>
      <w:r w:rsidRPr="000C699B">
        <w:rPr>
          <w:rFonts w:ascii="Arial" w:eastAsia="Times New Roman" w:hAnsi="Arial" w:cs="Arial"/>
          <w:strike/>
          <w:color w:val="000000"/>
          <w:sz w:val="20"/>
          <w:szCs w:val="20"/>
          <w:lang w:eastAsia="pt-BR"/>
        </w:rPr>
        <w:t xml:space="preserve">h) duas fotografias de frente, com as dimensões de 0,04 m </w:t>
      </w:r>
      <w:proofErr w:type="gramStart"/>
      <w:r w:rsidRPr="000C699B">
        <w:rPr>
          <w:rFonts w:ascii="Arial" w:eastAsia="Times New Roman" w:hAnsi="Arial" w:cs="Arial"/>
          <w:strike/>
          <w:color w:val="000000"/>
          <w:sz w:val="20"/>
          <w:szCs w:val="20"/>
          <w:lang w:eastAsia="pt-BR"/>
        </w:rPr>
        <w:t>x</w:t>
      </w:r>
      <w:proofErr w:type="gramEnd"/>
      <w:r w:rsidRPr="000C699B">
        <w:rPr>
          <w:rFonts w:ascii="Arial" w:eastAsia="Times New Roman" w:hAnsi="Arial" w:cs="Arial"/>
          <w:strike/>
          <w:color w:val="000000"/>
          <w:sz w:val="20"/>
          <w:szCs w:val="20"/>
          <w:lang w:eastAsia="pt-BR"/>
        </w:rPr>
        <w:t xml:space="preserve"> 0,03 m.</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3" w:name="ART417§1"/>
      <w:bookmarkEnd w:id="2763"/>
      <w:r w:rsidRPr="000C699B">
        <w:rPr>
          <w:rFonts w:ascii="Arial" w:eastAsia="Times New Roman" w:hAnsi="Arial" w:cs="Arial"/>
          <w:strike/>
          <w:color w:val="000000"/>
          <w:sz w:val="20"/>
          <w:szCs w:val="20"/>
          <w:lang w:eastAsia="pt-BR"/>
        </w:rPr>
        <w:t xml:space="preserve">§ 1º Os documentos exigidos por este artigo serão isentos </w:t>
      </w:r>
      <w:proofErr w:type="gramStart"/>
      <w:r w:rsidRPr="000C699B">
        <w:rPr>
          <w:rFonts w:ascii="Arial" w:eastAsia="Times New Roman" w:hAnsi="Arial" w:cs="Arial"/>
          <w:strike/>
          <w:color w:val="000000"/>
          <w:sz w:val="20"/>
          <w:szCs w:val="20"/>
          <w:lang w:eastAsia="pt-BR"/>
        </w:rPr>
        <w:t>da selo</w:t>
      </w:r>
      <w:proofErr w:type="gramEnd"/>
      <w:r w:rsidRPr="000C699B">
        <w:rPr>
          <w:rFonts w:ascii="Arial" w:eastAsia="Times New Roman" w:hAnsi="Arial" w:cs="Arial"/>
          <w:strike/>
          <w:color w:val="000000"/>
          <w:sz w:val="20"/>
          <w:szCs w:val="20"/>
          <w:lang w:eastAsia="pt-BR"/>
        </w:rPr>
        <w:t xml:space="preserve"> e os indicados nas alíneas a e g, passados gratuitamente.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4" w:name="art417§2"/>
      <w:bookmarkEnd w:id="2764"/>
      <w:r w:rsidRPr="000C699B">
        <w:rPr>
          <w:rFonts w:ascii="Arial" w:eastAsia="Times New Roman" w:hAnsi="Arial" w:cs="Arial"/>
          <w:strike/>
          <w:color w:val="000000"/>
          <w:sz w:val="20"/>
          <w:szCs w:val="20"/>
          <w:lang w:eastAsia="pt-BR"/>
        </w:rPr>
        <w:t>§ 2º Salvo a hipótese do </w:t>
      </w:r>
      <w:hyperlink r:id="rId2376" w:anchor="art422" w:history="1">
        <w:r w:rsidRPr="000C699B">
          <w:rPr>
            <w:rFonts w:ascii="Arial" w:eastAsia="Times New Roman" w:hAnsi="Arial" w:cs="Arial"/>
            <w:color w:val="0000FF"/>
            <w:sz w:val="24"/>
            <w:szCs w:val="24"/>
            <w:u w:val="single"/>
            <w:lang w:eastAsia="pt-BR"/>
          </w:rPr>
          <w:t>art. 422</w:t>
        </w:r>
      </w:hyperlink>
      <w:r w:rsidRPr="000C699B">
        <w:rPr>
          <w:rFonts w:ascii="Arial" w:eastAsia="Times New Roman" w:hAnsi="Arial" w:cs="Arial"/>
          <w:strike/>
          <w:color w:val="000000"/>
          <w:sz w:val="20"/>
          <w:szCs w:val="20"/>
          <w:lang w:eastAsia="pt-BR"/>
        </w:rPr>
        <w:t>, serão todos arquivados na repartição emissora da carteira e constituirão o prontuário do menor.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5" w:name="c417"/>
      <w:bookmarkEnd w:id="276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66" w:name="art417"/>
      <w:bookmarkEnd w:id="2766"/>
      <w:r w:rsidRPr="000C699B">
        <w:rPr>
          <w:rFonts w:ascii="Arial" w:eastAsia="Times New Roman" w:hAnsi="Arial" w:cs="Arial"/>
          <w:strike/>
          <w:color w:val="000000"/>
          <w:sz w:val="20"/>
          <w:szCs w:val="20"/>
          <w:lang w:eastAsia="pt-BR"/>
        </w:rPr>
        <w:t>Art. 417 - A emissão da carteira será feita o pedido do menor, mediante a exibição dos seguintes documentos:               </w:t>
      </w:r>
      <w:hyperlink r:id="rId2377"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78"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color w:val="000000"/>
          <w:sz w:val="20"/>
          <w:szCs w:val="20"/>
          <w:lang w:eastAsia="pt-BR"/>
        </w:rPr>
        <w:t>             </w:t>
      </w:r>
      <w:hyperlink r:id="rId2379"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7" w:name="art417i"/>
      <w:bookmarkEnd w:id="2767"/>
      <w:r w:rsidRPr="000C699B">
        <w:rPr>
          <w:rFonts w:ascii="Arial" w:eastAsia="Times New Roman" w:hAnsi="Arial" w:cs="Arial"/>
          <w:strike/>
          <w:color w:val="000000"/>
          <w:sz w:val="20"/>
          <w:szCs w:val="20"/>
          <w:lang w:eastAsia="pt-BR"/>
        </w:rPr>
        <w:lastRenderedPageBreak/>
        <w:t>I - certidão de idade ou documento legal que a substitua;           </w:t>
      </w:r>
      <w:hyperlink r:id="rId2380"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81"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color w:val="000000"/>
          <w:sz w:val="20"/>
          <w:szCs w:val="20"/>
          <w:lang w:eastAsia="pt-BR"/>
        </w:rPr>
        <w:t>                  </w:t>
      </w:r>
      <w:hyperlink r:id="rId238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8" w:name="art417ii"/>
      <w:bookmarkEnd w:id="2768"/>
      <w:r w:rsidRPr="000C699B">
        <w:rPr>
          <w:rFonts w:ascii="Arial" w:eastAsia="Times New Roman" w:hAnsi="Arial" w:cs="Arial"/>
          <w:strike/>
          <w:color w:val="000000"/>
          <w:sz w:val="20"/>
          <w:szCs w:val="20"/>
          <w:lang w:eastAsia="pt-BR"/>
        </w:rPr>
        <w:t>II - autorização do pai, mãe ou responsável legal;               </w:t>
      </w:r>
      <w:hyperlink r:id="rId2383"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84"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color w:val="000000"/>
          <w:sz w:val="20"/>
          <w:szCs w:val="20"/>
          <w:lang w:eastAsia="pt-BR"/>
        </w:rPr>
        <w:t>                  </w:t>
      </w:r>
      <w:hyperlink r:id="rId2385"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69" w:name="art417iii"/>
      <w:bookmarkEnd w:id="2769"/>
      <w:r w:rsidRPr="000C699B">
        <w:rPr>
          <w:rFonts w:ascii="Arial" w:eastAsia="Times New Roman" w:hAnsi="Arial" w:cs="Arial"/>
          <w:strike/>
          <w:color w:val="000000"/>
          <w:sz w:val="20"/>
          <w:szCs w:val="20"/>
          <w:lang w:eastAsia="pt-BR"/>
        </w:rPr>
        <w:t>III - autorização do Juiz de Menores, nos casos dos </w:t>
      </w:r>
      <w:hyperlink r:id="rId2386" w:anchor="art405" w:history="1">
        <w:r w:rsidRPr="000C699B">
          <w:rPr>
            <w:rFonts w:ascii="Arial" w:eastAsia="Times New Roman" w:hAnsi="Arial" w:cs="Arial"/>
            <w:strike/>
            <w:color w:val="0000FF"/>
            <w:sz w:val="20"/>
            <w:szCs w:val="20"/>
            <w:u w:val="single"/>
            <w:lang w:eastAsia="pt-BR"/>
          </w:rPr>
          <w:t>artigos 405, § 2º</w:t>
        </w:r>
      </w:hyperlink>
      <w:r w:rsidRPr="000C699B">
        <w:rPr>
          <w:rFonts w:ascii="Arial" w:eastAsia="Times New Roman" w:hAnsi="Arial" w:cs="Arial"/>
          <w:strike/>
          <w:color w:val="000000"/>
          <w:sz w:val="20"/>
          <w:szCs w:val="20"/>
          <w:lang w:eastAsia="pt-BR"/>
        </w:rPr>
        <w:t>, e 406;                </w:t>
      </w:r>
      <w:hyperlink r:id="rId2387"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88"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389"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0" w:name="art417iv"/>
      <w:bookmarkEnd w:id="2770"/>
      <w:r w:rsidRPr="000C699B">
        <w:rPr>
          <w:rFonts w:ascii="Arial" w:eastAsia="Times New Roman" w:hAnsi="Arial" w:cs="Arial"/>
          <w:strike/>
          <w:color w:val="000000"/>
          <w:sz w:val="20"/>
          <w:szCs w:val="20"/>
          <w:lang w:eastAsia="pt-BR"/>
        </w:rPr>
        <w:t>IV - atestado médico de capacidade física e mental;              </w:t>
      </w:r>
      <w:hyperlink r:id="rId2390"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91"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color w:val="000000"/>
          <w:sz w:val="20"/>
          <w:szCs w:val="20"/>
          <w:lang w:eastAsia="pt-BR"/>
        </w:rPr>
        <w:t>                 </w:t>
      </w:r>
      <w:hyperlink r:id="rId2392"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1" w:name="art417v"/>
      <w:bookmarkEnd w:id="2771"/>
      <w:r w:rsidRPr="000C699B">
        <w:rPr>
          <w:rFonts w:ascii="Arial" w:eastAsia="Times New Roman" w:hAnsi="Arial" w:cs="Arial"/>
          <w:strike/>
          <w:color w:val="000000"/>
          <w:sz w:val="20"/>
          <w:szCs w:val="20"/>
          <w:lang w:eastAsia="pt-BR"/>
        </w:rPr>
        <w:t>V - atestado de vacinação;              </w:t>
      </w:r>
      <w:hyperlink r:id="rId2393"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94"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color w:val="000000"/>
          <w:sz w:val="20"/>
          <w:szCs w:val="20"/>
          <w:lang w:eastAsia="pt-BR"/>
        </w:rPr>
        <w:t>           </w:t>
      </w:r>
      <w:hyperlink r:id="rId2395"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2" w:name="art417vi"/>
      <w:bookmarkEnd w:id="2772"/>
      <w:r w:rsidRPr="000C699B">
        <w:rPr>
          <w:rFonts w:ascii="Arial" w:eastAsia="Times New Roman" w:hAnsi="Arial" w:cs="Arial"/>
          <w:strike/>
          <w:color w:val="000000"/>
          <w:sz w:val="20"/>
          <w:szCs w:val="20"/>
          <w:lang w:eastAsia="pt-BR"/>
        </w:rPr>
        <w:t>VI - prova de saber ler, escrever e contar;                </w:t>
      </w:r>
      <w:hyperlink r:id="rId2396"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397"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398"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3" w:name="art417vii"/>
      <w:bookmarkEnd w:id="2773"/>
      <w:r w:rsidRPr="000C699B">
        <w:rPr>
          <w:rFonts w:ascii="Arial" w:eastAsia="Times New Roman" w:hAnsi="Arial" w:cs="Arial"/>
          <w:strike/>
          <w:color w:val="000000"/>
          <w:sz w:val="20"/>
          <w:szCs w:val="20"/>
          <w:lang w:eastAsia="pt-BR"/>
        </w:rPr>
        <w:t>VII - duas fotografias de frente, com as dimensões de 0,04m x 0,03m.              </w:t>
      </w:r>
      <w:hyperlink r:id="rId2399"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400"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0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4" w:name="art417p"/>
      <w:bookmarkEnd w:id="2774"/>
      <w:r w:rsidRPr="000C699B">
        <w:rPr>
          <w:rFonts w:ascii="Arial" w:eastAsia="Times New Roman" w:hAnsi="Arial" w:cs="Arial"/>
          <w:strike/>
          <w:color w:val="000000"/>
          <w:sz w:val="20"/>
          <w:szCs w:val="20"/>
          <w:lang w:eastAsia="pt-BR"/>
        </w:rPr>
        <w:t>Parágrafo único. Os documentos exigidos por êste artigo serão fornecidos gratuitamente.               </w:t>
      </w:r>
      <w:hyperlink r:id="rId2402" w:anchor="art417"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403" w:history="1">
        <w:r w:rsidRPr="000C699B">
          <w:rPr>
            <w:rFonts w:ascii="Arial" w:eastAsia="Times New Roman" w:hAnsi="Arial" w:cs="Arial"/>
            <w:strike/>
            <w:color w:val="0000FF"/>
            <w:sz w:val="20"/>
            <w:szCs w:val="20"/>
            <w:u w:val="single"/>
            <w:lang w:eastAsia="pt-BR"/>
          </w:rPr>
          <w:t>(Vide Decreto-lei nº 926, de 10.10.1969)</w:t>
        </w:r>
      </w:hyperlink>
      <w:r w:rsidRPr="000C699B">
        <w:rPr>
          <w:rFonts w:ascii="Arial" w:eastAsia="Times New Roman" w:hAnsi="Arial" w:cs="Arial"/>
          <w:color w:val="000000"/>
          <w:sz w:val="20"/>
          <w:szCs w:val="20"/>
          <w:lang w:eastAsia="pt-BR"/>
        </w:rPr>
        <w:t>              </w:t>
      </w:r>
      <w:hyperlink r:id="rId2404"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775" w:name="art418."/>
      <w:bookmarkEnd w:id="2775"/>
      <w:r w:rsidRPr="000C699B">
        <w:rPr>
          <w:rFonts w:ascii="Arial" w:eastAsia="Times New Roman" w:hAnsi="Arial" w:cs="Arial"/>
          <w:strike/>
          <w:color w:val="000000"/>
          <w:sz w:val="20"/>
          <w:szCs w:val="20"/>
          <w:lang w:eastAsia="pt-BR"/>
        </w:rPr>
        <w:t>Art. 418. Os atestados de capacidade física e mental e de vacinação, referidos no artigo anterior, serão passados pelas autoridades federais, estaduais ou municipais, competentes e, na falta destas, por médico designado pela autoridade fiscal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6" w:name="c418"/>
      <w:bookmarkEnd w:id="277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77" w:name="art418"/>
      <w:bookmarkEnd w:id="2777"/>
      <w:r w:rsidRPr="000C699B">
        <w:rPr>
          <w:rFonts w:ascii="Arial" w:eastAsia="Times New Roman" w:hAnsi="Arial" w:cs="Arial"/>
          <w:strike/>
          <w:color w:val="000000"/>
          <w:sz w:val="20"/>
          <w:szCs w:val="20"/>
          <w:lang w:eastAsia="pt-BR"/>
        </w:rPr>
        <w:t>Art. 418 - Os atestados de capacidade física e mental referidos no </w:t>
      </w:r>
      <w:hyperlink r:id="rId2405" w:anchor="art417" w:history="1">
        <w:r w:rsidRPr="000C699B">
          <w:rPr>
            <w:rFonts w:ascii="Arial" w:eastAsia="Times New Roman" w:hAnsi="Arial" w:cs="Arial"/>
            <w:strike/>
            <w:color w:val="0000FF"/>
            <w:sz w:val="24"/>
            <w:szCs w:val="24"/>
            <w:u w:val="single"/>
            <w:lang w:eastAsia="pt-BR"/>
          </w:rPr>
          <w:t>artigo 417</w:t>
        </w:r>
      </w:hyperlink>
      <w:r w:rsidRPr="000C699B">
        <w:rPr>
          <w:rFonts w:ascii="Arial" w:eastAsia="Times New Roman" w:hAnsi="Arial" w:cs="Arial"/>
          <w:strike/>
          <w:color w:val="000000"/>
          <w:sz w:val="20"/>
          <w:szCs w:val="20"/>
          <w:lang w:eastAsia="pt-BR"/>
        </w:rPr>
        <w:t> serão    fornecidos e revalidados anualmente, pelas autoridades federais, estaduais ou municipais competentes ou pelo serviço médico da emprêsa ou dos sindicatos de classe, devidamente autorizados pela autoridade competente em matéria de Segurança de Higiene do Trabalho, e, na falta dêstes, por médico designado pela autoridade de inspeção da trabalho.             </w:t>
      </w:r>
      <w:hyperlink r:id="rId2406" w:anchor="art418"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407"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408"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8" w:name="art418p"/>
      <w:bookmarkEnd w:id="2778"/>
      <w:r w:rsidRPr="000C699B">
        <w:rPr>
          <w:rFonts w:ascii="Arial" w:eastAsia="Times New Roman" w:hAnsi="Arial" w:cs="Arial"/>
          <w:strike/>
          <w:color w:val="000000"/>
          <w:sz w:val="20"/>
          <w:szCs w:val="20"/>
          <w:lang w:eastAsia="pt-BR"/>
        </w:rPr>
        <w:t>Parágrafo único. O atestado de capacidade física e mental deverá ser revalidado bienalmente.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79" w:name="art418p."/>
      <w:bookmarkEnd w:id="2779"/>
      <w:r w:rsidRPr="000C699B">
        <w:rPr>
          <w:rFonts w:ascii="Arial" w:eastAsia="Times New Roman" w:hAnsi="Arial" w:cs="Arial"/>
          <w:strike/>
          <w:color w:val="000000"/>
          <w:sz w:val="20"/>
          <w:szCs w:val="20"/>
          <w:lang w:eastAsia="pt-BR"/>
        </w:rPr>
        <w:t>Parágrafo único. O atestado de vacina a que se refere o </w:t>
      </w:r>
      <w:hyperlink r:id="rId2409" w:anchor="art417" w:history="1">
        <w:r w:rsidRPr="000C699B">
          <w:rPr>
            <w:rFonts w:ascii="Arial" w:eastAsia="Times New Roman" w:hAnsi="Arial" w:cs="Arial"/>
            <w:strike/>
            <w:color w:val="0000FF"/>
            <w:sz w:val="24"/>
            <w:szCs w:val="24"/>
            <w:u w:val="single"/>
            <w:lang w:eastAsia="pt-BR"/>
          </w:rPr>
          <w:t>item V do artigo 417</w:t>
        </w:r>
      </w:hyperlink>
      <w:r w:rsidRPr="000C699B">
        <w:rPr>
          <w:rFonts w:ascii="Arial" w:eastAsia="Times New Roman" w:hAnsi="Arial" w:cs="Arial"/>
          <w:strike/>
          <w:color w:val="000000"/>
          <w:sz w:val="20"/>
          <w:szCs w:val="20"/>
          <w:lang w:eastAsia="pt-BR"/>
        </w:rPr>
        <w:t> deve ser fornecido pela autoridade estadual ou municipal competente.           </w:t>
      </w:r>
      <w:hyperlink r:id="rId2410" w:anchor="art418"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b/>
          <w:bCs/>
          <w:i/>
          <w:iCs/>
          <w:color w:val="008000"/>
          <w:sz w:val="24"/>
          <w:szCs w:val="24"/>
          <w:lang w:eastAsia="pt-BR"/>
        </w:rPr>
        <w:t>              </w:t>
      </w:r>
      <w:hyperlink r:id="rId2411" w:anchor="art13" w:history="1">
        <w:r w:rsidRPr="000C699B">
          <w:rPr>
            <w:rFonts w:ascii="Arial" w:eastAsia="Times New Roman" w:hAnsi="Arial" w:cs="Arial"/>
            <w:color w:val="0000FF"/>
            <w:sz w:val="24"/>
            <w:szCs w:val="24"/>
            <w:u w:val="single"/>
            <w:lang w:eastAsia="pt-BR"/>
          </w:rPr>
          <w:t>(Revogado</w:t>
        </w:r>
        <w:r w:rsidRPr="000C699B">
          <w:rPr>
            <w:rFonts w:ascii="Arial" w:eastAsia="Times New Roman" w:hAnsi="Arial" w:cs="Arial"/>
            <w:color w:val="0000FF"/>
            <w:sz w:val="20"/>
            <w:szCs w:val="20"/>
            <w:u w:val="single"/>
            <w:lang w:eastAsia="pt-BR"/>
          </w:rPr>
          <w:t> </w:t>
        </w:r>
        <w:r w:rsidRPr="000C699B">
          <w:rPr>
            <w:rFonts w:ascii="Arial" w:eastAsia="Times New Roman" w:hAnsi="Arial" w:cs="Arial"/>
            <w:color w:val="0000FF"/>
            <w:sz w:val="24"/>
            <w:szCs w:val="24"/>
            <w:u w:val="single"/>
            <w:lang w:eastAsia="pt-BR"/>
          </w:rPr>
          <w:t>pela Lei nº 7.855, de 24.10.1989)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780" w:name="c419"/>
      <w:bookmarkEnd w:id="278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81" w:name="art419"/>
      <w:bookmarkEnd w:id="2781"/>
      <w:r w:rsidRPr="000C699B">
        <w:rPr>
          <w:rFonts w:ascii="Arial" w:eastAsia="Times New Roman" w:hAnsi="Arial" w:cs="Arial"/>
          <w:strike/>
          <w:color w:val="000000"/>
          <w:sz w:val="24"/>
          <w:szCs w:val="24"/>
          <w:lang w:eastAsia="pt-BR"/>
        </w:rPr>
        <w:t>Art. 419 - A prova de saber ler, escrever e contar, a que se refere a </w:t>
      </w:r>
      <w:hyperlink r:id="rId2412" w:anchor="art417" w:history="1">
        <w:r w:rsidRPr="000C699B">
          <w:rPr>
            <w:rFonts w:ascii="Arial" w:eastAsia="Times New Roman" w:hAnsi="Arial" w:cs="Arial"/>
            <w:strike/>
            <w:color w:val="0000FF"/>
            <w:sz w:val="24"/>
            <w:szCs w:val="24"/>
            <w:u w:val="single"/>
            <w:lang w:eastAsia="pt-BR"/>
          </w:rPr>
          <w:t>alínea "f" do art. 417</w:t>
        </w:r>
      </w:hyperlink>
      <w:r w:rsidRPr="000C699B">
        <w:rPr>
          <w:rFonts w:ascii="Arial" w:eastAsia="Times New Roman" w:hAnsi="Arial" w:cs="Arial"/>
          <w:strike/>
          <w:color w:val="000000"/>
          <w:sz w:val="24"/>
          <w:szCs w:val="24"/>
          <w:lang w:eastAsia="pt-BR"/>
        </w:rPr>
        <w:t> será feita mediante certificado de conclusão de curso primário. Na falta deste, a autoridade incumbida de verificar a validade dos documentos submeterá o menor ou mandará submetê-lo, por pessoa idônea, a exame elementar que constará de leitura de quinze linhas, com explicação do sentido, de ditado, nunca excedente de dez linhas, e cálculo sobre as quatro operações fundamentais de aritmética. Verificada a alfabetização do menor, será emitida a carteira.              </w:t>
      </w:r>
      <w:hyperlink r:id="rId2413"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14"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82" w:name="art419§1"/>
      <w:bookmarkEnd w:id="2782"/>
      <w:r w:rsidRPr="000C699B">
        <w:rPr>
          <w:rFonts w:ascii="Arial" w:eastAsia="Times New Roman" w:hAnsi="Arial" w:cs="Arial"/>
          <w:strike/>
          <w:color w:val="000000"/>
          <w:sz w:val="24"/>
          <w:szCs w:val="24"/>
          <w:lang w:eastAsia="pt-BR"/>
        </w:rPr>
        <w:t>§ 1º Se o menor for analfabeto ou não estiver devidamente alfabetizado, a carteira só será emitida pelo prazo de um ano, mediante a apresentação de um certificado ou atestado de matrícula e frequência em escola primária.            </w:t>
      </w:r>
      <w:hyperlink r:id="rId2415"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color w:val="000000"/>
          <w:sz w:val="20"/>
          <w:szCs w:val="20"/>
          <w:lang w:eastAsia="pt-BR"/>
        </w:rPr>
        <w:t>     </w:t>
      </w:r>
      <w:hyperlink r:id="rId2416"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83" w:name="art419§2"/>
      <w:bookmarkEnd w:id="2783"/>
      <w:r w:rsidRPr="000C699B">
        <w:rPr>
          <w:rFonts w:ascii="Arial" w:eastAsia="Times New Roman" w:hAnsi="Arial" w:cs="Arial"/>
          <w:strike/>
          <w:color w:val="000000"/>
          <w:sz w:val="24"/>
          <w:szCs w:val="24"/>
          <w:lang w:eastAsia="pt-BR"/>
        </w:rPr>
        <w:lastRenderedPageBreak/>
        <w:t>§ 2º A autoridade fiscalizadora, na hipótese do parágrafo anterior, poderá renovar o prazo nele fixado, cabendo-lhe, em caso de não renovar tal prazo, cassar a carteira expedida.           </w:t>
      </w:r>
      <w:hyperlink r:id="rId2417"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18"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84" w:name="art419§3"/>
      <w:bookmarkEnd w:id="2784"/>
      <w:r w:rsidRPr="000C699B">
        <w:rPr>
          <w:rFonts w:ascii="Arial" w:eastAsia="Times New Roman" w:hAnsi="Arial" w:cs="Arial"/>
          <w:strike/>
          <w:color w:val="000000"/>
          <w:sz w:val="24"/>
          <w:szCs w:val="24"/>
          <w:lang w:eastAsia="pt-BR"/>
        </w:rPr>
        <w:t>§ 3º Dispensar-se-á a prova de saber ler, escrever e contar, se não houver escola primária dentro do raio de dois quilômetros da sede do estabelecimento em que trabalhe o menor e não ocorrer a hipótese prevista no parágrafo único do a</w:t>
      </w:r>
      <w:hyperlink r:id="rId2419" w:anchor="art427" w:history="1">
        <w:r w:rsidRPr="000C699B">
          <w:rPr>
            <w:rFonts w:ascii="Arial" w:eastAsia="Times New Roman" w:hAnsi="Arial" w:cs="Arial"/>
            <w:strike/>
            <w:color w:val="0000FF"/>
            <w:sz w:val="24"/>
            <w:szCs w:val="24"/>
            <w:u w:val="single"/>
            <w:lang w:eastAsia="pt-BR"/>
          </w:rPr>
          <w:t>rt. 427</w:t>
        </w:r>
      </w:hyperlink>
      <w:r w:rsidRPr="000C699B">
        <w:rPr>
          <w:rFonts w:ascii="Arial" w:eastAsia="Times New Roman" w:hAnsi="Arial" w:cs="Arial"/>
          <w:strike/>
          <w:color w:val="000000"/>
          <w:sz w:val="24"/>
          <w:szCs w:val="24"/>
          <w:lang w:eastAsia="pt-BR"/>
        </w:rPr>
        <w:t>. Instalada que seja a escola, proceder-se-á como nos parágrafos anteriores.   </w:t>
      </w:r>
      <w:r w:rsidRPr="000C699B">
        <w:rPr>
          <w:rFonts w:ascii="Arial" w:eastAsia="Times New Roman" w:hAnsi="Arial" w:cs="Arial"/>
          <w:strike/>
          <w:color w:val="000000"/>
          <w:sz w:val="20"/>
          <w:szCs w:val="20"/>
          <w:lang w:eastAsia="pt-BR"/>
        </w:rPr>
        <w:t>            </w:t>
      </w:r>
      <w:hyperlink r:id="rId2420"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color w:val="000000"/>
          <w:sz w:val="20"/>
          <w:szCs w:val="20"/>
          <w:lang w:eastAsia="pt-BR"/>
        </w:rPr>
        <w:t>                  </w:t>
      </w:r>
      <w:hyperlink r:id="rId242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785" w:name="art420."/>
      <w:bookmarkEnd w:id="2785"/>
      <w:r w:rsidRPr="000C699B">
        <w:rPr>
          <w:rFonts w:ascii="Arial" w:eastAsia="Times New Roman" w:hAnsi="Arial" w:cs="Arial"/>
          <w:strike/>
          <w:color w:val="000000"/>
          <w:sz w:val="20"/>
          <w:szCs w:val="20"/>
          <w:lang w:eastAsia="pt-BR"/>
        </w:rPr>
        <w:t>Art. 420. A carteira permanecerá em poder do empregador, enquanto o menor estiver a seu serviço, e deverá ser exibida à autoridade fiscalizadora, quando esta exigir.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86" w:name="c420"/>
      <w:bookmarkEnd w:id="278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87" w:name="art420"/>
      <w:bookmarkEnd w:id="2787"/>
      <w:r w:rsidRPr="000C699B">
        <w:rPr>
          <w:rFonts w:ascii="Arial" w:eastAsia="Times New Roman" w:hAnsi="Arial" w:cs="Arial"/>
          <w:strike/>
          <w:color w:val="000000"/>
          <w:sz w:val="20"/>
          <w:szCs w:val="20"/>
          <w:lang w:eastAsia="pt-BR"/>
        </w:rPr>
        <w:t>Art. 420 - A carteira, devidamente anotada, permanecerá em poder do menor, devendo, entretanto, constar do Registro de empregados os dados correspondentes.  </w:t>
      </w:r>
      <w:hyperlink r:id="rId2422" w:anchor="art420" w:history="1">
        <w:r w:rsidRPr="000C699B">
          <w:rPr>
            <w:rFonts w:ascii="Arial" w:eastAsia="Times New Roman" w:hAnsi="Arial" w:cs="Arial"/>
            <w:strike/>
            <w:color w:val="0000FF"/>
            <w:sz w:val="20"/>
            <w:szCs w:val="20"/>
            <w:u w:val="single"/>
            <w:lang w:eastAsia="pt-BR"/>
          </w:rPr>
          <w:t>(Redação dada pelo Decreto-lei nº 229, de 28.2.1967)</w:t>
        </w:r>
      </w:hyperlink>
      <w:hyperlink r:id="rId2423"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24"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88" w:name="art420p"/>
      <w:bookmarkEnd w:id="2788"/>
      <w:r w:rsidRPr="000C699B">
        <w:rPr>
          <w:rFonts w:ascii="Arial" w:eastAsia="Times New Roman" w:hAnsi="Arial" w:cs="Arial"/>
          <w:strike/>
          <w:color w:val="000000"/>
          <w:sz w:val="20"/>
          <w:szCs w:val="20"/>
          <w:lang w:eastAsia="pt-BR"/>
        </w:rPr>
        <w:t>Parágrafo único. Ocorrendo falta de anotação por parte da emprêsa, independentemente do   procedimento fiscal previsto so </w:t>
      </w:r>
      <w:hyperlink r:id="rId2425" w:anchor="art29." w:history="1">
        <w:r w:rsidRPr="000C699B">
          <w:rPr>
            <w:rFonts w:ascii="Arial" w:eastAsia="Times New Roman" w:hAnsi="Arial" w:cs="Arial"/>
            <w:strike/>
            <w:color w:val="0000FF"/>
            <w:sz w:val="20"/>
            <w:szCs w:val="20"/>
            <w:u w:val="single"/>
            <w:lang w:eastAsia="pt-BR"/>
          </w:rPr>
          <w:t>§ 2º do art. 29,</w:t>
        </w:r>
      </w:hyperlink>
      <w:r w:rsidRPr="000C699B">
        <w:rPr>
          <w:rFonts w:ascii="Arial" w:eastAsia="Times New Roman" w:hAnsi="Arial" w:cs="Arial"/>
          <w:strike/>
          <w:color w:val="000000"/>
          <w:sz w:val="20"/>
          <w:szCs w:val="20"/>
          <w:lang w:eastAsia="pt-BR"/>
        </w:rPr>
        <w:t> cabe ao representante legal do menor, ao agente da inspeção do trabalho, ao órgão do Ministério Público do Trabalho ou ao Sindicato, dar início ao processo de reclamação, de acôrdo com o estabelecido no Título II, Capítulo I,  Seção V.            </w:t>
      </w:r>
      <w:hyperlink r:id="rId2426" w:anchor="art420"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strike/>
          <w:color w:val="000000"/>
          <w:sz w:val="20"/>
          <w:szCs w:val="20"/>
          <w:lang w:eastAsia="pt-BR"/>
        </w:rPr>
        <w:t>            </w:t>
      </w:r>
      <w:hyperlink r:id="rId2427"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28"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789" w:name="art421."/>
      <w:bookmarkEnd w:id="2789"/>
      <w:r w:rsidRPr="000C699B">
        <w:rPr>
          <w:rFonts w:ascii="Arial" w:eastAsia="Times New Roman" w:hAnsi="Arial" w:cs="Arial"/>
          <w:strike/>
          <w:color w:val="000000"/>
          <w:sz w:val="20"/>
          <w:szCs w:val="20"/>
          <w:lang w:eastAsia="pt-BR"/>
        </w:rPr>
        <w:t>Art. 421. A carteira será emitida mediante o pagamento da taxa de dois cruzeiros em estampilhas federais e de 20 centavos do selo de Educação e Saude, inutilizados pela autorizada que emitir a carteira.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90" w:name="art421p"/>
      <w:bookmarkEnd w:id="2790"/>
      <w:r w:rsidRPr="000C699B">
        <w:rPr>
          <w:rFonts w:ascii="Arial" w:eastAsia="Times New Roman" w:hAnsi="Arial" w:cs="Arial"/>
          <w:strike/>
          <w:color w:val="000000"/>
          <w:sz w:val="20"/>
          <w:szCs w:val="20"/>
          <w:lang w:eastAsia="pt-BR"/>
        </w:rPr>
        <w:t>Parágrafo único. No caso de expedição de nova carteira por motivo de rasura, emenda ou extravio da primeira, por parte do menor ou do empregador será cobrada a taxa de cinco cruzeiros, em estampilhas federais inutilizadas pela autoridade que emitir a carteira.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791" w:name="c421"/>
      <w:bookmarkEnd w:id="279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92" w:name="art421"/>
      <w:bookmarkEnd w:id="2792"/>
      <w:r w:rsidRPr="000C699B">
        <w:rPr>
          <w:rFonts w:ascii="Arial" w:eastAsia="Times New Roman" w:hAnsi="Arial" w:cs="Arial"/>
          <w:strike/>
          <w:color w:val="000000"/>
          <w:sz w:val="20"/>
          <w:szCs w:val="20"/>
          <w:lang w:eastAsia="pt-BR"/>
        </w:rPr>
        <w:t>Art. 421. A carteira será emitida, gratuitamente, aplicando-se à emissão de novas vias o disposto nos </w:t>
      </w:r>
      <w:hyperlink r:id="rId2429" w:anchor="art21." w:history="1">
        <w:r w:rsidRPr="000C699B">
          <w:rPr>
            <w:rFonts w:ascii="Arial" w:eastAsia="Times New Roman" w:hAnsi="Arial" w:cs="Arial"/>
            <w:strike/>
            <w:color w:val="0000FF"/>
            <w:sz w:val="20"/>
            <w:szCs w:val="20"/>
            <w:u w:val="single"/>
            <w:lang w:eastAsia="pt-BR"/>
          </w:rPr>
          <w:t>artigos 21 e seus parágrafos</w:t>
        </w:r>
      </w:hyperlink>
      <w:r w:rsidRPr="000C699B">
        <w:rPr>
          <w:rFonts w:ascii="Arial" w:eastAsia="Times New Roman" w:hAnsi="Arial" w:cs="Arial"/>
          <w:strike/>
          <w:color w:val="000000"/>
          <w:sz w:val="20"/>
          <w:szCs w:val="20"/>
          <w:lang w:eastAsia="pt-BR"/>
        </w:rPr>
        <w:t> e no </w:t>
      </w:r>
      <w:hyperlink r:id="rId2430" w:anchor="art22" w:history="1">
        <w:r w:rsidRPr="000C699B">
          <w:rPr>
            <w:rFonts w:ascii="Arial" w:eastAsia="Times New Roman" w:hAnsi="Arial" w:cs="Arial"/>
            <w:strike/>
            <w:color w:val="0000FF"/>
            <w:sz w:val="20"/>
            <w:szCs w:val="20"/>
            <w:u w:val="single"/>
            <w:lang w:eastAsia="pt-BR"/>
          </w:rPr>
          <w:t>artigo 22</w:t>
        </w:r>
      </w:hyperlink>
      <w:r w:rsidRPr="000C699B">
        <w:rPr>
          <w:rFonts w:ascii="Arial" w:eastAsia="Times New Roman" w:hAnsi="Arial" w:cs="Arial"/>
          <w:strike/>
          <w:color w:val="000000"/>
          <w:sz w:val="20"/>
          <w:szCs w:val="20"/>
          <w:lang w:eastAsia="pt-BR"/>
        </w:rPr>
        <w:t>.               </w:t>
      </w:r>
      <w:hyperlink r:id="rId2431" w:anchor="art421"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432"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433"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3" w:name="c422"/>
      <w:bookmarkEnd w:id="279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94" w:name="art422"/>
      <w:bookmarkEnd w:id="2794"/>
      <w:r w:rsidRPr="000C699B">
        <w:rPr>
          <w:rFonts w:ascii="Arial" w:eastAsia="Times New Roman" w:hAnsi="Arial" w:cs="Arial"/>
          <w:strike/>
          <w:color w:val="000000"/>
          <w:sz w:val="24"/>
          <w:szCs w:val="24"/>
          <w:lang w:eastAsia="pt-BR"/>
        </w:rPr>
        <w:t>Art. 422 - Nas localidades em que não houver serviço de emissão de carteiras poderão os empregadores admitir menores como empregados, independentemente de apresentação de carteiras, desde que exibam os documentos referidos nas </w:t>
      </w:r>
      <w:hyperlink r:id="rId2434" w:anchor="art417" w:history="1">
        <w:r w:rsidRPr="000C699B">
          <w:rPr>
            <w:rFonts w:ascii="Arial" w:eastAsia="Times New Roman" w:hAnsi="Arial" w:cs="Arial"/>
            <w:strike/>
            <w:color w:val="0000FF"/>
            <w:sz w:val="24"/>
            <w:szCs w:val="24"/>
            <w:u w:val="single"/>
            <w:lang w:eastAsia="pt-BR"/>
          </w:rPr>
          <w:t>alíneas "a", "d" e "f" do art. 417</w:t>
        </w:r>
      </w:hyperlink>
      <w:r w:rsidRPr="000C699B">
        <w:rPr>
          <w:rFonts w:ascii="Arial" w:eastAsia="Times New Roman" w:hAnsi="Arial" w:cs="Arial"/>
          <w:strike/>
          <w:color w:val="000000"/>
          <w:sz w:val="24"/>
          <w:szCs w:val="24"/>
          <w:lang w:eastAsia="pt-BR"/>
        </w:rPr>
        <w:t>. Esses documentos ficarão em poder do empregador e, instalado o serviço de emissão de carteiras, serão entregues à repartição emissora, para os efeitos do § 2º do referido artigo.               </w:t>
      </w:r>
      <w:r w:rsidRPr="000C699B">
        <w:rPr>
          <w:rFonts w:ascii="Arial" w:eastAsia="Times New Roman" w:hAnsi="Arial" w:cs="Arial"/>
          <w:strike/>
          <w:color w:val="000000"/>
          <w:sz w:val="20"/>
          <w:szCs w:val="20"/>
          <w:lang w:eastAsia="pt-BR"/>
        </w:rPr>
        <w:t> </w:t>
      </w:r>
      <w:hyperlink r:id="rId2435" w:history="1">
        <w:r w:rsidRPr="000C699B">
          <w:rPr>
            <w:rFonts w:ascii="Arial" w:eastAsia="Times New Roman" w:hAnsi="Arial" w:cs="Arial"/>
            <w:strike/>
            <w:color w:val="0000FF"/>
            <w:sz w:val="20"/>
            <w:szCs w:val="20"/>
            <w:u w:val="single"/>
            <w:lang w:eastAsia="pt-BR"/>
          </w:rPr>
          <w:t>(Vide Lei nº 5.686, de 1971)</w:t>
        </w:r>
      </w:hyperlink>
      <w:r w:rsidRPr="000C699B">
        <w:rPr>
          <w:rFonts w:ascii="Arial" w:eastAsia="Times New Roman" w:hAnsi="Arial" w:cs="Arial"/>
          <w:color w:val="000000"/>
          <w:sz w:val="20"/>
          <w:szCs w:val="20"/>
          <w:lang w:eastAsia="pt-BR"/>
        </w:rPr>
        <w:t>           </w:t>
      </w:r>
      <w:hyperlink r:id="rId2436"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5" w:name="c423"/>
      <w:bookmarkEnd w:id="279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96" w:name="art423"/>
      <w:bookmarkEnd w:id="2796"/>
      <w:r w:rsidRPr="000C699B">
        <w:rPr>
          <w:rFonts w:ascii="Arial" w:eastAsia="Times New Roman" w:hAnsi="Arial" w:cs="Arial"/>
          <w:color w:val="000000"/>
          <w:sz w:val="24"/>
          <w:szCs w:val="24"/>
          <w:lang w:eastAsia="pt-BR"/>
        </w:rPr>
        <w:t>Art. 423</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4"/>
          <w:szCs w:val="24"/>
          <w:lang w:eastAsia="pt-BR"/>
        </w:rPr>
        <w:t xml:space="preserve">- O empregador não poderá fazer outras anotações na carteira de trabalho e previdência social </w:t>
      </w:r>
      <w:proofErr w:type="gramStart"/>
      <w:r w:rsidRPr="000C699B">
        <w:rPr>
          <w:rFonts w:ascii="Arial" w:eastAsia="Times New Roman" w:hAnsi="Arial" w:cs="Arial"/>
          <w:color w:val="000000"/>
          <w:sz w:val="24"/>
          <w:szCs w:val="24"/>
          <w:lang w:eastAsia="pt-BR"/>
        </w:rPr>
        <w:t>além das referentes</w:t>
      </w:r>
      <w:proofErr w:type="gramEnd"/>
      <w:r w:rsidRPr="000C699B">
        <w:rPr>
          <w:rFonts w:ascii="Arial" w:eastAsia="Times New Roman" w:hAnsi="Arial" w:cs="Arial"/>
          <w:color w:val="000000"/>
          <w:sz w:val="24"/>
          <w:szCs w:val="24"/>
          <w:lang w:eastAsia="pt-BR"/>
        </w:rPr>
        <w:t xml:space="preserve"> ao salário, data da admissão, férias e saída.              </w:t>
      </w:r>
      <w:hyperlink r:id="rId2437" w:history="1">
        <w:r w:rsidRPr="000C699B">
          <w:rPr>
            <w:rFonts w:ascii="Arial" w:eastAsia="Times New Roman" w:hAnsi="Arial" w:cs="Arial"/>
            <w:color w:val="0000FF"/>
            <w:sz w:val="20"/>
            <w:szCs w:val="20"/>
            <w:u w:val="single"/>
            <w:lang w:eastAsia="pt-BR"/>
          </w:rPr>
          <w:t>(Vide Lei nº 5.686, de 1971)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97" w:name="tituloiiicapituloivsecaoiv"/>
      <w:bookmarkEnd w:id="2797"/>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DEVERES DOS RESPONSÁVEIS LEGAIS DE MENORES E DOS EMPREGADORES DA APRENDIZAGEM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8" w:name="c424"/>
      <w:bookmarkEnd w:id="2798"/>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799" w:name="art424"/>
      <w:bookmarkEnd w:id="2799"/>
      <w:r w:rsidRPr="000C699B">
        <w:rPr>
          <w:rFonts w:ascii="Arial" w:eastAsia="Times New Roman" w:hAnsi="Arial" w:cs="Arial"/>
          <w:color w:val="000000"/>
          <w:sz w:val="24"/>
          <w:szCs w:val="24"/>
          <w:lang w:eastAsia="pt-BR"/>
        </w:rPr>
        <w:t xml:space="preserve">Art. 424 - É dever dos responsáveis legais de menores, pais, mães, ou tutores, afastá-los de empregos que diminuam consideravelmente o seu tempo </w:t>
      </w:r>
      <w:r w:rsidRPr="000C699B">
        <w:rPr>
          <w:rFonts w:ascii="Arial" w:eastAsia="Times New Roman" w:hAnsi="Arial" w:cs="Arial"/>
          <w:color w:val="000000"/>
          <w:sz w:val="24"/>
          <w:szCs w:val="24"/>
          <w:lang w:eastAsia="pt-BR"/>
        </w:rPr>
        <w:lastRenderedPageBreak/>
        <w:t>de estudo, reduzam o tempo de repouso necessário à sua saúde e constituição física, ou prejudiquem a sua educação moral.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0" w:name="c425"/>
      <w:bookmarkEnd w:id="280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801" w:name="art425"/>
      <w:bookmarkEnd w:id="2801"/>
      <w:r w:rsidRPr="000C699B">
        <w:rPr>
          <w:rFonts w:ascii="Arial" w:eastAsia="Times New Roman" w:hAnsi="Arial" w:cs="Arial"/>
          <w:color w:val="000000"/>
          <w:sz w:val="24"/>
          <w:szCs w:val="24"/>
          <w:lang w:eastAsia="pt-BR"/>
        </w:rPr>
        <w:t>Art. 425 - Os empregadores de menores de 18 (dezoito) anos são obrigados a velar pela observância, nos seus estabelecimentos ou empresas, dos bons costumes e da decência pública, bem como das regras da segurança e da medicina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2" w:name="c426"/>
      <w:bookmarkEnd w:id="2802"/>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803" w:name="art426"/>
      <w:bookmarkEnd w:id="2803"/>
      <w:r w:rsidRPr="000C699B">
        <w:rPr>
          <w:rFonts w:ascii="Arial" w:eastAsia="Times New Roman" w:hAnsi="Arial" w:cs="Arial"/>
          <w:color w:val="000000"/>
          <w:sz w:val="24"/>
          <w:szCs w:val="24"/>
          <w:lang w:eastAsia="pt-BR"/>
        </w:rPr>
        <w:t>Art. 426 - É dever do empregador, na hipótese do </w:t>
      </w:r>
      <w:hyperlink r:id="rId2438" w:anchor="art407" w:history="1">
        <w:r w:rsidRPr="000C699B">
          <w:rPr>
            <w:rFonts w:ascii="Arial" w:eastAsia="Times New Roman" w:hAnsi="Arial" w:cs="Arial"/>
            <w:color w:val="0000FF"/>
            <w:sz w:val="24"/>
            <w:szCs w:val="24"/>
            <w:u w:val="single"/>
            <w:lang w:eastAsia="pt-BR"/>
          </w:rPr>
          <w:t>art. 407</w:t>
        </w:r>
      </w:hyperlink>
      <w:r w:rsidRPr="000C699B">
        <w:rPr>
          <w:rFonts w:ascii="Arial" w:eastAsia="Times New Roman" w:hAnsi="Arial" w:cs="Arial"/>
          <w:color w:val="000000"/>
          <w:sz w:val="24"/>
          <w:szCs w:val="24"/>
          <w:lang w:eastAsia="pt-BR"/>
        </w:rPr>
        <w:t>, proporcionar ao menor todas as facilidades para mudar de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4" w:name="c427"/>
      <w:bookmarkEnd w:id="280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805" w:name="art427"/>
      <w:bookmarkEnd w:id="2805"/>
      <w:r w:rsidRPr="000C699B">
        <w:rPr>
          <w:rFonts w:ascii="Arial" w:eastAsia="Times New Roman" w:hAnsi="Arial" w:cs="Arial"/>
          <w:color w:val="000000"/>
          <w:sz w:val="24"/>
          <w:szCs w:val="24"/>
          <w:lang w:eastAsia="pt-BR"/>
        </w:rPr>
        <w:t>Art. 427 - O empregador, cuja empresa ou estabelecimento ocupar menores, será obrigado a conceder-lhes o tempo que for necessário para a freqüência às aulas.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6" w:name="art427p"/>
      <w:bookmarkEnd w:id="2806"/>
      <w:r w:rsidRPr="000C699B">
        <w:rPr>
          <w:rFonts w:ascii="Arial" w:eastAsia="Times New Roman" w:hAnsi="Arial" w:cs="Arial"/>
          <w:color w:val="000000"/>
          <w:sz w:val="24"/>
          <w:szCs w:val="24"/>
          <w:lang w:eastAsia="pt-BR"/>
        </w:rPr>
        <w:t>Parágrafo único - Os estabelecimentos situados em lugar onde a escola estiver a maior distância que 2 (dois) quilômetros, e que ocuparem, permanentemente, mais de 30 (trinta) menores analfabetos, de 14 (quatorze) a 18 (dezoito) anos, serão obrigados a manter local apropriado em que lhes seja ministrada a instrução primária.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07" w:name="art428.."/>
      <w:bookmarkEnd w:id="2807"/>
      <w:r w:rsidRPr="000C699B">
        <w:rPr>
          <w:rFonts w:ascii="Arial" w:eastAsia="Times New Roman" w:hAnsi="Arial" w:cs="Arial"/>
          <w:strike/>
          <w:color w:val="000000"/>
          <w:sz w:val="24"/>
          <w:szCs w:val="24"/>
          <w:lang w:eastAsia="pt-BR"/>
        </w:rPr>
        <w:t>Art. 428 - As Instituições de Previdência Social, diretamente, ou com a colaboração dos empregadores, considerando condições e recursos locais, promoverá a criação de colônias climáticas, situadas à beira-mar e na montanha, financiando a permanência dos menores trabalhadores em grupos conforme a idade e condições individuais, durante o período de férias ou quando se torne necessário, oferecendo todas as garantias para o aperfeiçoamento de sua saúde. Da mesma forma será incentivada, nas horas de lazer, a freqüência regular aos campos de recreio, estabelecimentos congêneres e obras sociais idôneas, onde possa o menor desenvolver os hábitos de vida coletiva em ambiente saudável para o corpo e para o espírito.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08" w:name="art428"/>
      <w:bookmarkEnd w:id="2808"/>
      <w:r w:rsidRPr="000C699B">
        <w:rPr>
          <w:rFonts w:ascii="Arial" w:eastAsia="Times New Roman" w:hAnsi="Arial" w:cs="Arial"/>
          <w:strike/>
          <w:color w:val="000000"/>
          <w:sz w:val="24"/>
          <w:szCs w:val="24"/>
          <w:lang w:eastAsia="pt-BR"/>
        </w:rPr>
        <w:t>Art. 428. Contrato de aprendizagem é o contrato de trabalho especial, ajustado por escrito e por prazo determinado, em que o empregador se compromete a assegurar ao maior de quatorze e menor de dezoito anos, inscrito em programa de aprendizagem, formação técnico-profissional metódica, compatível com o seu desenvolvimento físico, moral e psicológico, e o aprendiz, a executar, com zelo e diligência, as tarefas necessárias a essa formação.               </w:t>
      </w:r>
      <w:hyperlink r:id="rId2439" w:anchor="art1" w:history="1">
        <w:r w:rsidRPr="000C699B">
          <w:rPr>
            <w:rFonts w:ascii="Arial" w:eastAsia="Times New Roman" w:hAnsi="Arial" w:cs="Arial"/>
            <w:strike/>
            <w:color w:val="0000FF"/>
            <w:sz w:val="24"/>
            <w:szCs w:val="24"/>
            <w:u w:val="single"/>
            <w:lang w:eastAsia="pt-BR"/>
          </w:rPr>
          <w:t>(Redação dada pela Lei nº 10.097, de 2000)</w:t>
        </w:r>
      </w:hyperlink>
      <w:r w:rsidRPr="000C699B">
        <w:rPr>
          <w:rFonts w:ascii="Arial" w:eastAsia="Times New Roman" w:hAnsi="Arial" w:cs="Arial"/>
          <w:strike/>
          <w:color w:val="000000"/>
          <w:sz w:val="24"/>
          <w:szCs w:val="24"/>
          <w:lang w:eastAsia="pt-BR"/>
        </w:rPr>
        <w:t>                 </w:t>
      </w:r>
      <w:hyperlink r:id="rId2440" w:anchor="art18" w:history="1">
        <w:r w:rsidRPr="000C699B">
          <w:rPr>
            <w:rFonts w:ascii="Arial" w:eastAsia="Times New Roman" w:hAnsi="Arial" w:cs="Arial"/>
            <w:strike/>
            <w:color w:val="0000FF"/>
            <w:sz w:val="20"/>
            <w:szCs w:val="20"/>
            <w:u w:val="single"/>
            <w:lang w:eastAsia="pt-BR"/>
          </w:rPr>
          <w:t>(Vide Medida Provisória nº 251, de 2005)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9" w:name="c428"/>
      <w:bookmarkEnd w:id="2809"/>
      <w:r w:rsidRPr="000C699B">
        <w:rPr>
          <w:rFonts w:ascii="Arial" w:eastAsia="Times New Roman" w:hAnsi="Arial" w:cs="Arial"/>
          <w:color w:val="000000"/>
          <w:sz w:val="20"/>
          <w:szCs w:val="20"/>
          <w:lang w:eastAsia="pt-BR"/>
        </w:rPr>
        <w:t>  </w:t>
      </w:r>
      <w:bookmarkStart w:id="2810" w:name="art428."/>
      <w:bookmarkEnd w:id="2810"/>
      <w:r w:rsidRPr="000C699B">
        <w:rPr>
          <w:rFonts w:ascii="Arial" w:eastAsia="Times New Roman" w:hAnsi="Arial" w:cs="Arial"/>
          <w:color w:val="000000"/>
          <w:sz w:val="20"/>
          <w:szCs w:val="20"/>
          <w:lang w:eastAsia="pt-BR"/>
        </w:rPr>
        <w:t>Art. 428. Contrato de aprendizagem é o contrato de trabalho especial, ajustado por escrito e por prazo determinado, em que o empregador se compromete a assegurar ao maior de 14 (quatorze) e menor de 24 (vinte e quatro) anos inscrito em programa de aprendizagem formação técnico-profissional metódica, compatível com o seu desenvolvimento físico, moral e psicológico, e o aprendiz, a executar com zelo e diligência as tarefas necessárias a essa formação.            </w:t>
      </w:r>
      <w:hyperlink r:id="rId2441" w:anchor="art18" w:history="1">
        <w:r w:rsidRPr="000C699B">
          <w:rPr>
            <w:rFonts w:ascii="Arial" w:eastAsia="Times New Roman" w:hAnsi="Arial" w:cs="Arial"/>
            <w:color w:val="0000FF"/>
            <w:sz w:val="20"/>
            <w:szCs w:val="20"/>
            <w:u w:val="single"/>
            <w:lang w:eastAsia="pt-BR"/>
          </w:rPr>
          <w:t>(Redação dada pela Lei nº 11.180, de 2005)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1" w:name="art428§1."/>
      <w:bookmarkEnd w:id="2811"/>
      <w:r w:rsidRPr="000C699B">
        <w:rPr>
          <w:rFonts w:ascii="Arial" w:eastAsia="Times New Roman" w:hAnsi="Arial" w:cs="Arial"/>
          <w:strike/>
          <w:color w:val="000000"/>
          <w:sz w:val="24"/>
          <w:szCs w:val="24"/>
          <w:lang w:eastAsia="pt-BR"/>
        </w:rPr>
        <w:t>§ 1</w:t>
      </w:r>
      <w:r w:rsidRPr="000C699B">
        <w:rPr>
          <w:rFonts w:ascii="Arial" w:eastAsia="Times New Roman" w:hAnsi="Arial" w:cs="Arial"/>
          <w:strike/>
          <w:color w:val="000000"/>
          <w:sz w:val="24"/>
          <w:szCs w:val="24"/>
          <w:vertAlign w:val="superscript"/>
          <w:lang w:eastAsia="pt-BR"/>
        </w:rPr>
        <w:t>o</w:t>
      </w:r>
      <w:r w:rsidRPr="000C699B">
        <w:rPr>
          <w:rFonts w:ascii="Arial" w:eastAsia="Times New Roman" w:hAnsi="Arial" w:cs="Arial"/>
          <w:strike/>
          <w:color w:val="000000"/>
          <w:sz w:val="24"/>
          <w:szCs w:val="24"/>
          <w:lang w:eastAsia="pt-BR"/>
        </w:rPr>
        <w:t xml:space="preserve"> A validade do contrato de aprendizagem pressupõe anotação na Carteira de Trabalho e Previdência Social, matrícula e freqüência do aprendiz à escola, caso não haja concluído o ensino fundamental, e inscrição em programa de aprendizagem desenvolvido sob a orientação de entidade </w:t>
      </w:r>
      <w:r w:rsidRPr="000C699B">
        <w:rPr>
          <w:rFonts w:ascii="Arial" w:eastAsia="Times New Roman" w:hAnsi="Arial" w:cs="Arial"/>
          <w:strike/>
          <w:color w:val="000000"/>
          <w:sz w:val="24"/>
          <w:szCs w:val="24"/>
          <w:lang w:eastAsia="pt-BR"/>
        </w:rPr>
        <w:lastRenderedPageBreak/>
        <w:t>qualificada em formação técnico-profissional metódica.               </w:t>
      </w:r>
      <w:hyperlink r:id="rId2442" w:anchor="art1" w:history="1">
        <w:r w:rsidRPr="000C699B">
          <w:rPr>
            <w:rFonts w:ascii="Arial" w:eastAsia="Times New Roman" w:hAnsi="Arial" w:cs="Arial"/>
            <w:strike/>
            <w:color w:val="0000FF"/>
            <w:sz w:val="24"/>
            <w:szCs w:val="24"/>
            <w:u w:val="single"/>
            <w:lang w:eastAsia="pt-BR"/>
          </w:rPr>
          <w:t>(Incluído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2" w:name="art428§1"/>
      <w:bookmarkEnd w:id="2812"/>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validade do contrato de aprendizagem pressupõe anotação na Carteira de Trabalho e Previdência Social, matrícula e freqüência do aprendiz na escola, caso não haja concluído o ensino médio, e inscrição em programa de aprendizagem desenvolvido sob orientação de entidade qualificada em formação técnico-profissional metódica.              (</w:t>
      </w:r>
      <w:hyperlink r:id="rId2443" w:anchor="art19" w:history="1">
        <w:r w:rsidRPr="000C699B">
          <w:rPr>
            <w:rFonts w:ascii="Arial" w:eastAsia="Times New Roman" w:hAnsi="Arial" w:cs="Arial"/>
            <w:color w:val="0000FF"/>
            <w:sz w:val="20"/>
            <w:szCs w:val="20"/>
            <w:u w:val="single"/>
            <w:lang w:eastAsia="pt-BR"/>
          </w:rPr>
          <w:t>Redação dada pela Lei nº 11.788, de 2008</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3" w:name="art428§2"/>
      <w:bookmarkEnd w:id="2813"/>
      <w:r w:rsidRPr="000C699B">
        <w:rPr>
          <w:rFonts w:ascii="Arial" w:eastAsia="Times New Roman" w:hAnsi="Arial" w:cs="Arial"/>
          <w:strike/>
          <w:color w:val="000000"/>
          <w:sz w:val="24"/>
          <w:szCs w:val="24"/>
          <w:lang w:eastAsia="pt-BR"/>
        </w:rPr>
        <w:t>§ 2</w:t>
      </w:r>
      <w:r w:rsidRPr="000C699B">
        <w:rPr>
          <w:rFonts w:ascii="Arial" w:eastAsia="Times New Roman" w:hAnsi="Arial" w:cs="Arial"/>
          <w:strike/>
          <w:color w:val="000000"/>
          <w:sz w:val="24"/>
          <w:szCs w:val="24"/>
          <w:vertAlign w:val="superscript"/>
          <w:lang w:eastAsia="pt-BR"/>
        </w:rPr>
        <w:t>o</w:t>
      </w:r>
      <w:r w:rsidRPr="000C699B">
        <w:rPr>
          <w:rFonts w:ascii="Arial" w:eastAsia="Times New Roman" w:hAnsi="Arial" w:cs="Arial"/>
          <w:strike/>
          <w:color w:val="000000"/>
          <w:sz w:val="24"/>
          <w:szCs w:val="24"/>
          <w:lang w:eastAsia="pt-BR"/>
        </w:rPr>
        <w:t> Ao menor aprendiz, salvo condição mais favorável, será garantido o salário mínimo hora.               </w:t>
      </w:r>
      <w:hyperlink r:id="rId2444" w:anchor="art1" w:history="1">
        <w:r w:rsidRPr="000C699B">
          <w:rPr>
            <w:rFonts w:ascii="Arial" w:eastAsia="Times New Roman" w:hAnsi="Arial" w:cs="Arial"/>
            <w:strike/>
            <w:color w:val="0000FF"/>
            <w:sz w:val="24"/>
            <w:szCs w:val="24"/>
            <w:u w:val="single"/>
            <w:lang w:eastAsia="pt-BR"/>
          </w:rPr>
          <w:t>(Incluído pela Lei nº 10.097, de 2000)</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814" w:name="art428§2."/>
      <w:bookmarkEnd w:id="281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Ao</w:t>
      </w:r>
      <w:proofErr w:type="gramEnd"/>
      <w:r w:rsidRPr="000C699B">
        <w:rPr>
          <w:rFonts w:ascii="Arial" w:eastAsia="Times New Roman" w:hAnsi="Arial" w:cs="Arial"/>
          <w:color w:val="000000"/>
          <w:sz w:val="20"/>
          <w:szCs w:val="20"/>
          <w:lang w:eastAsia="pt-BR"/>
        </w:rPr>
        <w:t xml:space="preserve"> aprendiz, salvo condição mais favorável, será garantido o salário mínimo hora.                  </w:t>
      </w:r>
      <w:hyperlink r:id="rId2445" w:anchor="art2" w:history="1">
        <w:r w:rsidRPr="000C699B">
          <w:rPr>
            <w:rFonts w:ascii="Arial" w:eastAsia="Times New Roman" w:hAnsi="Arial" w:cs="Arial"/>
            <w:color w:val="0000FF"/>
            <w:sz w:val="20"/>
            <w:szCs w:val="20"/>
            <w:u w:val="single"/>
            <w:lang w:eastAsia="pt-BR"/>
          </w:rPr>
          <w:t>(Redação dada pela Lei nº 13.420,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15" w:name="art428§3."/>
      <w:bookmarkEnd w:id="2815"/>
      <w:r w:rsidRPr="000C699B">
        <w:rPr>
          <w:rFonts w:ascii="Arial" w:eastAsia="Times New Roman" w:hAnsi="Arial" w:cs="Arial"/>
          <w:strike/>
          <w:color w:val="000000"/>
          <w:sz w:val="24"/>
          <w:szCs w:val="24"/>
          <w:lang w:eastAsia="pt-BR"/>
        </w:rPr>
        <w:t>§ 3</w:t>
      </w:r>
      <w:r w:rsidRPr="000C699B">
        <w:rPr>
          <w:rFonts w:ascii="Arial" w:eastAsia="Times New Roman" w:hAnsi="Arial" w:cs="Arial"/>
          <w:strike/>
          <w:color w:val="000000"/>
          <w:sz w:val="24"/>
          <w:szCs w:val="24"/>
          <w:vertAlign w:val="superscript"/>
          <w:lang w:eastAsia="pt-BR"/>
        </w:rPr>
        <w:t>o</w:t>
      </w:r>
      <w:r w:rsidRPr="000C699B">
        <w:rPr>
          <w:rFonts w:ascii="Arial" w:eastAsia="Times New Roman" w:hAnsi="Arial" w:cs="Arial"/>
          <w:strike/>
          <w:color w:val="000000"/>
          <w:sz w:val="24"/>
          <w:szCs w:val="24"/>
          <w:lang w:eastAsia="pt-BR"/>
        </w:rPr>
        <w:t> O contrato de aprendizagem não poderá ser estipulado por mais de dois anos.                 </w:t>
      </w:r>
      <w:hyperlink r:id="rId2446" w:anchor="art1" w:history="1">
        <w:r w:rsidRPr="000C699B">
          <w:rPr>
            <w:rFonts w:ascii="Arial" w:eastAsia="Times New Roman" w:hAnsi="Arial" w:cs="Arial"/>
            <w:strike/>
            <w:color w:val="0000FF"/>
            <w:sz w:val="24"/>
            <w:szCs w:val="24"/>
            <w:u w:val="single"/>
            <w:lang w:eastAsia="pt-BR"/>
          </w:rPr>
          <w:t>(Incluído pela Lei nº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16" w:name="art428§3"/>
      <w:bookmarkEnd w:id="2816"/>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w:t>
      </w:r>
      <w:proofErr w:type="gramEnd"/>
      <w:r w:rsidRPr="000C699B">
        <w:rPr>
          <w:rFonts w:ascii="Arial" w:eastAsia="Times New Roman" w:hAnsi="Arial" w:cs="Arial"/>
          <w:strike/>
          <w:color w:val="000000"/>
          <w:sz w:val="20"/>
          <w:szCs w:val="20"/>
          <w:lang w:eastAsia="pt-BR"/>
        </w:rPr>
        <w:t xml:space="preserve"> contrato de aprendizagem não poderá ser estipulado por mais de 2 (dois) anos, exceto quando se tratar de aprendiz portador de deficiência.   (</w:t>
      </w:r>
      <w:hyperlink r:id="rId2447" w:anchor="art19" w:history="1">
        <w:r w:rsidRPr="000C699B">
          <w:rPr>
            <w:rFonts w:ascii="Arial" w:eastAsia="Times New Roman" w:hAnsi="Arial" w:cs="Arial"/>
            <w:strike/>
            <w:color w:val="0000FF"/>
            <w:sz w:val="20"/>
            <w:szCs w:val="20"/>
            <w:u w:val="single"/>
            <w:lang w:eastAsia="pt-BR"/>
          </w:rPr>
          <w:t>Redação dada pela Lei nº 11.788, de 2008</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17" w:name="art428§3.0"/>
      <w:bookmarkEnd w:id="2817"/>
      <w:r w:rsidRPr="000C699B">
        <w:rPr>
          <w:rFonts w:ascii="Arial" w:eastAsia="Times New Roman" w:hAnsi="Arial" w:cs="Arial"/>
          <w:color w:val="000000"/>
          <w:sz w:val="20"/>
          <w:szCs w:val="20"/>
          <w:lang w:eastAsia="pt-BR"/>
        </w:rPr>
        <w:t>§ 3º  O contrato de aprendizagem profissional não poderá ter duração superior a três anos, exceto:     </w:t>
      </w:r>
      <w:hyperlink r:id="rId2448" w:anchor="art28"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quando se tratar de pessoa com deficiência, hipótese em que não há limite máximo de prazo;      </w:t>
      </w:r>
      <w:hyperlink r:id="rId2449"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 - quando o aprendiz for contratado com idade entre quatorze e quinze anos incompletos, hipótese em que poderá ter seu contrato firmado pelo prazo de até quatro anos; ou       </w:t>
      </w:r>
      <w:hyperlink r:id="rId2450"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III - quando o aprendiz se enquadrar nas situações previstas no § 5º do art. 429, hipótese em que poderá ter seu contrato firmado pelo prazo de até quatro anos.     </w:t>
      </w:r>
      <w:hyperlink r:id="rId2451"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8" w:name="art428§4"/>
      <w:bookmarkEnd w:id="2818"/>
      <w:r w:rsidRPr="000C699B">
        <w:rPr>
          <w:rFonts w:ascii="Arial" w:eastAsia="Times New Roman" w:hAnsi="Arial" w:cs="Arial"/>
          <w:color w:val="000000"/>
          <w:sz w:val="24"/>
          <w:szCs w:val="24"/>
          <w:lang w:eastAsia="pt-BR"/>
        </w:rPr>
        <w:t>§ 4</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A formação técnico-profissional a que se refere o caput deste artigo caracteriza-se por atividades teóricas e práticas, metodicamente organizadas em tarefas de complexidade progressiva desenvolvidas no ambiente de trabalho.                    </w:t>
      </w:r>
      <w:hyperlink r:id="rId2452" w:anchor="art1" w:history="1">
        <w:r w:rsidRPr="000C699B">
          <w:rPr>
            <w:rFonts w:ascii="Arial" w:eastAsia="Times New Roman" w:hAnsi="Arial" w:cs="Arial"/>
            <w:color w:val="0000FF"/>
            <w:sz w:val="24"/>
            <w:szCs w:val="24"/>
            <w:u w:val="single"/>
            <w:lang w:eastAsia="pt-BR"/>
          </w:rPr>
          <w:t>(Incluído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9" w:name="art428§5."/>
      <w:bookmarkEnd w:id="2819"/>
      <w:r w:rsidRPr="000C699B">
        <w:rPr>
          <w:rFonts w:ascii="Arial" w:eastAsia="Times New Roman" w:hAnsi="Arial" w:cs="Arial"/>
          <w:strike/>
          <w:color w:val="000000"/>
          <w:sz w:val="24"/>
          <w:szCs w:val="24"/>
          <w:lang w:eastAsia="pt-BR"/>
        </w:rPr>
        <w:t>§ 5</w:t>
      </w:r>
      <w:r w:rsidRPr="000C699B">
        <w:rPr>
          <w:rFonts w:ascii="Arial" w:eastAsia="Times New Roman" w:hAnsi="Arial" w:cs="Arial"/>
          <w:strike/>
          <w:color w:val="000000"/>
          <w:sz w:val="24"/>
          <w:szCs w:val="24"/>
          <w:vertAlign w:val="superscript"/>
          <w:lang w:eastAsia="pt-BR"/>
        </w:rPr>
        <w:t>o</w:t>
      </w:r>
      <w:r w:rsidRPr="000C699B">
        <w:rPr>
          <w:rFonts w:ascii="Arial" w:eastAsia="Times New Roman" w:hAnsi="Arial" w:cs="Arial"/>
          <w:color w:val="000000"/>
          <w:sz w:val="24"/>
          <w:szCs w:val="24"/>
          <w:vertAlign w:val="superscript"/>
          <w:lang w:eastAsia="pt-BR"/>
        </w:rPr>
        <w:t>                      </w:t>
      </w:r>
      <w:r w:rsidRPr="000C699B">
        <w:rPr>
          <w:rFonts w:ascii="Arial" w:eastAsia="Times New Roman" w:hAnsi="Arial" w:cs="Arial"/>
          <w:color w:val="000000"/>
          <w:sz w:val="24"/>
          <w:szCs w:val="24"/>
          <w:lang w:eastAsia="pt-BR"/>
        </w:rPr>
        <w:t> </w:t>
      </w:r>
      <w:hyperlink r:id="rId2453" w:anchor="art18" w:history="1">
        <w:r w:rsidRPr="000C699B">
          <w:rPr>
            <w:rFonts w:ascii="Arial" w:eastAsia="Times New Roman" w:hAnsi="Arial" w:cs="Arial"/>
            <w:strike/>
            <w:color w:val="0000FF"/>
            <w:sz w:val="20"/>
            <w:szCs w:val="20"/>
            <w:u w:val="single"/>
            <w:lang w:eastAsia="pt-BR"/>
          </w:rPr>
          <w:t>(Vide Medida Provisória nº 251, de 2005)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0" w:name="art428§5"/>
      <w:bookmarkEnd w:id="2820"/>
      <w:r w:rsidRPr="000C699B">
        <w:rPr>
          <w:rFonts w:ascii="Arial" w:eastAsia="Times New Roman" w:hAnsi="Arial" w:cs="Arial"/>
          <w:strike/>
          <w:color w:val="000000"/>
          <w:sz w:val="20"/>
          <w:szCs w:val="20"/>
          <w:lang w:eastAsia="pt-BR"/>
        </w:rPr>
        <w:t>§ 5</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 idade máxima prevista no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deste artigo não se aplica a aprendizes portadores de deficiência.   </w:t>
      </w:r>
      <w:hyperlink r:id="rId2454" w:anchor="art18" w:history="1">
        <w:r w:rsidRPr="000C699B">
          <w:rPr>
            <w:rFonts w:ascii="Arial" w:eastAsia="Times New Roman" w:hAnsi="Arial" w:cs="Arial"/>
            <w:strike/>
            <w:color w:val="0000FF"/>
            <w:sz w:val="20"/>
            <w:szCs w:val="20"/>
            <w:u w:val="single"/>
            <w:lang w:eastAsia="pt-BR"/>
          </w:rPr>
          <w:t>(Incluído pela Lei nº 11.180, de 2005)</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21" w:name="art428§5.0"/>
      <w:bookmarkEnd w:id="2821"/>
      <w:r w:rsidRPr="000C699B">
        <w:rPr>
          <w:rFonts w:ascii="Arial" w:eastAsia="Times New Roman" w:hAnsi="Arial" w:cs="Arial"/>
          <w:color w:val="000000"/>
          <w:sz w:val="20"/>
          <w:szCs w:val="20"/>
          <w:lang w:eastAsia="pt-BR"/>
        </w:rPr>
        <w:t>§ 5º  A idade máxima prevista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não se aplica:       </w:t>
      </w:r>
      <w:hyperlink r:id="rId2455" w:anchor="art28"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a pessoas com deficiência, que poderão ser contratadas como aprendizes em qualquer idade a partir de quatorze anos; ou      </w:t>
      </w:r>
      <w:hyperlink r:id="rId245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lastRenderedPageBreak/>
        <w:t xml:space="preserve">II - </w:t>
      </w:r>
      <w:proofErr w:type="gramStart"/>
      <w:r w:rsidRPr="000C699B">
        <w:rPr>
          <w:rFonts w:ascii="Arial" w:eastAsia="Times New Roman" w:hAnsi="Arial" w:cs="Arial"/>
          <w:color w:val="000000"/>
          <w:sz w:val="20"/>
          <w:szCs w:val="20"/>
          <w:lang w:eastAsia="pt-BR"/>
        </w:rPr>
        <w:t>a</w:t>
      </w:r>
      <w:proofErr w:type="gramEnd"/>
      <w:r w:rsidRPr="000C699B">
        <w:rPr>
          <w:rFonts w:ascii="Arial" w:eastAsia="Times New Roman" w:hAnsi="Arial" w:cs="Arial"/>
          <w:color w:val="000000"/>
          <w:sz w:val="20"/>
          <w:szCs w:val="20"/>
          <w:lang w:eastAsia="pt-BR"/>
        </w:rPr>
        <w:t xml:space="preserve"> aprendizes inscritos em programas de aprendizagem profissional que envolvam o desempenho de atividades vedadas a menores de vinte e um anos de idade, os quais poderão ter até vinte e nove anos de idade.   </w:t>
      </w:r>
      <w:hyperlink r:id="rId2457"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2" w:name="art428§5.."/>
      <w:bookmarkEnd w:id="2822"/>
      <w:r w:rsidRPr="000C699B">
        <w:rPr>
          <w:rFonts w:ascii="Arial" w:eastAsia="Times New Roman" w:hAnsi="Arial" w:cs="Arial"/>
          <w:strike/>
          <w:color w:val="000000"/>
          <w:sz w:val="24"/>
          <w:szCs w:val="24"/>
          <w:lang w:eastAsia="pt-BR"/>
        </w:rPr>
        <w:t>§ 6</w:t>
      </w:r>
      <w:r w:rsidRPr="000C699B">
        <w:rPr>
          <w:rFonts w:ascii="Arial" w:eastAsia="Times New Roman" w:hAnsi="Arial" w:cs="Arial"/>
          <w:strike/>
          <w:color w:val="000000"/>
          <w:sz w:val="24"/>
          <w:szCs w:val="24"/>
          <w:vertAlign w:val="superscript"/>
          <w:lang w:eastAsia="pt-BR"/>
        </w:rPr>
        <w:t>o </w:t>
      </w:r>
      <w:r w:rsidRPr="000C699B">
        <w:rPr>
          <w:rFonts w:ascii="Arial" w:eastAsia="Times New Roman" w:hAnsi="Arial" w:cs="Arial"/>
          <w:color w:val="000000"/>
          <w:sz w:val="24"/>
          <w:szCs w:val="24"/>
          <w:vertAlign w:val="superscript"/>
          <w:lang w:eastAsia="pt-BR"/>
        </w:rPr>
        <w:t>                    </w:t>
      </w:r>
      <w:r w:rsidRPr="000C699B">
        <w:rPr>
          <w:rFonts w:ascii="Arial" w:eastAsia="Times New Roman" w:hAnsi="Arial" w:cs="Arial"/>
          <w:color w:val="000000"/>
          <w:sz w:val="24"/>
          <w:szCs w:val="24"/>
          <w:lang w:eastAsia="pt-BR"/>
        </w:rPr>
        <w:t> </w:t>
      </w:r>
      <w:hyperlink r:id="rId2458" w:anchor="art18" w:history="1">
        <w:r w:rsidRPr="000C699B">
          <w:rPr>
            <w:rFonts w:ascii="Arial" w:eastAsia="Times New Roman" w:hAnsi="Arial" w:cs="Arial"/>
            <w:strike/>
            <w:color w:val="0000FF"/>
            <w:sz w:val="20"/>
            <w:szCs w:val="20"/>
            <w:u w:val="single"/>
            <w:lang w:eastAsia="pt-BR"/>
          </w:rPr>
          <w:t>(Vide Medida Provisória nº 251, de 2005)</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23" w:name="art428§6"/>
      <w:bookmarkEnd w:id="2823"/>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Para os fins do contrato de aprendizagem, a comprovação da escolaridade de aprendiz portador de deficiência mental deve considerar, sobretudo, as habilidades e competências relacionadas com a profissionalização.                   </w:t>
      </w:r>
      <w:hyperlink r:id="rId2459" w:anchor="art18" w:history="1">
        <w:r w:rsidRPr="000C699B">
          <w:rPr>
            <w:rFonts w:ascii="Arial" w:eastAsia="Times New Roman" w:hAnsi="Arial" w:cs="Arial"/>
            <w:strike/>
            <w:color w:val="0000FF"/>
            <w:sz w:val="20"/>
            <w:szCs w:val="20"/>
            <w:u w:val="single"/>
            <w:lang w:eastAsia="pt-BR"/>
          </w:rPr>
          <w:t>(Incluído pela Lei nº 11.180, de 2005)</w:t>
        </w:r>
      </w:hyperlink>
      <w:r w:rsidRPr="000C699B">
        <w:rPr>
          <w:rFonts w:ascii="Arial" w:eastAsia="Times New Roman" w:hAnsi="Arial" w:cs="Arial"/>
          <w:strike/>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24" w:name="art428§6."/>
      <w:bookmarkEnd w:id="2824"/>
      <w:r w:rsidRPr="000C699B">
        <w:rPr>
          <w:rFonts w:ascii="Arial" w:eastAsia="Times New Roman" w:hAnsi="Arial" w:cs="Arial"/>
          <w:color w:val="000000"/>
          <w:sz w:val="20"/>
          <w:szCs w:val="20"/>
          <w:lang w:eastAsia="pt-BR"/>
        </w:rPr>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Para</w:t>
      </w:r>
      <w:proofErr w:type="gramEnd"/>
      <w:r w:rsidRPr="000C699B">
        <w:rPr>
          <w:rFonts w:ascii="Arial" w:eastAsia="Times New Roman" w:hAnsi="Arial" w:cs="Arial"/>
          <w:color w:val="000000"/>
          <w:sz w:val="20"/>
          <w:szCs w:val="20"/>
          <w:lang w:eastAsia="pt-BR"/>
        </w:rPr>
        <w:t xml:space="preserve"> os fins do contrato de aprendizagem, a comprovação da escolaridade de aprendiz com deficiência deve considerar, sobretudo, as habilidades e competências relacionadas com a profissionalização.                  </w:t>
      </w:r>
      <w:hyperlink r:id="rId2460" w:anchor="art97" w:history="1">
        <w:r w:rsidRPr="000C699B">
          <w:rPr>
            <w:rFonts w:ascii="Arial" w:eastAsia="Times New Roman" w:hAnsi="Arial" w:cs="Arial"/>
            <w:color w:val="0000FF"/>
            <w:sz w:val="20"/>
            <w:szCs w:val="20"/>
            <w:u w:val="single"/>
            <w:lang w:eastAsia="pt-BR"/>
          </w:rPr>
          <w:t>(Redação dada pela Lei nº 13.146, de 2015)</w:t>
        </w:r>
      </w:hyperlink>
      <w:r w:rsidRPr="000C699B">
        <w:rPr>
          <w:rFonts w:ascii="Arial" w:eastAsia="Times New Roman" w:hAnsi="Arial" w:cs="Arial"/>
          <w:color w:val="000000"/>
          <w:sz w:val="20"/>
          <w:szCs w:val="20"/>
          <w:lang w:eastAsia="pt-BR"/>
        </w:rPr>
        <w:t>       </w:t>
      </w:r>
      <w:hyperlink r:id="rId2461" w:anchor="art127"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25" w:name="art428§7"/>
      <w:bookmarkEnd w:id="2825"/>
      <w:r w:rsidRPr="000C699B">
        <w:rPr>
          <w:rFonts w:ascii="Arial" w:eastAsia="Times New Roman" w:hAnsi="Arial" w:cs="Arial"/>
          <w:color w:val="000000"/>
          <w:sz w:val="20"/>
          <w:szCs w:val="20"/>
          <w:lang w:eastAsia="pt-BR"/>
        </w:rPr>
        <w:t>§ 7</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Nas</w:t>
      </w:r>
      <w:proofErr w:type="gramEnd"/>
      <w:r w:rsidRPr="000C699B">
        <w:rPr>
          <w:rFonts w:ascii="Arial" w:eastAsia="Times New Roman" w:hAnsi="Arial" w:cs="Arial"/>
          <w:color w:val="000000"/>
          <w:sz w:val="20"/>
          <w:szCs w:val="20"/>
          <w:lang w:eastAsia="pt-BR"/>
        </w:rPr>
        <w:t xml:space="preserve"> localidades onde não houver oferta de ensino médio para o cumprimento do disposto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a contratação do aprendiz poderá ocorrer sem a freqüência à escola, desde que ele já tenha concluído o ensino fundamental.                          (</w:t>
      </w:r>
      <w:hyperlink r:id="rId2462" w:anchor="art19" w:history="1">
        <w:r w:rsidRPr="000C699B">
          <w:rPr>
            <w:rFonts w:ascii="Arial" w:eastAsia="Times New Roman" w:hAnsi="Arial" w:cs="Arial"/>
            <w:color w:val="0000FF"/>
            <w:sz w:val="20"/>
            <w:szCs w:val="20"/>
            <w:u w:val="single"/>
            <w:lang w:eastAsia="pt-BR"/>
          </w:rPr>
          <w:t>Incluído pela Lei nº 11.788, de 2008</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26" w:name="art428§8"/>
      <w:bookmarkEnd w:id="2826"/>
      <w:r w:rsidRPr="000C699B">
        <w:rPr>
          <w:rFonts w:ascii="Arial" w:eastAsia="Times New Roman" w:hAnsi="Arial" w:cs="Arial"/>
          <w:color w:val="000000"/>
          <w:sz w:val="20"/>
          <w:szCs w:val="20"/>
          <w:lang w:eastAsia="pt-BR"/>
        </w:rPr>
        <w:t>§ 8</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Para</w:t>
      </w:r>
      <w:proofErr w:type="gramEnd"/>
      <w:r w:rsidRPr="000C699B">
        <w:rPr>
          <w:rFonts w:ascii="Arial" w:eastAsia="Times New Roman" w:hAnsi="Arial" w:cs="Arial"/>
          <w:color w:val="000000"/>
          <w:sz w:val="20"/>
          <w:szCs w:val="20"/>
          <w:lang w:eastAsia="pt-BR"/>
        </w:rPr>
        <w:t xml:space="preserve"> o aprendiz com deficiência com 18 (dezoito) anos ou mais, a validade do contrato de aprendizagem pressupõe anotação na CTPS e matrícula e frequência em programa de aprendizagem desenvolvido sob orientação de entidade qualificada em formação técnico-profissional metódica.                   </w:t>
      </w:r>
      <w:hyperlink r:id="rId2463" w:anchor="art97" w:history="1">
        <w:r w:rsidRPr="000C699B">
          <w:rPr>
            <w:rFonts w:ascii="Arial" w:eastAsia="Times New Roman" w:hAnsi="Arial" w:cs="Arial"/>
            <w:color w:val="0000FF"/>
            <w:sz w:val="20"/>
            <w:szCs w:val="20"/>
            <w:u w:val="single"/>
            <w:lang w:eastAsia="pt-BR"/>
          </w:rPr>
          <w:t>(Incluído pela Lei nº 13.146, de 2015)</w:t>
        </w:r>
      </w:hyperlink>
      <w:r w:rsidRPr="000C699B">
        <w:rPr>
          <w:rFonts w:ascii="Arial" w:eastAsia="Times New Roman" w:hAnsi="Arial" w:cs="Arial"/>
          <w:color w:val="000000"/>
          <w:sz w:val="20"/>
          <w:szCs w:val="20"/>
          <w:lang w:eastAsia="pt-BR"/>
        </w:rPr>
        <w:t>    </w:t>
      </w:r>
      <w:hyperlink r:id="rId2464" w:anchor="art127"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27" w:name="art428§9"/>
      <w:bookmarkEnd w:id="2827"/>
      <w:r w:rsidRPr="000C699B">
        <w:rPr>
          <w:rFonts w:ascii="Arial" w:eastAsia="Times New Roman" w:hAnsi="Arial" w:cs="Arial"/>
          <w:color w:val="000000"/>
          <w:sz w:val="20"/>
          <w:szCs w:val="20"/>
          <w:lang w:eastAsia="pt-BR"/>
        </w:rPr>
        <w:t>§ 9</w:t>
      </w:r>
      <w:proofErr w:type="gramStart"/>
      <w:r w:rsidRPr="000C699B">
        <w:rPr>
          <w:rFonts w:ascii="Arial" w:eastAsia="Times New Roman" w:hAnsi="Arial" w:cs="Arial"/>
          <w:color w:val="000000"/>
          <w:sz w:val="20"/>
          <w:szCs w:val="20"/>
          <w:lang w:eastAsia="pt-BR"/>
        </w:rPr>
        <w:t>º  O</w:t>
      </w:r>
      <w:proofErr w:type="gramEnd"/>
      <w:r w:rsidRPr="000C699B">
        <w:rPr>
          <w:rFonts w:ascii="Arial" w:eastAsia="Times New Roman" w:hAnsi="Arial" w:cs="Arial"/>
          <w:color w:val="000000"/>
          <w:sz w:val="20"/>
          <w:szCs w:val="20"/>
          <w:lang w:eastAsia="pt-BR"/>
        </w:rPr>
        <w:t xml:space="preserve"> contrato de aprendizagem profissional poderá ser prorrogado, por meio de aditivo contratual e anotação na CTPS, respeitado o prazo máximo de quatro anos, na hipótese de continuidade de itinerário formativo, conforme estabelecido em ato do Ministro de Estado do Trabalho e Previdência.     </w:t>
      </w:r>
      <w:hyperlink r:id="rId2465"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28" w:name="art428§10"/>
      <w:bookmarkEnd w:id="2828"/>
      <w:r w:rsidRPr="000C699B">
        <w:rPr>
          <w:rFonts w:ascii="Arial" w:eastAsia="Times New Roman" w:hAnsi="Arial" w:cs="Arial"/>
          <w:color w:val="000000"/>
          <w:sz w:val="20"/>
          <w:szCs w:val="20"/>
          <w:lang w:eastAsia="pt-BR"/>
        </w:rPr>
        <w:t>§ 10.  Na hipótese prevista no § 9º, a continuidade do itinerário formativo poderá ocorrer pelo reconhecimento dos cursos ou de parte de cursos da educação profissional e tecnológica de graduação como atividade teórica de curso de aprendizagem profissional.     </w:t>
      </w:r>
      <w:hyperlink r:id="rId246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29" w:name="art428§11"/>
      <w:bookmarkEnd w:id="2829"/>
      <w:r w:rsidRPr="000C699B">
        <w:rPr>
          <w:rFonts w:ascii="Arial" w:eastAsia="Times New Roman" w:hAnsi="Arial" w:cs="Arial"/>
          <w:color w:val="000000"/>
          <w:sz w:val="20"/>
          <w:szCs w:val="20"/>
          <w:lang w:eastAsia="pt-BR"/>
        </w:rPr>
        <w:t>§ 11.  Para fins do disposto no § 10, considera-se o início do itinerário formativo aquele que tenha ocorrido a partir de curso ou de parte de curso:     </w:t>
      </w:r>
      <w:hyperlink r:id="rId2467"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de educação profissional técnica de nível médio; ou    </w:t>
      </w:r>
      <w:hyperlink r:id="rId2468"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de</w:t>
      </w:r>
      <w:proofErr w:type="gramEnd"/>
      <w:r w:rsidRPr="000C699B">
        <w:rPr>
          <w:rFonts w:ascii="Arial" w:eastAsia="Times New Roman" w:hAnsi="Arial" w:cs="Arial"/>
          <w:color w:val="000000"/>
          <w:sz w:val="20"/>
          <w:szCs w:val="20"/>
          <w:lang w:eastAsia="pt-BR"/>
        </w:rPr>
        <w:t xml:space="preserve"> itinerário da formação técnica e profissional do ensino médio.     </w:t>
      </w:r>
      <w:hyperlink r:id="rId2469"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30" w:name="art428§12"/>
      <w:bookmarkEnd w:id="2830"/>
      <w:r w:rsidRPr="000C699B">
        <w:rPr>
          <w:rFonts w:ascii="Arial" w:eastAsia="Times New Roman" w:hAnsi="Arial" w:cs="Arial"/>
          <w:color w:val="000000"/>
          <w:sz w:val="20"/>
          <w:szCs w:val="20"/>
          <w:lang w:eastAsia="pt-BR"/>
        </w:rPr>
        <w:t>§ 12. Nas hipóteses previstas nos § 9º a § 11, desde que o estabelecimento cumpridor da cota de aprendizagem profissional seja mantido, poderá haver alteração:    </w:t>
      </w:r>
      <w:hyperlink r:id="rId2470"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da entidade qualificada em formação técnico-profissional metódica; e    </w:t>
      </w:r>
      <w:hyperlink r:id="rId2471"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do</w:t>
      </w:r>
      <w:proofErr w:type="gramEnd"/>
      <w:r w:rsidRPr="000C699B">
        <w:rPr>
          <w:rFonts w:ascii="Arial" w:eastAsia="Times New Roman" w:hAnsi="Arial" w:cs="Arial"/>
          <w:color w:val="000000"/>
          <w:sz w:val="20"/>
          <w:szCs w:val="20"/>
          <w:lang w:eastAsia="pt-BR"/>
        </w:rPr>
        <w:t xml:space="preserve"> programa de aprendizagem profissional.     </w:t>
      </w:r>
      <w:hyperlink r:id="rId2472"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31" w:name="art429."/>
      <w:bookmarkEnd w:id="2831"/>
      <w:r w:rsidRPr="000C699B">
        <w:rPr>
          <w:rFonts w:ascii="Arial" w:eastAsia="Times New Roman" w:hAnsi="Arial" w:cs="Arial"/>
          <w:strike/>
          <w:color w:val="000000"/>
          <w:sz w:val="24"/>
          <w:szCs w:val="24"/>
          <w:lang w:eastAsia="pt-BR"/>
        </w:rPr>
        <w:lastRenderedPageBreak/>
        <w:t>Art. 429 - Os estabelecimentos industriais de qualquer natureza, inclusive de transportes, comunicações e pesca, são obrigados a empregar, e matricular nos cursos mantidos pelo Serviço Nacional de Aprendizagem Industrial (SENAI).                    </w:t>
      </w:r>
      <w:hyperlink r:id="rId2473" w:anchor="art2%C2%A72" w:history="1">
        <w:r w:rsidRPr="000C699B">
          <w:rPr>
            <w:rFonts w:ascii="Arial" w:eastAsia="Times New Roman" w:hAnsi="Arial" w:cs="Arial"/>
            <w:strike/>
            <w:color w:val="0000FF"/>
            <w:sz w:val="20"/>
            <w:szCs w:val="20"/>
            <w:u w:val="single"/>
            <w:lang w:eastAsia="pt-BR"/>
          </w:rPr>
          <w:t>(Vide Lei nº 6.297, de 1975)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32" w:name="art429a"/>
      <w:bookmarkEnd w:id="2832"/>
      <w:r w:rsidRPr="000C699B">
        <w:rPr>
          <w:rFonts w:ascii="Arial" w:eastAsia="Times New Roman" w:hAnsi="Arial" w:cs="Arial"/>
          <w:strike/>
          <w:color w:val="000000"/>
          <w:sz w:val="24"/>
          <w:szCs w:val="24"/>
          <w:lang w:eastAsia="pt-BR"/>
        </w:rPr>
        <w:t>a) um número de aprendizes equivalente a 5% (cinco por cento) no mínimo dos operários existentes em cada estabelecimento, e cujos ofícios demandem formação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33" w:name="art429b"/>
      <w:bookmarkEnd w:id="2833"/>
      <w:r w:rsidRPr="000C699B">
        <w:rPr>
          <w:rFonts w:ascii="Arial" w:eastAsia="Times New Roman" w:hAnsi="Arial" w:cs="Arial"/>
          <w:strike/>
          <w:color w:val="000000"/>
          <w:sz w:val="24"/>
          <w:szCs w:val="24"/>
          <w:lang w:eastAsia="pt-BR"/>
        </w:rPr>
        <w:t>b) e ainda um número de trabalhadores menores que será fixado pelo Conselho Nacional do SENAI, e que não excederá a 3% (três por cento) do total de empregadores de todas as categorias em serviço em cada estabelecimento.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4" w:name="c429"/>
      <w:bookmarkEnd w:id="283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835" w:name="art429"/>
      <w:bookmarkEnd w:id="2835"/>
      <w:r w:rsidRPr="000C699B">
        <w:rPr>
          <w:rFonts w:ascii="Arial" w:eastAsia="Times New Roman" w:hAnsi="Arial" w:cs="Arial"/>
          <w:color w:val="000000"/>
          <w:sz w:val="24"/>
          <w:szCs w:val="24"/>
          <w:lang w:eastAsia="pt-BR"/>
        </w:rPr>
        <w:t>Art. 429. Os estabelecimentos de qualquer natureza são obrigados a empregar e matricular nos cursos dos Serviços Nacionais de Aprendizagem número de aprendizes equivalente a cinco por cento, no mínimo, e quinze por cento, no máximo, dos trabalhadores existentes em cada estabelecimento, cujas funções demandem formação profissional.                   </w:t>
      </w:r>
      <w:hyperlink r:id="rId2474"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6" w:name="art429a."/>
      <w:bookmarkEnd w:id="2836"/>
      <w:r w:rsidRPr="000C699B">
        <w:rPr>
          <w:rFonts w:ascii="Arial" w:eastAsia="Times New Roman" w:hAnsi="Arial" w:cs="Arial"/>
          <w:color w:val="000000"/>
          <w:sz w:val="24"/>
          <w:szCs w:val="24"/>
          <w:lang w:eastAsia="pt-BR"/>
        </w:rPr>
        <w:t>a) revogada;             </w:t>
      </w:r>
      <w:hyperlink r:id="rId2475"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7" w:name="art429b."/>
      <w:bookmarkEnd w:id="2837"/>
      <w:r w:rsidRPr="000C699B">
        <w:rPr>
          <w:rFonts w:ascii="Arial" w:eastAsia="Times New Roman" w:hAnsi="Arial" w:cs="Arial"/>
          <w:color w:val="000000"/>
          <w:sz w:val="24"/>
          <w:szCs w:val="24"/>
          <w:lang w:eastAsia="pt-BR"/>
        </w:rPr>
        <w:t>b) revogada.               </w:t>
      </w:r>
      <w:hyperlink r:id="rId2476"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8" w:name="art429§1a"/>
      <w:bookmarkEnd w:id="2838"/>
      <w:r w:rsidRPr="000C699B">
        <w:rPr>
          <w:rFonts w:ascii="Arial" w:eastAsia="Times New Roman" w:hAnsi="Arial" w:cs="Arial"/>
          <w:color w:val="000000"/>
          <w:sz w:val="24"/>
          <w:szCs w:val="24"/>
          <w:lang w:eastAsia="pt-BR"/>
        </w:rPr>
        <w:t>§ 1</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-A. O limite fixado neste artigo não se aplica quando o empregador for entidade sem fins lucrativos, que tenha por objetivo a educação profissional.                          </w:t>
      </w:r>
      <w:hyperlink r:id="rId2477" w:anchor="art1" w:history="1">
        <w:r w:rsidRPr="000C699B">
          <w:rPr>
            <w:rFonts w:ascii="Arial" w:eastAsia="Times New Roman" w:hAnsi="Arial" w:cs="Arial"/>
            <w:color w:val="0000FF"/>
            <w:sz w:val="24"/>
            <w:szCs w:val="24"/>
            <w:u w:val="single"/>
            <w:lang w:eastAsia="pt-BR"/>
          </w:rPr>
          <w:t> (Incluído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9" w:name="art429§1b"/>
      <w:bookmarkEnd w:id="2839"/>
      <w:r w:rsidRPr="000C699B">
        <w:rPr>
          <w:rFonts w:ascii="Arial" w:eastAsia="Times New Roman" w:hAnsi="Arial" w:cs="Arial"/>
          <w:color w:val="000000"/>
          <w:sz w:val="20"/>
          <w:szCs w:val="20"/>
          <w:lang w:eastAsia="pt-BR"/>
        </w:rPr>
        <w:t>§ 1º-</w:t>
      </w:r>
      <w:proofErr w:type="gramStart"/>
      <w:r w:rsidRPr="000C699B">
        <w:rPr>
          <w:rFonts w:ascii="Arial" w:eastAsia="Times New Roman" w:hAnsi="Arial" w:cs="Arial"/>
          <w:color w:val="000000"/>
          <w:sz w:val="20"/>
          <w:szCs w:val="20"/>
          <w:lang w:eastAsia="pt-BR"/>
        </w:rPr>
        <w:t>B  Os</w:t>
      </w:r>
      <w:proofErr w:type="gramEnd"/>
      <w:r w:rsidRPr="000C699B">
        <w:rPr>
          <w:rFonts w:ascii="Arial" w:eastAsia="Times New Roman" w:hAnsi="Arial" w:cs="Arial"/>
          <w:color w:val="000000"/>
          <w:sz w:val="20"/>
          <w:szCs w:val="20"/>
          <w:lang w:eastAsia="pt-BR"/>
        </w:rPr>
        <w:t xml:space="preserve"> estabelecimentos a que se refere 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poderão destinar o equivalente a até 10% (dez por cento) de sua cota de aprendizes à formação técnico-profissional metódica em áreas relacionadas a práticas de atividades desportivas, à prestação de serviços relacionados à infraestrutura, incluindo as atividades de construção, ampliação, recuperação e manutenção de instalações esportivas e à organização e promoção de eventos esportivos.                     </w:t>
      </w:r>
      <w:hyperlink r:id="rId2478" w:anchor="art3." w:history="1">
        <w:r w:rsidRPr="000C699B">
          <w:rPr>
            <w:rFonts w:ascii="Arial" w:eastAsia="Times New Roman" w:hAnsi="Arial" w:cs="Arial"/>
            <w:color w:val="0000FF"/>
            <w:sz w:val="20"/>
            <w:szCs w:val="20"/>
            <w:u w:val="single"/>
            <w:lang w:eastAsia="pt-BR"/>
          </w:rPr>
          <w:t>(Redação dada pela Lei nº 13.420,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0" w:name="art429§1"/>
      <w:bookmarkEnd w:id="2840"/>
      <w:r w:rsidRPr="000C699B">
        <w:rPr>
          <w:rFonts w:ascii="Arial" w:eastAsia="Times New Roman" w:hAnsi="Arial" w:cs="Arial"/>
          <w:color w:val="000000"/>
          <w:sz w:val="24"/>
          <w:szCs w:val="24"/>
          <w:lang w:eastAsia="pt-BR"/>
        </w:rPr>
        <w:t>§ 1</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As frações de unidade, no cálculo da percentagem de que trata o caput, darão lugar à admissão de um aprendiz.                    </w:t>
      </w:r>
      <w:hyperlink r:id="rId2479" w:anchor="art1" w:history="1">
        <w:r w:rsidRPr="000C699B">
          <w:rPr>
            <w:rFonts w:ascii="Arial" w:eastAsia="Times New Roman" w:hAnsi="Arial" w:cs="Arial"/>
            <w:color w:val="0000FF"/>
            <w:sz w:val="24"/>
            <w:szCs w:val="24"/>
            <w:u w:val="single"/>
            <w:lang w:eastAsia="pt-BR"/>
          </w:rPr>
          <w:t> (Incluído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1" w:name="art429§2"/>
      <w:bookmarkEnd w:id="2841"/>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estabelecimentos de que trata 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ofertarão vagas de aprendizes a adolescentes usuários do Sistema Nacional de Atendimento Socioeducativo (Sinase) nas condições a serem dispostas em instrumentos de cooperação celebrados entre os estabelecimentos e os gestores dos Sistemas de Atendimento Socioeducativo locais.                    </w:t>
      </w:r>
      <w:hyperlink r:id="rId2480" w:anchor="art80" w:history="1">
        <w:r w:rsidRPr="000C699B">
          <w:rPr>
            <w:rFonts w:ascii="Arial" w:eastAsia="Times New Roman" w:hAnsi="Arial" w:cs="Arial"/>
            <w:color w:val="0000FF"/>
            <w:sz w:val="20"/>
            <w:szCs w:val="20"/>
            <w:u w:val="single"/>
            <w:lang w:eastAsia="pt-BR"/>
          </w:rPr>
          <w:t>(Incluído pela Lei nº 12.594, de 2012)</w:t>
        </w:r>
      </w:hyperlink>
      <w:r w:rsidRPr="000C699B">
        <w:rPr>
          <w:rFonts w:ascii="Arial" w:eastAsia="Times New Roman" w:hAnsi="Arial" w:cs="Arial"/>
          <w:color w:val="000000"/>
          <w:sz w:val="20"/>
          <w:szCs w:val="20"/>
          <w:lang w:eastAsia="pt-BR"/>
        </w:rPr>
        <w:t>      </w:t>
      </w:r>
      <w:hyperlink r:id="rId2481" w:anchor="art90" w:history="1">
        <w:r w:rsidRPr="000C699B">
          <w:rPr>
            <w:rFonts w:ascii="Arial" w:eastAsia="Times New Roman" w:hAnsi="Arial" w:cs="Arial"/>
            <w:color w:val="0000FF"/>
            <w:sz w:val="20"/>
            <w:szCs w:val="20"/>
            <w:u w:val="single"/>
            <w:lang w:eastAsia="pt-BR"/>
          </w:rPr>
          <w:t>(Vide)</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2" w:name="art429§3"/>
      <w:bookmarkEnd w:id="2842"/>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lang w:eastAsia="pt-BR"/>
        </w:rPr>
        <w:t>º  Os</w:t>
      </w:r>
      <w:proofErr w:type="gramEnd"/>
      <w:r w:rsidRPr="000C699B">
        <w:rPr>
          <w:rFonts w:ascii="Arial" w:eastAsia="Times New Roman" w:hAnsi="Arial" w:cs="Arial"/>
          <w:color w:val="000000"/>
          <w:sz w:val="20"/>
          <w:szCs w:val="20"/>
          <w:lang w:eastAsia="pt-BR"/>
        </w:rPr>
        <w:t xml:space="preserve"> estabelecimentos de que trata 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poderão ofertar vagas de aprendizes a adolescentes usuários do Sistema Nacional de Políticas Públicas sobre Drogas - SISNAD nas condições a serem dispostas em instrumentos de cooperação celebrados entre os estabelecimentos e os gestores locais responsáveis pela prevenção do uso indevido, atenção e reinserção social de usuários e dependentes de drogas.                </w:t>
      </w:r>
      <w:hyperlink r:id="rId2482" w:anchor="art15" w:history="1">
        <w:r w:rsidRPr="000C699B">
          <w:rPr>
            <w:rFonts w:ascii="Arial" w:eastAsia="Times New Roman" w:hAnsi="Arial" w:cs="Arial"/>
            <w:color w:val="0000FF"/>
            <w:sz w:val="20"/>
            <w:szCs w:val="20"/>
            <w:u w:val="single"/>
            <w:lang w:eastAsia="pt-BR"/>
          </w:rPr>
          <w:t>(Incluído pela Lei nº 13.840, de 2019)</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43" w:name="art429§4"/>
      <w:bookmarkEnd w:id="2843"/>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lang w:eastAsia="pt-BR"/>
        </w:rPr>
        <w:t>º  O</w:t>
      </w:r>
      <w:proofErr w:type="gramEnd"/>
      <w:r w:rsidRPr="000C699B">
        <w:rPr>
          <w:rFonts w:ascii="Arial" w:eastAsia="Times New Roman" w:hAnsi="Arial" w:cs="Arial"/>
          <w:color w:val="000000"/>
          <w:sz w:val="20"/>
          <w:szCs w:val="20"/>
          <w:lang w:eastAsia="pt-BR"/>
        </w:rPr>
        <w:t xml:space="preserve"> aprendiz contratado por prazo indeterminado pela empresa ou entidade ao término do seu contrato de aprendizagem profissional continuará a ser contabilizado para fins </w:t>
      </w:r>
      <w:r w:rsidRPr="000C699B">
        <w:rPr>
          <w:rFonts w:ascii="Arial" w:eastAsia="Times New Roman" w:hAnsi="Arial" w:cs="Arial"/>
          <w:color w:val="000000"/>
          <w:sz w:val="20"/>
          <w:szCs w:val="20"/>
          <w:lang w:eastAsia="pt-BR"/>
        </w:rPr>
        <w:lastRenderedPageBreak/>
        <w:t>de cumprimento da cota de aprendizagem profissional enquanto estiver contratado, considerado o período máximo de doze meses para essa contabilização.      </w:t>
      </w:r>
      <w:hyperlink r:id="rId2483"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44" w:name="art429§5"/>
      <w:bookmarkEnd w:id="2844"/>
      <w:r w:rsidRPr="000C699B">
        <w:rPr>
          <w:rFonts w:ascii="Arial" w:eastAsia="Times New Roman" w:hAnsi="Arial" w:cs="Arial"/>
          <w:color w:val="000000"/>
          <w:sz w:val="20"/>
          <w:szCs w:val="20"/>
          <w:lang w:eastAsia="pt-BR"/>
        </w:rPr>
        <w:t>§ 5º  Para fins de cumprimento da cota de aprendizagem profissional, será contabilizada em dobro a contratação de aprendizes, adolescentes ou jovens, que se enquadrem nas seguintes hipóteses:     </w:t>
      </w:r>
      <w:hyperlink r:id="rId2484"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sejam egressos do sistema socioeducativo ou estejam em cumprimento de medidas socioeducativas;     </w:t>
      </w:r>
      <w:hyperlink r:id="rId2485"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 - estejam em cumprimento de pena no sistema prisional;     </w:t>
      </w:r>
      <w:hyperlink r:id="rId248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III - integrem famílias que recebam benefícios financeiros de que trata a </w:t>
      </w:r>
      <w:hyperlink r:id="rId2487" w:history="1">
        <w:r w:rsidRPr="000C699B">
          <w:rPr>
            <w:rFonts w:ascii="Arial" w:eastAsia="Times New Roman" w:hAnsi="Arial" w:cs="Arial"/>
            <w:color w:val="0000FF"/>
            <w:sz w:val="20"/>
            <w:szCs w:val="20"/>
            <w:u w:val="single"/>
            <w:lang w:eastAsia="pt-BR"/>
          </w:rPr>
          <w:t>Lei nº 14.284, de 29 de dezembro de 2021</w:t>
        </w:r>
      </w:hyperlink>
      <w:r w:rsidRPr="000C699B">
        <w:rPr>
          <w:rFonts w:ascii="Arial" w:eastAsia="Times New Roman" w:hAnsi="Arial" w:cs="Arial"/>
          <w:color w:val="000000"/>
          <w:sz w:val="20"/>
          <w:szCs w:val="20"/>
          <w:lang w:eastAsia="pt-BR"/>
        </w:rPr>
        <w:t>, e de outros que venham a substituí-los;       </w:t>
      </w:r>
      <w:hyperlink r:id="rId2488"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IV - estejam em regime de acolhimento institucional;        </w:t>
      </w:r>
      <w:hyperlink r:id="rId2489"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V - sejam protegidos no âmbito do Programa de Proteção a Crianças e Adolescentes Ameaçados de Morte, instituído pelo </w:t>
      </w:r>
      <w:hyperlink r:id="rId2490" w:anchor="art109" w:history="1">
        <w:r w:rsidRPr="000C699B">
          <w:rPr>
            <w:rFonts w:ascii="Arial" w:eastAsia="Times New Roman" w:hAnsi="Arial" w:cs="Arial"/>
            <w:color w:val="0000FF"/>
            <w:sz w:val="20"/>
            <w:szCs w:val="20"/>
            <w:u w:val="single"/>
            <w:lang w:eastAsia="pt-BR"/>
          </w:rPr>
          <w:t>art. 109 do Decreto nº 9.579, de 22 de novembro de 2018</w:t>
        </w:r>
      </w:hyperlink>
      <w:r w:rsidRPr="000C699B">
        <w:rPr>
          <w:rFonts w:ascii="Arial" w:eastAsia="Times New Roman" w:hAnsi="Arial" w:cs="Arial"/>
          <w:color w:val="000000"/>
          <w:sz w:val="20"/>
          <w:szCs w:val="20"/>
          <w:lang w:eastAsia="pt-BR"/>
        </w:rPr>
        <w:t>;      </w:t>
      </w:r>
      <w:hyperlink r:id="rId2491"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VI - sejam egressos do trabalho infantil; ou      </w:t>
      </w:r>
      <w:hyperlink r:id="rId2492"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VII - sejam pessoas com deficiência.      </w:t>
      </w:r>
      <w:hyperlink r:id="rId2493"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5" w:name="art430."/>
      <w:bookmarkEnd w:id="2845"/>
      <w:r w:rsidRPr="000C699B">
        <w:rPr>
          <w:rFonts w:ascii="Arial" w:eastAsia="Times New Roman" w:hAnsi="Arial" w:cs="Arial"/>
          <w:strike/>
          <w:color w:val="000000"/>
          <w:sz w:val="24"/>
          <w:szCs w:val="24"/>
          <w:lang w:eastAsia="pt-BR"/>
        </w:rPr>
        <w:t>Art. 430 - Terão preferência, em igualdade de condições, para admissão aos lugares de aprendizes de um estabelecimento industrial, em primeiro lugar, os filhos, inclusive os órfãos, e, em segundo lugar, os irmãos dos seus empregados.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6" w:name="c430"/>
      <w:bookmarkEnd w:id="284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847" w:name="art430"/>
      <w:bookmarkEnd w:id="2847"/>
      <w:r w:rsidRPr="000C699B">
        <w:rPr>
          <w:rFonts w:ascii="Arial" w:eastAsia="Times New Roman" w:hAnsi="Arial" w:cs="Arial"/>
          <w:color w:val="000000"/>
          <w:sz w:val="24"/>
          <w:szCs w:val="24"/>
          <w:lang w:eastAsia="pt-BR"/>
        </w:rPr>
        <w:t>Art. 430. Na hipótese de os Serviços Nacionais de Aprendizagem não oferecerem cursos ou vagas suficientes para atender à demanda dos estabelecimentos, esta poderá ser suprida por outras entidades qualificadas em formação técnico-profissional metódica, a saber:                 </w:t>
      </w:r>
      <w:hyperlink r:id="rId2494" w:anchor="art1" w:history="1">
        <w:r w:rsidRPr="000C699B">
          <w:rPr>
            <w:rFonts w:ascii="Arial" w:eastAsia="Times New Roman" w:hAnsi="Arial" w:cs="Arial"/>
            <w:color w:val="0000FF"/>
            <w:sz w:val="24"/>
            <w:szCs w:val="24"/>
            <w:u w:val="single"/>
            <w:lang w:eastAsia="pt-BR"/>
          </w:rPr>
          <w:t>(Redação dada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8" w:name="art430i"/>
      <w:bookmarkEnd w:id="2848"/>
      <w:r w:rsidRPr="000C699B">
        <w:rPr>
          <w:rFonts w:ascii="Arial" w:eastAsia="Times New Roman" w:hAnsi="Arial" w:cs="Arial"/>
          <w:strike/>
          <w:color w:val="000000"/>
          <w:sz w:val="24"/>
          <w:szCs w:val="24"/>
          <w:lang w:eastAsia="pt-BR"/>
        </w:rPr>
        <w:t>I – Escolas Técnicas de Educação;                       </w:t>
      </w:r>
      <w:hyperlink r:id="rId2495" w:anchor="art1" w:history="1">
        <w:r w:rsidRPr="000C699B">
          <w:rPr>
            <w:rFonts w:ascii="Arial" w:eastAsia="Times New Roman" w:hAnsi="Arial" w:cs="Arial"/>
            <w:strike/>
            <w:color w:val="0000FF"/>
            <w:sz w:val="24"/>
            <w:szCs w:val="24"/>
            <w:u w:val="single"/>
            <w:lang w:eastAsia="pt-BR"/>
          </w:rPr>
          <w:t> (Incluído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9" w:name="art430i.0"/>
      <w:bookmarkEnd w:id="2849"/>
      <w:r w:rsidRPr="000C699B">
        <w:rPr>
          <w:rFonts w:ascii="Arial" w:eastAsia="Times New Roman" w:hAnsi="Arial" w:cs="Arial"/>
          <w:color w:val="000000"/>
          <w:sz w:val="20"/>
          <w:szCs w:val="20"/>
          <w:lang w:eastAsia="pt-BR"/>
        </w:rPr>
        <w:t>I - instituições educacionais que oferecem educação profissional e tecnológica;     </w:t>
      </w:r>
      <w:hyperlink r:id="rId2496" w:anchor="art28"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0" w:name="art430ii"/>
      <w:bookmarkEnd w:id="2850"/>
      <w:r w:rsidRPr="000C699B">
        <w:rPr>
          <w:rFonts w:ascii="Arial" w:eastAsia="Times New Roman" w:hAnsi="Arial" w:cs="Arial"/>
          <w:color w:val="000000"/>
          <w:sz w:val="24"/>
          <w:szCs w:val="24"/>
          <w:lang w:eastAsia="pt-BR"/>
        </w:rPr>
        <w:t xml:space="preserve">II – </w:t>
      </w:r>
      <w:proofErr w:type="gramStart"/>
      <w:r w:rsidRPr="000C699B">
        <w:rPr>
          <w:rFonts w:ascii="Arial" w:eastAsia="Times New Roman" w:hAnsi="Arial" w:cs="Arial"/>
          <w:color w:val="000000"/>
          <w:sz w:val="24"/>
          <w:szCs w:val="24"/>
          <w:lang w:eastAsia="pt-BR"/>
        </w:rPr>
        <w:t>entidades</w:t>
      </w:r>
      <w:proofErr w:type="gramEnd"/>
      <w:r w:rsidRPr="000C699B">
        <w:rPr>
          <w:rFonts w:ascii="Arial" w:eastAsia="Times New Roman" w:hAnsi="Arial" w:cs="Arial"/>
          <w:color w:val="000000"/>
          <w:sz w:val="24"/>
          <w:szCs w:val="24"/>
          <w:lang w:eastAsia="pt-BR"/>
        </w:rPr>
        <w:t xml:space="preserve"> sem fins lucrativos, que tenham por objetivo a assistência ao adolescente e à educação profissional, registradas no Conselho Municipal dos Direitos da Criança e do Adolescente.                 </w:t>
      </w:r>
      <w:hyperlink r:id="rId2497" w:anchor="art1" w:history="1">
        <w:r w:rsidRPr="000C699B">
          <w:rPr>
            <w:rFonts w:ascii="Arial" w:eastAsia="Times New Roman" w:hAnsi="Arial" w:cs="Arial"/>
            <w:color w:val="0000FF"/>
            <w:sz w:val="24"/>
            <w:szCs w:val="24"/>
            <w:u w:val="single"/>
            <w:lang w:eastAsia="pt-BR"/>
          </w:rPr>
          <w:t> (Incluído pela Lei nº 10.097, de 2000)</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851" w:name="art430iii"/>
      <w:bookmarkEnd w:id="2851"/>
      <w:r w:rsidRPr="000C699B">
        <w:rPr>
          <w:rFonts w:ascii="Arial" w:eastAsia="Times New Roman" w:hAnsi="Arial" w:cs="Arial"/>
          <w:color w:val="000000"/>
          <w:sz w:val="20"/>
          <w:szCs w:val="20"/>
          <w:lang w:eastAsia="pt-BR"/>
        </w:rPr>
        <w:lastRenderedPageBreak/>
        <w:t>III - entidades de prática desportiva das diversas modalidades filiadas ao Sistema Nacional do Desporto e aos Sistemas de Desporto dos Estados, do Distrito Federal e dos Municípios.                </w:t>
      </w:r>
      <w:hyperlink r:id="rId2498" w:anchor="art4" w:history="1">
        <w:r w:rsidRPr="000C699B">
          <w:rPr>
            <w:rFonts w:ascii="Arial" w:eastAsia="Times New Roman" w:hAnsi="Arial" w:cs="Arial"/>
            <w:color w:val="0000FF"/>
            <w:sz w:val="20"/>
            <w:szCs w:val="20"/>
            <w:u w:val="single"/>
            <w:lang w:eastAsia="pt-BR"/>
          </w:rPr>
          <w:t>(Incluído pela Lei nº 13.420,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2" w:name="art430§1"/>
      <w:bookmarkEnd w:id="2852"/>
      <w:r w:rsidRPr="000C699B">
        <w:rPr>
          <w:rFonts w:ascii="Arial" w:eastAsia="Times New Roman" w:hAnsi="Arial" w:cs="Arial"/>
          <w:color w:val="000000"/>
          <w:sz w:val="24"/>
          <w:szCs w:val="24"/>
          <w:lang w:eastAsia="pt-BR"/>
        </w:rPr>
        <w:t>§ 1</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As entidades mencionadas neste artigo deverão contar com estrutura adequada ao desenvolvimento dos programas de aprendizagem, de forma a manter a qualidade do processo de ensino, bem como acompanhar e avaliar os resultados.             </w:t>
      </w:r>
      <w:hyperlink r:id="rId2499" w:anchor="art1" w:history="1">
        <w:r w:rsidRPr="000C699B">
          <w:rPr>
            <w:rFonts w:ascii="Arial" w:eastAsia="Times New Roman" w:hAnsi="Arial" w:cs="Arial"/>
            <w:color w:val="0000FF"/>
            <w:sz w:val="24"/>
            <w:szCs w:val="24"/>
            <w:u w:val="single"/>
            <w:lang w:eastAsia="pt-BR"/>
          </w:rPr>
          <w:t> (Incluído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3" w:name="art430§2"/>
      <w:bookmarkEnd w:id="2853"/>
      <w:r w:rsidRPr="000C699B">
        <w:rPr>
          <w:rFonts w:ascii="Arial" w:eastAsia="Times New Roman" w:hAnsi="Arial" w:cs="Arial"/>
          <w:color w:val="000000"/>
          <w:sz w:val="24"/>
          <w:szCs w:val="24"/>
          <w:lang w:eastAsia="pt-BR"/>
        </w:rPr>
        <w:t>§ 2</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Aos aprendizes que concluírem os cursos de aprendizagem, com aproveitamento, será concedido certificado de qualificação profissional.              </w:t>
      </w:r>
      <w:hyperlink r:id="rId2500" w:anchor="art1" w:history="1">
        <w:r w:rsidRPr="000C699B">
          <w:rPr>
            <w:rFonts w:ascii="Arial" w:eastAsia="Times New Roman" w:hAnsi="Arial" w:cs="Arial"/>
            <w:color w:val="0000FF"/>
            <w:sz w:val="24"/>
            <w:szCs w:val="24"/>
            <w:u w:val="single"/>
            <w:lang w:eastAsia="pt-BR"/>
          </w:rPr>
          <w:t> (Incluído pela Lei nº 10.097,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4" w:name="art430§3"/>
      <w:bookmarkEnd w:id="2854"/>
      <w:r w:rsidRPr="000C699B">
        <w:rPr>
          <w:rFonts w:ascii="Arial" w:eastAsia="Times New Roman" w:hAnsi="Arial" w:cs="Arial"/>
          <w:strike/>
          <w:color w:val="000000"/>
          <w:sz w:val="24"/>
          <w:szCs w:val="24"/>
          <w:lang w:eastAsia="pt-BR"/>
        </w:rPr>
        <w:t>§ 3</w:t>
      </w:r>
      <w:r w:rsidRPr="000C699B">
        <w:rPr>
          <w:rFonts w:ascii="Arial" w:eastAsia="Times New Roman" w:hAnsi="Arial" w:cs="Arial"/>
          <w:strike/>
          <w:color w:val="000000"/>
          <w:sz w:val="24"/>
          <w:szCs w:val="24"/>
          <w:vertAlign w:val="superscript"/>
          <w:lang w:eastAsia="pt-BR"/>
        </w:rPr>
        <w:t>o</w:t>
      </w:r>
      <w:r w:rsidRPr="000C699B">
        <w:rPr>
          <w:rFonts w:ascii="Arial" w:eastAsia="Times New Roman" w:hAnsi="Arial" w:cs="Arial"/>
          <w:strike/>
          <w:color w:val="000000"/>
          <w:sz w:val="24"/>
          <w:szCs w:val="24"/>
          <w:lang w:eastAsia="pt-BR"/>
        </w:rPr>
        <w:t> O Ministério do Trabalho e Emprego fixará normas para avaliação da competência das entidades mencionadas no inciso II deste artigo.                </w:t>
      </w:r>
      <w:hyperlink r:id="rId2501" w:anchor="art1" w:history="1">
        <w:r w:rsidRPr="000C699B">
          <w:rPr>
            <w:rFonts w:ascii="Arial" w:eastAsia="Times New Roman" w:hAnsi="Arial" w:cs="Arial"/>
            <w:strike/>
            <w:color w:val="0000FF"/>
            <w:sz w:val="24"/>
            <w:szCs w:val="24"/>
            <w:u w:val="single"/>
            <w:lang w:eastAsia="pt-BR"/>
          </w:rPr>
          <w:t> (Incluído pela Lei nº 10.097, de 2000)</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855" w:name="art430§3."/>
      <w:bookmarkEnd w:id="285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Ministério do Trabalho fixará normas para avaliação da competência das entidades mencionadas nos incisos II e III deste artigo.              </w:t>
      </w:r>
      <w:hyperlink r:id="rId2502" w:anchor="art4" w:history="1">
        <w:r w:rsidRPr="000C699B">
          <w:rPr>
            <w:rFonts w:ascii="Arial" w:eastAsia="Times New Roman" w:hAnsi="Arial" w:cs="Arial"/>
            <w:color w:val="0000FF"/>
            <w:sz w:val="20"/>
            <w:szCs w:val="20"/>
            <w:u w:val="single"/>
            <w:lang w:eastAsia="pt-BR"/>
          </w:rPr>
          <w:t>(Redação dada pela Lei nº 13.420,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856" w:name="art430§4"/>
      <w:bookmarkEnd w:id="2856"/>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w:t>
      </w:r>
      <w:proofErr w:type="gramEnd"/>
      <w:r w:rsidRPr="000C699B">
        <w:rPr>
          <w:rFonts w:ascii="Arial" w:eastAsia="Times New Roman" w:hAnsi="Arial" w:cs="Arial"/>
          <w:color w:val="000000"/>
          <w:sz w:val="20"/>
          <w:szCs w:val="20"/>
          <w:lang w:eastAsia="pt-BR"/>
        </w:rPr>
        <w:t xml:space="preserve"> entidades mencionadas nos incisos II e III deste artigo deverão cadastrar seus cursos, turmas e aprendizes matriculados no Ministério do Trabalho.             </w:t>
      </w:r>
      <w:hyperlink r:id="rId2503" w:anchor="art4" w:history="1">
        <w:r w:rsidRPr="000C699B">
          <w:rPr>
            <w:rFonts w:ascii="Arial" w:eastAsia="Times New Roman" w:hAnsi="Arial" w:cs="Arial"/>
            <w:color w:val="0000FF"/>
            <w:sz w:val="20"/>
            <w:szCs w:val="20"/>
            <w:u w:val="single"/>
            <w:lang w:eastAsia="pt-BR"/>
          </w:rPr>
          <w:t>(Incluído pela Lei nº 13.420,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857" w:name="art430§5"/>
      <w:bookmarkEnd w:id="2857"/>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w:t>
      </w:r>
      <w:proofErr w:type="gramEnd"/>
      <w:r w:rsidRPr="000C699B">
        <w:rPr>
          <w:rFonts w:ascii="Arial" w:eastAsia="Times New Roman" w:hAnsi="Arial" w:cs="Arial"/>
          <w:color w:val="000000"/>
          <w:sz w:val="20"/>
          <w:szCs w:val="20"/>
          <w:lang w:eastAsia="pt-BR"/>
        </w:rPr>
        <w:t xml:space="preserve"> entidades mencionadas neste artigo poderão firmar parcerias entre si para o desenvolvimento dos programas de aprendizagem, conforme regulamento.              </w:t>
      </w:r>
      <w:hyperlink r:id="rId2504" w:anchor="art4" w:history="1">
        <w:r w:rsidRPr="000C699B">
          <w:rPr>
            <w:rFonts w:ascii="Arial" w:eastAsia="Times New Roman" w:hAnsi="Arial" w:cs="Arial"/>
            <w:color w:val="0000FF"/>
            <w:sz w:val="20"/>
            <w:szCs w:val="20"/>
            <w:u w:val="single"/>
            <w:lang w:eastAsia="pt-BR"/>
          </w:rPr>
          <w:t>(Incluído pela Lei nº 13.420, de 2017)</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58" w:name="art430§6"/>
      <w:bookmarkEnd w:id="2858"/>
      <w:r w:rsidRPr="000C699B">
        <w:rPr>
          <w:rFonts w:ascii="Arial" w:eastAsia="Times New Roman" w:hAnsi="Arial" w:cs="Arial"/>
          <w:color w:val="000000"/>
          <w:sz w:val="20"/>
          <w:szCs w:val="20"/>
          <w:lang w:eastAsia="pt-BR"/>
        </w:rPr>
        <w:t>§ 6º  Para fins do disposto nesta Consolidação, as instituições educacionais que oferecem educação profissional e tecnológica compreendem:     </w:t>
      </w:r>
      <w:hyperlink r:id="rId2505"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as instituições de educação profissional e tecnológica públicas dos sistemas de ensino federal, estaduais, distrital e municipais;    </w:t>
      </w:r>
      <w:hyperlink r:id="rId250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 - as instituições de ensino médio das redes públicas de educação que desenvolvam o itinerário de formação técnica e profissional ou o itinerário formativo integrado que contenha unidades curriculares, etapas ou módulos de cursos de educação profissional e tecnológica, nos termos do disposto no </w:t>
      </w:r>
      <w:hyperlink r:id="rId2507" w:anchor="art36v." w:history="1">
        <w:r w:rsidRPr="000C699B">
          <w:rPr>
            <w:rFonts w:ascii="Arial" w:eastAsia="Times New Roman" w:hAnsi="Arial" w:cs="Arial"/>
            <w:color w:val="0000FF"/>
            <w:sz w:val="20"/>
            <w:szCs w:val="20"/>
            <w:u w:val="single"/>
            <w:lang w:eastAsia="pt-BR"/>
          </w:rPr>
          <w:t>inciso V do </w:t>
        </w:r>
        <w:r w:rsidRPr="000C699B">
          <w:rPr>
            <w:rFonts w:ascii="Arial" w:eastAsia="Times New Roman" w:hAnsi="Arial" w:cs="Arial"/>
            <w:b/>
            <w:bCs/>
            <w:color w:val="0000FF"/>
            <w:sz w:val="20"/>
            <w:szCs w:val="20"/>
            <w:u w:val="single"/>
            <w:lang w:eastAsia="pt-BR"/>
          </w:rPr>
          <w:t>caput</w:t>
        </w:r>
      </w:hyperlink>
      <w:r w:rsidRPr="000C699B">
        <w:rPr>
          <w:rFonts w:ascii="Arial" w:eastAsia="Times New Roman" w:hAnsi="Arial" w:cs="Arial"/>
          <w:color w:val="000000"/>
          <w:sz w:val="20"/>
          <w:szCs w:val="20"/>
          <w:lang w:eastAsia="pt-BR"/>
        </w:rPr>
        <w:t> e do </w:t>
      </w:r>
      <w:hyperlink r:id="rId2508" w:anchor="art36%C2%A73.." w:history="1">
        <w:r w:rsidRPr="000C699B">
          <w:rPr>
            <w:rFonts w:ascii="Arial" w:eastAsia="Times New Roman" w:hAnsi="Arial" w:cs="Arial"/>
            <w:color w:val="0000FF"/>
            <w:sz w:val="20"/>
            <w:szCs w:val="20"/>
            <w:u w:val="single"/>
            <w:lang w:eastAsia="pt-BR"/>
          </w:rPr>
          <w:t>§ 3º do art. 36 da Lei nº 9.394, de 20 de dezembro de 1996;</w:t>
        </w:r>
      </w:hyperlink>
      <w:r w:rsidRPr="000C699B">
        <w:rPr>
          <w:rFonts w:ascii="Arial" w:eastAsia="Times New Roman" w:hAnsi="Arial" w:cs="Arial"/>
          <w:color w:val="000000"/>
          <w:sz w:val="20"/>
          <w:szCs w:val="20"/>
          <w:lang w:eastAsia="pt-BR"/>
        </w:rPr>
        <w:t> e       </w:t>
      </w:r>
      <w:hyperlink r:id="rId2509"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III - as instituições educacionais privadas que legalmente ofertem:      </w:t>
      </w:r>
      <w:hyperlink r:id="rId2510"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a) cursos técnicos de nível médio;      </w:t>
      </w:r>
      <w:hyperlink r:id="rId2511"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b) itinerário de formação técnica e profissional do ensino médio; ou     </w:t>
      </w:r>
      <w:hyperlink r:id="rId2512"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c) cursos de educação profissional tecnológica de graduação.       </w:t>
      </w:r>
      <w:hyperlink r:id="rId2513"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59" w:name="art431."/>
      <w:bookmarkEnd w:id="2859"/>
      <w:r w:rsidRPr="000C699B">
        <w:rPr>
          <w:rFonts w:ascii="Arial" w:eastAsia="Times New Roman" w:hAnsi="Arial" w:cs="Arial"/>
          <w:strike/>
          <w:color w:val="000000"/>
          <w:sz w:val="20"/>
          <w:szCs w:val="20"/>
          <w:lang w:eastAsia="pt-BR"/>
        </w:rPr>
        <w:lastRenderedPageBreak/>
        <w:t>Art. 431. Os candidatos à admissão como aprendizes, alem de terem a idade mínima de quatorze anos, deverão satisfazer às seguintes condições: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0" w:name="art431"/>
      <w:bookmarkEnd w:id="2860"/>
      <w:r w:rsidRPr="000C699B">
        <w:rPr>
          <w:rFonts w:ascii="Arial" w:eastAsia="Times New Roman" w:hAnsi="Arial" w:cs="Arial"/>
          <w:strike/>
          <w:color w:val="000000"/>
          <w:sz w:val="24"/>
          <w:szCs w:val="24"/>
          <w:lang w:eastAsia="pt-BR"/>
        </w:rPr>
        <w:t>Art. 431. A contratação do aprendiz poderá ser efetivada pela empresa onde se realizará a aprendizagem ou pelas entidades mencionadas no </w:t>
      </w:r>
      <w:hyperlink r:id="rId2514" w:anchor="art430" w:history="1">
        <w:r w:rsidRPr="000C699B">
          <w:rPr>
            <w:rFonts w:ascii="Arial" w:eastAsia="Times New Roman" w:hAnsi="Arial" w:cs="Arial"/>
            <w:strike/>
            <w:color w:val="0000FF"/>
            <w:sz w:val="24"/>
            <w:szCs w:val="24"/>
            <w:u w:val="single"/>
            <w:lang w:eastAsia="pt-BR"/>
          </w:rPr>
          <w:t>inciso II do art. 430</w:t>
        </w:r>
      </w:hyperlink>
      <w:r w:rsidRPr="000C699B">
        <w:rPr>
          <w:rFonts w:ascii="Arial" w:eastAsia="Times New Roman" w:hAnsi="Arial" w:cs="Arial"/>
          <w:strike/>
          <w:color w:val="000000"/>
          <w:sz w:val="24"/>
          <w:szCs w:val="24"/>
          <w:lang w:eastAsia="pt-BR"/>
        </w:rPr>
        <w:t>, caso em que não gera vínculo de emprego com a empresa tomadora dos serviços.           </w:t>
      </w:r>
      <w:hyperlink r:id="rId2515" w:anchor="art1" w:history="1">
        <w:r w:rsidRPr="000C699B">
          <w:rPr>
            <w:rFonts w:ascii="Arial" w:eastAsia="Times New Roman" w:hAnsi="Arial" w:cs="Arial"/>
            <w:strike/>
            <w:color w:val="0000FF"/>
            <w:sz w:val="24"/>
            <w:szCs w:val="24"/>
            <w:u w:val="single"/>
            <w:lang w:eastAsia="pt-BR"/>
          </w:rPr>
          <w:t>(Redação dada pela Lei nº 10.097, de 2000)</w:t>
        </w:r>
      </w:hyperlink>
    </w:p>
    <w:p w:rsidR="000C699B" w:rsidRPr="000C699B" w:rsidRDefault="000C699B" w:rsidP="000C699B">
      <w:pPr>
        <w:spacing w:after="0" w:line="240" w:lineRule="auto"/>
        <w:ind w:firstLine="567"/>
        <w:rPr>
          <w:rFonts w:ascii="Times New Roman" w:eastAsia="Times New Roman" w:hAnsi="Times New Roman" w:cs="Times New Roman"/>
          <w:color w:val="000000"/>
          <w:sz w:val="27"/>
          <w:szCs w:val="27"/>
          <w:lang w:eastAsia="pt-BR"/>
        </w:rPr>
      </w:pPr>
      <w:bookmarkStart w:id="2861" w:name="art431.."/>
      <w:bookmarkEnd w:id="2861"/>
      <w:r w:rsidRPr="000C699B">
        <w:rPr>
          <w:rFonts w:ascii="Arial" w:eastAsia="Times New Roman" w:hAnsi="Arial" w:cs="Arial"/>
          <w:strike/>
          <w:color w:val="000000"/>
          <w:sz w:val="20"/>
          <w:szCs w:val="20"/>
          <w:lang w:eastAsia="pt-BR"/>
        </w:rPr>
        <w:t>Art. 431.  A contratação do aprendiz poderá ser efetivada pela empresa onde se realizará a aprendizagem ou pelas entidades mencionadas nos </w:t>
      </w:r>
      <w:hyperlink r:id="rId2516" w:anchor="art430" w:history="1">
        <w:r w:rsidRPr="000C699B">
          <w:rPr>
            <w:rFonts w:ascii="Arial" w:eastAsia="Times New Roman" w:hAnsi="Arial" w:cs="Arial"/>
            <w:strike/>
            <w:color w:val="0000FF"/>
            <w:sz w:val="24"/>
            <w:szCs w:val="24"/>
            <w:u w:val="single"/>
            <w:lang w:eastAsia="pt-BR"/>
          </w:rPr>
          <w:t>incisos II e III do art. 430</w:t>
        </w:r>
      </w:hyperlink>
      <w:r w:rsidRPr="000C699B">
        <w:rPr>
          <w:rFonts w:ascii="Arial" w:eastAsia="Times New Roman" w:hAnsi="Arial" w:cs="Arial"/>
          <w:strike/>
          <w:color w:val="000000"/>
          <w:sz w:val="20"/>
          <w:szCs w:val="20"/>
          <w:lang w:eastAsia="pt-BR"/>
        </w:rPr>
        <w:t>, caso em que não gera vínculo de emprego com a empresa tomadora dos serviços.                </w:t>
      </w:r>
      <w:hyperlink r:id="rId2517" w:anchor="art5" w:history="1">
        <w:r w:rsidRPr="000C699B">
          <w:rPr>
            <w:rFonts w:ascii="Arial" w:eastAsia="Times New Roman" w:hAnsi="Arial" w:cs="Arial"/>
            <w:strike/>
            <w:color w:val="0000FF"/>
            <w:sz w:val="20"/>
            <w:szCs w:val="20"/>
            <w:u w:val="single"/>
            <w:lang w:eastAsia="pt-BR"/>
          </w:rPr>
          <w:t>(Redação dada pela Lei nº 13.420,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2" w:name="art431a"/>
      <w:bookmarkEnd w:id="2862"/>
      <w:r w:rsidRPr="000C699B">
        <w:rPr>
          <w:rFonts w:ascii="Arial" w:eastAsia="Times New Roman" w:hAnsi="Arial" w:cs="Arial"/>
          <w:strike/>
          <w:color w:val="000000"/>
          <w:sz w:val="20"/>
          <w:szCs w:val="20"/>
          <w:lang w:eastAsia="pt-BR"/>
        </w:rPr>
        <w:t>a) ter concluído o curso primário ou possuir os conhecimentos mínimos essenciais à preparação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3" w:name="art431a."/>
      <w:bookmarkEnd w:id="2863"/>
      <w:r w:rsidRPr="000C699B">
        <w:rPr>
          <w:rFonts w:ascii="Arial" w:eastAsia="Times New Roman" w:hAnsi="Arial" w:cs="Arial"/>
          <w:strike/>
          <w:color w:val="000000"/>
          <w:sz w:val="24"/>
          <w:szCs w:val="24"/>
          <w:lang w:eastAsia="pt-BR"/>
        </w:rPr>
        <w:t>a) revogada;             </w:t>
      </w:r>
      <w:hyperlink r:id="rId2518" w:anchor="art1" w:history="1">
        <w:r w:rsidRPr="000C699B">
          <w:rPr>
            <w:rFonts w:ascii="Arial" w:eastAsia="Times New Roman" w:hAnsi="Arial" w:cs="Arial"/>
            <w:strike/>
            <w:color w:val="0000FF"/>
            <w:sz w:val="24"/>
            <w:szCs w:val="24"/>
            <w:u w:val="single"/>
            <w:lang w:eastAsia="pt-BR"/>
          </w:rPr>
          <w:t>(Redação dada pela Lei nº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4" w:name="art431b"/>
      <w:bookmarkEnd w:id="2864"/>
      <w:r w:rsidRPr="000C699B">
        <w:rPr>
          <w:rFonts w:ascii="Arial" w:eastAsia="Times New Roman" w:hAnsi="Arial" w:cs="Arial"/>
          <w:strike/>
          <w:color w:val="000000"/>
          <w:sz w:val="20"/>
          <w:szCs w:val="20"/>
          <w:lang w:eastAsia="pt-BR"/>
        </w:rPr>
        <w:t>b) ter aptidão física e mental, verificada por processo de seleção profissional, para a atividade que pretenda exercer;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5" w:name="art431b."/>
      <w:bookmarkEnd w:id="2865"/>
      <w:r w:rsidRPr="000C699B">
        <w:rPr>
          <w:rFonts w:ascii="Arial" w:eastAsia="Times New Roman" w:hAnsi="Arial" w:cs="Arial"/>
          <w:strike/>
          <w:color w:val="000000"/>
          <w:sz w:val="24"/>
          <w:szCs w:val="24"/>
          <w:lang w:eastAsia="pt-BR"/>
        </w:rPr>
        <w:t>b) revogada;               </w:t>
      </w:r>
      <w:hyperlink r:id="rId2519" w:anchor="art1" w:history="1">
        <w:r w:rsidRPr="000C699B">
          <w:rPr>
            <w:rFonts w:ascii="Arial" w:eastAsia="Times New Roman" w:hAnsi="Arial" w:cs="Arial"/>
            <w:strike/>
            <w:color w:val="0000FF"/>
            <w:sz w:val="24"/>
            <w:szCs w:val="24"/>
            <w:u w:val="single"/>
            <w:lang w:eastAsia="pt-BR"/>
          </w:rPr>
          <w:t>(Redação dada pela Lei nº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6" w:name="art431c"/>
      <w:bookmarkEnd w:id="2866"/>
      <w:r w:rsidRPr="000C699B">
        <w:rPr>
          <w:rFonts w:ascii="Arial" w:eastAsia="Times New Roman" w:hAnsi="Arial" w:cs="Arial"/>
          <w:strike/>
          <w:color w:val="000000"/>
          <w:sz w:val="20"/>
          <w:szCs w:val="20"/>
          <w:lang w:eastAsia="pt-BR"/>
        </w:rPr>
        <w:t>c) não sofrer de moléstia contagiosa e ser vacinado contra a varíola.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7" w:name="art431c."/>
      <w:bookmarkEnd w:id="2867"/>
      <w:r w:rsidRPr="000C699B">
        <w:rPr>
          <w:rFonts w:ascii="Arial" w:eastAsia="Times New Roman" w:hAnsi="Arial" w:cs="Arial"/>
          <w:strike/>
          <w:color w:val="000000"/>
          <w:sz w:val="24"/>
          <w:szCs w:val="24"/>
          <w:lang w:eastAsia="pt-BR"/>
        </w:rPr>
        <w:t>c) revogada.               </w:t>
      </w:r>
      <w:hyperlink r:id="rId2520" w:anchor="art1" w:history="1">
        <w:r w:rsidRPr="000C699B">
          <w:rPr>
            <w:rFonts w:ascii="Arial" w:eastAsia="Times New Roman" w:hAnsi="Arial" w:cs="Arial"/>
            <w:strike/>
            <w:color w:val="0000FF"/>
            <w:sz w:val="24"/>
            <w:szCs w:val="24"/>
            <w:u w:val="single"/>
            <w:lang w:eastAsia="pt-BR"/>
          </w:rPr>
          <w:t>(Redação dada pela Lei nº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68" w:name="art431p"/>
      <w:bookmarkEnd w:id="2868"/>
      <w:r w:rsidRPr="000C699B">
        <w:rPr>
          <w:rFonts w:ascii="Arial" w:eastAsia="Times New Roman" w:hAnsi="Arial" w:cs="Arial"/>
          <w:strike/>
          <w:color w:val="000000"/>
          <w:sz w:val="20"/>
          <w:szCs w:val="20"/>
          <w:lang w:eastAsia="pt-BR"/>
        </w:rPr>
        <w:t>Parágrafo único. Aos candidatos rejeitados pela seleção profissional deverá ser dada, tanto quanto possível, orientação profissional para ingresso em atividade mais adequada às qualidades e aptidões que tiverem demonstrado.</w:t>
      </w:r>
      <w:r w:rsidRPr="000C699B">
        <w:rPr>
          <w:rFonts w:ascii="Arial" w:eastAsia="Times New Roman" w:hAnsi="Arial" w:cs="Arial"/>
          <w:color w:val="000000"/>
          <w:sz w:val="20"/>
          <w:szCs w:val="20"/>
          <w:lang w:eastAsia="pt-BR"/>
        </w:rPr>
        <w:t>              </w:t>
      </w:r>
      <w:hyperlink r:id="rId2521" w:anchor="art35" w:history="1">
        <w:r w:rsidRPr="000C699B">
          <w:rPr>
            <w:rFonts w:ascii="Arial" w:eastAsia="Times New Roman" w:hAnsi="Arial" w:cs="Arial"/>
            <w:color w:val="0000FF"/>
            <w:sz w:val="20"/>
            <w:szCs w:val="20"/>
            <w:u w:val="single"/>
            <w:lang w:eastAsia="pt-BR"/>
          </w:rPr>
          <w:t>(Revogado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69" w:name="c431"/>
      <w:bookmarkEnd w:id="2869"/>
      <w:r w:rsidRPr="000C699B">
        <w:rPr>
          <w:rFonts w:ascii="Times New Roman" w:eastAsia="Times New Roman" w:hAnsi="Times New Roman" w:cs="Times New Roman"/>
          <w:strike/>
          <w:color w:val="000000"/>
          <w:sz w:val="24"/>
          <w:szCs w:val="24"/>
          <w:lang w:eastAsia="pt-BR"/>
        </w:rPr>
        <w:t> </w:t>
      </w:r>
      <w:r w:rsidRPr="000C699B">
        <w:rPr>
          <w:rFonts w:ascii="Arial" w:eastAsia="Times New Roman" w:hAnsi="Arial" w:cs="Arial"/>
          <w:color w:val="000000"/>
          <w:sz w:val="20"/>
          <w:szCs w:val="20"/>
          <w:lang w:eastAsia="pt-BR"/>
        </w:rPr>
        <w:t> </w:t>
      </w:r>
      <w:bookmarkStart w:id="2870" w:name="art431.0"/>
      <w:bookmarkEnd w:id="2870"/>
      <w:r w:rsidRPr="000C699B">
        <w:rPr>
          <w:rFonts w:ascii="Arial" w:eastAsia="Times New Roman" w:hAnsi="Arial" w:cs="Arial"/>
          <w:color w:val="000000"/>
          <w:sz w:val="20"/>
          <w:szCs w:val="20"/>
          <w:lang w:eastAsia="pt-BR"/>
        </w:rPr>
        <w:t>Art. 431.  A contratação do aprendiz poderá ser efetivada:      </w:t>
      </w:r>
      <w:hyperlink r:id="rId2522" w:anchor="art28"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 - de forma direta pelo estabelecimento que se obrigue ao cumprimento da cota de aprendizagem profissional; ou      </w:t>
      </w:r>
      <w:hyperlink r:id="rId2523"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II - de forma indireta:      </w:t>
      </w:r>
      <w:hyperlink r:id="rId2524"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a) pelas entidades a que se referem os incisos II e III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do art. 430;      </w:t>
      </w:r>
      <w:hyperlink r:id="rId2525"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b) por entidades sem fins lucrativos não abrangidas pelo disposto na alínea “a”, entre outras, de:     </w:t>
      </w:r>
      <w:hyperlink r:id="rId252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1. assistência social;      </w:t>
      </w:r>
      <w:hyperlink r:id="rId2527"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2. cultura;    </w:t>
      </w:r>
      <w:hyperlink r:id="rId2528"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3. educação;    </w:t>
      </w:r>
      <w:hyperlink r:id="rId2529"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4. saúde;     </w:t>
      </w:r>
      <w:hyperlink r:id="rId2530"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5. segurança alimentar e nutricional;     </w:t>
      </w:r>
      <w:hyperlink r:id="rId2531"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6. proteção do meio ambiente e promoção do desenvolvimento sustentável;    </w:t>
      </w:r>
      <w:hyperlink r:id="rId2532"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7. ciência e tecnologia;     </w:t>
      </w:r>
      <w:hyperlink r:id="rId2533"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8. promoção da ética, da cidadania, da democracia e dos direitos humanos;    </w:t>
      </w:r>
      <w:hyperlink r:id="rId2534"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lastRenderedPageBreak/>
        <w:t>9. desporto; ou     </w:t>
      </w:r>
      <w:hyperlink r:id="rId2535"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10. atividades religiosas; ou    </w:t>
      </w:r>
      <w:hyperlink r:id="rId253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r w:rsidRPr="000C699B">
        <w:rPr>
          <w:rFonts w:ascii="Arial" w:eastAsia="Times New Roman" w:hAnsi="Arial" w:cs="Arial"/>
          <w:color w:val="000000"/>
          <w:sz w:val="20"/>
          <w:szCs w:val="20"/>
          <w:lang w:eastAsia="pt-BR"/>
        </w:rPr>
        <w:t>c) por microempresas ou empresas de pequeno porte.    </w:t>
      </w:r>
      <w:hyperlink r:id="rId2537"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71" w:name="art431§1"/>
      <w:bookmarkEnd w:id="2871"/>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lang w:eastAsia="pt-BR"/>
        </w:rPr>
        <w:t>º  Aos</w:t>
      </w:r>
      <w:proofErr w:type="gramEnd"/>
      <w:r w:rsidRPr="000C699B">
        <w:rPr>
          <w:rFonts w:ascii="Arial" w:eastAsia="Times New Roman" w:hAnsi="Arial" w:cs="Arial"/>
          <w:color w:val="000000"/>
          <w:sz w:val="20"/>
          <w:szCs w:val="20"/>
          <w:lang w:eastAsia="pt-BR"/>
        </w:rPr>
        <w:t xml:space="preserve"> candidatos rejeitados pela seleção profissional será oferecida, tanto quanto possível, orientação profissional para ingresso em atividade mais adequada às qualidades e às aptidões demonstradas.   </w:t>
      </w:r>
      <w:hyperlink r:id="rId2538"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72" w:name="art431§2"/>
      <w:bookmarkEnd w:id="2872"/>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lang w:eastAsia="pt-BR"/>
        </w:rPr>
        <w:t>º  Para</w:t>
      </w:r>
      <w:proofErr w:type="gramEnd"/>
      <w:r w:rsidRPr="000C699B">
        <w:rPr>
          <w:rFonts w:ascii="Arial" w:eastAsia="Times New Roman" w:hAnsi="Arial" w:cs="Arial"/>
          <w:color w:val="000000"/>
          <w:sz w:val="20"/>
          <w:szCs w:val="20"/>
          <w:lang w:eastAsia="pt-BR"/>
        </w:rPr>
        <w:t xml:space="preserve"> fins do disposto na alínea “a” do inciso II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as atividades práticas do contrato de aprendizagem profissional poderão ser executadas nessas entidades ou nos estabelecimentos cumpridores da cota de aprendizagem profissional, a que se refere o inciso I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e não gerará vínculo empregatício com esses estabelecimentos.   </w:t>
      </w:r>
      <w:hyperlink r:id="rId2539"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73" w:name="art431§3"/>
      <w:bookmarkEnd w:id="2873"/>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lang w:eastAsia="pt-BR"/>
        </w:rPr>
        <w:t>º  Para</w:t>
      </w:r>
      <w:proofErr w:type="gramEnd"/>
      <w:r w:rsidRPr="000C699B">
        <w:rPr>
          <w:rFonts w:ascii="Arial" w:eastAsia="Times New Roman" w:hAnsi="Arial" w:cs="Arial"/>
          <w:color w:val="000000"/>
          <w:sz w:val="20"/>
          <w:szCs w:val="20"/>
          <w:lang w:eastAsia="pt-BR"/>
        </w:rPr>
        <w:t xml:space="preserve"> fins do disposto nas alíneas “b” e “c” do inciso II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as atividades práticas do contrato de aprendizagem profissional serão executadas nessas entidades ou empresas e não gerará vínculo empregatício com os estabelecimentos cumpridores da cota de aprendizagem profissional, a que se refere o inciso I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w:t>
      </w:r>
      <w:hyperlink r:id="rId2540"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74" w:name="art431§4"/>
      <w:bookmarkEnd w:id="2874"/>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lang w:eastAsia="pt-BR"/>
        </w:rPr>
        <w:t>º  Nas</w:t>
      </w:r>
      <w:proofErr w:type="gramEnd"/>
      <w:r w:rsidRPr="000C699B">
        <w:rPr>
          <w:rFonts w:ascii="Arial" w:eastAsia="Times New Roman" w:hAnsi="Arial" w:cs="Arial"/>
          <w:color w:val="000000"/>
          <w:sz w:val="20"/>
          <w:szCs w:val="20"/>
          <w:lang w:eastAsia="pt-BR"/>
        </w:rPr>
        <w:t xml:space="preserve"> hipóteses previstas neste artigo, os aprendizes deverão estar matriculados nos cursos de aprendizagem profissional das entidades a que se refere o art. 430.    </w:t>
      </w:r>
      <w:hyperlink r:id="rId2541"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75" w:name="art431§5"/>
      <w:bookmarkEnd w:id="2875"/>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lang w:eastAsia="pt-BR"/>
        </w:rPr>
        <w:t>º  Ato</w:t>
      </w:r>
      <w:proofErr w:type="gramEnd"/>
      <w:r w:rsidRPr="000C699B">
        <w:rPr>
          <w:rFonts w:ascii="Arial" w:eastAsia="Times New Roman" w:hAnsi="Arial" w:cs="Arial"/>
          <w:color w:val="000000"/>
          <w:sz w:val="20"/>
          <w:szCs w:val="20"/>
          <w:lang w:eastAsia="pt-BR"/>
        </w:rPr>
        <w:t xml:space="preserve"> do Ministro de Estado do Trabalho e Previdência poderá regulamentar as condições e as hipóteses para a contratação de forma indireta prevista neste artigo.     </w:t>
      </w:r>
      <w:hyperlink r:id="rId2542"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76" w:name="art432"/>
      <w:bookmarkEnd w:id="2876"/>
      <w:r w:rsidRPr="000C699B">
        <w:rPr>
          <w:rFonts w:ascii="Arial" w:eastAsia="Times New Roman" w:hAnsi="Arial" w:cs="Arial"/>
          <w:strike/>
          <w:color w:val="000000"/>
          <w:sz w:val="24"/>
          <w:szCs w:val="24"/>
          <w:lang w:eastAsia="pt-BR"/>
        </w:rPr>
        <w:t>Art. 432 - Os aprendizes são obrigados à freqüência do curso de aprendizagem em que estejam matriculados.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77" w:name="art432§1"/>
      <w:bookmarkEnd w:id="2877"/>
      <w:r w:rsidRPr="000C699B">
        <w:rPr>
          <w:rFonts w:ascii="Arial" w:eastAsia="Times New Roman" w:hAnsi="Arial" w:cs="Arial"/>
          <w:strike/>
          <w:color w:val="000000"/>
          <w:sz w:val="24"/>
          <w:szCs w:val="24"/>
          <w:lang w:eastAsia="pt-BR"/>
        </w:rPr>
        <w:t>§ 1º - O aprendiz que faltar aos trabalhos escolares do curso de aprendizagem em que estiver matriculado, sem justificação aceitável, perderá o salário dos dias em que se der a falta.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78" w:name="art432§2"/>
      <w:bookmarkEnd w:id="2878"/>
      <w:r w:rsidRPr="000C699B">
        <w:rPr>
          <w:rFonts w:ascii="Arial" w:eastAsia="Times New Roman" w:hAnsi="Arial" w:cs="Arial"/>
          <w:strike/>
          <w:color w:val="000000"/>
          <w:sz w:val="20"/>
          <w:szCs w:val="20"/>
          <w:lang w:eastAsia="pt-BR"/>
        </w:rPr>
        <w:t>§ 2º - A falta reiterada no cumprimento do dever de que trata este artigo, ou a falta de razoável aproveitamento, será considerada justa causa para dispensa do aprendiz.</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79" w:name="c432"/>
      <w:bookmarkEnd w:id="287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2880" w:name="art432."/>
      <w:bookmarkEnd w:id="2880"/>
      <w:r w:rsidRPr="000C699B">
        <w:rPr>
          <w:rFonts w:ascii="Arial" w:eastAsia="Times New Roman" w:hAnsi="Arial" w:cs="Arial"/>
          <w:color w:val="000000"/>
          <w:sz w:val="24"/>
          <w:szCs w:val="24"/>
          <w:lang w:eastAsia="pt-BR"/>
        </w:rPr>
        <w:t>Art. 432. A duração do trabalho do aprendiz não excederá de seis horas diárias, sendo vedadas a prorrogação e a compensação de jornada.                  </w:t>
      </w:r>
      <w:hyperlink r:id="rId2543" w:anchor="art1" w:history="1">
        <w:r w:rsidRPr="000C699B">
          <w:rPr>
            <w:rFonts w:ascii="Arial" w:eastAsia="Times New Roman" w:hAnsi="Arial" w:cs="Arial"/>
            <w:color w:val="0000FF"/>
            <w:sz w:val="24"/>
            <w:szCs w:val="24"/>
            <w:u w:val="single"/>
            <w:lang w:eastAsia="pt-BR"/>
          </w:rPr>
          <w:t>(Redação dada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1" w:name="art432§1."/>
      <w:bookmarkEnd w:id="2881"/>
      <w:r w:rsidRPr="000C699B">
        <w:rPr>
          <w:rFonts w:ascii="Arial" w:eastAsia="Times New Roman" w:hAnsi="Arial" w:cs="Arial"/>
          <w:color w:val="000000"/>
          <w:sz w:val="24"/>
          <w:szCs w:val="24"/>
          <w:lang w:eastAsia="pt-BR"/>
        </w:rPr>
        <w:t>§ 1</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O limite previsto neste artigo poderá ser de até oito horas diárias para os aprendizes que já tiverem completado o ensino fundamental, se nelas forem computadas as horas destinadas à aprendizagem teórica. </w:t>
      </w:r>
      <w:hyperlink r:id="rId2544" w:anchor="art1" w:history="1">
        <w:r w:rsidRPr="000C699B">
          <w:rPr>
            <w:rFonts w:ascii="Arial" w:eastAsia="Times New Roman" w:hAnsi="Arial" w:cs="Arial"/>
            <w:color w:val="0000FF"/>
            <w:sz w:val="24"/>
            <w:szCs w:val="24"/>
            <w:u w:val="single"/>
            <w:lang w:eastAsia="pt-BR"/>
          </w:rPr>
          <w:t>(Redação dada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2" w:name="art432§2."/>
      <w:bookmarkEnd w:id="2882"/>
      <w:r w:rsidRPr="000C699B">
        <w:rPr>
          <w:rFonts w:ascii="Arial" w:eastAsia="Times New Roman" w:hAnsi="Arial" w:cs="Arial"/>
          <w:color w:val="000000"/>
          <w:sz w:val="24"/>
          <w:szCs w:val="24"/>
          <w:lang w:eastAsia="pt-BR"/>
        </w:rPr>
        <w:t>§ 2</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Revogado.  </w:t>
      </w:r>
      <w:hyperlink r:id="rId2545" w:anchor="art1" w:history="1">
        <w:r w:rsidRPr="000C699B">
          <w:rPr>
            <w:rFonts w:ascii="Arial" w:eastAsia="Times New Roman" w:hAnsi="Arial" w:cs="Arial"/>
            <w:color w:val="0000FF"/>
            <w:sz w:val="24"/>
            <w:szCs w:val="24"/>
            <w:u w:val="single"/>
            <w:lang w:eastAsia="pt-BR"/>
          </w:rPr>
          <w:t>(Redação dada pela Lei nº 10.097, de 19.12.2000)</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83" w:name="art432§3"/>
      <w:bookmarkEnd w:id="2883"/>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lang w:eastAsia="pt-BR"/>
        </w:rPr>
        <w:t>º  O</w:t>
      </w:r>
      <w:proofErr w:type="gramEnd"/>
      <w:r w:rsidRPr="000C699B">
        <w:rPr>
          <w:rFonts w:ascii="Arial" w:eastAsia="Times New Roman" w:hAnsi="Arial" w:cs="Arial"/>
          <w:color w:val="000000"/>
          <w:sz w:val="20"/>
          <w:szCs w:val="20"/>
          <w:lang w:eastAsia="pt-BR"/>
        </w:rPr>
        <w:t xml:space="preserve"> limite previsto neste artigo poderá ser de até oito horas diárias para os aprendizes que já tiverem completado o ensino médio.      </w:t>
      </w:r>
      <w:hyperlink r:id="rId2546"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2884" w:name="art432§4"/>
      <w:bookmarkEnd w:id="2884"/>
      <w:r w:rsidRPr="000C699B">
        <w:rPr>
          <w:rFonts w:ascii="Arial" w:eastAsia="Times New Roman" w:hAnsi="Arial" w:cs="Arial"/>
          <w:color w:val="000000"/>
          <w:sz w:val="20"/>
          <w:szCs w:val="20"/>
          <w:lang w:eastAsia="pt-BR"/>
        </w:rPr>
        <w:lastRenderedPageBreak/>
        <w:t>§ 4</w:t>
      </w:r>
      <w:proofErr w:type="gramStart"/>
      <w:r w:rsidRPr="000C699B">
        <w:rPr>
          <w:rFonts w:ascii="Arial" w:eastAsia="Times New Roman" w:hAnsi="Arial" w:cs="Arial"/>
          <w:color w:val="000000"/>
          <w:sz w:val="20"/>
          <w:szCs w:val="20"/>
          <w:lang w:eastAsia="pt-BR"/>
        </w:rPr>
        <w:t>º  O</w:t>
      </w:r>
      <w:proofErr w:type="gramEnd"/>
      <w:r w:rsidRPr="000C699B">
        <w:rPr>
          <w:rFonts w:ascii="Arial" w:eastAsia="Times New Roman" w:hAnsi="Arial" w:cs="Arial"/>
          <w:color w:val="000000"/>
          <w:sz w:val="20"/>
          <w:szCs w:val="20"/>
          <w:lang w:eastAsia="pt-BR"/>
        </w:rPr>
        <w:t xml:space="preserve"> tempo de deslocamento do aprendiz entre as entidades a que se refere o art. 430 e o estabelecimento onde se realizará a aprendizagem profissional não será computado na jornada diária.    </w:t>
      </w:r>
      <w:hyperlink r:id="rId2547" w:anchor="art28"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85" w:name="art433"/>
      <w:bookmarkEnd w:id="2885"/>
      <w:r w:rsidRPr="000C699B">
        <w:rPr>
          <w:rFonts w:ascii="Arial" w:eastAsia="Times New Roman" w:hAnsi="Arial" w:cs="Arial"/>
          <w:strike/>
          <w:color w:val="000000"/>
          <w:sz w:val="24"/>
          <w:szCs w:val="24"/>
          <w:lang w:eastAsia="pt-BR"/>
        </w:rPr>
        <w:t>Art. 433 - Os empregadores serão obrigados:</w:t>
      </w:r>
      <w:r w:rsidRPr="000C699B">
        <w:rPr>
          <w:rFonts w:ascii="Arial" w:eastAsia="Times New Roman" w:hAnsi="Arial" w:cs="Arial"/>
          <w:strike/>
          <w:color w:val="000000"/>
          <w:sz w:val="20"/>
          <w:szCs w:val="20"/>
          <w:lang w:eastAsia="pt-BR"/>
        </w:rPr>
        <w:t>               </w:t>
      </w:r>
      <w:hyperlink r:id="rId2548" w:anchor="art1" w:history="1">
        <w:r w:rsidRPr="000C699B">
          <w:rPr>
            <w:rFonts w:ascii="Arial" w:eastAsia="Times New Roman" w:hAnsi="Arial" w:cs="Arial"/>
            <w:strike/>
            <w:color w:val="0000FF"/>
            <w:sz w:val="20"/>
            <w:szCs w:val="20"/>
            <w:u w:val="single"/>
            <w:lang w:eastAsia="pt-BR"/>
          </w:rPr>
          <w:t>(Vide Decreto-Lei nº 6.379, de 1944)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86" w:name="art433a"/>
      <w:bookmarkEnd w:id="2886"/>
      <w:r w:rsidRPr="000C699B">
        <w:rPr>
          <w:rFonts w:ascii="Arial" w:eastAsia="Times New Roman" w:hAnsi="Arial" w:cs="Arial"/>
          <w:strike/>
          <w:color w:val="000000"/>
          <w:sz w:val="24"/>
          <w:szCs w:val="24"/>
          <w:lang w:eastAsia="pt-BR"/>
        </w:rPr>
        <w:t>a) a enviar anualmente, às repartições competentes do Ministério do Trabalho, Industria e Comercio, de 1º de novembro a 31 de dezembro, uma relação, em 2 (duas) vias, de todos os empregados menores, de acordo com o modelo que vier a ser expedido pelo mesmo Ministério;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87" w:name="art433b"/>
      <w:bookmarkEnd w:id="2887"/>
      <w:r w:rsidRPr="000C699B">
        <w:rPr>
          <w:rFonts w:ascii="Arial" w:eastAsia="Times New Roman" w:hAnsi="Arial" w:cs="Arial"/>
          <w:strike/>
          <w:color w:val="000000"/>
          <w:sz w:val="24"/>
          <w:szCs w:val="24"/>
          <w:lang w:eastAsia="pt-BR"/>
        </w:rPr>
        <w:t>b) a afixar em lugar visível, e com caracteres facilmente legíveis, o quadro do horário e as disposições deste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88" w:name="art433p"/>
      <w:bookmarkEnd w:id="2888"/>
      <w:r w:rsidRPr="000C699B">
        <w:rPr>
          <w:rFonts w:ascii="Arial" w:eastAsia="Times New Roman" w:hAnsi="Arial" w:cs="Arial"/>
          <w:strike/>
          <w:color w:val="000000"/>
          <w:sz w:val="24"/>
          <w:szCs w:val="24"/>
          <w:lang w:eastAsia="pt-BR"/>
        </w:rPr>
        <w:t>Parágrafo único - A relação a que se refere a alínea "a" levará, na 1ª via, o selo federal de um cruzeiro.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889" w:name="art433."/>
      <w:bookmarkEnd w:id="2889"/>
      <w:r w:rsidRPr="000C699B">
        <w:rPr>
          <w:rFonts w:ascii="Arial" w:eastAsia="Times New Roman" w:hAnsi="Arial" w:cs="Arial"/>
          <w:color w:val="000000"/>
          <w:sz w:val="24"/>
          <w:szCs w:val="24"/>
          <w:lang w:eastAsia="pt-BR"/>
        </w:rPr>
        <w:t> </w:t>
      </w:r>
      <w:r w:rsidRPr="000C699B">
        <w:rPr>
          <w:rFonts w:ascii="Arial" w:eastAsia="Times New Roman" w:hAnsi="Arial" w:cs="Arial"/>
          <w:strike/>
          <w:color w:val="000000"/>
          <w:sz w:val="24"/>
          <w:szCs w:val="24"/>
          <w:lang w:eastAsia="pt-BR"/>
        </w:rPr>
        <w:t>Art. 433. O contrato de aprendizagem extinguir-se-á no seu termo ou quando o aprendiz completar dezoito anos, ou ainda antecipadamente nas seguintes hipóteses:               </w:t>
      </w:r>
      <w:hyperlink r:id="rId2549" w:anchor="art1" w:history="1">
        <w:r w:rsidRPr="000C699B">
          <w:rPr>
            <w:rFonts w:ascii="Arial" w:eastAsia="Times New Roman" w:hAnsi="Arial" w:cs="Arial"/>
            <w:strike/>
            <w:color w:val="0000FF"/>
            <w:sz w:val="24"/>
            <w:szCs w:val="24"/>
            <w:u w:val="single"/>
            <w:lang w:eastAsia="pt-BR"/>
          </w:rPr>
          <w:t>(Redação dada pela Lei nº 10.097, de 19.12.2000)</w:t>
        </w:r>
      </w:hyperlink>
      <w:r w:rsidRPr="000C699B">
        <w:rPr>
          <w:rFonts w:ascii="Arial" w:eastAsia="Times New Roman" w:hAnsi="Arial" w:cs="Arial"/>
          <w:strike/>
          <w:color w:val="000000"/>
          <w:sz w:val="24"/>
          <w:szCs w:val="24"/>
          <w:lang w:eastAsia="pt-BR"/>
        </w:rPr>
        <w:t>                  </w:t>
      </w:r>
      <w:hyperlink r:id="rId2550" w:anchor="art18" w:history="1">
        <w:r w:rsidRPr="000C699B">
          <w:rPr>
            <w:rFonts w:ascii="Arial" w:eastAsia="Times New Roman" w:hAnsi="Arial" w:cs="Arial"/>
            <w:strike/>
            <w:color w:val="0000FF"/>
            <w:sz w:val="20"/>
            <w:szCs w:val="20"/>
            <w:u w:val="single"/>
            <w:lang w:eastAsia="pt-BR"/>
          </w:rPr>
          <w:t>(Vide Medida Provisória nº 251, de 2005)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0" w:name="c433"/>
      <w:bookmarkEnd w:id="2890"/>
      <w:r w:rsidRPr="000C699B">
        <w:rPr>
          <w:rFonts w:ascii="Arial" w:eastAsia="Times New Roman" w:hAnsi="Arial" w:cs="Arial"/>
          <w:color w:val="000000"/>
          <w:sz w:val="20"/>
          <w:szCs w:val="20"/>
          <w:lang w:eastAsia="pt-BR"/>
        </w:rPr>
        <w:t>  </w:t>
      </w:r>
      <w:bookmarkStart w:id="2891" w:name="art433.."/>
      <w:bookmarkEnd w:id="2891"/>
      <w:r w:rsidRPr="000C699B">
        <w:rPr>
          <w:rFonts w:ascii="Arial" w:eastAsia="Times New Roman" w:hAnsi="Arial" w:cs="Arial"/>
          <w:color w:val="000000"/>
          <w:sz w:val="20"/>
          <w:szCs w:val="20"/>
          <w:lang w:eastAsia="pt-BR"/>
        </w:rPr>
        <w:t>Art. 433. O contrato de aprendizagem extinguir-se-á no seu termo ou quando o aprendiz completar 24 (vinte e quatro) anos, ressalvada a hipótese prevista no </w:t>
      </w:r>
      <w:hyperlink r:id="rId2551" w:anchor="art428" w:history="1">
        <w:r w:rsidRPr="000C699B">
          <w:rPr>
            <w:rFonts w:ascii="Arial" w:eastAsia="Times New Roman" w:hAnsi="Arial" w:cs="Arial"/>
            <w:color w:val="0000FF"/>
            <w:sz w:val="20"/>
            <w:szCs w:val="20"/>
            <w:u w:val="single"/>
            <w:lang w:eastAsia="pt-BR"/>
          </w:rPr>
          <w:t>§ 5</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428 desta Consolidação</w:t>
        </w:r>
      </w:hyperlink>
      <w:r w:rsidRPr="000C699B">
        <w:rPr>
          <w:rFonts w:ascii="Arial" w:eastAsia="Times New Roman" w:hAnsi="Arial" w:cs="Arial"/>
          <w:color w:val="000000"/>
          <w:sz w:val="20"/>
          <w:szCs w:val="20"/>
          <w:lang w:eastAsia="pt-BR"/>
        </w:rPr>
        <w:t>, ou ainda antecipadamente nas seguintes hipóteses:                         </w:t>
      </w:r>
      <w:hyperlink r:id="rId2552" w:anchor="art18" w:history="1">
        <w:r w:rsidRPr="000C699B">
          <w:rPr>
            <w:rFonts w:ascii="Arial" w:eastAsia="Times New Roman" w:hAnsi="Arial" w:cs="Arial"/>
            <w:color w:val="0000FF"/>
            <w:sz w:val="20"/>
            <w:szCs w:val="20"/>
            <w:u w:val="single"/>
            <w:lang w:eastAsia="pt-BR"/>
          </w:rPr>
          <w:t>(Redação dada pela Lei nº 11.180, de 2005)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2" w:name="art433a."/>
      <w:bookmarkEnd w:id="2892"/>
      <w:r w:rsidRPr="000C699B">
        <w:rPr>
          <w:rFonts w:ascii="Arial" w:eastAsia="Times New Roman" w:hAnsi="Arial" w:cs="Arial"/>
          <w:color w:val="000000"/>
          <w:sz w:val="24"/>
          <w:szCs w:val="24"/>
          <w:lang w:eastAsia="pt-BR"/>
        </w:rPr>
        <w:t>a) revogada;                </w:t>
      </w:r>
      <w:hyperlink r:id="rId2553" w:anchor="art1" w:history="1">
        <w:r w:rsidRPr="000C699B">
          <w:rPr>
            <w:rFonts w:ascii="Arial" w:eastAsia="Times New Roman" w:hAnsi="Arial" w:cs="Arial"/>
            <w:color w:val="0000FF"/>
            <w:sz w:val="24"/>
            <w:szCs w:val="24"/>
            <w:u w:val="single"/>
            <w:lang w:eastAsia="pt-BR"/>
          </w:rPr>
          <w:t>(Redação dada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3" w:name="art433b."/>
      <w:bookmarkEnd w:id="2893"/>
      <w:r w:rsidRPr="000C699B">
        <w:rPr>
          <w:rFonts w:ascii="Arial" w:eastAsia="Times New Roman" w:hAnsi="Arial" w:cs="Arial"/>
          <w:color w:val="000000"/>
          <w:sz w:val="24"/>
          <w:szCs w:val="24"/>
          <w:lang w:eastAsia="pt-BR"/>
        </w:rPr>
        <w:t>b) revogada.                </w:t>
      </w:r>
      <w:hyperlink r:id="rId2554" w:anchor="art1" w:history="1">
        <w:r w:rsidRPr="000C699B">
          <w:rPr>
            <w:rFonts w:ascii="Arial" w:eastAsia="Times New Roman" w:hAnsi="Arial" w:cs="Arial"/>
            <w:color w:val="0000FF"/>
            <w:sz w:val="24"/>
            <w:szCs w:val="24"/>
            <w:u w:val="single"/>
            <w:lang w:eastAsia="pt-BR"/>
          </w:rPr>
          <w:t>(Redação dada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4" w:name="art433i"/>
      <w:bookmarkEnd w:id="2894"/>
      <w:r w:rsidRPr="000C699B">
        <w:rPr>
          <w:rFonts w:ascii="Arial" w:eastAsia="Times New Roman" w:hAnsi="Arial" w:cs="Arial"/>
          <w:strike/>
          <w:color w:val="000000"/>
          <w:sz w:val="24"/>
          <w:szCs w:val="24"/>
          <w:lang w:eastAsia="pt-BR"/>
        </w:rPr>
        <w:t>I – desempenho insuficiente ou inadaptação do aprendiz;                 </w:t>
      </w:r>
      <w:hyperlink r:id="rId2555" w:anchor="art1" w:history="1">
        <w:r w:rsidRPr="000C699B">
          <w:rPr>
            <w:rFonts w:ascii="Arial" w:eastAsia="Times New Roman" w:hAnsi="Arial" w:cs="Arial"/>
            <w:strike/>
            <w:color w:val="0000FF"/>
            <w:sz w:val="24"/>
            <w:szCs w:val="24"/>
            <w:u w:val="single"/>
            <w:lang w:eastAsia="pt-BR"/>
          </w:rPr>
          <w:t>(Incluído pela Lei nº 10.097, de 19.12.2000)</w:t>
        </w:r>
      </w:hyperlink>
      <w:r w:rsidRPr="000C699B">
        <w:rPr>
          <w:rFonts w:ascii="Arial" w:eastAsia="Times New Roman" w:hAnsi="Arial" w:cs="Arial"/>
          <w:strike/>
          <w:color w:val="000000"/>
          <w:sz w:val="24"/>
          <w:szCs w:val="24"/>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5" w:name="art433i."/>
      <w:bookmarkEnd w:id="2895"/>
      <w:r w:rsidRPr="000C699B">
        <w:rPr>
          <w:rFonts w:ascii="Arial" w:eastAsia="Times New Roman" w:hAnsi="Arial" w:cs="Arial"/>
          <w:color w:val="000000"/>
          <w:sz w:val="20"/>
          <w:szCs w:val="20"/>
          <w:lang w:eastAsia="pt-BR"/>
        </w:rPr>
        <w:t>I - desempenho insuficiente ou inadaptação do aprendiz, salvo para o aprendiz com deficiência quando desprovido de recursos de acessibilidade, de tecnologias assistivas e de apoio necessário ao desempenho de suas atividades;               </w:t>
      </w:r>
      <w:hyperlink r:id="rId2556" w:anchor="art97" w:history="1">
        <w:r w:rsidRPr="000C699B">
          <w:rPr>
            <w:rFonts w:ascii="Arial" w:eastAsia="Times New Roman" w:hAnsi="Arial" w:cs="Arial"/>
            <w:color w:val="0000FF"/>
            <w:sz w:val="20"/>
            <w:szCs w:val="20"/>
            <w:u w:val="single"/>
            <w:lang w:eastAsia="pt-BR"/>
          </w:rPr>
          <w:t>(Redação dada pela Lei nº 13.146, de 2015)</w:t>
        </w:r>
      </w:hyperlink>
      <w:r w:rsidRPr="000C699B">
        <w:rPr>
          <w:rFonts w:ascii="Arial" w:eastAsia="Times New Roman" w:hAnsi="Arial" w:cs="Arial"/>
          <w:color w:val="000000"/>
          <w:sz w:val="20"/>
          <w:szCs w:val="20"/>
          <w:lang w:eastAsia="pt-BR"/>
        </w:rPr>
        <w:t>   </w:t>
      </w:r>
      <w:hyperlink r:id="rId2557" w:anchor="art127"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6" w:name="art433ii"/>
      <w:bookmarkEnd w:id="2896"/>
      <w:r w:rsidRPr="000C699B">
        <w:rPr>
          <w:rFonts w:ascii="Arial" w:eastAsia="Times New Roman" w:hAnsi="Arial" w:cs="Arial"/>
          <w:color w:val="000000"/>
          <w:sz w:val="24"/>
          <w:szCs w:val="24"/>
          <w:lang w:eastAsia="pt-BR"/>
        </w:rPr>
        <w:t>II – falta disciplinar grave;                   </w:t>
      </w:r>
      <w:hyperlink r:id="rId2558" w:anchor="art1" w:history="1">
        <w:r w:rsidRPr="000C699B">
          <w:rPr>
            <w:rFonts w:ascii="Arial" w:eastAsia="Times New Roman" w:hAnsi="Arial" w:cs="Arial"/>
            <w:color w:val="0000FF"/>
            <w:sz w:val="24"/>
            <w:szCs w:val="24"/>
            <w:u w:val="single"/>
            <w:lang w:eastAsia="pt-BR"/>
          </w:rPr>
          <w:t>(Incluído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7" w:name="art433iii"/>
      <w:bookmarkEnd w:id="2897"/>
      <w:r w:rsidRPr="000C699B">
        <w:rPr>
          <w:rFonts w:ascii="Arial" w:eastAsia="Times New Roman" w:hAnsi="Arial" w:cs="Arial"/>
          <w:color w:val="000000"/>
          <w:sz w:val="24"/>
          <w:szCs w:val="24"/>
          <w:lang w:eastAsia="pt-BR"/>
        </w:rPr>
        <w:t>III – ausência injustificada à escola que implique perda do ano letivo; ou                </w:t>
      </w:r>
      <w:hyperlink r:id="rId2559" w:anchor="art1" w:history="1">
        <w:r w:rsidRPr="000C699B">
          <w:rPr>
            <w:rFonts w:ascii="Arial" w:eastAsia="Times New Roman" w:hAnsi="Arial" w:cs="Arial"/>
            <w:color w:val="0000FF"/>
            <w:sz w:val="24"/>
            <w:szCs w:val="24"/>
            <w:u w:val="single"/>
            <w:lang w:eastAsia="pt-BR"/>
          </w:rPr>
          <w:t>(Incluído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8" w:name="art433iv"/>
      <w:bookmarkEnd w:id="2898"/>
      <w:r w:rsidRPr="000C699B">
        <w:rPr>
          <w:rFonts w:ascii="Arial" w:eastAsia="Times New Roman" w:hAnsi="Arial" w:cs="Arial"/>
          <w:color w:val="000000"/>
          <w:sz w:val="24"/>
          <w:szCs w:val="24"/>
          <w:lang w:eastAsia="pt-BR"/>
        </w:rPr>
        <w:t xml:space="preserve">IV – </w:t>
      </w:r>
      <w:proofErr w:type="gramStart"/>
      <w:r w:rsidRPr="000C699B">
        <w:rPr>
          <w:rFonts w:ascii="Arial" w:eastAsia="Times New Roman" w:hAnsi="Arial" w:cs="Arial"/>
          <w:color w:val="000000"/>
          <w:sz w:val="24"/>
          <w:szCs w:val="24"/>
          <w:lang w:eastAsia="pt-BR"/>
        </w:rPr>
        <w:t>a</w:t>
      </w:r>
      <w:proofErr w:type="gramEnd"/>
      <w:r w:rsidRPr="000C699B">
        <w:rPr>
          <w:rFonts w:ascii="Arial" w:eastAsia="Times New Roman" w:hAnsi="Arial" w:cs="Arial"/>
          <w:color w:val="000000"/>
          <w:sz w:val="24"/>
          <w:szCs w:val="24"/>
          <w:lang w:eastAsia="pt-BR"/>
        </w:rPr>
        <w:t xml:space="preserve"> pedido do aprendiz.                 </w:t>
      </w:r>
      <w:hyperlink r:id="rId2560" w:anchor="art1" w:history="1">
        <w:r w:rsidRPr="000C699B">
          <w:rPr>
            <w:rFonts w:ascii="Arial" w:eastAsia="Times New Roman" w:hAnsi="Arial" w:cs="Arial"/>
            <w:color w:val="0000FF"/>
            <w:sz w:val="24"/>
            <w:szCs w:val="24"/>
            <w:u w:val="single"/>
            <w:lang w:eastAsia="pt-BR"/>
          </w:rPr>
          <w:t>(Incluído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9" w:name="art433p."/>
      <w:bookmarkEnd w:id="2899"/>
      <w:r w:rsidRPr="000C699B">
        <w:rPr>
          <w:rFonts w:ascii="Arial" w:eastAsia="Times New Roman" w:hAnsi="Arial" w:cs="Arial"/>
          <w:color w:val="000000"/>
          <w:sz w:val="24"/>
          <w:szCs w:val="24"/>
          <w:lang w:eastAsia="pt-BR"/>
        </w:rPr>
        <w:t>Parágrafo único. Revogado.                    </w:t>
      </w:r>
      <w:hyperlink r:id="rId2561" w:anchor="art433" w:history="1">
        <w:r w:rsidRPr="000C699B">
          <w:rPr>
            <w:rFonts w:ascii="Arial" w:eastAsia="Times New Roman" w:hAnsi="Arial" w:cs="Arial"/>
            <w:color w:val="0000FF"/>
            <w:sz w:val="24"/>
            <w:szCs w:val="24"/>
            <w:u w:val="single"/>
            <w:lang w:eastAsia="pt-BR"/>
          </w:rPr>
          <w:t>(Redação dada pela Lei nº 10.097, de 19.12.2000)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0" w:name="art433§2"/>
      <w:bookmarkEnd w:id="2900"/>
      <w:r w:rsidRPr="000C699B">
        <w:rPr>
          <w:rFonts w:ascii="Arial" w:eastAsia="Times New Roman" w:hAnsi="Arial" w:cs="Arial"/>
          <w:color w:val="000000"/>
          <w:sz w:val="24"/>
          <w:szCs w:val="24"/>
          <w:lang w:eastAsia="pt-BR"/>
        </w:rPr>
        <w:t>§ 2</w:t>
      </w:r>
      <w:r w:rsidRPr="000C699B">
        <w:rPr>
          <w:rFonts w:ascii="Arial" w:eastAsia="Times New Roman" w:hAnsi="Arial" w:cs="Arial"/>
          <w:color w:val="000000"/>
          <w:sz w:val="24"/>
          <w:szCs w:val="24"/>
          <w:vertAlign w:val="superscript"/>
          <w:lang w:eastAsia="pt-BR"/>
        </w:rPr>
        <w:t>o</w:t>
      </w:r>
      <w:r w:rsidRPr="000C699B">
        <w:rPr>
          <w:rFonts w:ascii="Arial" w:eastAsia="Times New Roman" w:hAnsi="Arial" w:cs="Arial"/>
          <w:color w:val="000000"/>
          <w:sz w:val="24"/>
          <w:szCs w:val="24"/>
          <w:lang w:eastAsia="pt-BR"/>
        </w:rPr>
        <w:t> Não se aplica o disposto nos </w:t>
      </w:r>
      <w:hyperlink r:id="rId2562" w:anchor="art479" w:history="1">
        <w:r w:rsidRPr="000C699B">
          <w:rPr>
            <w:rFonts w:ascii="Arial" w:eastAsia="Times New Roman" w:hAnsi="Arial" w:cs="Arial"/>
            <w:color w:val="0000FF"/>
            <w:sz w:val="24"/>
            <w:szCs w:val="24"/>
            <w:u w:val="single"/>
            <w:lang w:eastAsia="pt-BR"/>
          </w:rPr>
          <w:t>arts. 479 e 480 desta Consolidação</w:t>
        </w:r>
      </w:hyperlink>
      <w:r w:rsidRPr="000C699B">
        <w:rPr>
          <w:rFonts w:ascii="Arial" w:eastAsia="Times New Roman" w:hAnsi="Arial" w:cs="Arial"/>
          <w:color w:val="000000"/>
          <w:sz w:val="24"/>
          <w:szCs w:val="24"/>
          <w:lang w:eastAsia="pt-BR"/>
        </w:rPr>
        <w:t> às hipóteses de extinção do contrato mencionadas neste artigo.                 </w:t>
      </w:r>
      <w:hyperlink r:id="rId2563" w:anchor="art1" w:history="1">
        <w:r w:rsidRPr="000C699B">
          <w:rPr>
            <w:rFonts w:ascii="Arial" w:eastAsia="Times New Roman" w:hAnsi="Arial" w:cs="Arial"/>
            <w:color w:val="0000FF"/>
            <w:sz w:val="24"/>
            <w:szCs w:val="24"/>
            <w:u w:val="single"/>
            <w:lang w:eastAsia="pt-BR"/>
          </w:rPr>
          <w:t>(Incluído pela Lei nº 10.097, de 19.12.2000)</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01" w:name="tituloiiicapituloivsecaov"/>
      <w:bookmarkEnd w:id="2901"/>
      <w:r w:rsidRPr="000C699B">
        <w:rPr>
          <w:rFonts w:ascii="Arial" w:eastAsia="Times New Roman" w:hAnsi="Arial" w:cs="Arial"/>
          <w:b/>
          <w:bCs/>
          <w:color w:val="000000"/>
          <w:sz w:val="24"/>
          <w:szCs w:val="24"/>
          <w:lang w:eastAsia="pt-BR"/>
        </w:rPr>
        <w:lastRenderedPageBreak/>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02" w:name="art434."/>
      <w:bookmarkEnd w:id="2902"/>
      <w:r w:rsidRPr="000C699B">
        <w:rPr>
          <w:rFonts w:ascii="Arial" w:eastAsia="Times New Roman" w:hAnsi="Arial" w:cs="Arial"/>
          <w:strike/>
          <w:color w:val="000000"/>
          <w:sz w:val="20"/>
          <w:szCs w:val="20"/>
          <w:lang w:eastAsia="pt-BR"/>
        </w:rPr>
        <w:t>Art. 434. Os infratores do presente capítulo serão punidos com a multa de duzentos cruzeiros, aplicada tantas vezes quantos forem os menores empregados em desacordo com a lei, não podendo, todavia, a soma das multas, exceder de mil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03" w:name="art434p"/>
      <w:bookmarkEnd w:id="2903"/>
      <w:r w:rsidRPr="000C699B">
        <w:rPr>
          <w:rFonts w:ascii="Arial" w:eastAsia="Times New Roman" w:hAnsi="Arial" w:cs="Arial"/>
          <w:strike/>
          <w:color w:val="000000"/>
          <w:sz w:val="20"/>
          <w:szCs w:val="20"/>
          <w:lang w:eastAsia="pt-BR"/>
        </w:rPr>
        <w:t>Parágrafo único. Em caso de reincidência, as multas serão elevadas ao dobro, não podendo, entretanto, a soma das multas exceder de quatro mil cruzeiros.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04" w:name="art434"/>
      <w:bookmarkEnd w:id="2904"/>
      <w:r w:rsidRPr="000C699B">
        <w:rPr>
          <w:rFonts w:ascii="Arial" w:eastAsia="Times New Roman" w:hAnsi="Arial" w:cs="Arial"/>
          <w:strike/>
          <w:color w:val="000000"/>
          <w:sz w:val="20"/>
          <w:szCs w:val="20"/>
          <w:lang w:eastAsia="pt-BR"/>
        </w:rPr>
        <w:t>Art. 434 - Os infratores das disposições dêste Capítulo ficam sujeitos à multa de valor igual a 1 (um) salário mínimo regional, aplicada tantas vêzes quantos forem os menores empregados em desacôrdo com a lei, não podendo, todavia, a soma das multas exceder a 5 (cinco) vêzes o salário-mínimo, salvo no caso de reincidência em que êsse total poderá ser elevado ao dôbro.                  </w:t>
      </w:r>
      <w:hyperlink r:id="rId2564" w:anchor="art43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05" w:name="art434.1"/>
      <w:bookmarkEnd w:id="2905"/>
      <w:r w:rsidRPr="000C699B">
        <w:rPr>
          <w:rFonts w:ascii="Arial" w:eastAsia="Times New Roman" w:hAnsi="Arial" w:cs="Arial"/>
          <w:strike/>
          <w:color w:val="000000"/>
          <w:sz w:val="20"/>
          <w:szCs w:val="20"/>
          <w:lang w:eastAsia="pt-BR"/>
        </w:rPr>
        <w:t>Art. 434.  Os infratores das disposições deste Capítulo ficam sujeitos à multa prevista no </w:t>
      </w:r>
      <w:hyperlink r:id="rId2565"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256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2567" w:history="1">
        <w:r w:rsidRPr="000C699B">
          <w:rPr>
            <w:rFonts w:ascii="Times New Roman" w:eastAsia="Times New Roman" w:hAnsi="Times New Roman" w:cs="Times New Roman"/>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56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06" w:name="art434.0"/>
      <w:bookmarkEnd w:id="2906"/>
      <w:r w:rsidRPr="000C699B">
        <w:rPr>
          <w:rFonts w:ascii="Arial" w:eastAsia="Times New Roman" w:hAnsi="Arial" w:cs="Arial"/>
          <w:strike/>
          <w:color w:val="000000"/>
          <w:sz w:val="20"/>
          <w:szCs w:val="20"/>
          <w:lang w:eastAsia="pt-BR"/>
        </w:rPr>
        <w:t>Art. 434.  Os infratores das disposições deste Capítulo ficam sujeitos à multa prevista no </w:t>
      </w:r>
      <w:hyperlink r:id="rId2569"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257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257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2907" w:name="c434"/>
      <w:bookmarkEnd w:id="2907"/>
      <w:r w:rsidRPr="000C699B">
        <w:rPr>
          <w:rFonts w:ascii="Times New Roman" w:eastAsia="Times New Roman" w:hAnsi="Times New Roman" w:cs="Times New Roman"/>
          <w:color w:val="000000"/>
          <w:sz w:val="24"/>
          <w:szCs w:val="24"/>
          <w:lang w:eastAsia="pt-BR"/>
        </w:rPr>
        <w:t>  </w:t>
      </w:r>
      <w:bookmarkStart w:id="2908" w:name="art932"/>
      <w:bookmarkEnd w:id="2908"/>
      <w:r w:rsidRPr="000C699B">
        <w:rPr>
          <w:rFonts w:ascii="Times New Roman" w:eastAsia="Times New Roman" w:hAnsi="Times New Roman" w:cs="Times New Roman"/>
          <w:color w:val="000000"/>
          <w:sz w:val="24"/>
          <w:szCs w:val="24"/>
          <w:lang w:eastAsia="pt-BR"/>
        </w:rPr>
        <w:t>Art. 434 - Os infratores das disposições dêste Capítulo ficam sujeitos à multa de valor igual a 1 (um) salário mínimo regional, aplicada tantas vêzes quantos forem os menores empregados em desacôrdo com a lei, não podendo, todavia, a soma das multas exceder a 5 (cinco) vêzes o salário-mínimo, salvo no caso de reincidência em que êsse total poderá ser elevado ao dôbro.   </w:t>
      </w:r>
      <w:hyperlink r:id="rId2572" w:anchor="art434"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2909" w:name="art434p.0"/>
      <w:bookmarkEnd w:id="2909"/>
      <w:r w:rsidRPr="000C699B">
        <w:rPr>
          <w:rFonts w:ascii="Arial" w:eastAsia="Times New Roman" w:hAnsi="Arial" w:cs="Arial"/>
          <w:color w:val="000000"/>
          <w:sz w:val="20"/>
          <w:szCs w:val="20"/>
          <w:lang w:eastAsia="pt-BR"/>
        </w:rPr>
        <w:t>Parágrafo único.  Na hipótese de descumprimento da cota de aprendizagem profissional pelo estabelecimento, será aplicada a multa prevista no art. 47 desta Consolidação, por aprendiz não contratado.     </w:t>
      </w:r>
      <w:hyperlink r:id="rId2573" w:anchor="art28"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10" w:name="art435"/>
      <w:bookmarkEnd w:id="2910"/>
      <w:r w:rsidRPr="000C699B">
        <w:rPr>
          <w:rFonts w:ascii="Arial" w:eastAsia="Times New Roman" w:hAnsi="Arial" w:cs="Arial"/>
          <w:strike/>
          <w:color w:val="000000"/>
          <w:sz w:val="20"/>
          <w:szCs w:val="20"/>
          <w:lang w:eastAsia="pt-BR"/>
        </w:rPr>
        <w:t>Art. 435. No caso de infração do </w:t>
      </w:r>
      <w:hyperlink r:id="rId2574" w:anchor="art423" w:history="1">
        <w:r w:rsidRPr="000C699B">
          <w:rPr>
            <w:rFonts w:ascii="Arial" w:eastAsia="Times New Roman" w:hAnsi="Arial" w:cs="Arial"/>
            <w:strike/>
            <w:color w:val="0000FF"/>
            <w:sz w:val="20"/>
            <w:szCs w:val="20"/>
            <w:u w:val="single"/>
            <w:lang w:eastAsia="pt-BR"/>
          </w:rPr>
          <w:t>art. 423</w:t>
        </w:r>
      </w:hyperlink>
      <w:r w:rsidRPr="000C699B">
        <w:rPr>
          <w:rFonts w:ascii="Arial" w:eastAsia="Times New Roman" w:hAnsi="Arial" w:cs="Arial"/>
          <w:strike/>
          <w:color w:val="000000"/>
          <w:sz w:val="20"/>
          <w:szCs w:val="20"/>
          <w:lang w:eastAsia="pt-BR"/>
        </w:rPr>
        <w:t> o empregador ficará sujeito à multa de cinquenta cruzeiros e ao pagamento de nova carteira.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11" w:name="art435.1"/>
      <w:bookmarkEnd w:id="2911"/>
      <w:r w:rsidRPr="000C699B">
        <w:rPr>
          <w:rFonts w:ascii="Arial" w:eastAsia="Times New Roman" w:hAnsi="Arial" w:cs="Arial"/>
          <w:strike/>
          <w:color w:val="000000"/>
          <w:sz w:val="20"/>
          <w:szCs w:val="20"/>
          <w:lang w:eastAsia="pt-BR"/>
        </w:rPr>
        <w:t>Art. 435 - Fica sujeita à multa de valor igual a 1 (um) salário-mínimo regional e ao pagamento da emissão de nova via a emprêsa que fizer na Carteira de Trabalho e Previdência Social anotação não prevista em lei. </w:t>
      </w:r>
      <w:hyperlink r:id="rId2575" w:anchor="art435"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57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57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5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12" w:name="art435."/>
      <w:bookmarkEnd w:id="2912"/>
      <w:r w:rsidRPr="000C699B">
        <w:rPr>
          <w:rFonts w:ascii="Arial" w:eastAsia="Times New Roman" w:hAnsi="Arial" w:cs="Arial"/>
          <w:strike/>
          <w:color w:val="000000"/>
          <w:sz w:val="20"/>
          <w:szCs w:val="20"/>
          <w:lang w:eastAsia="pt-BR"/>
        </w:rPr>
        <w:t>Art. 435 - Fica sujeita à multa de valor igual a 1 (um) salário-mínimo regional e ao pagamento da emissão de nova via a emprêsa que fizer na Carteira de Trabalho e Previdência Social anotação não prevista em lei. </w:t>
      </w:r>
      <w:hyperlink r:id="rId2579" w:anchor="art435"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258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58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913" w:name="c435"/>
      <w:bookmarkEnd w:id="2913"/>
      <w:r w:rsidRPr="000C699B">
        <w:rPr>
          <w:rFonts w:ascii="Arial" w:eastAsia="Times New Roman" w:hAnsi="Arial" w:cs="Arial"/>
          <w:color w:val="000000"/>
          <w:sz w:val="20"/>
          <w:szCs w:val="20"/>
          <w:lang w:eastAsia="pt-BR"/>
        </w:rPr>
        <w:t>  </w:t>
      </w:r>
      <w:bookmarkStart w:id="2914" w:name="art435.0"/>
      <w:bookmarkEnd w:id="2914"/>
      <w:r w:rsidRPr="000C699B">
        <w:rPr>
          <w:rFonts w:ascii="Arial" w:eastAsia="Times New Roman" w:hAnsi="Arial" w:cs="Arial"/>
          <w:color w:val="000000"/>
          <w:sz w:val="20"/>
          <w:szCs w:val="20"/>
          <w:lang w:eastAsia="pt-BR"/>
        </w:rPr>
        <w:t>Art. 435 - Fica sujeita à multa de valor igual a 1 (um) salário-mínimo regional e ao pagamento da emissão de nova via a emprêsa que fizer na Carteira de Trabalho e Previdência Social anotação não prevista em lei. </w:t>
      </w:r>
      <w:hyperlink r:id="rId2582" w:anchor="art435" w:history="1">
        <w:r w:rsidRPr="000C699B">
          <w:rPr>
            <w:rFonts w:ascii="Arial" w:eastAsia="Times New Roman" w:hAnsi="Arial" w:cs="Arial"/>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915" w:name="art436."/>
      <w:bookmarkEnd w:id="2915"/>
      <w:r w:rsidRPr="000C699B">
        <w:rPr>
          <w:rFonts w:ascii="Arial" w:eastAsia="Times New Roman" w:hAnsi="Arial" w:cs="Arial"/>
          <w:strike/>
          <w:color w:val="000000"/>
          <w:sz w:val="20"/>
          <w:szCs w:val="20"/>
          <w:lang w:eastAsia="pt-BR"/>
        </w:rPr>
        <w:t>Art. 436. O médico que se recusar a passar os atestados de que trata o </w:t>
      </w:r>
      <w:hyperlink r:id="rId2583" w:anchor="art418" w:history="1">
        <w:r w:rsidRPr="000C699B">
          <w:rPr>
            <w:rFonts w:ascii="Arial" w:eastAsia="Times New Roman" w:hAnsi="Arial" w:cs="Arial"/>
            <w:strike/>
            <w:color w:val="0000FF"/>
            <w:sz w:val="20"/>
            <w:szCs w:val="20"/>
            <w:u w:val="single"/>
            <w:lang w:eastAsia="pt-BR"/>
          </w:rPr>
          <w:t>art. 418</w:t>
        </w:r>
      </w:hyperlink>
      <w:r w:rsidRPr="000C699B">
        <w:rPr>
          <w:rFonts w:ascii="Arial" w:eastAsia="Times New Roman" w:hAnsi="Arial" w:cs="Arial"/>
          <w:strike/>
          <w:color w:val="000000"/>
          <w:sz w:val="20"/>
          <w:szCs w:val="20"/>
          <w:lang w:eastAsia="pt-BR"/>
        </w:rPr>
        <w:t> incorrerá na multa de cinquenta cruzeiro dobrada na reincidência.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16" w:name="c436"/>
      <w:bookmarkEnd w:id="291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17" w:name="art436"/>
      <w:bookmarkEnd w:id="2917"/>
      <w:r w:rsidRPr="000C699B">
        <w:rPr>
          <w:rFonts w:ascii="Arial" w:eastAsia="Times New Roman" w:hAnsi="Arial" w:cs="Arial"/>
          <w:strike/>
          <w:color w:val="000000"/>
          <w:sz w:val="20"/>
          <w:szCs w:val="20"/>
          <w:lang w:eastAsia="pt-BR"/>
        </w:rPr>
        <w:t xml:space="preserve">Art. 436 - O médico que, sem motivo justificado se recusar a passar </w:t>
      </w:r>
      <w:proofErr w:type="gramStart"/>
      <w:r w:rsidRPr="000C699B">
        <w:rPr>
          <w:rFonts w:ascii="Arial" w:eastAsia="Times New Roman" w:hAnsi="Arial" w:cs="Arial"/>
          <w:strike/>
          <w:color w:val="000000"/>
          <w:sz w:val="20"/>
          <w:szCs w:val="20"/>
          <w:lang w:eastAsia="pt-BR"/>
        </w:rPr>
        <w:t>os atestadas</w:t>
      </w:r>
      <w:proofErr w:type="gramEnd"/>
      <w:r w:rsidRPr="000C699B">
        <w:rPr>
          <w:rFonts w:ascii="Arial" w:eastAsia="Times New Roman" w:hAnsi="Arial" w:cs="Arial"/>
          <w:strike/>
          <w:color w:val="000000"/>
          <w:sz w:val="20"/>
          <w:szCs w:val="20"/>
          <w:lang w:eastAsia="pt-BR"/>
        </w:rPr>
        <w:t xml:space="preserve"> de que trata o artigo 418 incorrerá na multa de valor igual a 1 (um) salário-mínimo regional, dobrada na reincidência.                  </w:t>
      </w:r>
      <w:hyperlink r:id="rId2584" w:anchor="art436"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2585" w:anchor="art3" w:history="1">
        <w:r w:rsidRPr="000C699B">
          <w:rPr>
            <w:rFonts w:ascii="Arial" w:eastAsia="Times New Roman" w:hAnsi="Arial" w:cs="Arial"/>
            <w:color w:val="0000FF"/>
            <w:sz w:val="20"/>
            <w:szCs w:val="20"/>
            <w:u w:val="single"/>
            <w:lang w:eastAsia="pt-BR"/>
          </w:rPr>
          <w:t>(Revogado pela Lei 10.097, de 2000)</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918" w:name="c437"/>
      <w:bookmarkEnd w:id="2918"/>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2919" w:name="art437"/>
      <w:bookmarkEnd w:id="2919"/>
      <w:r w:rsidRPr="000C699B">
        <w:rPr>
          <w:rFonts w:ascii="Arial" w:eastAsia="Times New Roman" w:hAnsi="Arial" w:cs="Arial"/>
          <w:strike/>
          <w:color w:val="000000"/>
          <w:sz w:val="20"/>
          <w:szCs w:val="20"/>
          <w:lang w:eastAsia="pt-BR"/>
        </w:rPr>
        <w:t>Art. 437 - O responsável legal do menor empregado que infringir dispositivos deste Capítulo, ou deixar de cumprir os deveres que nele lhe são impostos, ou concorrer, na hipótese do </w:t>
      </w:r>
      <w:hyperlink r:id="rId2586" w:anchor="art419" w:history="1">
        <w:r w:rsidRPr="000C699B">
          <w:rPr>
            <w:rFonts w:ascii="Arial" w:eastAsia="Times New Roman" w:hAnsi="Arial" w:cs="Arial"/>
            <w:strike/>
            <w:color w:val="0000FF"/>
            <w:sz w:val="20"/>
            <w:szCs w:val="20"/>
            <w:u w:val="single"/>
            <w:lang w:eastAsia="pt-BR"/>
          </w:rPr>
          <w:t>§ 2º do art. 419</w:t>
        </w:r>
      </w:hyperlink>
      <w:r w:rsidRPr="000C699B">
        <w:rPr>
          <w:rFonts w:ascii="Arial" w:eastAsia="Times New Roman" w:hAnsi="Arial" w:cs="Arial"/>
          <w:strike/>
          <w:color w:val="000000"/>
          <w:sz w:val="20"/>
          <w:szCs w:val="20"/>
          <w:lang w:eastAsia="pt-BR"/>
        </w:rPr>
        <w:t>, para que o menor não complete a sua alfabetização, poderá, além da multa em que incorrer, ser destituído do pátrio poder ou da tutela. </w:t>
      </w:r>
      <w:r w:rsidRPr="000C699B">
        <w:rPr>
          <w:rFonts w:ascii="Arial" w:eastAsia="Times New Roman" w:hAnsi="Arial" w:cs="Arial"/>
          <w:color w:val="000000"/>
          <w:sz w:val="20"/>
          <w:szCs w:val="20"/>
          <w:lang w:eastAsia="pt-BR"/>
        </w:rPr>
        <w:t>                       </w:t>
      </w:r>
      <w:hyperlink r:id="rId2587" w:anchor="art3" w:history="1">
        <w:r w:rsidRPr="000C699B">
          <w:rPr>
            <w:rFonts w:ascii="Arial" w:eastAsia="Times New Roman" w:hAnsi="Arial" w:cs="Arial"/>
            <w:color w:val="0000FF"/>
            <w:sz w:val="20"/>
            <w:szCs w:val="20"/>
            <w:u w:val="single"/>
            <w:lang w:eastAsia="pt-BR"/>
          </w:rPr>
          <w:t>(Revogado pela Lei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0" w:name="art437p"/>
      <w:bookmarkEnd w:id="2920"/>
      <w:r w:rsidRPr="000C699B">
        <w:rPr>
          <w:rFonts w:ascii="Arial" w:eastAsia="Times New Roman" w:hAnsi="Arial" w:cs="Arial"/>
          <w:strike/>
          <w:color w:val="000000"/>
          <w:sz w:val="20"/>
          <w:szCs w:val="20"/>
          <w:lang w:eastAsia="pt-BR"/>
        </w:rPr>
        <w:t>Parágrafo único - Perderá o pátrio poder ou será destituído da tutela, além da multa em que incorrer, o pai, mãe ou tutor que concorrer, por ação ou omissão, para que o menor trabalhe nas atividades previstas no </w:t>
      </w:r>
      <w:hyperlink r:id="rId2588" w:anchor="art406" w:history="1">
        <w:r w:rsidRPr="000C699B">
          <w:rPr>
            <w:rFonts w:ascii="Arial" w:eastAsia="Times New Roman" w:hAnsi="Arial" w:cs="Arial"/>
            <w:strike/>
            <w:color w:val="0000FF"/>
            <w:sz w:val="20"/>
            <w:szCs w:val="20"/>
            <w:u w:val="single"/>
            <w:lang w:eastAsia="pt-BR"/>
          </w:rPr>
          <w:t>§ 1º do art. 405</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589" w:anchor="art3" w:history="1">
        <w:r w:rsidRPr="000C699B">
          <w:rPr>
            <w:rFonts w:ascii="Arial" w:eastAsia="Times New Roman" w:hAnsi="Arial" w:cs="Arial"/>
            <w:color w:val="0000FF"/>
            <w:sz w:val="20"/>
            <w:szCs w:val="20"/>
            <w:u w:val="single"/>
            <w:lang w:eastAsia="pt-BR"/>
          </w:rPr>
          <w:t>(Revogado pela Lei 10.097,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1" w:name="art981"/>
      <w:bookmarkEnd w:id="2921"/>
      <w:r w:rsidRPr="000C699B">
        <w:rPr>
          <w:rFonts w:ascii="Arial" w:eastAsia="Times New Roman" w:hAnsi="Arial" w:cs="Arial"/>
          <w:strike/>
          <w:color w:val="000000"/>
          <w:sz w:val="24"/>
          <w:szCs w:val="24"/>
          <w:lang w:eastAsia="pt-BR"/>
        </w:rPr>
        <w:t>Art. 438 - São competentes para impor as penalidades previstas neste Capítulo:               </w:t>
      </w:r>
      <w:hyperlink r:id="rId259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59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5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2" w:name="art438a1"/>
      <w:bookmarkEnd w:id="2922"/>
      <w:r w:rsidRPr="000C699B">
        <w:rPr>
          <w:rFonts w:ascii="Arial" w:eastAsia="Times New Roman" w:hAnsi="Arial" w:cs="Arial"/>
          <w:strike/>
          <w:color w:val="000000"/>
          <w:sz w:val="24"/>
          <w:szCs w:val="24"/>
          <w:lang w:eastAsia="pt-BR"/>
        </w:rPr>
        <w:t>a) no Distrito Federal, a autoridade de 1ª instância do Departamento Nacional do Trabalho;                </w:t>
      </w:r>
      <w:hyperlink r:id="rId259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59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59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3" w:name="art438b1"/>
      <w:bookmarkEnd w:id="2923"/>
      <w:r w:rsidRPr="000C699B">
        <w:rPr>
          <w:rFonts w:ascii="Arial" w:eastAsia="Times New Roman" w:hAnsi="Arial" w:cs="Arial"/>
          <w:strike/>
          <w:color w:val="000000"/>
          <w:sz w:val="24"/>
          <w:szCs w:val="24"/>
          <w:lang w:eastAsia="pt-BR"/>
        </w:rPr>
        <w:t>b) nos Estados e Território do Acre, os delegados regionais do Ministério do Trabalho, Industria e Comercio ou os funcionários por eles designados para tal fim.          </w:t>
      </w:r>
      <w:hyperlink r:id="rId259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59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5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4" w:name="art438p1"/>
      <w:bookmarkEnd w:id="2924"/>
      <w:r w:rsidRPr="000C699B">
        <w:rPr>
          <w:rFonts w:ascii="Arial" w:eastAsia="Times New Roman" w:hAnsi="Arial" w:cs="Arial"/>
          <w:strike/>
          <w:color w:val="000000"/>
          <w:sz w:val="24"/>
          <w:szCs w:val="24"/>
          <w:lang w:eastAsia="pt-BR"/>
        </w:rPr>
        <w:t>Parágrafo único - O processo, na verificação das infrações, bem como na aplicação e cobrança das multas, será o previsto no título "Do Processo de Multas Administrativas", observadas as disposições deste artigo.                </w:t>
      </w:r>
      <w:hyperlink r:id="rId259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60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260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5" w:name="art438"/>
      <w:bookmarkEnd w:id="2925"/>
      <w:r w:rsidRPr="000C699B">
        <w:rPr>
          <w:rFonts w:ascii="Arial" w:eastAsia="Times New Roman" w:hAnsi="Arial" w:cs="Arial"/>
          <w:strike/>
          <w:color w:val="000000"/>
          <w:sz w:val="24"/>
          <w:szCs w:val="24"/>
          <w:lang w:eastAsia="pt-BR"/>
        </w:rPr>
        <w:t>Art. 438 - São competentes para impor as penalidades previstas neste Capítulo:               </w:t>
      </w:r>
      <w:hyperlink r:id="rId260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60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6" w:name="art438a"/>
      <w:bookmarkEnd w:id="2926"/>
      <w:r w:rsidRPr="000C699B">
        <w:rPr>
          <w:rFonts w:ascii="Arial" w:eastAsia="Times New Roman" w:hAnsi="Arial" w:cs="Arial"/>
          <w:strike/>
          <w:color w:val="000000"/>
          <w:sz w:val="24"/>
          <w:szCs w:val="24"/>
          <w:lang w:eastAsia="pt-BR"/>
        </w:rPr>
        <w:t>a) no Distrito Federal, a autoridade de 1ª instância do Departamento Nacional do Trabalho;                </w:t>
      </w:r>
      <w:hyperlink r:id="rId260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60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7" w:name="art438b"/>
      <w:bookmarkEnd w:id="2927"/>
      <w:r w:rsidRPr="000C699B">
        <w:rPr>
          <w:rFonts w:ascii="Arial" w:eastAsia="Times New Roman" w:hAnsi="Arial" w:cs="Arial"/>
          <w:strike/>
          <w:color w:val="000000"/>
          <w:sz w:val="24"/>
          <w:szCs w:val="24"/>
          <w:lang w:eastAsia="pt-BR"/>
        </w:rPr>
        <w:t>b) nos Estados e Território do Acre, os delegados regionais do Ministério do Trabalho, Industria e Comercio ou os funcionários por eles designados para tal fim.          </w:t>
      </w:r>
      <w:hyperlink r:id="rId260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60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28" w:name="art438p"/>
      <w:bookmarkEnd w:id="2928"/>
      <w:r w:rsidRPr="000C699B">
        <w:rPr>
          <w:rFonts w:ascii="Arial" w:eastAsia="Times New Roman" w:hAnsi="Arial" w:cs="Arial"/>
          <w:strike/>
          <w:color w:val="000000"/>
          <w:sz w:val="24"/>
          <w:szCs w:val="24"/>
          <w:lang w:eastAsia="pt-BR"/>
        </w:rPr>
        <w:t>Parágrafo único - O processo, na verificação das infrações, bem como na aplicação e cobrança das multas, será o previsto no título "Do Processo de Multas Administrativas", observadas as disposições deste artigo.                </w:t>
      </w:r>
      <w:hyperlink r:id="rId260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260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9" w:name="c438"/>
      <w:bookmarkEnd w:id="2929"/>
      <w:r w:rsidRPr="000C699B">
        <w:rPr>
          <w:rFonts w:ascii="Arial" w:eastAsia="Times New Roman" w:hAnsi="Arial" w:cs="Arial"/>
          <w:color w:val="000000"/>
          <w:sz w:val="20"/>
          <w:szCs w:val="20"/>
          <w:lang w:eastAsia="pt-BR"/>
        </w:rPr>
        <w:t>  </w:t>
      </w:r>
      <w:bookmarkStart w:id="2930" w:name="art933"/>
      <w:bookmarkEnd w:id="2930"/>
      <w:r w:rsidRPr="000C699B">
        <w:rPr>
          <w:rFonts w:ascii="Arial" w:eastAsia="Times New Roman" w:hAnsi="Arial" w:cs="Arial"/>
          <w:color w:val="000000"/>
          <w:sz w:val="24"/>
          <w:szCs w:val="24"/>
          <w:lang w:eastAsia="pt-BR"/>
        </w:rPr>
        <w:t>Art. 438 - São competentes para impor as penalidades previstas neste Capítulo:</w:t>
      </w:r>
    </w:p>
    <w:p w:rsidR="000C699B" w:rsidRPr="000C699B" w:rsidRDefault="000C699B" w:rsidP="000C699B">
      <w:pPr>
        <w:spacing w:after="100" w:afterAutospacing="1" w:line="240" w:lineRule="auto"/>
        <w:ind w:firstLine="525"/>
        <w:rPr>
          <w:rFonts w:ascii="Times New Roman" w:eastAsia="Times New Roman" w:hAnsi="Times New Roman" w:cs="Times New Roman"/>
          <w:color w:val="000000"/>
          <w:sz w:val="27"/>
          <w:szCs w:val="27"/>
          <w:lang w:eastAsia="pt-BR"/>
        </w:rPr>
      </w:pPr>
      <w:bookmarkStart w:id="2931" w:name="art438a0"/>
      <w:bookmarkEnd w:id="2931"/>
      <w:r w:rsidRPr="000C699B">
        <w:rPr>
          <w:rFonts w:ascii="Arial" w:eastAsia="Times New Roman" w:hAnsi="Arial" w:cs="Arial"/>
          <w:color w:val="000000"/>
          <w:sz w:val="24"/>
          <w:szCs w:val="24"/>
          <w:lang w:eastAsia="pt-BR"/>
        </w:rPr>
        <w:t>a) no Distrito Federal, a autoridade de 1ª instância do Departamento Nacional do Trabalho;</w:t>
      </w:r>
    </w:p>
    <w:p w:rsidR="000C699B" w:rsidRPr="000C699B" w:rsidRDefault="000C699B" w:rsidP="000C699B">
      <w:pPr>
        <w:spacing w:after="100" w:afterAutospacing="1" w:line="240" w:lineRule="auto"/>
        <w:ind w:firstLine="525"/>
        <w:rPr>
          <w:rFonts w:ascii="Times New Roman" w:eastAsia="Times New Roman" w:hAnsi="Times New Roman" w:cs="Times New Roman"/>
          <w:color w:val="000000"/>
          <w:sz w:val="27"/>
          <w:szCs w:val="27"/>
          <w:lang w:eastAsia="pt-BR"/>
        </w:rPr>
      </w:pPr>
      <w:bookmarkStart w:id="2932" w:name="art438b0"/>
      <w:bookmarkEnd w:id="2932"/>
      <w:r w:rsidRPr="000C699B">
        <w:rPr>
          <w:rFonts w:ascii="Arial" w:eastAsia="Times New Roman" w:hAnsi="Arial" w:cs="Arial"/>
          <w:color w:val="000000"/>
          <w:sz w:val="24"/>
          <w:szCs w:val="24"/>
          <w:lang w:eastAsia="pt-BR"/>
        </w:rPr>
        <w:t>b) nos Estados e Território do Acre, os delegados regionais do Ministério do Trabalho, Industria e Comercio ou os funcionários por eles designados para tal fim.</w:t>
      </w:r>
    </w:p>
    <w:p w:rsidR="000C699B" w:rsidRPr="000C699B" w:rsidRDefault="000C699B" w:rsidP="000C699B">
      <w:pPr>
        <w:spacing w:after="100" w:afterAutospacing="1" w:line="240" w:lineRule="auto"/>
        <w:ind w:firstLine="525"/>
        <w:rPr>
          <w:rFonts w:ascii="Times New Roman" w:eastAsia="Times New Roman" w:hAnsi="Times New Roman" w:cs="Times New Roman"/>
          <w:color w:val="000000"/>
          <w:sz w:val="27"/>
          <w:szCs w:val="27"/>
          <w:lang w:eastAsia="pt-BR"/>
        </w:rPr>
      </w:pPr>
      <w:bookmarkStart w:id="2933" w:name="art438p0"/>
      <w:bookmarkEnd w:id="2933"/>
      <w:r w:rsidRPr="000C699B">
        <w:rPr>
          <w:rFonts w:ascii="Arial" w:eastAsia="Times New Roman" w:hAnsi="Arial" w:cs="Arial"/>
          <w:color w:val="000000"/>
          <w:sz w:val="24"/>
          <w:szCs w:val="24"/>
          <w:lang w:eastAsia="pt-BR"/>
        </w:rPr>
        <w:t>Parágrafo único - O processo, na verificação das infrações, bem como na aplicação e cobrança das multas, será o previsto no título "Do Processo de Multas Administrativas", observadas as disposições deste artigo.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34" w:name="tituloiiicapituloivsecaovi"/>
      <w:bookmarkEnd w:id="2934"/>
      <w:r w:rsidRPr="000C699B">
        <w:rPr>
          <w:rFonts w:ascii="Arial" w:eastAsia="Times New Roman" w:hAnsi="Arial" w:cs="Arial"/>
          <w:b/>
          <w:bCs/>
          <w:color w:val="000000"/>
          <w:sz w:val="24"/>
          <w:szCs w:val="24"/>
          <w:lang w:eastAsia="pt-BR"/>
        </w:rPr>
        <w:lastRenderedPageBreak/>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FINAIS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5" w:name="c439"/>
      <w:bookmarkEnd w:id="293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36" w:name="art439"/>
      <w:bookmarkEnd w:id="2936"/>
      <w:r w:rsidRPr="000C699B">
        <w:rPr>
          <w:rFonts w:ascii="Arial" w:eastAsia="Times New Roman" w:hAnsi="Arial" w:cs="Arial"/>
          <w:color w:val="000000"/>
          <w:sz w:val="24"/>
          <w:szCs w:val="24"/>
          <w:lang w:eastAsia="pt-BR"/>
        </w:rPr>
        <w:t>Art. 439 - É lícito ao menor firmar recibo pelo pagamento dos salários. Tratando-se, porém, de rescisão do contrato de trabalho, é vedado ao menor de 18 (dezoito) anos dar, sem assistência dos seus responsáveis legais, quitação ao empregador pelo recebimento da indenização que lhe for devida.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7" w:name="c440"/>
      <w:bookmarkEnd w:id="293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38" w:name="art440"/>
      <w:bookmarkEnd w:id="2938"/>
      <w:r w:rsidRPr="000C699B">
        <w:rPr>
          <w:rFonts w:ascii="Arial" w:eastAsia="Times New Roman" w:hAnsi="Arial" w:cs="Arial"/>
          <w:color w:val="000000"/>
          <w:sz w:val="24"/>
          <w:szCs w:val="24"/>
          <w:lang w:eastAsia="pt-BR"/>
        </w:rPr>
        <w:t>Art. 440 - Contra os menores de 18 (dezoito) anos não corre nenhum prazo de prescrição.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9" w:name="art441."/>
      <w:bookmarkEnd w:id="2939"/>
      <w:r w:rsidRPr="000C699B">
        <w:rPr>
          <w:rFonts w:ascii="Arial" w:eastAsia="Times New Roman" w:hAnsi="Arial" w:cs="Arial"/>
          <w:strike/>
          <w:color w:val="000000"/>
          <w:sz w:val="20"/>
          <w:szCs w:val="20"/>
          <w:lang w:eastAsia="pt-BR"/>
        </w:rPr>
        <w:t>Art. 441. O quadro a que se refere a alínea a do </w:t>
      </w:r>
      <w:hyperlink r:id="rId2610" w:anchor="art405" w:history="1">
        <w:r w:rsidRPr="000C699B">
          <w:rPr>
            <w:rFonts w:ascii="Arial" w:eastAsia="Times New Roman" w:hAnsi="Arial" w:cs="Arial"/>
            <w:strike/>
            <w:color w:val="0000FF"/>
            <w:sz w:val="20"/>
            <w:szCs w:val="20"/>
            <w:u w:val="single"/>
            <w:lang w:eastAsia="pt-BR"/>
          </w:rPr>
          <w:t>art. 405</w:t>
        </w:r>
      </w:hyperlink>
      <w:r w:rsidRPr="000C699B">
        <w:rPr>
          <w:rFonts w:ascii="Arial" w:eastAsia="Times New Roman" w:hAnsi="Arial" w:cs="Arial"/>
          <w:strike/>
          <w:color w:val="000000"/>
          <w:sz w:val="20"/>
          <w:szCs w:val="20"/>
          <w:lang w:eastAsia="pt-BR"/>
        </w:rPr>
        <w:t> será revisto bienalmente, por proposta do Departamento Nacional do Trabalho ao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0" w:name="c441"/>
      <w:bookmarkEnd w:id="294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41" w:name="art441"/>
      <w:bookmarkEnd w:id="2941"/>
      <w:r w:rsidRPr="000C699B">
        <w:rPr>
          <w:rFonts w:ascii="Arial" w:eastAsia="Times New Roman" w:hAnsi="Arial" w:cs="Arial"/>
          <w:color w:val="000000"/>
          <w:sz w:val="20"/>
          <w:szCs w:val="20"/>
          <w:lang w:eastAsia="pt-BR"/>
        </w:rPr>
        <w:t>Art. 441 - O quadro a que se refere o </w:t>
      </w:r>
      <w:hyperlink r:id="rId2611" w:anchor="art405" w:history="1">
        <w:r w:rsidRPr="000C699B">
          <w:rPr>
            <w:rFonts w:ascii="Arial" w:eastAsia="Times New Roman" w:hAnsi="Arial" w:cs="Arial"/>
            <w:color w:val="0000FF"/>
            <w:sz w:val="20"/>
            <w:szCs w:val="20"/>
            <w:u w:val="single"/>
            <w:lang w:eastAsia="pt-BR"/>
          </w:rPr>
          <w:t>item I do art. 405</w:t>
        </w:r>
      </w:hyperlink>
      <w:r w:rsidRPr="000C699B">
        <w:rPr>
          <w:rFonts w:ascii="Arial" w:eastAsia="Times New Roman" w:hAnsi="Arial" w:cs="Arial"/>
          <w:color w:val="000000"/>
          <w:sz w:val="20"/>
          <w:szCs w:val="20"/>
          <w:lang w:eastAsia="pt-BR"/>
        </w:rPr>
        <w:t> será revisto bienalmente.                       </w:t>
      </w:r>
      <w:hyperlink r:id="rId2612" w:anchor="art44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42" w:name="tituloiv"/>
      <w:bookmarkEnd w:id="2942"/>
      <w:r w:rsidRPr="000C699B">
        <w:rPr>
          <w:rFonts w:ascii="Arial" w:eastAsia="Times New Roman" w:hAnsi="Arial" w:cs="Arial"/>
          <w:color w:val="000000"/>
          <w:sz w:val="24"/>
          <w:szCs w:val="24"/>
          <w:lang w:eastAsia="pt-BR"/>
        </w:rPr>
        <w:t>TÍTULO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CONTRATO INDIVIDUAL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43" w:name="tituloivcapituloi"/>
      <w:bookmarkEnd w:id="2943"/>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4" w:name="c442"/>
      <w:bookmarkEnd w:id="294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45" w:name="art442"/>
      <w:bookmarkEnd w:id="2945"/>
      <w:r w:rsidRPr="000C699B">
        <w:rPr>
          <w:rFonts w:ascii="Arial" w:eastAsia="Times New Roman" w:hAnsi="Arial" w:cs="Arial"/>
          <w:color w:val="000000"/>
          <w:sz w:val="24"/>
          <w:szCs w:val="24"/>
          <w:lang w:eastAsia="pt-BR"/>
        </w:rPr>
        <w:t>Art. 442 - Contrato individual de trabalho é o acordo tácito ou expresso, correspondente à relação de emprego.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6" w:name="art442p"/>
      <w:bookmarkEnd w:id="2946"/>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Parágrafo único - Qualquer que seja o ramo de atividade da sociedade cooperativa, não existe vínculo empregatício entre ela e seus associados, nem entre estes e os tomadores de serviços daquela.</w:t>
      </w:r>
      <w:r w:rsidRPr="000C699B">
        <w:rPr>
          <w:rFonts w:ascii="Arial" w:eastAsia="Times New Roman" w:hAnsi="Arial" w:cs="Arial"/>
          <w:color w:val="FF0000"/>
          <w:sz w:val="24"/>
          <w:szCs w:val="24"/>
          <w:lang w:eastAsia="pt-BR"/>
        </w:rPr>
        <w:t>                 </w:t>
      </w:r>
      <w:hyperlink r:id="rId2613" w:anchor="art1" w:history="1">
        <w:r w:rsidRPr="000C699B">
          <w:rPr>
            <w:rFonts w:ascii="Arial" w:eastAsia="Times New Roman" w:hAnsi="Arial" w:cs="Arial"/>
            <w:color w:val="0000FF"/>
            <w:sz w:val="20"/>
            <w:szCs w:val="20"/>
            <w:u w:val="single"/>
            <w:lang w:eastAsia="pt-BR"/>
          </w:rPr>
          <w:t>(Incluído pela Lei nº 8.949, de 9.12.1994)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7" w:name="c442a"/>
      <w:bookmarkEnd w:id="294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2948" w:name="art442a"/>
      <w:bookmarkEnd w:id="2948"/>
      <w:r w:rsidRPr="000C699B">
        <w:rPr>
          <w:rFonts w:ascii="Arial" w:eastAsia="Times New Roman" w:hAnsi="Arial" w:cs="Arial"/>
          <w:color w:val="000000"/>
          <w:sz w:val="20"/>
          <w:szCs w:val="20"/>
          <w:lang w:eastAsia="pt-BR"/>
        </w:rPr>
        <w:t>Art. 442-A.  Para fins de contratação, o empregador não exigirá do candidato a emprego comprovação de experiência prévia por tempo superior a 6 (seis) meses no mesmo tipo de atividade.                 </w:t>
      </w:r>
      <w:hyperlink r:id="rId2614" w:anchor="art1" w:history="1">
        <w:r w:rsidRPr="000C699B">
          <w:rPr>
            <w:rFonts w:ascii="Arial" w:eastAsia="Times New Roman" w:hAnsi="Arial" w:cs="Arial"/>
            <w:color w:val="0000FF"/>
            <w:sz w:val="20"/>
            <w:szCs w:val="20"/>
            <w:u w:val="single"/>
            <w:lang w:eastAsia="pt-BR"/>
          </w:rPr>
          <w:t>(Incluído pela Lei nº 11.644,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49" w:name="art442b.0"/>
      <w:bookmarkEnd w:id="2949"/>
      <w:r w:rsidRPr="000C699B">
        <w:rPr>
          <w:rFonts w:ascii="Arial" w:eastAsia="Times New Roman" w:hAnsi="Arial" w:cs="Arial"/>
          <w:strike/>
          <w:color w:val="000000"/>
          <w:sz w:val="20"/>
          <w:szCs w:val="20"/>
          <w:lang w:eastAsia="pt-BR"/>
        </w:rPr>
        <w:t>Art. 442-B.  A contratação do autônomo, cumpridas por este todas as formalidades legais, com ou sem exclusividade, de forma contínua ou não, afasta a qualidade de empregado prevista no </w:t>
      </w:r>
      <w:hyperlink r:id="rId2615" w:anchor="art3" w:history="1">
        <w:r w:rsidRPr="000C699B">
          <w:rPr>
            <w:rFonts w:ascii="Arial" w:eastAsia="Times New Roman" w:hAnsi="Arial" w:cs="Arial"/>
            <w:strike/>
            <w:color w:val="0000FF"/>
            <w:sz w:val="20"/>
            <w:szCs w:val="20"/>
            <w:u w:val="single"/>
            <w:lang w:eastAsia="pt-BR"/>
          </w:rPr>
          <w:t>art. 3</w:t>
        </w:r>
        <w:r w:rsidRPr="000C699B">
          <w:rPr>
            <w:rFonts w:ascii="Arial" w:eastAsia="Times New Roman" w:hAnsi="Arial" w:cs="Arial"/>
            <w:strike/>
            <w:color w:val="0000FF"/>
            <w:sz w:val="20"/>
            <w:szCs w:val="20"/>
            <w:u w:val="single"/>
            <w:vertAlign w:val="superscript"/>
            <w:lang w:eastAsia="pt-BR"/>
          </w:rPr>
          <w:t>o</w:t>
        </w:r>
        <w:r w:rsidRPr="000C699B">
          <w:rPr>
            <w:rFonts w:ascii="Arial" w:eastAsia="Times New Roman" w:hAnsi="Arial" w:cs="Arial"/>
            <w:strike/>
            <w:color w:val="0000FF"/>
            <w:sz w:val="20"/>
            <w:szCs w:val="20"/>
            <w:u w:val="single"/>
            <w:lang w:eastAsia="pt-BR"/>
          </w:rPr>
          <w:t> desta Consolidação</w:t>
        </w:r>
      </w:hyperlink>
      <w:r w:rsidRPr="000C699B">
        <w:rPr>
          <w:rFonts w:ascii="Arial" w:eastAsia="Times New Roman" w:hAnsi="Arial" w:cs="Arial"/>
          <w:strike/>
          <w:color w:val="000000"/>
          <w:sz w:val="20"/>
          <w:szCs w:val="20"/>
          <w:lang w:eastAsia="pt-BR"/>
        </w:rPr>
        <w:t>.              </w:t>
      </w:r>
      <w:hyperlink r:id="rId2616"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50" w:name="art442b."/>
      <w:bookmarkEnd w:id="2950"/>
      <w:r w:rsidRPr="000C699B">
        <w:rPr>
          <w:rFonts w:ascii="Times New Roman" w:eastAsia="Times New Roman" w:hAnsi="Times New Roman" w:cs="Times New Roman"/>
          <w:strike/>
          <w:color w:val="000000"/>
          <w:sz w:val="24"/>
          <w:szCs w:val="24"/>
          <w:lang w:eastAsia="pt-BR"/>
        </w:rPr>
        <w:t>Art. 442-B.  A contratação do autônomo, cumpridas por este todas as formalidades legais, de forma contínua ou não, afasta a qualidade de empregado prevista no </w:t>
      </w:r>
      <w:hyperlink r:id="rId2617" w:anchor="art3" w:history="1">
        <w:r w:rsidRPr="000C699B">
          <w:rPr>
            <w:rFonts w:ascii="Times New Roman" w:eastAsia="Times New Roman" w:hAnsi="Times New Roman" w:cs="Times New Roman"/>
            <w:strike/>
            <w:color w:val="0000FF"/>
            <w:sz w:val="24"/>
            <w:szCs w:val="24"/>
            <w:u w:val="single"/>
            <w:lang w:eastAsia="pt-BR"/>
          </w:rPr>
          <w:t>art. 3º desta Consolidação</w:t>
        </w:r>
      </w:hyperlink>
      <w:r w:rsidRPr="000C699B">
        <w:rPr>
          <w:rFonts w:ascii="Times New Roman" w:eastAsia="Times New Roman" w:hAnsi="Times New Roman" w:cs="Times New Roman"/>
          <w:strike/>
          <w:color w:val="000000"/>
          <w:sz w:val="24"/>
          <w:szCs w:val="24"/>
          <w:lang w:eastAsia="pt-BR"/>
        </w:rPr>
        <w:t>.                 </w:t>
      </w:r>
      <w:hyperlink r:id="rId2618" w:anchor="art1" w:history="1">
        <w:r w:rsidRPr="000C699B">
          <w:rPr>
            <w:rFonts w:ascii="Times New Roman" w:eastAsia="Times New Roman" w:hAnsi="Times New Roman" w:cs="Times New Roman"/>
            <w:strike/>
            <w:color w:val="0000FF"/>
            <w:sz w:val="24"/>
            <w:szCs w:val="24"/>
            <w:u w:val="single"/>
            <w:lang w:eastAsia="pt-BR"/>
          </w:rPr>
          <w:t> (Redação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261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51" w:name="art442b§1"/>
      <w:bookmarkEnd w:id="2951"/>
      <w:r w:rsidRPr="000C699B">
        <w:rPr>
          <w:rFonts w:ascii="Times New Roman" w:eastAsia="Times New Roman" w:hAnsi="Times New Roman" w:cs="Times New Roman"/>
          <w:strike/>
          <w:color w:val="000000"/>
          <w:sz w:val="24"/>
          <w:szCs w:val="24"/>
          <w:lang w:eastAsia="pt-BR"/>
        </w:rPr>
        <w:t>§ 1</w:t>
      </w:r>
      <w:proofErr w:type="gramStart"/>
      <w:r w:rsidRPr="000C699B">
        <w:rPr>
          <w:rFonts w:ascii="Times New Roman" w:eastAsia="Times New Roman" w:hAnsi="Times New Roman" w:cs="Times New Roman"/>
          <w:strike/>
          <w:color w:val="000000"/>
          <w:sz w:val="24"/>
          <w:szCs w:val="24"/>
          <w:lang w:eastAsia="pt-BR"/>
        </w:rPr>
        <w:t>º  É</w:t>
      </w:r>
      <w:proofErr w:type="gramEnd"/>
      <w:r w:rsidRPr="000C699B">
        <w:rPr>
          <w:rFonts w:ascii="Times New Roman" w:eastAsia="Times New Roman" w:hAnsi="Times New Roman" w:cs="Times New Roman"/>
          <w:strike/>
          <w:color w:val="000000"/>
          <w:sz w:val="24"/>
          <w:szCs w:val="24"/>
          <w:lang w:eastAsia="pt-BR"/>
        </w:rPr>
        <w:t xml:space="preserve"> vedada a celebração de cláusula de exclusividade no contrato previsto no </w:t>
      </w:r>
      <w:r w:rsidRPr="000C699B">
        <w:rPr>
          <w:rFonts w:ascii="Times New Roman" w:eastAsia="Times New Roman" w:hAnsi="Times New Roman" w:cs="Times New Roman"/>
          <w:b/>
          <w:bCs/>
          <w:strike/>
          <w:color w:val="000000"/>
          <w:sz w:val="24"/>
          <w:szCs w:val="24"/>
          <w:lang w:eastAsia="pt-BR"/>
        </w:rPr>
        <w:t>caput</w:t>
      </w:r>
      <w:r w:rsidRPr="000C699B">
        <w:rPr>
          <w:rFonts w:ascii="Times New Roman" w:eastAsia="Times New Roman" w:hAnsi="Times New Roman" w:cs="Times New Roman"/>
          <w:strike/>
          <w:color w:val="000000"/>
          <w:sz w:val="24"/>
          <w:szCs w:val="24"/>
          <w:lang w:eastAsia="pt-BR"/>
        </w:rPr>
        <w:t>.                   </w:t>
      </w:r>
      <w:hyperlink r:id="rId262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62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52" w:name="art442b§2"/>
      <w:bookmarkEnd w:id="2952"/>
      <w:r w:rsidRPr="000C699B">
        <w:rPr>
          <w:rFonts w:ascii="Times New Roman" w:eastAsia="Times New Roman" w:hAnsi="Times New Roman" w:cs="Times New Roman"/>
          <w:strike/>
          <w:color w:val="000000"/>
          <w:sz w:val="24"/>
          <w:szCs w:val="24"/>
          <w:lang w:eastAsia="pt-BR"/>
        </w:rPr>
        <w:t>§ 2º Não caracteriza a qualidade de empregado prevista no </w:t>
      </w:r>
      <w:hyperlink r:id="rId2622" w:anchor="art3" w:history="1">
        <w:r w:rsidRPr="000C699B">
          <w:rPr>
            <w:rFonts w:ascii="Times New Roman" w:eastAsia="Times New Roman" w:hAnsi="Times New Roman" w:cs="Times New Roman"/>
            <w:strike/>
            <w:color w:val="0000FF"/>
            <w:sz w:val="24"/>
            <w:szCs w:val="24"/>
            <w:u w:val="single"/>
            <w:lang w:eastAsia="pt-BR"/>
          </w:rPr>
          <w:t>art. 3º</w:t>
        </w:r>
      </w:hyperlink>
      <w:r w:rsidRPr="000C699B">
        <w:rPr>
          <w:rFonts w:ascii="Times New Roman" w:eastAsia="Times New Roman" w:hAnsi="Times New Roman" w:cs="Times New Roman"/>
          <w:strike/>
          <w:color w:val="000000"/>
          <w:sz w:val="24"/>
          <w:szCs w:val="24"/>
          <w:lang w:eastAsia="pt-BR"/>
        </w:rPr>
        <w:t> o fato de o autônomo prestar serviços a apenas um tomador de serviços.              </w:t>
      </w:r>
      <w:hyperlink r:id="rId2623"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624"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53" w:name="art442b§3"/>
      <w:bookmarkEnd w:id="2953"/>
      <w:r w:rsidRPr="000C699B">
        <w:rPr>
          <w:rFonts w:ascii="Times New Roman" w:eastAsia="Times New Roman" w:hAnsi="Times New Roman" w:cs="Times New Roman"/>
          <w:strike/>
          <w:color w:val="000000"/>
          <w:sz w:val="24"/>
          <w:szCs w:val="24"/>
          <w:lang w:eastAsia="pt-BR"/>
        </w:rPr>
        <w:lastRenderedPageBreak/>
        <w:t>§ 3</w:t>
      </w:r>
      <w:proofErr w:type="gramStart"/>
      <w:r w:rsidRPr="000C699B">
        <w:rPr>
          <w:rFonts w:ascii="Times New Roman" w:eastAsia="Times New Roman" w:hAnsi="Times New Roman" w:cs="Times New Roman"/>
          <w:strike/>
          <w:color w:val="000000"/>
          <w:sz w:val="24"/>
          <w:szCs w:val="24"/>
          <w:lang w:eastAsia="pt-BR"/>
        </w:rPr>
        <w:t>º  O</w:t>
      </w:r>
      <w:proofErr w:type="gramEnd"/>
      <w:r w:rsidRPr="000C699B">
        <w:rPr>
          <w:rFonts w:ascii="Times New Roman" w:eastAsia="Times New Roman" w:hAnsi="Times New Roman" w:cs="Times New Roman"/>
          <w:strike/>
          <w:color w:val="000000"/>
          <w:sz w:val="24"/>
          <w:szCs w:val="24"/>
          <w:lang w:eastAsia="pt-BR"/>
        </w:rPr>
        <w:t xml:space="preserve"> autônomo poderá prestar serviços de qualquer natureza a outros tomadores de serviços que exerçam ou não a mesma atividade econômica, sob qualquer modalidade de contrato de trabalho, inclusive como autônomo.               </w:t>
      </w:r>
      <w:hyperlink r:id="rId2625"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626"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2954" w:name="art442b§4"/>
      <w:bookmarkEnd w:id="2954"/>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Fica</w:t>
      </w:r>
      <w:proofErr w:type="gramEnd"/>
      <w:r w:rsidRPr="000C699B">
        <w:rPr>
          <w:rFonts w:ascii="Arial" w:eastAsia="Times New Roman" w:hAnsi="Arial" w:cs="Arial"/>
          <w:strike/>
          <w:color w:val="000000"/>
          <w:sz w:val="20"/>
          <w:szCs w:val="20"/>
          <w:lang w:eastAsia="pt-BR"/>
        </w:rPr>
        <w:t xml:space="preserve"> garantida ao autônomo a possibilidade de recusa de realizar atividade demandada pelo contratante, garantida a aplicação de cláusula de penalidade prevista em contrato.                 </w:t>
      </w:r>
      <w:hyperlink r:id="rId2627"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62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2955" w:name="art442b§5"/>
      <w:bookmarkEnd w:id="2955"/>
      <w:r w:rsidRPr="000C699B">
        <w:rPr>
          <w:rFonts w:ascii="Arial" w:eastAsia="Times New Roman" w:hAnsi="Arial" w:cs="Arial"/>
          <w:strike/>
          <w:color w:val="000000"/>
          <w:sz w:val="20"/>
          <w:szCs w:val="20"/>
          <w:lang w:eastAsia="pt-BR"/>
        </w:rPr>
        <w:t>§ 5º  Motoristas, representantes comerciais, corretores de imóveis, parceiros, e trabalhadores de outras categorias profissionais reguladas por leis específicas relacionadas a atividades compatíveis com o contrato autônomo, desde que cumpridos os requisitos do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não possuirão a qualidade de empregado prevista o </w:t>
      </w:r>
      <w:hyperlink r:id="rId2629" w:anchor="art3" w:history="1">
        <w:r w:rsidRPr="000C699B">
          <w:rPr>
            <w:rFonts w:ascii="Arial" w:eastAsia="Times New Roman" w:hAnsi="Arial" w:cs="Arial"/>
            <w:strike/>
            <w:color w:val="0000FF"/>
            <w:sz w:val="20"/>
            <w:szCs w:val="20"/>
            <w:u w:val="single"/>
            <w:lang w:eastAsia="pt-BR"/>
          </w:rPr>
          <w:t>art. 3º</w:t>
        </w:r>
      </w:hyperlink>
      <w:r w:rsidRPr="000C699B">
        <w:rPr>
          <w:rFonts w:ascii="Arial" w:eastAsia="Times New Roman" w:hAnsi="Arial" w:cs="Arial"/>
          <w:strike/>
          <w:color w:val="000000"/>
          <w:sz w:val="20"/>
          <w:szCs w:val="20"/>
          <w:lang w:eastAsia="pt-BR"/>
        </w:rPr>
        <w:t>.               </w:t>
      </w:r>
      <w:hyperlink r:id="rId2630"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63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2956" w:name="art442b§6"/>
      <w:bookmarkEnd w:id="2956"/>
      <w:r w:rsidRPr="000C699B">
        <w:rPr>
          <w:rFonts w:ascii="Arial" w:eastAsia="Times New Roman" w:hAnsi="Arial" w:cs="Arial"/>
          <w:strike/>
          <w:color w:val="000000"/>
          <w:sz w:val="20"/>
          <w:szCs w:val="20"/>
          <w:lang w:eastAsia="pt-BR"/>
        </w:rPr>
        <w:t>§ 6</w:t>
      </w:r>
      <w:proofErr w:type="gramStart"/>
      <w:r w:rsidRPr="000C699B">
        <w:rPr>
          <w:rFonts w:ascii="Arial" w:eastAsia="Times New Roman" w:hAnsi="Arial" w:cs="Arial"/>
          <w:strike/>
          <w:color w:val="000000"/>
          <w:sz w:val="20"/>
          <w:szCs w:val="20"/>
          <w:lang w:eastAsia="pt-BR"/>
        </w:rPr>
        <w:t>º  Presente</w:t>
      </w:r>
      <w:proofErr w:type="gramEnd"/>
      <w:r w:rsidRPr="000C699B">
        <w:rPr>
          <w:rFonts w:ascii="Arial" w:eastAsia="Times New Roman" w:hAnsi="Arial" w:cs="Arial"/>
          <w:strike/>
          <w:color w:val="000000"/>
          <w:sz w:val="20"/>
          <w:szCs w:val="20"/>
          <w:lang w:eastAsia="pt-BR"/>
        </w:rPr>
        <w:t xml:space="preserve"> a subordinação jurídica, será reconhecido o vínculo empregatício.                  </w:t>
      </w:r>
      <w:hyperlink r:id="rId2632"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63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57" w:name="art442b§7"/>
      <w:bookmarkEnd w:id="2957"/>
      <w:r w:rsidRPr="000C699B">
        <w:rPr>
          <w:rFonts w:ascii="Times New Roman" w:eastAsia="Times New Roman" w:hAnsi="Times New Roman" w:cs="Times New Roman"/>
          <w:strike/>
          <w:color w:val="000000"/>
          <w:sz w:val="24"/>
          <w:szCs w:val="24"/>
          <w:lang w:eastAsia="pt-BR"/>
        </w:rPr>
        <w:t>§ 7</w:t>
      </w:r>
      <w:proofErr w:type="gramStart"/>
      <w:r w:rsidRPr="000C699B">
        <w:rPr>
          <w:rFonts w:ascii="Times New Roman" w:eastAsia="Times New Roman" w:hAnsi="Times New Roman" w:cs="Times New Roman"/>
          <w:strike/>
          <w:color w:val="000000"/>
          <w:sz w:val="24"/>
          <w:szCs w:val="24"/>
          <w:lang w:eastAsia="pt-BR"/>
        </w:rPr>
        <w:t>º  O</w:t>
      </w:r>
      <w:proofErr w:type="gramEnd"/>
      <w:r w:rsidRPr="000C699B">
        <w:rPr>
          <w:rFonts w:ascii="Times New Roman" w:eastAsia="Times New Roman" w:hAnsi="Times New Roman" w:cs="Times New Roman"/>
          <w:strike/>
          <w:color w:val="000000"/>
          <w:sz w:val="24"/>
          <w:szCs w:val="24"/>
          <w:lang w:eastAsia="pt-BR"/>
        </w:rPr>
        <w:t xml:space="preserve"> disposto no </w:t>
      </w:r>
      <w:r w:rsidRPr="000C699B">
        <w:rPr>
          <w:rFonts w:ascii="Times New Roman" w:eastAsia="Times New Roman" w:hAnsi="Times New Roman" w:cs="Times New Roman"/>
          <w:b/>
          <w:bCs/>
          <w:strike/>
          <w:color w:val="000000"/>
          <w:sz w:val="24"/>
          <w:szCs w:val="24"/>
          <w:lang w:eastAsia="pt-BR"/>
        </w:rPr>
        <w:t>caput</w:t>
      </w:r>
      <w:r w:rsidRPr="000C699B">
        <w:rPr>
          <w:rFonts w:ascii="Times New Roman" w:eastAsia="Times New Roman" w:hAnsi="Times New Roman" w:cs="Times New Roman"/>
          <w:strike/>
          <w:color w:val="000000"/>
          <w:sz w:val="24"/>
          <w:szCs w:val="24"/>
          <w:lang w:eastAsia="pt-BR"/>
        </w:rPr>
        <w:t> se aplica ao autônomo, ainda que exerça atividade relacionada ao negócio da empresa contratante.                </w:t>
      </w:r>
      <w:hyperlink r:id="rId263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63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2958" w:name="c442b"/>
      <w:bookmarkEnd w:id="2958"/>
      <w:r w:rsidRPr="000C699B">
        <w:rPr>
          <w:rFonts w:ascii="Times New Roman" w:eastAsia="Times New Roman" w:hAnsi="Times New Roman" w:cs="Times New Roman"/>
          <w:color w:val="000000"/>
          <w:sz w:val="24"/>
          <w:szCs w:val="24"/>
          <w:lang w:eastAsia="pt-BR"/>
        </w:rPr>
        <w:t>  </w:t>
      </w:r>
      <w:bookmarkStart w:id="2959" w:name="art442b"/>
      <w:bookmarkEnd w:id="2959"/>
      <w:r w:rsidRPr="000C699B">
        <w:rPr>
          <w:rFonts w:ascii="Times New Roman" w:eastAsia="Times New Roman" w:hAnsi="Times New Roman" w:cs="Times New Roman"/>
          <w:color w:val="000000"/>
          <w:sz w:val="24"/>
          <w:szCs w:val="24"/>
          <w:lang w:eastAsia="pt-BR"/>
        </w:rPr>
        <w:t>Art. 442-B.  A contratação do autônomo, cumpridas por este todas as formalidades legais, com ou sem exclusividade, de forma contínua ou não, afasta a qualidade de empregado prevista no </w:t>
      </w:r>
      <w:hyperlink r:id="rId2636" w:anchor="art3" w:history="1">
        <w:r w:rsidRPr="000C699B">
          <w:rPr>
            <w:rFonts w:ascii="Times New Roman" w:eastAsia="Times New Roman" w:hAnsi="Times New Roman" w:cs="Times New Roman"/>
            <w:strike/>
            <w:color w:val="0000FF"/>
            <w:sz w:val="24"/>
            <w:szCs w:val="24"/>
            <w:u w:val="single"/>
            <w:lang w:eastAsia="pt-BR"/>
          </w:rPr>
          <w:t>art. 3o desta Consolidação</w:t>
        </w:r>
      </w:hyperlink>
      <w:r w:rsidRPr="000C699B">
        <w:rPr>
          <w:rFonts w:ascii="Times New Roman" w:eastAsia="Times New Roman" w:hAnsi="Times New Roman" w:cs="Times New Roman"/>
          <w:color w:val="000000"/>
          <w:sz w:val="24"/>
          <w:szCs w:val="24"/>
          <w:lang w:eastAsia="pt-BR"/>
        </w:rPr>
        <w:t>.              </w:t>
      </w:r>
      <w:hyperlink r:id="rId2637" w:anchor="art1" w:history="1">
        <w:r w:rsidRPr="000C699B">
          <w:rPr>
            <w:rFonts w:ascii="Times New Roman" w:eastAsia="Times New Roman" w:hAnsi="Times New Roman" w:cs="Times New Roman"/>
            <w:color w:val="0000FF"/>
            <w:sz w:val="24"/>
            <w:szCs w:val="24"/>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0" w:name="art443"/>
      <w:bookmarkEnd w:id="2960"/>
      <w:r w:rsidRPr="000C699B">
        <w:rPr>
          <w:rFonts w:ascii="Arial" w:eastAsia="Times New Roman" w:hAnsi="Arial" w:cs="Arial"/>
          <w:strike/>
          <w:color w:val="000000"/>
          <w:sz w:val="24"/>
          <w:szCs w:val="24"/>
          <w:lang w:eastAsia="pt-BR"/>
        </w:rPr>
        <w:t> Art. 443 - O contrato individual de trabalho poderá ser acordado tácita ou expressamente, verbalmente ou por escrito e por prazo determinado ou indeterminado.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1" w:name="c443"/>
      <w:bookmarkEnd w:id="2961"/>
      <w:r w:rsidRPr="000C699B">
        <w:rPr>
          <w:rFonts w:ascii="Arial" w:eastAsia="Times New Roman" w:hAnsi="Arial" w:cs="Arial"/>
          <w:color w:val="000000"/>
          <w:sz w:val="20"/>
          <w:szCs w:val="20"/>
          <w:lang w:eastAsia="pt-BR"/>
        </w:rPr>
        <w:t>  </w:t>
      </w:r>
      <w:bookmarkStart w:id="2962" w:name="art443."/>
      <w:bookmarkEnd w:id="2962"/>
      <w:r w:rsidRPr="000C699B">
        <w:rPr>
          <w:rFonts w:ascii="Arial" w:eastAsia="Times New Roman" w:hAnsi="Arial" w:cs="Arial"/>
          <w:color w:val="000000"/>
          <w:sz w:val="20"/>
          <w:szCs w:val="20"/>
          <w:lang w:eastAsia="pt-BR"/>
        </w:rPr>
        <w:t>Art. 443.  O contrato individual de trabalho poderá ser acordado tácita ou expressamente, verbalmente ou por escrito, por prazo determinado ou indeterminado, ou para prestação de trabalho intermitente.                 </w:t>
      </w:r>
      <w:hyperlink r:id="rId2638"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3" w:name="art443§1"/>
      <w:bookmarkEnd w:id="2963"/>
      <w:r w:rsidRPr="000C699B">
        <w:rPr>
          <w:rFonts w:ascii="Arial" w:eastAsia="Times New Roman" w:hAnsi="Arial" w:cs="Arial"/>
          <w:color w:val="000000"/>
          <w:sz w:val="20"/>
          <w:szCs w:val="20"/>
          <w:lang w:eastAsia="pt-BR"/>
        </w:rPr>
        <w:t>§ 1º - Considera-se como de prazo determinado o contrato de trabalho cuja vigência dependa de termo prefixado ou da execução de serviços especificados ou ainda da realização de certo acontecimento suscetível de previsão aproximada.              </w:t>
      </w:r>
      <w:hyperlink r:id="rId2639" w:anchor="art443" w:history="1">
        <w:r w:rsidRPr="000C699B">
          <w:rPr>
            <w:rFonts w:ascii="Arial" w:eastAsia="Times New Roman" w:hAnsi="Arial" w:cs="Arial"/>
            <w:color w:val="0000FF"/>
            <w:sz w:val="20"/>
            <w:szCs w:val="20"/>
            <w:u w:val="single"/>
            <w:lang w:eastAsia="pt-BR"/>
          </w:rPr>
          <w:t>(Parágrafo único renumerado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4" w:name="art443§2"/>
      <w:bookmarkEnd w:id="2964"/>
      <w:r w:rsidRPr="000C699B">
        <w:rPr>
          <w:rFonts w:ascii="Arial" w:eastAsia="Times New Roman" w:hAnsi="Arial" w:cs="Arial"/>
          <w:color w:val="000000"/>
          <w:sz w:val="20"/>
          <w:szCs w:val="20"/>
          <w:lang w:eastAsia="pt-BR"/>
        </w:rPr>
        <w:t>§ 2º - O contrato por prazo determinado só será válido em se tratando:                 </w:t>
      </w:r>
      <w:hyperlink r:id="rId2640" w:anchor="art443%C2%A7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5" w:name="art443§2a"/>
      <w:bookmarkEnd w:id="2965"/>
      <w:r w:rsidRPr="000C699B">
        <w:rPr>
          <w:rFonts w:ascii="Arial" w:eastAsia="Times New Roman" w:hAnsi="Arial" w:cs="Arial"/>
          <w:color w:val="000000"/>
          <w:sz w:val="20"/>
          <w:szCs w:val="20"/>
          <w:lang w:eastAsia="pt-BR"/>
        </w:rPr>
        <w:t>a) de serviço cuja natureza ou transitoriedade justifique a predeterminação do prazo;                    </w:t>
      </w:r>
      <w:hyperlink r:id="rId2641" w:anchor="art443%C2%A72"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6" w:name="art443§2b"/>
      <w:bookmarkEnd w:id="2966"/>
      <w:r w:rsidRPr="000C699B">
        <w:rPr>
          <w:rFonts w:ascii="Arial" w:eastAsia="Times New Roman" w:hAnsi="Arial" w:cs="Arial"/>
          <w:color w:val="000000"/>
          <w:sz w:val="20"/>
          <w:szCs w:val="20"/>
          <w:lang w:eastAsia="pt-BR"/>
        </w:rPr>
        <w:t>b) de atividades empresariais de caráter transitório;                  </w:t>
      </w:r>
      <w:hyperlink r:id="rId2642" w:anchor="art443%C2%A72"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7" w:name="art443§2c"/>
      <w:bookmarkEnd w:id="2967"/>
      <w:r w:rsidRPr="000C699B">
        <w:rPr>
          <w:rFonts w:ascii="Arial" w:eastAsia="Times New Roman" w:hAnsi="Arial" w:cs="Arial"/>
          <w:color w:val="000000"/>
          <w:sz w:val="20"/>
          <w:szCs w:val="20"/>
          <w:lang w:eastAsia="pt-BR"/>
        </w:rPr>
        <w:t>c) de contrato de experiência.                     </w:t>
      </w:r>
      <w:hyperlink r:id="rId2643" w:anchor="art443%C2%A72" w:history="1">
        <w:r w:rsidRPr="000C699B">
          <w:rPr>
            <w:rFonts w:ascii="Arial" w:eastAsia="Times New Roman" w:hAnsi="Arial" w:cs="Arial"/>
            <w:color w:val="0000FF"/>
            <w:sz w:val="20"/>
            <w:szCs w:val="20"/>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8" w:name="art443§3"/>
      <w:bookmarkEnd w:id="2968"/>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Considera</w:t>
      </w:r>
      <w:proofErr w:type="gramEnd"/>
      <w:r w:rsidRPr="000C699B">
        <w:rPr>
          <w:rFonts w:ascii="Arial" w:eastAsia="Times New Roman" w:hAnsi="Arial" w:cs="Arial"/>
          <w:color w:val="000000"/>
          <w:sz w:val="20"/>
          <w:szCs w:val="20"/>
          <w:lang w:eastAsia="pt-BR"/>
        </w:rPr>
        <w:t>-se como intermitente o contrato de trabalho no qual a prestação de serviços, com subordinação, não é contínua, ocorrendo com alternância de períodos de prestação de serviços e de inatividade, determinados em horas, dias ou meses, independentemente do tipo de atividade do empregado e do empregador, exceto para os aeronautas, regidos por legislação própria.                   </w:t>
      </w:r>
      <w:hyperlink r:id="rId264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9" w:name="c444"/>
      <w:bookmarkEnd w:id="2969"/>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strike/>
          <w:color w:val="000000"/>
          <w:sz w:val="20"/>
          <w:szCs w:val="20"/>
          <w:lang w:eastAsia="pt-BR"/>
        </w:rPr>
        <w:t> </w:t>
      </w:r>
      <w:bookmarkStart w:id="2970" w:name="art444"/>
      <w:bookmarkEnd w:id="2970"/>
      <w:r w:rsidRPr="000C699B">
        <w:rPr>
          <w:rFonts w:ascii="Arial" w:eastAsia="Times New Roman" w:hAnsi="Arial" w:cs="Arial"/>
          <w:color w:val="000000"/>
          <w:sz w:val="24"/>
          <w:szCs w:val="24"/>
          <w:lang w:eastAsia="pt-BR"/>
        </w:rPr>
        <w:t>Art. 444 - As relações contratuais de trabalho podem ser objeto de livre estipulação das partes interessadas em tudo quanto não contravenha às disposições de proteção ao trabalho, aos contratos coletivos que lhes sejam aplicáveis e às decisões das autoridades competentes.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1" w:name="art444p"/>
      <w:bookmarkEnd w:id="2971"/>
      <w:r w:rsidRPr="000C699B">
        <w:rPr>
          <w:rFonts w:ascii="Arial" w:eastAsia="Times New Roman" w:hAnsi="Arial" w:cs="Arial"/>
          <w:color w:val="000000"/>
          <w:sz w:val="20"/>
          <w:szCs w:val="20"/>
          <w:lang w:eastAsia="pt-BR"/>
        </w:rPr>
        <w:t>Parágrafo único.  A livre estipulação a que se refere 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aplica-se às hipóteses previstas no </w:t>
      </w:r>
      <w:hyperlink r:id="rId2645" w:anchor="art611a" w:history="1">
        <w:r w:rsidRPr="000C699B">
          <w:rPr>
            <w:rFonts w:ascii="Arial" w:eastAsia="Times New Roman" w:hAnsi="Arial" w:cs="Arial"/>
            <w:color w:val="0000FF"/>
            <w:sz w:val="20"/>
            <w:szCs w:val="20"/>
            <w:u w:val="single"/>
            <w:lang w:eastAsia="pt-BR"/>
          </w:rPr>
          <w:t>art. 611-A desta Consolidação</w:t>
        </w:r>
      </w:hyperlink>
      <w:r w:rsidRPr="000C699B">
        <w:rPr>
          <w:rFonts w:ascii="Arial" w:eastAsia="Times New Roman" w:hAnsi="Arial" w:cs="Arial"/>
          <w:color w:val="000000"/>
          <w:sz w:val="20"/>
          <w:szCs w:val="20"/>
          <w:lang w:eastAsia="pt-BR"/>
        </w:rPr>
        <w:t>, com a mesma eficácia legal e preponderância sobre os instrumentos coletivos, no caso de empregado portador de diploma de nível superior e que perceba salário mensal igual ou superior a duas vezes o limite máximo dos benefícios do Regime Geral de Previdência Social.                     </w:t>
      </w:r>
      <w:hyperlink r:id="rId264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2" w:name="art445."/>
      <w:bookmarkEnd w:id="2972"/>
      <w:r w:rsidRPr="000C699B">
        <w:rPr>
          <w:rFonts w:ascii="Arial" w:eastAsia="Times New Roman" w:hAnsi="Arial" w:cs="Arial"/>
          <w:strike/>
          <w:color w:val="000000"/>
          <w:sz w:val="20"/>
          <w:szCs w:val="20"/>
          <w:lang w:eastAsia="pt-BR"/>
        </w:rPr>
        <w:t>Art. 445. O prazo de vigência de contrato de trabalho, quando estipulado ou se dependente da execução de determinado trabalho ou realização de certo acontecimento, não poderá ser superior a quatro anos.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3" w:name="c445"/>
      <w:bookmarkEnd w:id="297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74" w:name="art445"/>
      <w:bookmarkEnd w:id="2974"/>
      <w:r w:rsidRPr="000C699B">
        <w:rPr>
          <w:rFonts w:ascii="Arial" w:eastAsia="Times New Roman" w:hAnsi="Arial" w:cs="Arial"/>
          <w:color w:val="000000"/>
          <w:sz w:val="20"/>
          <w:szCs w:val="20"/>
          <w:lang w:eastAsia="pt-BR"/>
        </w:rPr>
        <w:t>Art. 445 - O contrato de trabalho por prazo determinado não poderá ser estipulado por mais de 2 (dois) anos, observada a regra do </w:t>
      </w:r>
      <w:hyperlink r:id="rId2647" w:anchor="art451" w:history="1">
        <w:r w:rsidRPr="000C699B">
          <w:rPr>
            <w:rFonts w:ascii="Arial" w:eastAsia="Times New Roman" w:hAnsi="Arial" w:cs="Arial"/>
            <w:color w:val="0000FF"/>
            <w:sz w:val="20"/>
            <w:szCs w:val="20"/>
            <w:u w:val="single"/>
            <w:lang w:eastAsia="pt-BR"/>
          </w:rPr>
          <w:t>art. 451</w:t>
        </w:r>
      </w:hyperlink>
      <w:r w:rsidRPr="000C699B">
        <w:rPr>
          <w:rFonts w:ascii="Arial" w:eastAsia="Times New Roman" w:hAnsi="Arial" w:cs="Arial"/>
          <w:color w:val="000000"/>
          <w:sz w:val="20"/>
          <w:szCs w:val="20"/>
          <w:lang w:eastAsia="pt-BR"/>
        </w:rPr>
        <w:t>.                  </w:t>
      </w:r>
      <w:hyperlink r:id="rId2648" w:anchor="art44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5" w:name="art445p"/>
      <w:bookmarkEnd w:id="2975"/>
      <w:r w:rsidRPr="000C699B">
        <w:rPr>
          <w:rFonts w:ascii="Arial" w:eastAsia="Times New Roman" w:hAnsi="Arial" w:cs="Arial"/>
          <w:color w:val="000000"/>
          <w:sz w:val="20"/>
          <w:szCs w:val="20"/>
          <w:lang w:eastAsia="pt-BR"/>
        </w:rPr>
        <w:t>Parágrafo único. O contrato de experiência não poderá exceder de 90 (noventa) dias.                </w:t>
      </w:r>
      <w:hyperlink r:id="rId2649" w:anchor="art445"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76" w:name="c446"/>
      <w:bookmarkEnd w:id="297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77" w:name="art446"/>
      <w:bookmarkEnd w:id="2977"/>
      <w:r w:rsidRPr="000C699B">
        <w:rPr>
          <w:rFonts w:ascii="Arial" w:eastAsia="Times New Roman" w:hAnsi="Arial" w:cs="Arial"/>
          <w:strike/>
          <w:color w:val="000000"/>
          <w:sz w:val="20"/>
          <w:szCs w:val="20"/>
          <w:lang w:eastAsia="pt-BR"/>
        </w:rPr>
        <w:t>Art. 446 - Presume-se autorizado o trabalho da mulher casada e do menor de 21 anos e maior de 18. Em caso de oposição conjugal ou paterna, poderá a mulher ou o menor recorrer ao suprimento da autoridade judiciária competente. </w:t>
      </w:r>
      <w:r w:rsidRPr="000C699B">
        <w:rPr>
          <w:rFonts w:ascii="Arial" w:eastAsia="Times New Roman" w:hAnsi="Arial" w:cs="Arial"/>
          <w:color w:val="000000"/>
          <w:sz w:val="20"/>
          <w:szCs w:val="20"/>
          <w:lang w:eastAsia="pt-BR"/>
        </w:rPr>
        <w:t>                  </w:t>
      </w:r>
      <w:hyperlink r:id="rId2650"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2978" w:name="art446p"/>
      <w:bookmarkEnd w:id="2978"/>
      <w:r w:rsidRPr="000C699B">
        <w:rPr>
          <w:rFonts w:ascii="Arial" w:eastAsia="Times New Roman" w:hAnsi="Arial" w:cs="Arial"/>
          <w:strike/>
          <w:color w:val="000000"/>
          <w:sz w:val="20"/>
          <w:szCs w:val="20"/>
          <w:lang w:eastAsia="pt-BR"/>
        </w:rPr>
        <w:t>Parágrafo único. Ao marido ou pai é facultado pleitear a recisão do contrato de trabalho, quando a sua continuação for suscetível de acarretar ameaça aos vínculos da família, perigo manifesto às condições peculiares da mulher ou prejuízo de ordem física ou moral para o menor.               </w:t>
      </w:r>
      <w:hyperlink r:id="rId2651" w:anchor="art11" w:history="1">
        <w:r w:rsidRPr="000C699B">
          <w:rPr>
            <w:rFonts w:ascii="Arial" w:eastAsia="Times New Roman" w:hAnsi="Arial" w:cs="Arial"/>
            <w:strike/>
            <w:color w:val="0000FF"/>
            <w:sz w:val="20"/>
            <w:szCs w:val="20"/>
            <w:u w:val="single"/>
            <w:lang w:eastAsia="pt-BR"/>
          </w:rPr>
          <w:t>(Revogado pela Medida provisória nº 89, de 1989)</w:t>
        </w:r>
      </w:hyperlink>
      <w:r w:rsidRPr="000C699B">
        <w:rPr>
          <w:rFonts w:ascii="Arial" w:eastAsia="Times New Roman" w:hAnsi="Arial" w:cs="Arial"/>
          <w:color w:val="000000"/>
          <w:sz w:val="20"/>
          <w:szCs w:val="20"/>
          <w:lang w:eastAsia="pt-BR"/>
        </w:rPr>
        <w:t>                     </w:t>
      </w:r>
      <w:hyperlink r:id="rId2652" w:anchor="art13" w:history="1">
        <w:r w:rsidRPr="000C699B">
          <w:rPr>
            <w:rFonts w:ascii="Arial" w:eastAsia="Times New Roman" w:hAnsi="Arial" w:cs="Arial"/>
            <w:color w:val="0000FF"/>
            <w:sz w:val="20"/>
            <w:szCs w:val="20"/>
            <w:u w:val="single"/>
            <w:lang w:eastAsia="pt-BR"/>
          </w:rPr>
          <w:t>(Revogado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9" w:name="c447"/>
      <w:bookmarkEnd w:id="297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80" w:name="art447"/>
      <w:bookmarkEnd w:id="2980"/>
      <w:r w:rsidRPr="000C699B">
        <w:rPr>
          <w:rFonts w:ascii="Arial" w:eastAsia="Times New Roman" w:hAnsi="Arial" w:cs="Arial"/>
          <w:color w:val="000000"/>
          <w:sz w:val="24"/>
          <w:szCs w:val="24"/>
          <w:lang w:eastAsia="pt-BR"/>
        </w:rPr>
        <w:t>Art. 447 - Na falta de acordo ou prova sobre condição essencial ao contrato verbal, esta se presume existente, como se a tivessem estatuído os interessados na conformidade dos preceitos jurídicos adequados à sua legitimidade.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1" w:name="c448"/>
      <w:bookmarkEnd w:id="298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82" w:name="art448"/>
      <w:bookmarkEnd w:id="2982"/>
      <w:r w:rsidRPr="000C699B">
        <w:rPr>
          <w:rFonts w:ascii="Arial" w:eastAsia="Times New Roman" w:hAnsi="Arial" w:cs="Arial"/>
          <w:color w:val="000000"/>
          <w:sz w:val="24"/>
          <w:szCs w:val="24"/>
          <w:lang w:eastAsia="pt-BR"/>
        </w:rPr>
        <w:t>Art. 448 - A mudança na propriedade ou na estrutura jurídica da empresa não afetará os contratos de trabalho dos respectivos empregados.</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983" w:name="c448a"/>
      <w:bookmarkEnd w:id="2983"/>
      <w:r w:rsidRPr="000C699B">
        <w:rPr>
          <w:rFonts w:ascii="Arial" w:eastAsia="Times New Roman" w:hAnsi="Arial" w:cs="Arial"/>
          <w:color w:val="000000"/>
          <w:sz w:val="20"/>
          <w:szCs w:val="20"/>
          <w:lang w:eastAsia="pt-BR"/>
        </w:rPr>
        <w:t>  </w:t>
      </w:r>
      <w:bookmarkStart w:id="2984" w:name="srt448a"/>
      <w:bookmarkEnd w:id="2984"/>
      <w:r w:rsidRPr="000C699B">
        <w:rPr>
          <w:rFonts w:ascii="Arial" w:eastAsia="Times New Roman" w:hAnsi="Arial" w:cs="Arial"/>
          <w:color w:val="000000"/>
          <w:sz w:val="20"/>
          <w:szCs w:val="20"/>
          <w:lang w:eastAsia="pt-BR"/>
        </w:rPr>
        <w:t>Art. 448-A.  Caracterizada a sucessão empresarial ou de empregadores prevista nos </w:t>
      </w:r>
      <w:hyperlink r:id="rId2653" w:anchor="art10" w:history="1">
        <w:r w:rsidRPr="000C699B">
          <w:rPr>
            <w:rFonts w:ascii="Arial" w:eastAsia="Times New Roman" w:hAnsi="Arial" w:cs="Arial"/>
            <w:color w:val="0000FF"/>
            <w:sz w:val="20"/>
            <w:szCs w:val="20"/>
            <w:u w:val="single"/>
            <w:lang w:eastAsia="pt-BR"/>
          </w:rPr>
          <w:t>arts. 10</w:t>
        </w:r>
      </w:hyperlink>
      <w:r w:rsidRPr="000C699B">
        <w:rPr>
          <w:rFonts w:ascii="Arial" w:eastAsia="Times New Roman" w:hAnsi="Arial" w:cs="Arial"/>
          <w:color w:val="000000"/>
          <w:sz w:val="20"/>
          <w:szCs w:val="20"/>
          <w:lang w:eastAsia="pt-BR"/>
        </w:rPr>
        <w:t> e </w:t>
      </w:r>
      <w:hyperlink r:id="rId2654" w:anchor="art448" w:history="1">
        <w:r w:rsidRPr="000C699B">
          <w:rPr>
            <w:rFonts w:ascii="Arial" w:eastAsia="Times New Roman" w:hAnsi="Arial" w:cs="Arial"/>
            <w:color w:val="0000FF"/>
            <w:sz w:val="20"/>
            <w:szCs w:val="20"/>
            <w:u w:val="single"/>
            <w:lang w:eastAsia="pt-BR"/>
          </w:rPr>
          <w:t>448 desta Consolidação</w:t>
        </w:r>
      </w:hyperlink>
      <w:r w:rsidRPr="000C699B">
        <w:rPr>
          <w:rFonts w:ascii="Arial" w:eastAsia="Times New Roman" w:hAnsi="Arial" w:cs="Arial"/>
          <w:color w:val="000000"/>
          <w:sz w:val="20"/>
          <w:szCs w:val="20"/>
          <w:lang w:eastAsia="pt-BR"/>
        </w:rPr>
        <w:t>, as obrigações trabalhistas, inclusive as contraídas à época em que os empregados trabalhavam para a empresa sucedida, são de responsabilidade do sucessor.                    </w:t>
      </w:r>
      <w:hyperlink r:id="rId265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2985" w:name="srt448ap"/>
      <w:bookmarkEnd w:id="2985"/>
      <w:r w:rsidRPr="000C699B">
        <w:rPr>
          <w:rFonts w:ascii="Arial" w:eastAsia="Times New Roman" w:hAnsi="Arial" w:cs="Arial"/>
          <w:color w:val="000000"/>
          <w:sz w:val="20"/>
          <w:szCs w:val="20"/>
          <w:lang w:eastAsia="pt-BR"/>
        </w:rPr>
        <w:t>Parágrafo único.  A empresa sucedida responderá solidariamente com a sucessora quando ficar comprovada fraude na transferência.                   </w:t>
      </w:r>
      <w:hyperlink r:id="rId265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6" w:name="c449"/>
      <w:bookmarkEnd w:id="2986"/>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87" w:name="art449"/>
      <w:bookmarkEnd w:id="2987"/>
      <w:r w:rsidRPr="000C699B">
        <w:rPr>
          <w:rFonts w:ascii="Arial" w:eastAsia="Times New Roman" w:hAnsi="Arial" w:cs="Arial"/>
          <w:color w:val="000000"/>
          <w:sz w:val="24"/>
          <w:szCs w:val="24"/>
          <w:lang w:eastAsia="pt-BR"/>
        </w:rPr>
        <w:t>Art. 449 - Os direitos oriundos da existência do contrato de trabalho subsistirão em caso de falência, concordata ou dissolução da empresa.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8" w:name="art449§1."/>
      <w:bookmarkEnd w:id="2988"/>
      <w:r w:rsidRPr="000C699B">
        <w:rPr>
          <w:rFonts w:ascii="Arial" w:eastAsia="Times New Roman" w:hAnsi="Arial" w:cs="Arial"/>
          <w:strike/>
          <w:color w:val="000000"/>
          <w:sz w:val="20"/>
          <w:szCs w:val="20"/>
          <w:lang w:eastAsia="pt-BR"/>
        </w:rPr>
        <w:lastRenderedPageBreak/>
        <w:t>§ 1º Na falência e na concordata, constituirão crédito privilegiado a totalidade dos salários devidos ao empregado e um terço das indenizações a que tiver direito, e crédito quirografário os restantes dois terços.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9" w:name="art449§1"/>
      <w:bookmarkEnd w:id="2989"/>
      <w:r w:rsidRPr="000C699B">
        <w:rPr>
          <w:rFonts w:ascii="Arial" w:eastAsia="Times New Roman" w:hAnsi="Arial" w:cs="Arial"/>
          <w:color w:val="000000"/>
          <w:sz w:val="20"/>
          <w:szCs w:val="20"/>
          <w:lang w:eastAsia="pt-BR"/>
        </w:rPr>
        <w:t>§ 1º - Na falência constituirão créditos privilegiados a totalidade dos salários devidos ao empregado e a totalidade das indenizações a que tiver direito.                    </w:t>
      </w:r>
      <w:hyperlink r:id="rId2657" w:anchor="art1" w:history="1">
        <w:r w:rsidRPr="000C699B">
          <w:rPr>
            <w:rFonts w:ascii="Arial" w:eastAsia="Times New Roman" w:hAnsi="Arial" w:cs="Arial"/>
            <w:color w:val="0000FF"/>
            <w:sz w:val="20"/>
            <w:szCs w:val="20"/>
            <w:u w:val="single"/>
            <w:lang w:eastAsia="pt-BR"/>
          </w:rPr>
          <w:t>(Redação dada pela Lei nº 6.449, de 14.10.1977)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0" w:name="art449§2"/>
      <w:bookmarkEnd w:id="2990"/>
      <w:r w:rsidRPr="000C699B">
        <w:rPr>
          <w:rFonts w:ascii="Arial" w:eastAsia="Times New Roman" w:hAnsi="Arial" w:cs="Arial"/>
          <w:color w:val="000000"/>
          <w:sz w:val="24"/>
          <w:szCs w:val="24"/>
          <w:lang w:eastAsia="pt-BR"/>
        </w:rPr>
        <w:t>§ 2º - Havendo concordata na falência, será facultado aos contratantes tornar sem efeito a rescisão do contrato de trabalho e conseqüente indenização, desde que o empregador pague, no mínimo, a metade dos salários que seriam devidos ao empregado durante o interregno.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1" w:name="c450"/>
      <w:bookmarkEnd w:id="299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92" w:name="art450"/>
      <w:bookmarkEnd w:id="2992"/>
      <w:r w:rsidRPr="000C699B">
        <w:rPr>
          <w:rFonts w:ascii="Arial" w:eastAsia="Times New Roman" w:hAnsi="Arial" w:cs="Arial"/>
          <w:color w:val="000000"/>
          <w:sz w:val="24"/>
          <w:szCs w:val="24"/>
          <w:lang w:eastAsia="pt-BR"/>
        </w:rPr>
        <w:t>Art. 450 - Ao empregado chamado a ocupar, em comissão, interinamente, ou em substituição eventual ou temporária, cargo diverso do que exercer na empresa, serão garantidas a contagem do tempo naquele serviço, bem como volta ao cargo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3" w:name="c451"/>
      <w:bookmarkEnd w:id="299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94" w:name="art451"/>
      <w:bookmarkEnd w:id="2994"/>
      <w:r w:rsidRPr="000C699B">
        <w:rPr>
          <w:rFonts w:ascii="Arial" w:eastAsia="Times New Roman" w:hAnsi="Arial" w:cs="Arial"/>
          <w:color w:val="000000"/>
          <w:sz w:val="24"/>
          <w:szCs w:val="24"/>
          <w:lang w:eastAsia="pt-BR"/>
        </w:rPr>
        <w:t>Art. 451 - O contrato de trabalho por prazo determinado que, tácita ou expressamente, for prorrogado mais de uma vez passará a vigorar sem determinação de prazo.                   </w:t>
      </w:r>
      <w:hyperlink r:id="rId2658" w:anchor="art1%C2%A72" w:history="1">
        <w:r w:rsidRPr="000C699B">
          <w:rPr>
            <w:rFonts w:ascii="Arial" w:eastAsia="Times New Roman" w:hAnsi="Arial" w:cs="Arial"/>
            <w:color w:val="0000FF"/>
            <w:sz w:val="24"/>
            <w:szCs w:val="24"/>
            <w:u w:val="single"/>
            <w:lang w:eastAsia="pt-BR"/>
          </w:rPr>
          <w:t>(Vide Lei nº 9.601,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5" w:name="c452"/>
      <w:bookmarkEnd w:id="2995"/>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2996" w:name="art452"/>
      <w:bookmarkEnd w:id="2996"/>
      <w:r w:rsidRPr="000C699B">
        <w:rPr>
          <w:rFonts w:ascii="Arial" w:eastAsia="Times New Roman" w:hAnsi="Arial" w:cs="Arial"/>
          <w:color w:val="000000"/>
          <w:sz w:val="24"/>
          <w:szCs w:val="24"/>
          <w:lang w:eastAsia="pt-BR"/>
        </w:rPr>
        <w:t>Art. 452 - Considera-se por prazo indeterminado todo contrato que suceder, dentro de 6 (seis) meses, a outro contrato por prazo determinado, salvo se a expiração deste dependeu da execução de serviços especializados ou da realização de certos acontecimentos.</w:t>
      </w:r>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2997" w:name="art452a.0"/>
      <w:bookmarkEnd w:id="2997"/>
      <w:r w:rsidRPr="000C699B">
        <w:rPr>
          <w:rFonts w:ascii="Arial" w:eastAsia="Times New Roman" w:hAnsi="Arial" w:cs="Arial"/>
          <w:strike/>
          <w:color w:val="000000"/>
          <w:sz w:val="20"/>
          <w:szCs w:val="20"/>
          <w:lang w:eastAsia="pt-BR"/>
        </w:rPr>
        <w:t>Art. 452-A.  O contrato de trabalho intermitente deve ser celebrado por escrito e deve conter especificamente o valor da hora de trabalho, que não pode ser inferior ao valor horário do salário mínimo ou àquele devido aos demais empregados do estabelecimento que exerçam a mesma função em contrato intermitente ou não.                     </w:t>
      </w:r>
      <w:hyperlink r:id="rId2659"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98" w:name="art452a."/>
      <w:bookmarkEnd w:id="2998"/>
      <w:r w:rsidRPr="000C699B">
        <w:rPr>
          <w:rFonts w:ascii="Times New Roman" w:eastAsia="Times New Roman" w:hAnsi="Times New Roman" w:cs="Times New Roman"/>
          <w:strike/>
          <w:color w:val="000000"/>
          <w:sz w:val="24"/>
          <w:szCs w:val="24"/>
          <w:lang w:eastAsia="pt-BR"/>
        </w:rPr>
        <w:t>Art. 452-A.  O contrato de trabalho intermitente será celebrado por escrito e registrado na CTPS, ainda que previsto acordo coletivo de trabalho ou convenção coletiva, e conterá:                     </w:t>
      </w:r>
      <w:hyperlink r:id="rId2660" w:anchor="art1" w:history="1">
        <w:r w:rsidRPr="000C699B">
          <w:rPr>
            <w:rFonts w:ascii="Times New Roman" w:eastAsia="Times New Roman" w:hAnsi="Times New Roman" w:cs="Times New Roman"/>
            <w:strike/>
            <w:color w:val="0000FF"/>
            <w:sz w:val="24"/>
            <w:szCs w:val="24"/>
            <w:u w:val="single"/>
            <w:lang w:eastAsia="pt-BR"/>
          </w:rPr>
          <w:t> (Redação dada pela Medida Provisória nº 808, de 2017)</w:t>
        </w:r>
      </w:hyperlink>
      <w:r w:rsidRPr="000C699B">
        <w:rPr>
          <w:rFonts w:ascii="Times New Roman" w:eastAsia="Times New Roman" w:hAnsi="Times New Roman" w:cs="Times New Roman"/>
          <w:color w:val="000000"/>
          <w:sz w:val="24"/>
          <w:szCs w:val="24"/>
          <w:lang w:eastAsia="pt-BR"/>
        </w:rPr>
        <w:t>       </w:t>
      </w:r>
      <w:hyperlink r:id="rId266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2999" w:name="art452ai"/>
      <w:bookmarkEnd w:id="2999"/>
      <w:r w:rsidRPr="000C699B">
        <w:rPr>
          <w:rFonts w:ascii="Times New Roman" w:eastAsia="Times New Roman" w:hAnsi="Times New Roman" w:cs="Times New Roman"/>
          <w:strike/>
          <w:color w:val="000000"/>
          <w:sz w:val="24"/>
          <w:szCs w:val="24"/>
          <w:lang w:eastAsia="pt-BR"/>
        </w:rPr>
        <w:t>I - identificação, assinatura e domicílio ou sede das partes;                   </w:t>
      </w:r>
      <w:hyperlink r:id="rId2662"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66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00" w:name="art452aii"/>
      <w:bookmarkEnd w:id="3000"/>
      <w:r w:rsidRPr="000C699B">
        <w:rPr>
          <w:rFonts w:ascii="Times New Roman" w:eastAsia="Times New Roman" w:hAnsi="Times New Roman" w:cs="Times New Roman"/>
          <w:strike/>
          <w:color w:val="000000"/>
          <w:sz w:val="24"/>
          <w:szCs w:val="24"/>
          <w:lang w:eastAsia="pt-BR"/>
        </w:rPr>
        <w:t>II - valor da hora ou do dia de trabalho, que não poderá ser inferior ao valor horário ou diário do salário mínimo, assegurada a remuneração do trabalho noturno superior à do diurno e observado o disposto no § 12; e              </w:t>
      </w:r>
      <w:hyperlink r:id="rId266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01" w:name="art452aiii"/>
      <w:bookmarkEnd w:id="3001"/>
      <w:r w:rsidRPr="000C699B">
        <w:rPr>
          <w:rFonts w:ascii="Times New Roman" w:eastAsia="Times New Roman" w:hAnsi="Times New Roman" w:cs="Times New Roman"/>
          <w:strike/>
          <w:color w:val="000000"/>
          <w:sz w:val="24"/>
          <w:szCs w:val="24"/>
          <w:lang w:eastAsia="pt-BR"/>
        </w:rPr>
        <w:t>III - o local e o prazo para o pagamento da remuneração.                  </w:t>
      </w:r>
      <w:hyperlink r:id="rId2665"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666"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002" w:name="c452a"/>
      <w:bookmarkEnd w:id="3002"/>
      <w:r w:rsidRPr="000C699B">
        <w:rPr>
          <w:rFonts w:ascii="Times New Roman" w:eastAsia="Times New Roman" w:hAnsi="Times New Roman" w:cs="Times New Roman"/>
          <w:color w:val="000000"/>
          <w:sz w:val="24"/>
          <w:szCs w:val="24"/>
          <w:lang w:eastAsia="pt-BR"/>
        </w:rPr>
        <w:t>  </w:t>
      </w:r>
      <w:bookmarkStart w:id="3003" w:name="art452a"/>
      <w:bookmarkEnd w:id="3003"/>
      <w:r w:rsidRPr="000C699B">
        <w:rPr>
          <w:rFonts w:ascii="Times New Roman" w:eastAsia="Times New Roman" w:hAnsi="Times New Roman" w:cs="Times New Roman"/>
          <w:color w:val="000000"/>
          <w:sz w:val="24"/>
          <w:szCs w:val="24"/>
          <w:lang w:eastAsia="pt-BR"/>
        </w:rPr>
        <w:t>Art. 452-A.  O contrato de trabalho intermitente deve ser celebrado por escrito e deve conter especificamente o valor da hora de trabalho, que não pode ser inferior ao valor horário do salário mínimo ou àquele devido aos demais empregados do estabelecimento que exerçam a mesma função em contrato intermitente ou não.                    </w:t>
      </w:r>
      <w:hyperlink r:id="rId2667" w:anchor="art1" w:history="1">
        <w:r w:rsidRPr="000C699B">
          <w:rPr>
            <w:rFonts w:ascii="Times New Roman" w:eastAsia="Times New Roman" w:hAnsi="Times New Roman" w:cs="Times New Roman"/>
            <w:color w:val="0000FF"/>
            <w:sz w:val="24"/>
            <w:szCs w:val="24"/>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04" w:name="art452a§1"/>
      <w:bookmarkEnd w:id="3004"/>
      <w:r w:rsidRPr="000C699B">
        <w:rPr>
          <w:rFonts w:ascii="Arial" w:eastAsia="Times New Roman" w:hAnsi="Arial" w:cs="Arial"/>
          <w:color w:val="000000"/>
          <w:sz w:val="20"/>
          <w:szCs w:val="20"/>
          <w:lang w:eastAsia="pt-BR"/>
        </w:rPr>
        <w:lastRenderedPageBreak/>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empregador convocará, por qualquer meio de comunicação eficaz, para a prestação de serviços, informando qual será a jornada, com, pelo menos, três dias corridos de antecedência.                 </w:t>
      </w:r>
      <w:hyperlink r:id="rId266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05" w:name="2.0"/>
      <w:bookmarkEnd w:id="3005"/>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Recebida</w:t>
      </w:r>
      <w:proofErr w:type="gramEnd"/>
      <w:r w:rsidRPr="000C699B">
        <w:rPr>
          <w:rFonts w:ascii="Arial" w:eastAsia="Times New Roman" w:hAnsi="Arial" w:cs="Arial"/>
          <w:strike/>
          <w:color w:val="000000"/>
          <w:sz w:val="20"/>
          <w:szCs w:val="20"/>
          <w:lang w:eastAsia="pt-BR"/>
        </w:rPr>
        <w:t xml:space="preserve"> a convocação, o empregado terá o prazo de um dia útil para responder ao chamado, presumindo-se, no silêncio, a recusa.                   </w:t>
      </w:r>
      <w:hyperlink r:id="rId2669"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06" w:name="art452a§2."/>
      <w:bookmarkEnd w:id="3006"/>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Recebida</w:t>
      </w:r>
      <w:proofErr w:type="gramEnd"/>
      <w:r w:rsidRPr="000C699B">
        <w:rPr>
          <w:rFonts w:ascii="Arial" w:eastAsia="Times New Roman" w:hAnsi="Arial" w:cs="Arial"/>
          <w:strike/>
          <w:color w:val="000000"/>
          <w:sz w:val="20"/>
          <w:szCs w:val="20"/>
          <w:lang w:eastAsia="pt-BR"/>
        </w:rPr>
        <w:t xml:space="preserve"> a convocação, o empregado terá o prazo de vinte e quatro horas para responder ao chamado, presumida, no silêncio, a recusa.                     </w:t>
      </w:r>
      <w:hyperlink r:id="rId2670"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267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07" w:name="art452a§2"/>
      <w:bookmarkEnd w:id="3007"/>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Recebida</w:t>
      </w:r>
      <w:proofErr w:type="gramEnd"/>
      <w:r w:rsidRPr="000C699B">
        <w:rPr>
          <w:rFonts w:ascii="Arial" w:eastAsia="Times New Roman" w:hAnsi="Arial" w:cs="Arial"/>
          <w:color w:val="000000"/>
          <w:sz w:val="20"/>
          <w:szCs w:val="20"/>
          <w:lang w:eastAsia="pt-BR"/>
        </w:rPr>
        <w:t xml:space="preserve"> a convocação, o empregado terá o prazo de um dia útil para responder ao chamado, presumindo-se, no silêncio, a recusa.                    </w:t>
      </w:r>
      <w:hyperlink r:id="rId267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08" w:name="art452a§3"/>
      <w:bookmarkEnd w:id="3008"/>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recusa da oferta não descaracteriza a subordinação para fins do contrato de trabalho intermitente.                     </w:t>
      </w:r>
      <w:hyperlink r:id="rId267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09" w:name="art452a§4.0"/>
      <w:bookmarkEnd w:id="3009"/>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Aceita</w:t>
      </w:r>
      <w:proofErr w:type="gramEnd"/>
      <w:r w:rsidRPr="000C699B">
        <w:rPr>
          <w:rFonts w:ascii="Arial" w:eastAsia="Times New Roman" w:hAnsi="Arial" w:cs="Arial"/>
          <w:strike/>
          <w:color w:val="000000"/>
          <w:sz w:val="20"/>
          <w:szCs w:val="20"/>
          <w:lang w:eastAsia="pt-BR"/>
        </w:rPr>
        <w:t xml:space="preserve"> a oferta para o comparecimento ao trabalho, a parte que descumprir, sem justo motivo, pagará à outra parte, no prazo de trinta dias, multa de 50% (cinquenta por cento) da remuneração que seria devida, permitida a compensação em igual prazo.           </w:t>
      </w:r>
      <w:hyperlink r:id="rId2674"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2675" w:anchor="art3" w:history="1">
        <w:r w:rsidRPr="000C699B">
          <w:rPr>
            <w:rFonts w:ascii="Arial" w:eastAsia="Times New Roman" w:hAnsi="Arial" w:cs="Arial"/>
            <w:color w:val="0000FF"/>
            <w:sz w:val="20"/>
            <w:szCs w:val="20"/>
            <w:u w:val="single"/>
            <w:lang w:eastAsia="pt-BR"/>
          </w:rPr>
          <w:t> (Revogado Medida Provisória nº 808, de 2017)</w:t>
        </w:r>
      </w:hyperlink>
      <w:r w:rsidRPr="000C699B">
        <w:rPr>
          <w:rFonts w:ascii="Arial" w:eastAsia="Times New Roman" w:hAnsi="Arial" w:cs="Arial"/>
          <w:color w:val="000000"/>
          <w:sz w:val="20"/>
          <w:szCs w:val="20"/>
          <w:lang w:eastAsia="pt-BR"/>
        </w:rPr>
        <w:t>      </w:t>
      </w:r>
      <w:hyperlink r:id="rId26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10" w:name="art452a§4"/>
      <w:bookmarkEnd w:id="3010"/>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Aceita</w:t>
      </w:r>
      <w:proofErr w:type="gramEnd"/>
      <w:r w:rsidRPr="000C699B">
        <w:rPr>
          <w:rFonts w:ascii="Arial" w:eastAsia="Times New Roman" w:hAnsi="Arial" w:cs="Arial"/>
          <w:color w:val="000000"/>
          <w:sz w:val="20"/>
          <w:szCs w:val="20"/>
          <w:lang w:eastAsia="pt-BR"/>
        </w:rPr>
        <w:t xml:space="preserve"> a oferta para o comparecimento ao trabalho, a parte que descumprir, sem justo motivo, pagará à outra parte, no prazo de trinta dias, multa de 50% (cinquenta por cento) da remuneração que seria devida, permitida a compensação em igual prazo.           </w:t>
      </w:r>
      <w:hyperlink r:id="rId267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11" w:name="art452a§5.0"/>
      <w:bookmarkEnd w:id="3011"/>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w:t>
      </w:r>
      <w:proofErr w:type="gramEnd"/>
      <w:r w:rsidRPr="000C699B">
        <w:rPr>
          <w:rFonts w:ascii="Arial" w:eastAsia="Times New Roman" w:hAnsi="Arial" w:cs="Arial"/>
          <w:strike/>
          <w:color w:val="000000"/>
          <w:sz w:val="20"/>
          <w:szCs w:val="20"/>
          <w:lang w:eastAsia="pt-BR"/>
        </w:rPr>
        <w:t xml:space="preserve"> período de inatividade não será considerado tempo à disposição do empregador, podendo o trabalhador prestar serviços a outros contratantes.                   </w:t>
      </w:r>
      <w:hyperlink r:id="rId2678" w:anchor="art1" w:history="1">
        <w:r w:rsidRPr="000C699B">
          <w:rPr>
            <w:rFonts w:ascii="Arial" w:eastAsia="Times New Roman" w:hAnsi="Arial" w:cs="Arial"/>
            <w:strike/>
            <w:color w:val="0000FF"/>
            <w:sz w:val="20"/>
            <w:szCs w:val="20"/>
            <w:u w:val="single"/>
            <w:lang w:eastAsia="pt-BR"/>
          </w:rPr>
          <w:t>(Incluído pela Lei nº 13.467, de 2017)</w:t>
        </w:r>
      </w:hyperlink>
      <w:hyperlink r:id="rId2679" w:anchor="art3" w:history="1">
        <w:r w:rsidRPr="000C699B">
          <w:rPr>
            <w:rFonts w:ascii="Arial" w:eastAsia="Times New Roman" w:hAnsi="Arial" w:cs="Arial"/>
            <w:color w:val="0000FF"/>
            <w:sz w:val="20"/>
            <w:szCs w:val="20"/>
            <w:u w:val="single"/>
            <w:lang w:eastAsia="pt-BR"/>
          </w:rPr>
          <w:t>(Revogado Medida Provisória nº 808, de 2017)</w:t>
        </w:r>
      </w:hyperlink>
      <w:r w:rsidRPr="000C699B">
        <w:rPr>
          <w:rFonts w:ascii="Arial" w:eastAsia="Times New Roman" w:hAnsi="Arial" w:cs="Arial"/>
          <w:color w:val="000000"/>
          <w:sz w:val="20"/>
          <w:szCs w:val="20"/>
          <w:lang w:eastAsia="pt-BR"/>
        </w:rPr>
        <w:t>      </w:t>
      </w:r>
      <w:hyperlink r:id="rId26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12" w:name="art452a§5"/>
      <w:bookmarkEnd w:id="3012"/>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período de inatividade não será considerado tempo à disposição do empregador, podendo o trabalhador prestar serviços a outros contratantes.                   </w:t>
      </w:r>
      <w:hyperlink r:id="rId2681"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3" w:name="art452a§6.0"/>
      <w:bookmarkEnd w:id="3013"/>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Ao final de cada período de prestação de serviço, o empregado receberá o pagamento imediato das seguintes parcelas:                  </w:t>
      </w:r>
      <w:hyperlink r:id="rId2682"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4" w:name="art452a§6."/>
      <w:bookmarkEnd w:id="3014"/>
      <w:r w:rsidRPr="000C699B">
        <w:rPr>
          <w:rFonts w:ascii="Arial" w:eastAsia="Times New Roman" w:hAnsi="Arial" w:cs="Arial"/>
          <w:strike/>
          <w:color w:val="000000"/>
          <w:sz w:val="20"/>
          <w:szCs w:val="20"/>
          <w:lang w:eastAsia="pt-BR"/>
        </w:rPr>
        <w:t>§ 6º  Na data acordada para o pagamento, observado o disposto no § 11, o empregado receberá, de imediato, as seguintes parcelas:                </w:t>
      </w:r>
      <w:hyperlink r:id="rId2683"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26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5" w:name="art452a§6"/>
      <w:bookmarkEnd w:id="3015"/>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Ao final de cada período de prestação de serviço, o empregado receberá o pagamento imediato das seguintes parcelas:                  </w:t>
      </w:r>
      <w:hyperlink r:id="rId268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6" w:name="art452a§6i"/>
      <w:bookmarkEnd w:id="3016"/>
      <w:r w:rsidRPr="000C699B">
        <w:rPr>
          <w:rFonts w:ascii="Arial" w:eastAsia="Times New Roman" w:hAnsi="Arial" w:cs="Arial"/>
          <w:color w:val="000000"/>
          <w:sz w:val="20"/>
          <w:szCs w:val="20"/>
          <w:lang w:eastAsia="pt-BR"/>
        </w:rPr>
        <w:t>I - remuneração;         </w:t>
      </w:r>
      <w:hyperlink r:id="rId268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7" w:name="art452a§6ii"/>
      <w:bookmarkEnd w:id="3017"/>
      <w:r w:rsidRPr="000C699B">
        <w:rPr>
          <w:rFonts w:ascii="Arial" w:eastAsia="Times New Roman" w:hAnsi="Arial" w:cs="Arial"/>
          <w:color w:val="000000"/>
          <w:sz w:val="20"/>
          <w:szCs w:val="20"/>
          <w:lang w:eastAsia="pt-BR"/>
        </w:rPr>
        <w:t>II - férias proporcionais com acréscimo de um terço;         </w:t>
      </w:r>
      <w:hyperlink r:id="rId268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8" w:name="art452a§6iii"/>
      <w:bookmarkEnd w:id="3018"/>
      <w:r w:rsidRPr="000C699B">
        <w:rPr>
          <w:rFonts w:ascii="Arial" w:eastAsia="Times New Roman" w:hAnsi="Arial" w:cs="Arial"/>
          <w:color w:val="000000"/>
          <w:sz w:val="20"/>
          <w:szCs w:val="20"/>
          <w:lang w:eastAsia="pt-BR"/>
        </w:rPr>
        <w:t>III - décimo terceiro salário proporcional;      </w:t>
      </w:r>
      <w:hyperlink r:id="rId268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19" w:name="art452a§6iv"/>
      <w:bookmarkEnd w:id="3019"/>
      <w:r w:rsidRPr="000C699B">
        <w:rPr>
          <w:rFonts w:ascii="Arial" w:eastAsia="Times New Roman" w:hAnsi="Arial" w:cs="Arial"/>
          <w:color w:val="000000"/>
          <w:sz w:val="20"/>
          <w:szCs w:val="20"/>
          <w:lang w:eastAsia="pt-BR"/>
        </w:rPr>
        <w:t>IV - repouso semanal remunerado; e        </w:t>
      </w:r>
      <w:hyperlink r:id="rId268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20" w:name="art452a§6v"/>
      <w:bookmarkEnd w:id="3020"/>
      <w:r w:rsidRPr="000C699B">
        <w:rPr>
          <w:rFonts w:ascii="Arial" w:eastAsia="Times New Roman" w:hAnsi="Arial" w:cs="Arial"/>
          <w:color w:val="000000"/>
          <w:sz w:val="20"/>
          <w:szCs w:val="20"/>
          <w:lang w:eastAsia="pt-BR"/>
        </w:rPr>
        <w:lastRenderedPageBreak/>
        <w:t xml:space="preserve">V - </w:t>
      </w:r>
      <w:proofErr w:type="gramStart"/>
      <w:r w:rsidRPr="000C699B">
        <w:rPr>
          <w:rFonts w:ascii="Arial" w:eastAsia="Times New Roman" w:hAnsi="Arial" w:cs="Arial"/>
          <w:color w:val="000000"/>
          <w:sz w:val="20"/>
          <w:szCs w:val="20"/>
          <w:lang w:eastAsia="pt-BR"/>
        </w:rPr>
        <w:t>adicionais</w:t>
      </w:r>
      <w:proofErr w:type="gramEnd"/>
      <w:r w:rsidRPr="000C699B">
        <w:rPr>
          <w:rFonts w:ascii="Arial" w:eastAsia="Times New Roman" w:hAnsi="Arial" w:cs="Arial"/>
          <w:color w:val="000000"/>
          <w:sz w:val="20"/>
          <w:szCs w:val="20"/>
          <w:lang w:eastAsia="pt-BR"/>
        </w:rPr>
        <w:t xml:space="preserve"> legais.       </w:t>
      </w:r>
      <w:hyperlink r:id="rId269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21" w:name="art452a§7"/>
      <w:bookmarkEnd w:id="3021"/>
      <w:r w:rsidRPr="000C699B">
        <w:rPr>
          <w:rFonts w:ascii="Arial" w:eastAsia="Times New Roman" w:hAnsi="Arial" w:cs="Arial"/>
          <w:color w:val="000000"/>
          <w:sz w:val="20"/>
          <w:szCs w:val="20"/>
          <w:lang w:eastAsia="pt-BR"/>
        </w:rPr>
        <w:t>§ 7</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recibo de pagamento deverá conter a discriminação dos valores pagos relativos a cada uma das parcelas referidas no §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w:t>
      </w:r>
      <w:hyperlink r:id="rId269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22" w:name="art452a§8.0"/>
      <w:bookmarkEnd w:id="3022"/>
      <w:r w:rsidRPr="000C699B">
        <w:rPr>
          <w:rFonts w:ascii="Arial" w:eastAsia="Times New Roman" w:hAnsi="Arial" w:cs="Arial"/>
          <w:strike/>
          <w:color w:val="000000"/>
          <w:sz w:val="20"/>
          <w:szCs w:val="20"/>
          <w:lang w:eastAsia="pt-BR"/>
        </w:rPr>
        <w:t>§ 8</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w:t>
      </w:r>
      <w:proofErr w:type="gramEnd"/>
      <w:r w:rsidRPr="000C699B">
        <w:rPr>
          <w:rFonts w:ascii="Arial" w:eastAsia="Times New Roman" w:hAnsi="Arial" w:cs="Arial"/>
          <w:strike/>
          <w:color w:val="000000"/>
          <w:sz w:val="20"/>
          <w:szCs w:val="20"/>
          <w:lang w:eastAsia="pt-BR"/>
        </w:rPr>
        <w:t xml:space="preserve"> empregador efetuará o recolhimento da contribuição previdenciária e o depósito do Fundo de Garantia do Tempo de Serviço, na forma da lei, com base nos valores pagos no período mensal e fornecerá ao empregado comprovante do cumprimento dessas obrigações.                   </w:t>
      </w:r>
      <w:hyperlink r:id="rId2692"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2693" w:anchor="art3" w:history="1">
        <w:r w:rsidRPr="000C699B">
          <w:rPr>
            <w:rFonts w:ascii="Arial" w:eastAsia="Times New Roman" w:hAnsi="Arial" w:cs="Arial"/>
            <w:strike/>
            <w:color w:val="0000FF"/>
            <w:sz w:val="20"/>
            <w:szCs w:val="20"/>
            <w:u w:val="single"/>
            <w:lang w:eastAsia="pt-BR"/>
          </w:rPr>
          <w:t> (Revogado Medida Provisória nº 808, de 2017)</w:t>
        </w:r>
      </w:hyperlink>
      <w:r w:rsidRPr="000C699B">
        <w:rPr>
          <w:rFonts w:ascii="Arial" w:eastAsia="Times New Roman" w:hAnsi="Arial" w:cs="Arial"/>
          <w:color w:val="000000"/>
          <w:sz w:val="20"/>
          <w:szCs w:val="20"/>
          <w:lang w:eastAsia="pt-BR"/>
        </w:rPr>
        <w:t>    </w:t>
      </w:r>
      <w:hyperlink r:id="rId269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23" w:name="art452a§8"/>
      <w:bookmarkEnd w:id="3023"/>
      <w:r w:rsidRPr="000C699B">
        <w:rPr>
          <w:rFonts w:ascii="Arial" w:eastAsia="Times New Roman" w:hAnsi="Arial" w:cs="Arial"/>
          <w:color w:val="000000"/>
          <w:sz w:val="20"/>
          <w:szCs w:val="20"/>
          <w:lang w:eastAsia="pt-BR"/>
        </w:rPr>
        <w:t>§ 8</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empregador efetuará o recolhimento da contribuição previdenciária e o depósito do Fundo de Garantia do Tempo de Serviço, na forma da lei, com base nos valores pagos no período mensal e fornecerá ao empregado comprovante do cumprimento dessas obrigações.                   </w:t>
      </w:r>
      <w:hyperlink r:id="rId269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24" w:name="art452a§9"/>
      <w:bookmarkEnd w:id="3024"/>
      <w:r w:rsidRPr="000C699B">
        <w:rPr>
          <w:rFonts w:ascii="Arial" w:eastAsia="Times New Roman" w:hAnsi="Arial" w:cs="Arial"/>
          <w:color w:val="000000"/>
          <w:sz w:val="20"/>
          <w:szCs w:val="20"/>
          <w:lang w:eastAsia="pt-BR"/>
        </w:rPr>
        <w:t>§ 9</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cada doze meses, o empregado adquire direito a usufruir, nos doze meses subsequentes, um mês de férias, período no qual não poderá ser convocado para prestar serviços pelo mesmo empregador.                   </w:t>
      </w:r>
      <w:hyperlink r:id="rId269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25" w:name="art452a§10"/>
      <w:bookmarkEnd w:id="3025"/>
      <w:r w:rsidRPr="000C699B">
        <w:rPr>
          <w:rFonts w:ascii="Times New Roman" w:eastAsia="Times New Roman" w:hAnsi="Times New Roman" w:cs="Times New Roman"/>
          <w:strike/>
          <w:color w:val="000000"/>
          <w:sz w:val="24"/>
          <w:szCs w:val="24"/>
          <w:lang w:eastAsia="pt-BR"/>
        </w:rPr>
        <w:t>§ 10.  O empregado, mediante prévio acordo com o empregador, poderá usufruir suas férias em até três períodos, nos termos dos </w:t>
      </w:r>
      <w:hyperlink r:id="rId2697" w:anchor="art134" w:history="1">
        <w:r w:rsidRPr="000C699B">
          <w:rPr>
            <w:rFonts w:ascii="Times New Roman" w:eastAsia="Times New Roman" w:hAnsi="Times New Roman" w:cs="Times New Roman"/>
            <w:strike/>
            <w:color w:val="0000FF"/>
            <w:sz w:val="24"/>
            <w:szCs w:val="24"/>
            <w:u w:val="single"/>
            <w:lang w:eastAsia="pt-BR"/>
          </w:rPr>
          <w:t>§ 1</w:t>
        </w:r>
      </w:hyperlink>
      <w:hyperlink r:id="rId2698" w:anchor="art134" w:history="1">
        <w:r w:rsidRPr="000C699B">
          <w:rPr>
            <w:rFonts w:ascii="Times New Roman" w:eastAsia="Times New Roman" w:hAnsi="Times New Roman" w:cs="Times New Roman"/>
            <w:strike/>
            <w:color w:val="000000"/>
            <w:sz w:val="24"/>
            <w:szCs w:val="24"/>
            <w:u w:val="single"/>
            <w:lang w:eastAsia="pt-BR"/>
          </w:rPr>
          <w:t>º e § 2º do art. 134.</w:t>
        </w:r>
      </w:hyperlink>
      <w:r w:rsidRPr="000C699B">
        <w:rPr>
          <w:rFonts w:ascii="Times New Roman" w:eastAsia="Times New Roman" w:hAnsi="Times New Roman" w:cs="Times New Roman"/>
          <w:strike/>
          <w:color w:val="000000"/>
          <w:sz w:val="24"/>
          <w:szCs w:val="24"/>
          <w:lang w:eastAsia="pt-BR"/>
        </w:rPr>
        <w:t>                 </w:t>
      </w:r>
      <w:hyperlink r:id="rId2699"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00" w:anchor="art62%C2%A7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26" w:name="art452a§11"/>
      <w:bookmarkEnd w:id="3026"/>
      <w:r w:rsidRPr="000C699B">
        <w:rPr>
          <w:rFonts w:ascii="Times New Roman" w:eastAsia="Times New Roman" w:hAnsi="Times New Roman" w:cs="Times New Roman"/>
          <w:strike/>
          <w:color w:val="000000"/>
          <w:sz w:val="24"/>
          <w:szCs w:val="24"/>
          <w:lang w:eastAsia="pt-BR"/>
        </w:rPr>
        <w:t>§ 11.  Na hipótese de o período de convocação exceder um mês, o pagamento das parcelas a que se referem o § 6º não poderá ser estipulado por período superior a um mês, contado a partir do primeiro dia do período de prestação de serviço.                   </w:t>
      </w:r>
      <w:hyperlink r:id="rId2701"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02"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27" w:name="art452a§12"/>
      <w:bookmarkEnd w:id="3027"/>
      <w:r w:rsidRPr="000C699B">
        <w:rPr>
          <w:rFonts w:ascii="Times New Roman" w:eastAsia="Times New Roman" w:hAnsi="Times New Roman" w:cs="Times New Roman"/>
          <w:strike/>
          <w:color w:val="000000"/>
          <w:sz w:val="24"/>
          <w:szCs w:val="24"/>
          <w:lang w:eastAsia="pt-BR"/>
        </w:rPr>
        <w:t>§ 12.  O valor previsto no inciso II do </w:t>
      </w:r>
      <w:r w:rsidRPr="000C699B">
        <w:rPr>
          <w:rFonts w:ascii="Times New Roman" w:eastAsia="Times New Roman" w:hAnsi="Times New Roman" w:cs="Times New Roman"/>
          <w:b/>
          <w:bCs/>
          <w:strike/>
          <w:color w:val="000000"/>
          <w:sz w:val="24"/>
          <w:szCs w:val="24"/>
          <w:lang w:eastAsia="pt-BR"/>
        </w:rPr>
        <w:t>caput</w:t>
      </w:r>
      <w:r w:rsidRPr="000C699B">
        <w:rPr>
          <w:rFonts w:ascii="Times New Roman" w:eastAsia="Times New Roman" w:hAnsi="Times New Roman" w:cs="Times New Roman"/>
          <w:strike/>
          <w:color w:val="000000"/>
          <w:sz w:val="24"/>
          <w:szCs w:val="24"/>
          <w:lang w:eastAsia="pt-BR"/>
        </w:rPr>
        <w:t> não será inferior àquele devido aos demais empregados do estabelecimento que exerçam a mesma função.                  </w:t>
      </w:r>
      <w:hyperlink r:id="rId2703"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04"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28" w:name="art452a§13"/>
      <w:bookmarkEnd w:id="3028"/>
      <w:r w:rsidRPr="000C699B">
        <w:rPr>
          <w:rFonts w:ascii="Times New Roman" w:eastAsia="Times New Roman" w:hAnsi="Times New Roman" w:cs="Times New Roman"/>
          <w:strike/>
          <w:color w:val="000000"/>
          <w:sz w:val="24"/>
          <w:szCs w:val="24"/>
          <w:lang w:eastAsia="pt-BR"/>
        </w:rPr>
        <w:t>§ 13.  Para os fins do disposto neste artigo, o auxílio-doença será devido ao segurado da Previdência Social a partir da data do início da incapacidade, vedada a aplicação do disposto </w:t>
      </w:r>
      <w:hyperlink r:id="rId2705" w:anchor="art60%C2%A73" w:history="1">
        <w:r w:rsidRPr="000C699B">
          <w:rPr>
            <w:rFonts w:ascii="Times New Roman" w:eastAsia="Times New Roman" w:hAnsi="Times New Roman" w:cs="Times New Roman"/>
            <w:strike/>
            <w:color w:val="0000FF"/>
            <w:sz w:val="24"/>
            <w:szCs w:val="24"/>
            <w:u w:val="single"/>
            <w:lang w:eastAsia="pt-BR"/>
          </w:rPr>
          <w:t>§ 3º do art. 60 da Lei nº 8.213, de 1991</w:t>
        </w:r>
      </w:hyperlink>
      <w:r w:rsidRPr="000C699B">
        <w:rPr>
          <w:rFonts w:ascii="Times New Roman" w:eastAsia="Times New Roman" w:hAnsi="Times New Roman" w:cs="Times New Roman"/>
          <w:strike/>
          <w:color w:val="000000"/>
          <w:sz w:val="24"/>
          <w:szCs w:val="24"/>
          <w:lang w:eastAsia="pt-BR"/>
        </w:rPr>
        <w:t>.  </w:t>
      </w:r>
      <w:hyperlink r:id="rId2706"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0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29" w:name="art452a§14"/>
      <w:bookmarkEnd w:id="3029"/>
      <w:r w:rsidRPr="000C699B">
        <w:rPr>
          <w:rFonts w:ascii="Times New Roman" w:eastAsia="Times New Roman" w:hAnsi="Times New Roman" w:cs="Times New Roman"/>
          <w:strike/>
          <w:color w:val="000000"/>
          <w:sz w:val="24"/>
          <w:szCs w:val="24"/>
          <w:lang w:eastAsia="pt-BR"/>
        </w:rPr>
        <w:t>§ 14.  O salário maternidade será pago diretamente pela Previdência Social, nos termos do disposto no </w:t>
      </w:r>
      <w:hyperlink r:id="rId2708" w:anchor="art72%C2%A73" w:history="1">
        <w:r w:rsidRPr="000C699B">
          <w:rPr>
            <w:rFonts w:ascii="Times New Roman" w:eastAsia="Times New Roman" w:hAnsi="Times New Roman" w:cs="Times New Roman"/>
            <w:strike/>
            <w:color w:val="0000FF"/>
            <w:sz w:val="24"/>
            <w:szCs w:val="24"/>
            <w:u w:val="single"/>
            <w:lang w:eastAsia="pt-BR"/>
          </w:rPr>
          <w:t>§ 3</w:t>
        </w:r>
      </w:hyperlink>
      <w:hyperlink r:id="rId2709" w:anchor="art72%C2%A73" w:history="1">
        <w:r w:rsidRPr="000C699B">
          <w:rPr>
            <w:rFonts w:ascii="Times New Roman" w:eastAsia="Times New Roman" w:hAnsi="Times New Roman" w:cs="Times New Roman"/>
            <w:strike/>
            <w:color w:val="0000FF"/>
            <w:sz w:val="24"/>
            <w:szCs w:val="24"/>
            <w:u w:val="single"/>
            <w:lang w:eastAsia="pt-BR"/>
          </w:rPr>
          <w:t>º do art. 72 da Lei nº 8.213, de 1991</w:t>
        </w:r>
      </w:hyperlink>
      <w:r w:rsidRPr="000C699B">
        <w:rPr>
          <w:rFonts w:ascii="Times New Roman" w:eastAsia="Times New Roman" w:hAnsi="Times New Roman" w:cs="Times New Roman"/>
          <w:strike/>
          <w:color w:val="000000"/>
          <w:sz w:val="24"/>
          <w:szCs w:val="24"/>
          <w:lang w:eastAsia="pt-BR"/>
        </w:rPr>
        <w:t>.                  </w:t>
      </w:r>
      <w:hyperlink r:id="rId271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1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0" w:name="art452a§15"/>
      <w:bookmarkEnd w:id="3030"/>
      <w:r w:rsidRPr="000C699B">
        <w:rPr>
          <w:rFonts w:ascii="Times New Roman" w:eastAsia="Times New Roman" w:hAnsi="Times New Roman" w:cs="Times New Roman"/>
          <w:strike/>
          <w:color w:val="000000"/>
          <w:sz w:val="24"/>
          <w:szCs w:val="24"/>
          <w:lang w:eastAsia="pt-BR"/>
        </w:rPr>
        <w:t>§ 15.  Constatada a prestação dos serviços pelo empregado, estarão satisfeitos os prazos previstos nos § 1º e § 2º.                         </w:t>
      </w:r>
      <w:hyperlink r:id="rId2712"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1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1" w:name="art452b"/>
      <w:bookmarkEnd w:id="3031"/>
      <w:r w:rsidRPr="000C699B">
        <w:rPr>
          <w:rFonts w:ascii="Times New Roman" w:eastAsia="Times New Roman" w:hAnsi="Times New Roman" w:cs="Times New Roman"/>
          <w:strike/>
          <w:color w:val="000000"/>
          <w:sz w:val="24"/>
          <w:szCs w:val="24"/>
          <w:lang w:eastAsia="pt-BR"/>
        </w:rPr>
        <w:t>Art. 452-B.  É facultado às partes convencionar por meio do contrato de trabalho intermitente:                   </w:t>
      </w:r>
      <w:hyperlink r:id="rId271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1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2" w:name="art452bi"/>
      <w:bookmarkEnd w:id="3032"/>
      <w:r w:rsidRPr="000C699B">
        <w:rPr>
          <w:rFonts w:ascii="Times New Roman" w:eastAsia="Times New Roman" w:hAnsi="Times New Roman" w:cs="Times New Roman"/>
          <w:strike/>
          <w:color w:val="000000"/>
          <w:sz w:val="24"/>
          <w:szCs w:val="24"/>
          <w:lang w:eastAsia="pt-BR"/>
        </w:rPr>
        <w:t>I - locais de prestação de serviços;                    </w:t>
      </w:r>
      <w:hyperlink r:id="rId2716"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1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3" w:name="art452bii"/>
      <w:bookmarkEnd w:id="3033"/>
      <w:r w:rsidRPr="000C699B">
        <w:rPr>
          <w:rFonts w:ascii="Times New Roman" w:eastAsia="Times New Roman" w:hAnsi="Times New Roman" w:cs="Times New Roman"/>
          <w:strike/>
          <w:color w:val="000000"/>
          <w:sz w:val="24"/>
          <w:szCs w:val="24"/>
          <w:lang w:eastAsia="pt-BR"/>
        </w:rPr>
        <w:t>II - turnos para os quais o empregado será convocado para prestar serviços;                      </w:t>
      </w:r>
      <w:hyperlink r:id="rId2718"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1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4" w:name="art452biii"/>
      <w:bookmarkEnd w:id="3034"/>
      <w:r w:rsidRPr="000C699B">
        <w:rPr>
          <w:rFonts w:ascii="Times New Roman" w:eastAsia="Times New Roman" w:hAnsi="Times New Roman" w:cs="Times New Roman"/>
          <w:strike/>
          <w:color w:val="000000"/>
          <w:sz w:val="24"/>
          <w:szCs w:val="24"/>
          <w:lang w:eastAsia="pt-BR"/>
        </w:rPr>
        <w:lastRenderedPageBreak/>
        <w:t>III - formas e instrumentos de convocação e de resposta para a prestação de serviços;                   </w:t>
      </w:r>
      <w:hyperlink r:id="rId272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2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5" w:name="art452biv"/>
      <w:bookmarkEnd w:id="3035"/>
      <w:r w:rsidRPr="000C699B">
        <w:rPr>
          <w:rFonts w:ascii="Times New Roman" w:eastAsia="Times New Roman" w:hAnsi="Times New Roman" w:cs="Times New Roman"/>
          <w:strike/>
          <w:color w:val="000000"/>
          <w:sz w:val="24"/>
          <w:szCs w:val="24"/>
          <w:lang w:eastAsia="pt-BR"/>
        </w:rPr>
        <w:t>IV - formato de reparação recíproca na hipótese de cancelamento de serviços previamente agendados nos termos dos </w:t>
      </w:r>
      <w:hyperlink r:id="rId2722" w:anchor="art452a" w:history="1">
        <w:r w:rsidRPr="000C699B">
          <w:rPr>
            <w:rFonts w:ascii="Times New Roman" w:eastAsia="Times New Roman" w:hAnsi="Times New Roman" w:cs="Times New Roman"/>
            <w:strike/>
            <w:color w:val="0000FF"/>
            <w:sz w:val="24"/>
            <w:szCs w:val="24"/>
            <w:u w:val="single"/>
            <w:lang w:eastAsia="pt-BR"/>
          </w:rPr>
          <w:t>§ 1</w:t>
        </w:r>
      </w:hyperlink>
      <w:hyperlink r:id="rId2723" w:anchor="art452a" w:history="1">
        <w:r w:rsidRPr="000C699B">
          <w:rPr>
            <w:rFonts w:ascii="Times New Roman" w:eastAsia="Times New Roman" w:hAnsi="Times New Roman" w:cs="Times New Roman"/>
            <w:strike/>
            <w:color w:val="0000FF"/>
            <w:sz w:val="24"/>
            <w:szCs w:val="24"/>
            <w:u w:val="single"/>
            <w:lang w:eastAsia="pt-BR"/>
          </w:rPr>
          <w:t>º e § 2º do art. 452-A.</w:t>
        </w:r>
      </w:hyperlink>
      <w:r w:rsidRPr="000C699B">
        <w:rPr>
          <w:rFonts w:ascii="Times New Roman" w:eastAsia="Times New Roman" w:hAnsi="Times New Roman" w:cs="Times New Roman"/>
          <w:strike/>
          <w:color w:val="000000"/>
          <w:sz w:val="24"/>
          <w:szCs w:val="24"/>
          <w:lang w:eastAsia="pt-BR"/>
        </w:rPr>
        <w:t>                 </w:t>
      </w:r>
      <w:hyperlink r:id="rId272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2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6" w:name="art452c"/>
      <w:bookmarkEnd w:id="3036"/>
      <w:r w:rsidRPr="000C699B">
        <w:rPr>
          <w:rFonts w:ascii="Times New Roman" w:eastAsia="Times New Roman" w:hAnsi="Times New Roman" w:cs="Times New Roman"/>
          <w:strike/>
          <w:color w:val="000000"/>
          <w:sz w:val="24"/>
          <w:szCs w:val="24"/>
          <w:lang w:eastAsia="pt-BR"/>
        </w:rPr>
        <w:t>Art. 452-C.  Para fins do disposto no </w:t>
      </w:r>
      <w:hyperlink r:id="rId2726" w:anchor="art443" w:history="1">
        <w:r w:rsidRPr="000C699B">
          <w:rPr>
            <w:rFonts w:ascii="Times New Roman" w:eastAsia="Times New Roman" w:hAnsi="Times New Roman" w:cs="Times New Roman"/>
            <w:strike/>
            <w:color w:val="0000FF"/>
            <w:sz w:val="24"/>
            <w:szCs w:val="24"/>
            <w:u w:val="single"/>
            <w:lang w:eastAsia="pt-BR"/>
          </w:rPr>
          <w:t>§ 3</w:t>
        </w:r>
      </w:hyperlink>
      <w:hyperlink r:id="rId2727" w:anchor="art443" w:history="1">
        <w:r w:rsidRPr="000C699B">
          <w:rPr>
            <w:rFonts w:ascii="Times New Roman" w:eastAsia="Times New Roman" w:hAnsi="Times New Roman" w:cs="Times New Roman"/>
            <w:strike/>
            <w:color w:val="0000FF"/>
            <w:sz w:val="24"/>
            <w:szCs w:val="24"/>
            <w:u w:val="single"/>
            <w:lang w:eastAsia="pt-BR"/>
          </w:rPr>
          <w:t>º do art. 443</w:t>
        </w:r>
      </w:hyperlink>
      <w:r w:rsidRPr="000C699B">
        <w:rPr>
          <w:rFonts w:ascii="Times New Roman" w:eastAsia="Times New Roman" w:hAnsi="Times New Roman" w:cs="Times New Roman"/>
          <w:strike/>
          <w:color w:val="000000"/>
          <w:sz w:val="24"/>
          <w:szCs w:val="24"/>
          <w:lang w:eastAsia="pt-BR"/>
        </w:rPr>
        <w:t>, considera-se período de inatividade o intervalo temporal distinto daquele para o qual o empregado intermitente haja sido convocado e tenha prestado serviços nos termos do </w:t>
      </w:r>
      <w:hyperlink r:id="rId2728" w:anchor="art452a." w:history="1">
        <w:r w:rsidRPr="000C699B">
          <w:rPr>
            <w:rFonts w:ascii="Times New Roman" w:eastAsia="Times New Roman" w:hAnsi="Times New Roman" w:cs="Times New Roman"/>
            <w:strike/>
            <w:color w:val="0000FF"/>
            <w:sz w:val="24"/>
            <w:szCs w:val="24"/>
            <w:u w:val="single"/>
            <w:lang w:eastAsia="pt-BR"/>
          </w:rPr>
          <w:t>§ 1</w:t>
        </w:r>
      </w:hyperlink>
      <w:hyperlink r:id="rId2729" w:anchor="art452a." w:history="1">
        <w:r w:rsidRPr="000C699B">
          <w:rPr>
            <w:rFonts w:ascii="Times New Roman" w:eastAsia="Times New Roman" w:hAnsi="Times New Roman" w:cs="Times New Roman"/>
            <w:strike/>
            <w:color w:val="0000FF"/>
            <w:sz w:val="24"/>
            <w:szCs w:val="24"/>
            <w:u w:val="single"/>
            <w:lang w:eastAsia="pt-BR"/>
          </w:rPr>
          <w:t>º do art. 452-A</w:t>
        </w:r>
      </w:hyperlink>
      <w:r w:rsidRPr="000C699B">
        <w:rPr>
          <w:rFonts w:ascii="Times New Roman" w:eastAsia="Times New Roman" w:hAnsi="Times New Roman" w:cs="Times New Roman"/>
          <w:strike/>
          <w:color w:val="000000"/>
          <w:sz w:val="24"/>
          <w:szCs w:val="24"/>
          <w:lang w:eastAsia="pt-BR"/>
        </w:rPr>
        <w:t>.                       </w:t>
      </w:r>
      <w:hyperlink r:id="rId273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3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7" w:name="art452c§1"/>
      <w:bookmarkEnd w:id="3037"/>
      <w:r w:rsidRPr="000C699B">
        <w:rPr>
          <w:rFonts w:ascii="Times New Roman" w:eastAsia="Times New Roman" w:hAnsi="Times New Roman" w:cs="Times New Roman"/>
          <w:strike/>
          <w:color w:val="000000"/>
          <w:sz w:val="24"/>
          <w:szCs w:val="24"/>
          <w:lang w:eastAsia="pt-BR"/>
        </w:rPr>
        <w:t>§ 1</w:t>
      </w:r>
      <w:proofErr w:type="gramStart"/>
      <w:r w:rsidRPr="000C699B">
        <w:rPr>
          <w:rFonts w:ascii="Times New Roman" w:eastAsia="Times New Roman" w:hAnsi="Times New Roman" w:cs="Times New Roman"/>
          <w:strike/>
          <w:color w:val="000000"/>
          <w:sz w:val="24"/>
          <w:szCs w:val="24"/>
          <w:lang w:eastAsia="pt-BR"/>
        </w:rPr>
        <w:t>º  Durante</w:t>
      </w:r>
      <w:proofErr w:type="gramEnd"/>
      <w:r w:rsidRPr="000C699B">
        <w:rPr>
          <w:rFonts w:ascii="Times New Roman" w:eastAsia="Times New Roman" w:hAnsi="Times New Roman" w:cs="Times New Roman"/>
          <w:strike/>
          <w:color w:val="000000"/>
          <w:sz w:val="24"/>
          <w:szCs w:val="24"/>
          <w:lang w:eastAsia="pt-BR"/>
        </w:rPr>
        <w:t xml:space="preserve"> o período de inatividade, o empregado poderá prestar serviços de qualquer natureza a outros tomadores de serviço, que exerçam ou não a mesma atividade econômica, utilizando contrato de trabalho intermitente ou outra modalidade de contrato de trabalho.                     </w:t>
      </w:r>
      <w:hyperlink r:id="rId2732"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3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8" w:name="art452c§2"/>
      <w:bookmarkEnd w:id="3038"/>
      <w:r w:rsidRPr="000C699B">
        <w:rPr>
          <w:rFonts w:ascii="Times New Roman" w:eastAsia="Times New Roman" w:hAnsi="Times New Roman" w:cs="Times New Roman"/>
          <w:strike/>
          <w:color w:val="000000"/>
          <w:sz w:val="24"/>
          <w:szCs w:val="24"/>
          <w:lang w:eastAsia="pt-BR"/>
        </w:rPr>
        <w:t>§ 2</w:t>
      </w:r>
      <w:proofErr w:type="gramStart"/>
      <w:r w:rsidRPr="000C699B">
        <w:rPr>
          <w:rFonts w:ascii="Times New Roman" w:eastAsia="Times New Roman" w:hAnsi="Times New Roman" w:cs="Times New Roman"/>
          <w:strike/>
          <w:color w:val="000000"/>
          <w:sz w:val="24"/>
          <w:szCs w:val="24"/>
          <w:lang w:eastAsia="pt-BR"/>
        </w:rPr>
        <w:t>º  No</w:t>
      </w:r>
      <w:proofErr w:type="gramEnd"/>
      <w:r w:rsidRPr="000C699B">
        <w:rPr>
          <w:rFonts w:ascii="Times New Roman" w:eastAsia="Times New Roman" w:hAnsi="Times New Roman" w:cs="Times New Roman"/>
          <w:strike/>
          <w:color w:val="000000"/>
          <w:sz w:val="24"/>
          <w:szCs w:val="24"/>
          <w:lang w:eastAsia="pt-BR"/>
        </w:rPr>
        <w:t xml:space="preserve"> contrato de trabalho intermitente, o período de inatividade não será considerado tempo à disposição do empregador e não será remunerado, hipótese em que restará descaracterizado o contrato de trabalho intermitente caso haja remuneração por tempo à disposição no período de inatividade.                       </w:t>
      </w:r>
      <w:hyperlink r:id="rId273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3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39" w:name="art452d"/>
      <w:bookmarkEnd w:id="3039"/>
      <w:r w:rsidRPr="000C699B">
        <w:rPr>
          <w:rFonts w:ascii="Times New Roman" w:eastAsia="Times New Roman" w:hAnsi="Times New Roman" w:cs="Times New Roman"/>
          <w:strike/>
          <w:color w:val="000000"/>
          <w:sz w:val="24"/>
          <w:szCs w:val="24"/>
          <w:lang w:eastAsia="pt-BR"/>
        </w:rPr>
        <w:t>Art. 452-D.  Decorrido o prazo de um ano sem qualquer convocação do empregado pelo empregador, contado a partir da data da celebração do contrato, da última convocação ou do último dia de prestação de serviços, o que for mais recente, será considerado rescindido de pleno direito o contrato de trabalho intermitente.                        </w:t>
      </w:r>
      <w:hyperlink r:id="rId2736"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3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0" w:name="art452e"/>
      <w:bookmarkEnd w:id="3040"/>
      <w:r w:rsidRPr="000C699B">
        <w:rPr>
          <w:rFonts w:ascii="Times New Roman" w:eastAsia="Times New Roman" w:hAnsi="Times New Roman" w:cs="Times New Roman"/>
          <w:strike/>
          <w:color w:val="000000"/>
          <w:sz w:val="24"/>
          <w:szCs w:val="24"/>
          <w:lang w:eastAsia="pt-BR"/>
        </w:rPr>
        <w:t>Art. 452-E.  Ressalvadas as hipóteses a que se referem os </w:t>
      </w:r>
      <w:hyperlink r:id="rId2738" w:anchor="art482" w:history="1">
        <w:r w:rsidRPr="000C699B">
          <w:rPr>
            <w:rFonts w:ascii="Times New Roman" w:eastAsia="Times New Roman" w:hAnsi="Times New Roman" w:cs="Times New Roman"/>
            <w:strike/>
            <w:color w:val="0000FF"/>
            <w:sz w:val="24"/>
            <w:szCs w:val="24"/>
            <w:u w:val="single"/>
            <w:lang w:eastAsia="pt-BR"/>
          </w:rPr>
          <w:t>art. 482 </w:t>
        </w:r>
      </w:hyperlink>
      <w:r w:rsidRPr="000C699B">
        <w:rPr>
          <w:rFonts w:ascii="Times New Roman" w:eastAsia="Times New Roman" w:hAnsi="Times New Roman" w:cs="Times New Roman"/>
          <w:strike/>
          <w:color w:val="000000"/>
          <w:sz w:val="24"/>
          <w:szCs w:val="24"/>
          <w:lang w:eastAsia="pt-BR"/>
        </w:rPr>
        <w:t>e </w:t>
      </w:r>
      <w:hyperlink r:id="rId2739" w:anchor="art483" w:history="1">
        <w:r w:rsidRPr="000C699B">
          <w:rPr>
            <w:rFonts w:ascii="Times New Roman" w:eastAsia="Times New Roman" w:hAnsi="Times New Roman" w:cs="Times New Roman"/>
            <w:strike/>
            <w:color w:val="0000FF"/>
            <w:sz w:val="24"/>
            <w:szCs w:val="24"/>
            <w:u w:val="single"/>
            <w:lang w:eastAsia="pt-BR"/>
          </w:rPr>
          <w:t>art. 483</w:t>
        </w:r>
      </w:hyperlink>
      <w:r w:rsidRPr="000C699B">
        <w:rPr>
          <w:rFonts w:ascii="Times New Roman" w:eastAsia="Times New Roman" w:hAnsi="Times New Roman" w:cs="Times New Roman"/>
          <w:strike/>
          <w:color w:val="000000"/>
          <w:sz w:val="24"/>
          <w:szCs w:val="24"/>
          <w:lang w:eastAsia="pt-BR"/>
        </w:rPr>
        <w:t>, na hipótese de extinção do contrato de trabalho intermitente serão devidas as seguintes verbas rescisórias:                     </w:t>
      </w:r>
      <w:hyperlink r:id="rId274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41" w:anchor="art62%C2%A7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1" w:name="art452di"/>
      <w:bookmarkEnd w:id="3041"/>
      <w:r w:rsidRPr="000C699B">
        <w:rPr>
          <w:rFonts w:ascii="Times New Roman" w:eastAsia="Times New Roman" w:hAnsi="Times New Roman" w:cs="Times New Roman"/>
          <w:strike/>
          <w:color w:val="000000"/>
          <w:sz w:val="24"/>
          <w:szCs w:val="24"/>
          <w:lang w:eastAsia="pt-BR"/>
        </w:rPr>
        <w:t>I - pela metade:                    </w:t>
      </w:r>
      <w:hyperlink r:id="rId2742"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4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2" w:name="art452dia"/>
      <w:bookmarkEnd w:id="3042"/>
      <w:r w:rsidRPr="000C699B">
        <w:rPr>
          <w:rFonts w:ascii="Times New Roman" w:eastAsia="Times New Roman" w:hAnsi="Times New Roman" w:cs="Times New Roman"/>
          <w:strike/>
          <w:color w:val="000000"/>
          <w:sz w:val="24"/>
          <w:szCs w:val="24"/>
          <w:lang w:eastAsia="pt-BR"/>
        </w:rPr>
        <w:t>a) o aviso prévio indenizado, calculado conforme o </w:t>
      </w:r>
      <w:hyperlink r:id="rId2744" w:anchor="art452f" w:history="1">
        <w:r w:rsidRPr="000C699B">
          <w:rPr>
            <w:rFonts w:ascii="Times New Roman" w:eastAsia="Times New Roman" w:hAnsi="Times New Roman" w:cs="Times New Roman"/>
            <w:strike/>
            <w:color w:val="0000FF"/>
            <w:sz w:val="24"/>
            <w:szCs w:val="24"/>
            <w:u w:val="single"/>
            <w:lang w:eastAsia="pt-BR"/>
          </w:rPr>
          <w:t>art. 452-F</w:t>
        </w:r>
      </w:hyperlink>
      <w:r w:rsidRPr="000C699B">
        <w:rPr>
          <w:rFonts w:ascii="Times New Roman" w:eastAsia="Times New Roman" w:hAnsi="Times New Roman" w:cs="Times New Roman"/>
          <w:strike/>
          <w:color w:val="000000"/>
          <w:sz w:val="24"/>
          <w:szCs w:val="24"/>
          <w:lang w:eastAsia="pt-BR"/>
        </w:rPr>
        <w:t>; e                    </w:t>
      </w:r>
      <w:hyperlink r:id="rId2745"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46"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3" w:name="art452dib"/>
      <w:bookmarkEnd w:id="3043"/>
      <w:r w:rsidRPr="000C699B">
        <w:rPr>
          <w:rFonts w:ascii="Times New Roman" w:eastAsia="Times New Roman" w:hAnsi="Times New Roman" w:cs="Times New Roman"/>
          <w:strike/>
          <w:color w:val="000000"/>
          <w:sz w:val="24"/>
          <w:szCs w:val="24"/>
          <w:lang w:eastAsia="pt-BR"/>
        </w:rPr>
        <w:t>b) a indenização sobre o saldo do Fundo de Garantia do Tempo de Serviço - FGTS, prevista no </w:t>
      </w:r>
      <w:hyperlink r:id="rId2747" w:anchor="art18%C2%A71" w:history="1">
        <w:r w:rsidRPr="000C699B">
          <w:rPr>
            <w:rFonts w:ascii="Times New Roman" w:eastAsia="Times New Roman" w:hAnsi="Times New Roman" w:cs="Times New Roman"/>
            <w:strike/>
            <w:color w:val="0000FF"/>
            <w:sz w:val="24"/>
            <w:szCs w:val="24"/>
            <w:u w:val="single"/>
            <w:lang w:eastAsia="pt-BR"/>
          </w:rPr>
          <w:t>§ 1º do art. 18 da Lei nº 8.036, de 11 de maio de 1990</w:t>
        </w:r>
      </w:hyperlink>
      <w:r w:rsidRPr="000C699B">
        <w:rPr>
          <w:rFonts w:ascii="Times New Roman" w:eastAsia="Times New Roman" w:hAnsi="Times New Roman" w:cs="Times New Roman"/>
          <w:strike/>
          <w:color w:val="000000"/>
          <w:sz w:val="24"/>
          <w:szCs w:val="24"/>
          <w:lang w:eastAsia="pt-BR"/>
        </w:rPr>
        <w:t>; e                     </w:t>
      </w:r>
      <w:hyperlink r:id="rId2748"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4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4" w:name="art452dii"/>
      <w:bookmarkEnd w:id="3044"/>
      <w:r w:rsidRPr="000C699B">
        <w:rPr>
          <w:rFonts w:ascii="Times New Roman" w:eastAsia="Times New Roman" w:hAnsi="Times New Roman" w:cs="Times New Roman"/>
          <w:strike/>
          <w:color w:val="000000"/>
          <w:sz w:val="24"/>
          <w:szCs w:val="24"/>
          <w:lang w:eastAsia="pt-BR"/>
        </w:rPr>
        <w:t xml:space="preserve">II - </w:t>
      </w:r>
      <w:proofErr w:type="gramStart"/>
      <w:r w:rsidRPr="000C699B">
        <w:rPr>
          <w:rFonts w:ascii="Times New Roman" w:eastAsia="Times New Roman" w:hAnsi="Times New Roman" w:cs="Times New Roman"/>
          <w:strike/>
          <w:color w:val="000000"/>
          <w:sz w:val="24"/>
          <w:szCs w:val="24"/>
          <w:lang w:eastAsia="pt-BR"/>
        </w:rPr>
        <w:t>na</w:t>
      </w:r>
      <w:proofErr w:type="gramEnd"/>
      <w:r w:rsidRPr="000C699B">
        <w:rPr>
          <w:rFonts w:ascii="Times New Roman" w:eastAsia="Times New Roman" w:hAnsi="Times New Roman" w:cs="Times New Roman"/>
          <w:strike/>
          <w:color w:val="000000"/>
          <w:sz w:val="24"/>
          <w:szCs w:val="24"/>
          <w:lang w:eastAsia="pt-BR"/>
        </w:rPr>
        <w:t xml:space="preserve"> integralidade, as demais verbas trabalhistas.                      </w:t>
      </w:r>
      <w:hyperlink r:id="rId275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5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5" w:name="art452d§1"/>
      <w:bookmarkEnd w:id="3045"/>
      <w:r w:rsidRPr="000C699B">
        <w:rPr>
          <w:rFonts w:ascii="Times New Roman" w:eastAsia="Times New Roman" w:hAnsi="Times New Roman" w:cs="Times New Roman"/>
          <w:strike/>
          <w:color w:val="000000"/>
          <w:sz w:val="24"/>
          <w:szCs w:val="24"/>
          <w:lang w:eastAsia="pt-BR"/>
        </w:rPr>
        <w:t>§ 1º  A extinção de contrato de trabalho intermitente permite a movimentação da conta vinculada do trabalhador no FGTS na forma do </w:t>
      </w:r>
      <w:hyperlink r:id="rId2752" w:anchor="art20ia" w:history="1">
        <w:r w:rsidRPr="000C699B">
          <w:rPr>
            <w:rFonts w:ascii="Times New Roman" w:eastAsia="Times New Roman" w:hAnsi="Times New Roman" w:cs="Times New Roman"/>
            <w:strike/>
            <w:color w:val="0000FF"/>
            <w:sz w:val="24"/>
            <w:szCs w:val="24"/>
            <w:u w:val="single"/>
            <w:lang w:eastAsia="pt-BR"/>
          </w:rPr>
          <w:t>inciso I-A do art. 20 da Lei n</w:t>
        </w:r>
      </w:hyperlink>
      <w:hyperlink r:id="rId2753" w:anchor="art20ia" w:history="1">
        <w:r w:rsidRPr="000C699B">
          <w:rPr>
            <w:rFonts w:ascii="Times New Roman" w:eastAsia="Times New Roman" w:hAnsi="Times New Roman" w:cs="Times New Roman"/>
            <w:strike/>
            <w:color w:val="0000FF"/>
            <w:sz w:val="24"/>
            <w:szCs w:val="24"/>
            <w:u w:val="single"/>
            <w:lang w:eastAsia="pt-BR"/>
          </w:rPr>
          <w:t>º 8.036, de 1990</w:t>
        </w:r>
      </w:hyperlink>
      <w:r w:rsidRPr="000C699B">
        <w:rPr>
          <w:rFonts w:ascii="Times New Roman" w:eastAsia="Times New Roman" w:hAnsi="Times New Roman" w:cs="Times New Roman"/>
          <w:strike/>
          <w:color w:val="000000"/>
          <w:sz w:val="24"/>
          <w:szCs w:val="24"/>
          <w:lang w:eastAsia="pt-BR"/>
        </w:rPr>
        <w:t>, limitada a até oitenta por cento do valor dos depósitos.                      </w:t>
      </w:r>
      <w:hyperlink r:id="rId275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5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6" w:name="art452d§2"/>
      <w:bookmarkEnd w:id="3046"/>
      <w:r w:rsidRPr="000C699B">
        <w:rPr>
          <w:rFonts w:ascii="Times New Roman" w:eastAsia="Times New Roman" w:hAnsi="Times New Roman" w:cs="Times New Roman"/>
          <w:strike/>
          <w:color w:val="000000"/>
          <w:sz w:val="24"/>
          <w:szCs w:val="24"/>
          <w:lang w:eastAsia="pt-BR"/>
        </w:rPr>
        <w:t>§ 2</w:t>
      </w:r>
      <w:proofErr w:type="gramStart"/>
      <w:r w:rsidRPr="000C699B">
        <w:rPr>
          <w:rFonts w:ascii="Times New Roman" w:eastAsia="Times New Roman" w:hAnsi="Times New Roman" w:cs="Times New Roman"/>
          <w:strike/>
          <w:color w:val="000000"/>
          <w:sz w:val="24"/>
          <w:szCs w:val="24"/>
          <w:lang w:eastAsia="pt-BR"/>
        </w:rPr>
        <w:t>º  A</w:t>
      </w:r>
      <w:proofErr w:type="gramEnd"/>
      <w:r w:rsidRPr="000C699B">
        <w:rPr>
          <w:rFonts w:ascii="Times New Roman" w:eastAsia="Times New Roman" w:hAnsi="Times New Roman" w:cs="Times New Roman"/>
          <w:strike/>
          <w:color w:val="000000"/>
          <w:sz w:val="24"/>
          <w:szCs w:val="24"/>
          <w:lang w:eastAsia="pt-BR"/>
        </w:rPr>
        <w:t xml:space="preserve"> extinção do contrato de trabalho intermitente a que se refere este artigo</w:t>
      </w:r>
      <w:r w:rsidRPr="000C699B">
        <w:rPr>
          <w:rFonts w:ascii="Times New Roman" w:eastAsia="Times New Roman" w:hAnsi="Times New Roman" w:cs="Times New Roman"/>
          <w:b/>
          <w:bCs/>
          <w:strike/>
          <w:color w:val="000000"/>
          <w:sz w:val="24"/>
          <w:szCs w:val="24"/>
          <w:lang w:eastAsia="pt-BR"/>
        </w:rPr>
        <w:t> </w:t>
      </w:r>
      <w:r w:rsidRPr="000C699B">
        <w:rPr>
          <w:rFonts w:ascii="Times New Roman" w:eastAsia="Times New Roman" w:hAnsi="Times New Roman" w:cs="Times New Roman"/>
          <w:strike/>
          <w:color w:val="000000"/>
          <w:sz w:val="24"/>
          <w:szCs w:val="24"/>
          <w:lang w:eastAsia="pt-BR"/>
        </w:rPr>
        <w:t>não autoriza o ingresso no Programa de Seguro-Desemprego.                       </w:t>
      </w:r>
      <w:hyperlink r:id="rId2756"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5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7" w:name="art452f"/>
      <w:bookmarkEnd w:id="3047"/>
      <w:r w:rsidRPr="000C699B">
        <w:rPr>
          <w:rFonts w:ascii="Times New Roman" w:eastAsia="Times New Roman" w:hAnsi="Times New Roman" w:cs="Times New Roman"/>
          <w:strike/>
          <w:color w:val="000000"/>
          <w:sz w:val="24"/>
          <w:szCs w:val="24"/>
          <w:lang w:eastAsia="pt-BR"/>
        </w:rPr>
        <w:lastRenderedPageBreak/>
        <w:t>Art. 452-F.  As verbas rescisórias e o aviso prévio serão calculados com base na média dos valores recebidos pelo empregado no curso do contrato de trabalho intermitente.                       </w:t>
      </w:r>
      <w:hyperlink r:id="rId2758"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5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8" w:name="art452f§1"/>
      <w:bookmarkEnd w:id="3048"/>
      <w:r w:rsidRPr="000C699B">
        <w:rPr>
          <w:rFonts w:ascii="Times New Roman" w:eastAsia="Times New Roman" w:hAnsi="Times New Roman" w:cs="Times New Roman"/>
          <w:strike/>
          <w:color w:val="000000"/>
          <w:sz w:val="24"/>
          <w:szCs w:val="24"/>
          <w:lang w:eastAsia="pt-BR"/>
        </w:rPr>
        <w:t>§ 1</w:t>
      </w:r>
      <w:proofErr w:type="gramStart"/>
      <w:r w:rsidRPr="000C699B">
        <w:rPr>
          <w:rFonts w:ascii="Times New Roman" w:eastAsia="Times New Roman" w:hAnsi="Times New Roman" w:cs="Times New Roman"/>
          <w:strike/>
          <w:color w:val="000000"/>
          <w:sz w:val="24"/>
          <w:szCs w:val="24"/>
          <w:lang w:eastAsia="pt-BR"/>
        </w:rPr>
        <w:t>º  No</w:t>
      </w:r>
      <w:proofErr w:type="gramEnd"/>
      <w:r w:rsidRPr="000C699B">
        <w:rPr>
          <w:rFonts w:ascii="Times New Roman" w:eastAsia="Times New Roman" w:hAnsi="Times New Roman" w:cs="Times New Roman"/>
          <w:strike/>
          <w:color w:val="000000"/>
          <w:sz w:val="24"/>
          <w:szCs w:val="24"/>
          <w:lang w:eastAsia="pt-BR"/>
        </w:rPr>
        <w:t xml:space="preserve"> cálculo da média a que se refere o </w:t>
      </w:r>
      <w:r w:rsidRPr="000C699B">
        <w:rPr>
          <w:rFonts w:ascii="Times New Roman" w:eastAsia="Times New Roman" w:hAnsi="Times New Roman" w:cs="Times New Roman"/>
          <w:b/>
          <w:bCs/>
          <w:strike/>
          <w:color w:val="000000"/>
          <w:sz w:val="24"/>
          <w:szCs w:val="24"/>
          <w:lang w:eastAsia="pt-BR"/>
        </w:rPr>
        <w:t>caput</w:t>
      </w:r>
      <w:r w:rsidRPr="000C699B">
        <w:rPr>
          <w:rFonts w:ascii="Times New Roman" w:eastAsia="Times New Roman" w:hAnsi="Times New Roman" w:cs="Times New Roman"/>
          <w:strike/>
          <w:color w:val="000000"/>
          <w:sz w:val="24"/>
          <w:szCs w:val="24"/>
          <w:lang w:eastAsia="pt-BR"/>
        </w:rPr>
        <w:t>, serão considerados apenas os meses durante os quais o empregado tenha recebido parcelas remuneratórias no intervalo dos últimos doze meses ou o período de vigência do contrato de trabalho intermitente, se este for inferior.                  </w:t>
      </w:r>
      <w:hyperlink r:id="rId276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6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49" w:name="art452f§2"/>
      <w:bookmarkEnd w:id="3049"/>
      <w:r w:rsidRPr="000C699B">
        <w:rPr>
          <w:rFonts w:ascii="Times New Roman" w:eastAsia="Times New Roman" w:hAnsi="Times New Roman" w:cs="Times New Roman"/>
          <w:strike/>
          <w:color w:val="000000"/>
          <w:sz w:val="24"/>
          <w:szCs w:val="24"/>
          <w:lang w:eastAsia="pt-BR"/>
        </w:rPr>
        <w:t>§ 2º  O aviso prévio será necessariamente indenizado, nos termos dos </w:t>
      </w:r>
      <w:hyperlink r:id="rId2762" w:anchor="art487" w:history="1">
        <w:r w:rsidRPr="000C699B">
          <w:rPr>
            <w:rFonts w:ascii="Times New Roman" w:eastAsia="Times New Roman" w:hAnsi="Times New Roman" w:cs="Times New Roman"/>
            <w:strike/>
            <w:color w:val="0000FF"/>
            <w:sz w:val="24"/>
            <w:szCs w:val="24"/>
            <w:u w:val="single"/>
            <w:lang w:eastAsia="pt-BR"/>
          </w:rPr>
          <w:t>§ 1</w:t>
        </w:r>
      </w:hyperlink>
      <w:hyperlink r:id="rId2763" w:anchor="art487" w:history="1">
        <w:r w:rsidRPr="000C699B">
          <w:rPr>
            <w:rFonts w:ascii="Times New Roman" w:eastAsia="Times New Roman" w:hAnsi="Times New Roman" w:cs="Times New Roman"/>
            <w:strike/>
            <w:color w:val="0000FF"/>
            <w:sz w:val="24"/>
            <w:szCs w:val="24"/>
            <w:u w:val="single"/>
            <w:lang w:eastAsia="pt-BR"/>
          </w:rPr>
          <w:t>º e § 2º do art. 487</w:t>
        </w:r>
      </w:hyperlink>
      <w:r w:rsidRPr="000C699B">
        <w:rPr>
          <w:rFonts w:ascii="Times New Roman" w:eastAsia="Times New Roman" w:hAnsi="Times New Roman" w:cs="Times New Roman"/>
          <w:strike/>
          <w:color w:val="000000"/>
          <w:sz w:val="24"/>
          <w:szCs w:val="24"/>
          <w:lang w:eastAsia="pt-BR"/>
        </w:rPr>
        <w:t>.                  </w:t>
      </w:r>
      <w:hyperlink r:id="rId2764"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6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50" w:name="art452g"/>
      <w:bookmarkEnd w:id="3050"/>
      <w:r w:rsidRPr="000C699B">
        <w:rPr>
          <w:rFonts w:ascii="Times New Roman" w:eastAsia="Times New Roman" w:hAnsi="Times New Roman" w:cs="Times New Roman"/>
          <w:strike/>
          <w:color w:val="000000"/>
          <w:sz w:val="24"/>
          <w:szCs w:val="24"/>
          <w:lang w:eastAsia="pt-BR"/>
        </w:rPr>
        <w:t>Art. 452-G.  Até 31 de dezembro de 2020, o empregado registrado por meio de contrato de trabalho por prazo indeterminado demitido não poderá prestar serviços para o mesmo empregador por meio de contrato de trabalho intermitente pelo prazo de dezoito meses, contado da data da demissão do empregado.                       </w:t>
      </w:r>
      <w:hyperlink r:id="rId2766"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6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051" w:name="art452h"/>
      <w:bookmarkEnd w:id="3051"/>
      <w:r w:rsidRPr="000C699B">
        <w:rPr>
          <w:rFonts w:ascii="Times New Roman" w:eastAsia="Times New Roman" w:hAnsi="Times New Roman" w:cs="Times New Roman"/>
          <w:strike/>
          <w:color w:val="000000"/>
          <w:sz w:val="24"/>
          <w:szCs w:val="24"/>
          <w:lang w:eastAsia="pt-BR"/>
        </w:rPr>
        <w:t>Art. 452-H.  No contrato de trabalho intermitente, o empregador efetuará o recolhimento das contribuições previdenciárias próprias e do empregado e o depósito do FGTS com base nos valores pagos no período mensal e fornecerá ao empregado comprovante do cumprimento dessas obrigações, observado o disposto no </w:t>
      </w:r>
      <w:hyperlink r:id="rId2768" w:anchor="art911a" w:history="1">
        <w:r w:rsidRPr="000C699B">
          <w:rPr>
            <w:rFonts w:ascii="Times New Roman" w:eastAsia="Times New Roman" w:hAnsi="Times New Roman" w:cs="Times New Roman"/>
            <w:strike/>
            <w:color w:val="0000FF"/>
            <w:sz w:val="24"/>
            <w:szCs w:val="24"/>
            <w:u w:val="single"/>
            <w:lang w:eastAsia="pt-BR"/>
          </w:rPr>
          <w:t>art. 911-A</w:t>
        </w:r>
      </w:hyperlink>
      <w:r w:rsidRPr="000C699B">
        <w:rPr>
          <w:rFonts w:ascii="Times New Roman" w:eastAsia="Times New Roman" w:hAnsi="Times New Roman" w:cs="Times New Roman"/>
          <w:strike/>
          <w:color w:val="000000"/>
          <w:sz w:val="24"/>
          <w:szCs w:val="24"/>
          <w:lang w:eastAsia="pt-BR"/>
        </w:rPr>
        <w:t>.                       </w:t>
      </w:r>
      <w:hyperlink r:id="rId2769"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color w:val="000000"/>
          <w:sz w:val="24"/>
          <w:szCs w:val="24"/>
          <w:lang w:eastAsia="pt-BR"/>
        </w:rPr>
        <w:t>    </w:t>
      </w:r>
      <w:hyperlink r:id="rId2770"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2" w:name="art453."/>
      <w:bookmarkEnd w:id="3052"/>
      <w:r w:rsidRPr="000C699B">
        <w:rPr>
          <w:rFonts w:ascii="Arial" w:eastAsia="Times New Roman" w:hAnsi="Arial" w:cs="Arial"/>
          <w:strike/>
          <w:color w:val="000000"/>
          <w:sz w:val="20"/>
          <w:szCs w:val="20"/>
          <w:lang w:eastAsia="pt-BR"/>
        </w:rPr>
        <w:t>Art. 453. No tempo de serviço do empregado, quando readmitido serão computados os períodos, ainda que não contínuos, em que tiver trabalhado anteriormente na empresa, salvo se houver sido despedido por falta grave ou tiver recebido indenização legal.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3" w:name="c453"/>
      <w:bookmarkEnd w:id="305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3054" w:name="art453"/>
      <w:bookmarkEnd w:id="3054"/>
      <w:r w:rsidRPr="000C699B">
        <w:rPr>
          <w:rFonts w:ascii="Arial" w:eastAsia="Times New Roman" w:hAnsi="Arial" w:cs="Arial"/>
          <w:color w:val="000000"/>
          <w:sz w:val="20"/>
          <w:szCs w:val="20"/>
          <w:lang w:eastAsia="pt-BR"/>
        </w:rPr>
        <w:t>Art. 453 - No tempo de serviço do empregado, quando readmitido, serão computados os períodos, ainda que não contínuos, em que tiver trabalhado anteriormente na empresa, salvo se houver sido despedido por falta grave, recebido indenização legal ou se aposentado espontaneamente.                    </w:t>
      </w:r>
      <w:hyperlink r:id="rId2771" w:anchor="art1" w:history="1">
        <w:r w:rsidRPr="000C699B">
          <w:rPr>
            <w:rFonts w:ascii="Arial" w:eastAsia="Times New Roman" w:hAnsi="Arial" w:cs="Arial"/>
            <w:color w:val="0000FF"/>
            <w:sz w:val="20"/>
            <w:szCs w:val="20"/>
            <w:u w:val="single"/>
            <w:lang w:eastAsia="pt-BR"/>
          </w:rPr>
          <w:t>(Redação dada pela Lei nº 6.204, de 29.4.1975)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5" w:name="art453§1"/>
      <w:bookmarkEnd w:id="3055"/>
      <w:r w:rsidRPr="000C699B">
        <w:rPr>
          <w:rFonts w:ascii="Arial" w:eastAsia="Times New Roman" w:hAnsi="Arial" w:cs="Arial"/>
          <w:b/>
          <w:bCs/>
          <w:color w:val="FF0000"/>
          <w:sz w:val="24"/>
          <w:szCs w:val="24"/>
          <w:lang w:eastAsia="pt-BR"/>
        </w:rPr>
        <w:t> </w:t>
      </w:r>
      <w:r w:rsidRPr="000C699B">
        <w:rPr>
          <w:rFonts w:ascii="Arial" w:eastAsia="Times New Roman" w:hAnsi="Arial" w:cs="Arial"/>
          <w:strike/>
          <w:color w:val="000000"/>
          <w:sz w:val="20"/>
          <w:szCs w:val="20"/>
          <w:lang w:eastAsia="pt-BR"/>
        </w:rPr>
        <w:t>§ 1º Na aposentadoria espontânea de empregados das empresas públicas e sociedades de economia mista é permitida sua readmissão desde que atendidos aos requisitos constantes do </w:t>
      </w:r>
      <w:hyperlink r:id="rId2772" w:anchor="art37xvi" w:history="1">
        <w:r w:rsidRPr="000C699B">
          <w:rPr>
            <w:rFonts w:ascii="Arial" w:eastAsia="Times New Roman" w:hAnsi="Arial" w:cs="Arial"/>
            <w:strike/>
            <w:color w:val="0000FF"/>
            <w:sz w:val="20"/>
            <w:szCs w:val="20"/>
            <w:u w:val="single"/>
            <w:lang w:eastAsia="pt-BR"/>
          </w:rPr>
          <w:t>art. 37, inciso XVI, da Constituição</w:t>
        </w:r>
      </w:hyperlink>
      <w:r w:rsidRPr="000C699B">
        <w:rPr>
          <w:rFonts w:ascii="Arial" w:eastAsia="Times New Roman" w:hAnsi="Arial" w:cs="Arial"/>
          <w:strike/>
          <w:color w:val="000000"/>
          <w:sz w:val="20"/>
          <w:szCs w:val="20"/>
          <w:lang w:eastAsia="pt-BR"/>
        </w:rPr>
        <w:t>, e condicionada à prestação de concurso público.</w:t>
      </w:r>
      <w:r w:rsidRPr="000C699B">
        <w:rPr>
          <w:rFonts w:ascii="Arial" w:eastAsia="Times New Roman" w:hAnsi="Arial" w:cs="Arial"/>
          <w:strike/>
          <w:color w:val="000000"/>
          <w:sz w:val="24"/>
          <w:szCs w:val="24"/>
          <w:lang w:eastAsia="pt-BR"/>
        </w:rPr>
        <w:t>                       </w:t>
      </w:r>
      <w:hyperlink r:id="rId2773" w:anchor="art3" w:history="1">
        <w:r w:rsidRPr="000C699B">
          <w:rPr>
            <w:rFonts w:ascii="Arial" w:eastAsia="Times New Roman" w:hAnsi="Arial" w:cs="Arial"/>
            <w:strike/>
            <w:color w:val="0000FF"/>
            <w:sz w:val="20"/>
            <w:szCs w:val="20"/>
            <w:u w:val="single"/>
            <w:lang w:eastAsia="pt-BR"/>
          </w:rPr>
          <w:t>(Incluído pela Lei nº 9.528, de 10.12.1997)</w:t>
        </w:r>
      </w:hyperlink>
      <w:r w:rsidRPr="000C699B">
        <w:rPr>
          <w:rFonts w:ascii="Arial" w:eastAsia="Times New Roman" w:hAnsi="Arial" w:cs="Arial"/>
          <w:color w:val="000000"/>
          <w:sz w:val="20"/>
          <w:szCs w:val="20"/>
          <w:lang w:eastAsia="pt-BR"/>
        </w:rPr>
        <w:t>                    </w:t>
      </w:r>
      <w:hyperlink r:id="rId2774" w:history="1">
        <w:r w:rsidRPr="000C699B">
          <w:rPr>
            <w:rFonts w:ascii="Arial" w:eastAsia="Times New Roman" w:hAnsi="Arial" w:cs="Arial"/>
            <w:color w:val="0000FF"/>
            <w:sz w:val="20"/>
            <w:szCs w:val="20"/>
            <w:u w:val="single"/>
            <w:lang w:eastAsia="pt-BR"/>
          </w:rPr>
          <w:t>(Vide ADIN 1.770-4)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6" w:name="art453§2"/>
      <w:bookmarkEnd w:id="3056"/>
      <w:r w:rsidRPr="000C699B">
        <w:rPr>
          <w:rFonts w:ascii="Arial" w:eastAsia="Times New Roman" w:hAnsi="Arial" w:cs="Arial"/>
          <w:color w:val="000000"/>
          <w:sz w:val="20"/>
          <w:szCs w:val="20"/>
          <w:lang w:eastAsia="pt-BR"/>
        </w:rPr>
        <w:t>§ 2º O ato de concessão de benefício de aposentadoria a empregado que não tiver completado 35 (trinta e cinco) anos de serviço, se homem, ou trinta, se mulher, importa em extinção do vínculo empregatício.</w:t>
      </w:r>
      <w:r w:rsidRPr="000C699B">
        <w:rPr>
          <w:rFonts w:ascii="Arial" w:eastAsia="Times New Roman" w:hAnsi="Arial" w:cs="Arial"/>
          <w:color w:val="FF0000"/>
          <w:sz w:val="24"/>
          <w:szCs w:val="24"/>
          <w:lang w:eastAsia="pt-BR"/>
        </w:rPr>
        <w:t>             </w:t>
      </w:r>
      <w:hyperlink r:id="rId2775" w:anchor="art3" w:history="1">
        <w:r w:rsidRPr="000C699B">
          <w:rPr>
            <w:rFonts w:ascii="Arial" w:eastAsia="Times New Roman" w:hAnsi="Arial" w:cs="Arial"/>
            <w:color w:val="0000FF"/>
            <w:sz w:val="20"/>
            <w:szCs w:val="20"/>
            <w:u w:val="single"/>
            <w:lang w:eastAsia="pt-BR"/>
          </w:rPr>
          <w:t>(Incluído pela Lei nº 9.528, de 10.12.1997)</w:t>
        </w:r>
      </w:hyperlink>
      <w:r w:rsidRPr="000C699B">
        <w:rPr>
          <w:rFonts w:ascii="Arial" w:eastAsia="Times New Roman" w:hAnsi="Arial" w:cs="Arial"/>
          <w:color w:val="000000"/>
          <w:sz w:val="20"/>
          <w:szCs w:val="20"/>
          <w:lang w:eastAsia="pt-BR"/>
        </w:rPr>
        <w:t>      </w:t>
      </w:r>
      <w:hyperlink r:id="rId2776" w:history="1">
        <w:r w:rsidRPr="000C699B">
          <w:rPr>
            <w:rFonts w:ascii="Arial" w:eastAsia="Times New Roman" w:hAnsi="Arial" w:cs="Arial"/>
            <w:color w:val="0000FF"/>
            <w:sz w:val="20"/>
            <w:szCs w:val="20"/>
            <w:u w:val="single"/>
            <w:lang w:eastAsia="pt-BR"/>
          </w:rPr>
          <w:t>(Vide ADIN 1.721)</w:t>
        </w:r>
      </w:hyperlink>
      <w:r w:rsidRPr="000C699B">
        <w:rPr>
          <w:rFonts w:ascii="Arial" w:eastAsia="Times New Roman" w:hAnsi="Arial" w:cs="Arial"/>
          <w:color w:val="000000"/>
          <w:sz w:val="20"/>
          <w:szCs w:val="20"/>
          <w:lang w:eastAsia="pt-BR"/>
        </w:rPr>
        <w:t>        </w:t>
      </w:r>
      <w:hyperlink r:id="rId2777" w:history="1">
        <w:r w:rsidRPr="000C699B">
          <w:rPr>
            <w:rFonts w:ascii="Arial" w:eastAsia="Times New Roman" w:hAnsi="Arial" w:cs="Arial"/>
            <w:color w:val="0000FF"/>
            <w:sz w:val="20"/>
            <w:szCs w:val="20"/>
            <w:u w:val="single"/>
            <w:lang w:eastAsia="pt-BR"/>
          </w:rPr>
          <w:t>(Vide ADIN 1.770-3)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7" w:name="c454"/>
      <w:bookmarkEnd w:id="305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3058" w:name="art454"/>
      <w:bookmarkEnd w:id="3058"/>
      <w:r w:rsidRPr="000C699B">
        <w:rPr>
          <w:rFonts w:ascii="Arial" w:eastAsia="Times New Roman" w:hAnsi="Arial" w:cs="Arial"/>
          <w:color w:val="000000"/>
          <w:sz w:val="24"/>
          <w:szCs w:val="24"/>
          <w:lang w:eastAsia="pt-BR"/>
        </w:rPr>
        <w:t>Art. 454 - Na vigência do contrato de trabalho, as invenções do empregado, quando decorrentes de sua contribuição pessoal e da instalação ou equipamento fornecidos pelo empregador, serão de propriedade comum, em partes iguais, salvo se o contrato de trabalho tiver por objeto, implícita ou explicitamente, pesquisa científica.                    </w:t>
      </w:r>
      <w:hyperlink r:id="rId2778" w:history="1">
        <w:r w:rsidRPr="000C699B">
          <w:rPr>
            <w:rFonts w:ascii="Arial" w:eastAsia="Times New Roman" w:hAnsi="Arial" w:cs="Arial"/>
            <w:color w:val="0000FF"/>
            <w:sz w:val="24"/>
            <w:szCs w:val="24"/>
            <w:u w:val="single"/>
            <w:lang w:eastAsia="pt-BR"/>
          </w:rPr>
          <w:t>(Vide Lei nº 9.279, de 14.5.1996)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9" w:name="art454p"/>
      <w:bookmarkEnd w:id="3059"/>
      <w:r w:rsidRPr="000C699B">
        <w:rPr>
          <w:rFonts w:ascii="Arial" w:eastAsia="Times New Roman" w:hAnsi="Arial" w:cs="Arial"/>
          <w:color w:val="000000"/>
          <w:sz w:val="24"/>
          <w:szCs w:val="24"/>
          <w:lang w:eastAsia="pt-BR"/>
        </w:rPr>
        <w:lastRenderedPageBreak/>
        <w:t>Parágrafo único. Ao empregador caberá a exploração do invento, ficando obrigado a promovê-la no prazo de um ano da data da concessão da patente, sob pena de reverter em favor do empregado da plena propriedade desse invento.               </w:t>
      </w:r>
      <w:hyperlink r:id="rId2779" w:history="1">
        <w:r w:rsidRPr="000C699B">
          <w:rPr>
            <w:rFonts w:ascii="Arial" w:eastAsia="Times New Roman" w:hAnsi="Arial" w:cs="Arial"/>
            <w:color w:val="0000FF"/>
            <w:sz w:val="24"/>
            <w:szCs w:val="24"/>
            <w:u w:val="single"/>
            <w:lang w:eastAsia="pt-BR"/>
          </w:rPr>
          <w:t>(Vide Lei nº 9.279, de 14.5.1996)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0" w:name="c455"/>
      <w:bookmarkEnd w:id="3060"/>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3061" w:name="art455"/>
      <w:bookmarkEnd w:id="3061"/>
      <w:r w:rsidRPr="000C699B">
        <w:rPr>
          <w:rFonts w:ascii="Arial" w:eastAsia="Times New Roman" w:hAnsi="Arial" w:cs="Arial"/>
          <w:color w:val="000000"/>
          <w:sz w:val="24"/>
          <w:szCs w:val="24"/>
          <w:lang w:eastAsia="pt-BR"/>
        </w:rPr>
        <w:t>Art. 455 - Nos contratos de subempreitada responderá o subempreiteiro pelas obrigações derivadas do contrato de trabalho que celebrar, cabendo, todavia, aos empregados, o direito de reclamação contra o empreiteiro principal pelo inadimplemento daquelas obrigações por parte do primeiro.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2" w:name="art455p"/>
      <w:bookmarkEnd w:id="3062"/>
      <w:r w:rsidRPr="000C699B">
        <w:rPr>
          <w:rFonts w:ascii="Arial" w:eastAsia="Times New Roman" w:hAnsi="Arial" w:cs="Arial"/>
          <w:color w:val="000000"/>
          <w:sz w:val="24"/>
          <w:szCs w:val="24"/>
          <w:lang w:eastAsia="pt-BR"/>
        </w:rPr>
        <w:t>Parágrafo único - Ao empreiteiro principal fica ressalvada, nos termos da lei civil, ação regressiva contra o subempreiteiro e a retenção de importâncias a este devidas, para a garantia das obrigações previstas neste artigo.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3" w:name="c456"/>
      <w:bookmarkEnd w:id="306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3064" w:name="art456"/>
      <w:bookmarkEnd w:id="3064"/>
      <w:r w:rsidRPr="000C699B">
        <w:rPr>
          <w:rFonts w:ascii="Arial" w:eastAsia="Times New Roman" w:hAnsi="Arial" w:cs="Arial"/>
          <w:color w:val="000000"/>
          <w:sz w:val="20"/>
          <w:szCs w:val="20"/>
          <w:lang w:eastAsia="pt-BR"/>
        </w:rPr>
        <w:t>Art. 456. A prova do contrato individual do trabalho será feita pelas anotações constantes da carteira profissional ou por instrumento escrito e suprida por todos os meios permitidos em direito.                  </w:t>
      </w:r>
      <w:hyperlink r:id="rId2780" w:anchor="art1" w:history="1">
        <w:r w:rsidRPr="000C699B">
          <w:rPr>
            <w:rFonts w:ascii="Arial" w:eastAsia="Times New Roman" w:hAnsi="Arial" w:cs="Arial"/>
            <w:color w:val="0000FF"/>
            <w:sz w:val="20"/>
            <w:szCs w:val="20"/>
            <w:u w:val="single"/>
            <w:lang w:eastAsia="pt-BR"/>
          </w:rPr>
          <w:t>(Vide Decreto-Lei nº 926,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5" w:name="art456p"/>
      <w:bookmarkEnd w:id="3065"/>
      <w:r w:rsidRPr="000C699B">
        <w:rPr>
          <w:rFonts w:ascii="Arial" w:eastAsia="Times New Roman" w:hAnsi="Arial" w:cs="Arial"/>
          <w:color w:val="000000"/>
          <w:sz w:val="20"/>
          <w:szCs w:val="20"/>
          <w:lang w:eastAsia="pt-BR"/>
        </w:rPr>
        <w:t>Parágrafo único. A falta de prova ou inexistindo cláusula expressa e tal respeito, entender-se-á que o empregado se obrigou a todo e qualquer serviço compatível com a sua condição pessoal.</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66" w:name="c456a"/>
      <w:bookmarkEnd w:id="3066"/>
      <w:r w:rsidRPr="000C699B">
        <w:rPr>
          <w:rFonts w:ascii="Arial" w:eastAsia="Times New Roman" w:hAnsi="Arial" w:cs="Arial"/>
          <w:color w:val="000000"/>
          <w:sz w:val="20"/>
          <w:szCs w:val="20"/>
          <w:lang w:eastAsia="pt-BR"/>
        </w:rPr>
        <w:t>  </w:t>
      </w:r>
      <w:bookmarkStart w:id="3067" w:name="art456a"/>
      <w:bookmarkEnd w:id="3067"/>
      <w:r w:rsidRPr="000C699B">
        <w:rPr>
          <w:rFonts w:ascii="Arial" w:eastAsia="Times New Roman" w:hAnsi="Arial" w:cs="Arial"/>
          <w:color w:val="000000"/>
          <w:sz w:val="20"/>
          <w:szCs w:val="20"/>
          <w:lang w:eastAsia="pt-BR"/>
        </w:rPr>
        <w:t>Art. 456-A.  Cabe ao empregador definir o padrão de vestimenta no meio ambiente laboral, sendo lícita a inclusão no uniforme de logomarcas da própria empresa ou de empresas parceiras e de outros itens de identificação relacionados à atividade desempenhada.             </w:t>
      </w:r>
      <w:hyperlink r:id="rId278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68" w:name="art456ap"/>
      <w:bookmarkEnd w:id="3068"/>
      <w:r w:rsidRPr="000C699B">
        <w:rPr>
          <w:rFonts w:ascii="Arial" w:eastAsia="Times New Roman" w:hAnsi="Arial" w:cs="Arial"/>
          <w:color w:val="000000"/>
          <w:sz w:val="20"/>
          <w:szCs w:val="20"/>
          <w:lang w:eastAsia="pt-BR"/>
        </w:rPr>
        <w:t>Parágrafo único.  A higienização do uniforme é de responsabilidade do trabalhador, salvo nas hipóteses em que forem necessários procedimentos ou produtos diferentes dos utilizados para a higienização das vestimentas de uso comum.                 </w:t>
      </w:r>
      <w:hyperlink r:id="rId278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69" w:name="tituloivcapituloii"/>
      <w:bookmarkEnd w:id="3069"/>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REMUNERAÇÃO</w:t>
      </w:r>
    </w:p>
    <w:p w:rsidR="000C699B" w:rsidRPr="000C699B" w:rsidRDefault="000C699B" w:rsidP="000C699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         </w:t>
      </w:r>
      <w:r w:rsidRPr="000C699B">
        <w:rPr>
          <w:rFonts w:ascii="Arial" w:eastAsia="Times New Roman" w:hAnsi="Arial" w:cs="Arial"/>
          <w:b/>
          <w:bCs/>
          <w:color w:val="000000"/>
          <w:sz w:val="24"/>
          <w:szCs w:val="24"/>
          <w:lang w:eastAsia="pt-BR"/>
        </w:rPr>
        <w:t>Alimentação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0" w:name="art457."/>
      <w:bookmarkEnd w:id="3070"/>
      <w:r w:rsidRPr="000C699B">
        <w:rPr>
          <w:rFonts w:ascii="Arial" w:eastAsia="Times New Roman" w:hAnsi="Arial" w:cs="Arial"/>
          <w:strike/>
          <w:color w:val="000000"/>
          <w:sz w:val="20"/>
          <w:szCs w:val="20"/>
          <w:lang w:eastAsia="pt-BR"/>
        </w:rPr>
        <w:t>Art. 457. Compreende-se na remuneração do empregado, para todos os efeitos legais, alem do salário devido e pago diretamente pelo empregador, como contraprestação do serviço, as gorjetas que receber.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1" w:name="c457"/>
      <w:bookmarkEnd w:id="307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072" w:name="art457"/>
      <w:bookmarkEnd w:id="3072"/>
      <w:r w:rsidRPr="000C699B">
        <w:rPr>
          <w:rFonts w:ascii="Arial" w:eastAsia="Times New Roman" w:hAnsi="Arial" w:cs="Arial"/>
          <w:color w:val="000000"/>
          <w:sz w:val="20"/>
          <w:szCs w:val="20"/>
          <w:lang w:eastAsia="pt-BR"/>
        </w:rPr>
        <w:t>Art. 457 - Compreendem-se na remuneração do empregado, para todos os efeitos legais, além do salário devido e pago diretamente pelo empregador, como contraprestação do serviço, as gorjetas que receber.              </w:t>
      </w:r>
      <w:hyperlink r:id="rId2783" w:anchor="art1" w:history="1">
        <w:r w:rsidRPr="000C699B">
          <w:rPr>
            <w:rFonts w:ascii="Arial" w:eastAsia="Times New Roman" w:hAnsi="Arial" w:cs="Arial"/>
            <w:color w:val="0000FF"/>
            <w:sz w:val="20"/>
            <w:szCs w:val="20"/>
            <w:u w:val="single"/>
            <w:lang w:eastAsia="pt-BR"/>
          </w:rPr>
          <w:t>(Redação dada pela Lei nº 1.999, de 1.10.1953)</w:t>
        </w:r>
      </w:hyperlink>
      <w:r w:rsidRPr="000C699B">
        <w:rPr>
          <w:rFonts w:ascii="Arial" w:eastAsia="Times New Roman" w:hAnsi="Arial" w:cs="Arial"/>
          <w:color w:val="000000"/>
          <w:sz w:val="20"/>
          <w:szCs w:val="20"/>
          <w:lang w:eastAsia="pt-BR"/>
        </w:rPr>
        <w:t>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3" w:name="art457§1"/>
      <w:bookmarkEnd w:id="3073"/>
      <w:r w:rsidRPr="000C699B">
        <w:rPr>
          <w:rFonts w:ascii="Arial" w:eastAsia="Times New Roman" w:hAnsi="Arial" w:cs="Arial"/>
          <w:strike/>
          <w:color w:val="000000"/>
          <w:sz w:val="20"/>
          <w:szCs w:val="20"/>
          <w:lang w:eastAsia="pt-BR"/>
        </w:rPr>
        <w:t>§ 1º Integram o salário, não só a importância fixa estipulada, coma também as comissões, percentagens e gratificações pagas pelo empregador.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4" w:name="art457§1."/>
      <w:bookmarkEnd w:id="3074"/>
      <w:r w:rsidRPr="000C699B">
        <w:rPr>
          <w:rFonts w:ascii="Arial" w:eastAsia="Times New Roman" w:hAnsi="Arial" w:cs="Arial"/>
          <w:strike/>
          <w:color w:val="000000"/>
          <w:sz w:val="20"/>
          <w:szCs w:val="20"/>
          <w:lang w:eastAsia="pt-BR"/>
        </w:rPr>
        <w:t>§ 1º - Integram o salário não só a importância fixa estipulada, como também as comissões, percentagens, gratificações ajustadas, diárias para viagens e abonos pagos pelo empregador.               </w:t>
      </w:r>
      <w:hyperlink r:id="rId2784" w:anchor="art1" w:history="1">
        <w:r w:rsidRPr="000C699B">
          <w:rPr>
            <w:rFonts w:ascii="Arial" w:eastAsia="Times New Roman" w:hAnsi="Arial" w:cs="Arial"/>
            <w:strike/>
            <w:color w:val="0000FF"/>
            <w:sz w:val="20"/>
            <w:szCs w:val="20"/>
            <w:u w:val="single"/>
            <w:lang w:eastAsia="pt-BR"/>
          </w:rPr>
          <w:t>(Redação dada pela Lei nº 1.999, de 1.10.1953)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5" w:name="art457§1.0"/>
      <w:bookmarkEnd w:id="3075"/>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Integram</w:t>
      </w:r>
      <w:proofErr w:type="gramEnd"/>
      <w:r w:rsidRPr="000C699B">
        <w:rPr>
          <w:rFonts w:ascii="Arial" w:eastAsia="Times New Roman" w:hAnsi="Arial" w:cs="Arial"/>
          <w:strike/>
          <w:color w:val="000000"/>
          <w:sz w:val="20"/>
          <w:szCs w:val="20"/>
          <w:lang w:eastAsia="pt-BR"/>
        </w:rPr>
        <w:t xml:space="preserve"> o salário a importância fixa estipulada, as gratificações legais e as comissões pagas pelo empregador.                    </w:t>
      </w:r>
      <w:hyperlink r:id="rId2785"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6" w:name="art457§1..."/>
      <w:bookmarkEnd w:id="3076"/>
      <w:r w:rsidRPr="000C699B">
        <w:rPr>
          <w:rFonts w:ascii="Arial" w:eastAsia="Times New Roman" w:hAnsi="Arial" w:cs="Arial"/>
          <w:strike/>
          <w:color w:val="000000"/>
          <w:sz w:val="20"/>
          <w:szCs w:val="20"/>
          <w:lang w:eastAsia="pt-BR"/>
        </w:rPr>
        <w:lastRenderedPageBreak/>
        <w:t>§ 1</w:t>
      </w:r>
      <w:proofErr w:type="gramStart"/>
      <w:r w:rsidRPr="000C699B">
        <w:rPr>
          <w:rFonts w:ascii="Arial" w:eastAsia="Times New Roman" w:hAnsi="Arial" w:cs="Arial"/>
          <w:strike/>
          <w:color w:val="000000"/>
          <w:sz w:val="20"/>
          <w:szCs w:val="20"/>
          <w:lang w:eastAsia="pt-BR"/>
        </w:rPr>
        <w:t>º  Integram</w:t>
      </w:r>
      <w:proofErr w:type="gramEnd"/>
      <w:r w:rsidRPr="000C699B">
        <w:rPr>
          <w:rFonts w:ascii="Arial" w:eastAsia="Times New Roman" w:hAnsi="Arial" w:cs="Arial"/>
          <w:strike/>
          <w:color w:val="000000"/>
          <w:sz w:val="20"/>
          <w:szCs w:val="20"/>
          <w:lang w:eastAsia="pt-BR"/>
        </w:rPr>
        <w:t xml:space="preserve"> o salário a importância fixa estipulada, as gratificações legais e de função e as comissões pagas pelo empregador.                  </w:t>
      </w:r>
      <w:hyperlink r:id="rId2786"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27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7" w:name="art457§1.."/>
      <w:bookmarkEnd w:id="3077"/>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Integram</w:t>
      </w:r>
      <w:proofErr w:type="gramEnd"/>
      <w:r w:rsidRPr="000C699B">
        <w:rPr>
          <w:rFonts w:ascii="Arial" w:eastAsia="Times New Roman" w:hAnsi="Arial" w:cs="Arial"/>
          <w:color w:val="000000"/>
          <w:sz w:val="20"/>
          <w:szCs w:val="20"/>
          <w:lang w:eastAsia="pt-BR"/>
        </w:rPr>
        <w:t xml:space="preserve"> o salário a importância fixa estipulada, as gratificações legais e as comissões pagas pelo empregador.                   </w:t>
      </w:r>
      <w:hyperlink r:id="rId2788"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8" w:name="art457§2"/>
      <w:bookmarkEnd w:id="3078"/>
      <w:r w:rsidRPr="000C699B">
        <w:rPr>
          <w:rFonts w:ascii="Arial" w:eastAsia="Times New Roman" w:hAnsi="Arial" w:cs="Arial"/>
          <w:strike/>
          <w:color w:val="000000"/>
          <w:sz w:val="20"/>
          <w:szCs w:val="20"/>
          <w:lang w:eastAsia="pt-BR"/>
        </w:rPr>
        <w:t>§ 2º Não se incluem nos salários as gratificações que não tenham sido ajustadas, as diárias para viagem e as ajudas de custo.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79" w:name="art457§2."/>
      <w:bookmarkEnd w:id="3079"/>
      <w:r w:rsidRPr="000C699B">
        <w:rPr>
          <w:rFonts w:ascii="Arial" w:eastAsia="Times New Roman" w:hAnsi="Arial" w:cs="Arial"/>
          <w:strike/>
          <w:color w:val="000000"/>
          <w:sz w:val="20"/>
          <w:szCs w:val="20"/>
          <w:lang w:eastAsia="pt-BR"/>
        </w:rPr>
        <w:t>§ 2º - Não se incluem nos salários as ajudas de custo, assim como as diárias para viagem que não excedam de 50% (cinqüenta por cento) do salário percebido pelo empregado.                       </w:t>
      </w:r>
      <w:hyperlink r:id="rId2789" w:anchor="art1" w:history="1">
        <w:r w:rsidRPr="000C699B">
          <w:rPr>
            <w:rFonts w:ascii="Arial" w:eastAsia="Times New Roman" w:hAnsi="Arial" w:cs="Arial"/>
            <w:strike/>
            <w:color w:val="0000FF"/>
            <w:sz w:val="20"/>
            <w:szCs w:val="20"/>
            <w:u w:val="single"/>
            <w:lang w:eastAsia="pt-BR"/>
          </w:rPr>
          <w:t>(Redação dada pela Lei nº 1.999, de 1.10.1953)</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80" w:name="art457§2.0"/>
      <w:bookmarkEnd w:id="3080"/>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As</w:t>
      </w:r>
      <w:proofErr w:type="gramEnd"/>
      <w:r w:rsidRPr="000C699B">
        <w:rPr>
          <w:rFonts w:ascii="Arial" w:eastAsia="Times New Roman" w:hAnsi="Arial" w:cs="Arial"/>
          <w:strike/>
          <w:color w:val="000000"/>
          <w:sz w:val="20"/>
          <w:szCs w:val="20"/>
          <w:lang w:eastAsia="pt-BR"/>
        </w:rPr>
        <w:t xml:space="preserve"> importâncias, ainda que habituais, pagas a título de ajuda de custo, auxílio-alimentação, vedado seu pagamento em dinheiro, diárias para viagem, prêmios e abonos não integram a remuneração do empregado, não se incorporam ao contrato de trabalho e não constituem base de incidência de qualquer encargo trabalhista e previdenciário.                    </w:t>
      </w:r>
      <w:hyperlink r:id="rId2790"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081" w:name="art457§2..."/>
      <w:bookmarkEnd w:id="3081"/>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importâncias, ainda que habituais, pagas a título de ajuda de custo, limitadas a cinquenta por cento da remuneração mensal, o auxílio-alimentação, vedado o seu pagamento em dinheiro, as diárias para viagem e os prêmios não integram a remuneração do empregado, não se incorporam ao contrato de trabalho e não constituem base de incidência de encargo trabalhista e previdenciário.                     </w:t>
      </w:r>
      <w:hyperlink r:id="rId2791"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27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3082" w:name="art457§2.."/>
      <w:bookmarkEnd w:id="3082"/>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w:t>
      </w:r>
      <w:proofErr w:type="gramEnd"/>
      <w:r w:rsidRPr="000C699B">
        <w:rPr>
          <w:rFonts w:ascii="Arial" w:eastAsia="Times New Roman" w:hAnsi="Arial" w:cs="Arial"/>
          <w:color w:val="000000"/>
          <w:sz w:val="20"/>
          <w:szCs w:val="20"/>
          <w:lang w:eastAsia="pt-BR"/>
        </w:rPr>
        <w:t xml:space="preserve"> importâncias, ainda que habituais, pagas a título de ajuda de custo, auxílio-alimentação, vedado seu pagamento em dinheiro, diárias para viagem, prêmios e abonos não integram a remuneração do empregado, não se incorporam ao contrato de trabalho e não constituem base de incidência de qualquer encargo trabalhista e previdenciário.                </w:t>
      </w:r>
      <w:hyperlink r:id="rId2793"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83" w:name="art457§3"/>
      <w:bookmarkEnd w:id="3083"/>
      <w:r w:rsidRPr="000C699B">
        <w:rPr>
          <w:rFonts w:ascii="Arial" w:eastAsia="Times New Roman" w:hAnsi="Arial" w:cs="Arial"/>
          <w:strike/>
          <w:color w:val="000000"/>
          <w:sz w:val="20"/>
          <w:szCs w:val="20"/>
          <w:lang w:eastAsia="pt-BR"/>
        </w:rPr>
        <w:t>§ 3º As diárias para viagem serão computadas como salário desde que excedam de 50% do salário percebido pelo empregado.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084" w:name="art457§3."/>
      <w:bookmarkEnd w:id="3084"/>
      <w:r w:rsidRPr="000C699B">
        <w:rPr>
          <w:rFonts w:ascii="Arial" w:eastAsia="Times New Roman" w:hAnsi="Arial" w:cs="Arial"/>
          <w:strike/>
          <w:color w:val="000000"/>
          <w:sz w:val="20"/>
          <w:szCs w:val="20"/>
          <w:lang w:eastAsia="pt-BR"/>
        </w:rPr>
        <w:t>§ 3º - Considera-se gorjeta não só a importância espontaneamente dada pelo cliente ao empregado, como também aquela que fôr cobrada pela emprêsa ao cliente, como adicional nas contas, a qualquer título, e destinada a distribuição aos empregados.                </w:t>
      </w:r>
      <w:hyperlink r:id="rId2794" w:anchor="art457%C2%A7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85" w:name="art457§3.."/>
      <w:bookmarkEnd w:id="308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lang w:eastAsia="pt-BR"/>
        </w:rPr>
        <w:t>º  Considera</w:t>
      </w:r>
      <w:proofErr w:type="gramEnd"/>
      <w:r w:rsidRPr="000C699B">
        <w:rPr>
          <w:rFonts w:ascii="Arial" w:eastAsia="Times New Roman" w:hAnsi="Arial" w:cs="Arial"/>
          <w:color w:val="000000"/>
          <w:sz w:val="20"/>
          <w:szCs w:val="20"/>
          <w:lang w:eastAsia="pt-BR"/>
        </w:rPr>
        <w:t>-se gorjeta não só a importância espontaneamente dada pelo cliente ao empregado, como também o valor cobrado pela empresa, como serviço ou adicional, a qualquer título, e destinado à distribuição aos empregados.              </w:t>
      </w:r>
      <w:hyperlink r:id="rId2795" w:anchor="art2" w:history="1">
        <w:r w:rsidRPr="000C699B">
          <w:rPr>
            <w:rFonts w:ascii="Arial" w:eastAsia="Times New Roman" w:hAnsi="Arial" w:cs="Arial"/>
            <w:color w:val="0000FF"/>
            <w:sz w:val="20"/>
            <w:szCs w:val="20"/>
            <w:u w:val="single"/>
            <w:lang w:eastAsia="pt-BR"/>
          </w:rPr>
          <w:t>(Redação dada pela Lei nº 13.419,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86" w:name="art457§4.0"/>
      <w:bookmarkEnd w:id="3086"/>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w:t>
      </w:r>
      <w:proofErr w:type="gramEnd"/>
      <w:r w:rsidRPr="000C699B">
        <w:rPr>
          <w:rFonts w:ascii="Arial" w:eastAsia="Times New Roman" w:hAnsi="Arial" w:cs="Arial"/>
          <w:strike/>
          <w:color w:val="000000"/>
          <w:sz w:val="20"/>
          <w:szCs w:val="20"/>
          <w:lang w:eastAsia="pt-BR"/>
        </w:rPr>
        <w:t xml:space="preserve"> gorjeta mencionada no §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não constitui receita própria dos empregadores, destina-se aos trabalhadores e será distribuída segundo critérios de custeio e de rateio definidos em convenção ou acordo coletivo de trabalho.               </w:t>
      </w:r>
      <w:hyperlink r:id="rId2796"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087" w:name="art457§4."/>
      <w:bookmarkEnd w:id="3087"/>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Consideram</w:t>
      </w:r>
      <w:proofErr w:type="gramEnd"/>
      <w:r w:rsidRPr="000C699B">
        <w:rPr>
          <w:rFonts w:ascii="Arial" w:eastAsia="Times New Roman" w:hAnsi="Arial" w:cs="Arial"/>
          <w:color w:val="000000"/>
          <w:sz w:val="20"/>
          <w:szCs w:val="20"/>
          <w:lang w:eastAsia="pt-BR"/>
        </w:rPr>
        <w:t>-se prêmios as liberalidades concedidas pelo empregador em forma de bens, serviços ou valor em dinheiro a empregado ou a grupo de empregados, em razão de desempenho superior ao ordinariamente esperado no exercício de suas atividades.              </w:t>
      </w:r>
      <w:hyperlink r:id="rId279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88" w:name="art457§5"/>
      <w:bookmarkEnd w:id="3088"/>
      <w:r w:rsidRPr="000C699B">
        <w:rPr>
          <w:rFonts w:ascii="Arial" w:eastAsia="Times New Roman" w:hAnsi="Arial" w:cs="Arial"/>
          <w:strike/>
          <w:color w:val="000000"/>
          <w:sz w:val="20"/>
          <w:szCs w:val="20"/>
          <w:lang w:eastAsia="pt-BR"/>
        </w:rPr>
        <w:t>§ 5</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Inexistindo previsão em convenção ou acordo coletivo de trabalho, os critérios de rateio e distribuição da gorjeta e os percentuais de retenção previstos nos §§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 7</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serão definidos em assembleia geral dos trabalhadores, na forma do </w:t>
      </w:r>
      <w:hyperlink r:id="rId2798" w:anchor="art612" w:history="1">
        <w:r w:rsidRPr="000C699B">
          <w:rPr>
            <w:rFonts w:ascii="Arial" w:eastAsia="Times New Roman" w:hAnsi="Arial" w:cs="Arial"/>
            <w:strike/>
            <w:color w:val="0000FF"/>
            <w:sz w:val="20"/>
            <w:szCs w:val="20"/>
            <w:u w:val="single"/>
            <w:lang w:eastAsia="pt-BR"/>
          </w:rPr>
          <w:t>art. 612 desta Consolidação</w:t>
        </w:r>
      </w:hyperlink>
      <w:r w:rsidRPr="000C699B">
        <w:rPr>
          <w:rFonts w:ascii="Arial" w:eastAsia="Times New Roman" w:hAnsi="Arial" w:cs="Arial"/>
          <w:strike/>
          <w:color w:val="000000"/>
          <w:sz w:val="20"/>
          <w:szCs w:val="20"/>
          <w:lang w:eastAsia="pt-BR"/>
        </w:rPr>
        <w:t>.                 </w:t>
      </w:r>
      <w:hyperlink r:id="rId2799"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089" w:name="art457§5.0"/>
      <w:bookmarkEnd w:id="3089"/>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fornecimento de alimentação, seja </w:t>
      </w:r>
      <w:r w:rsidRPr="000C699B">
        <w:rPr>
          <w:rFonts w:ascii="Arial" w:eastAsia="Times New Roman" w:hAnsi="Arial" w:cs="Arial"/>
          <w:b/>
          <w:bCs/>
          <w:strike/>
          <w:color w:val="000000"/>
          <w:sz w:val="20"/>
          <w:szCs w:val="20"/>
          <w:lang w:eastAsia="pt-BR"/>
        </w:rPr>
        <w:t>in natura</w:t>
      </w:r>
      <w:r w:rsidRPr="000C699B">
        <w:rPr>
          <w:rFonts w:ascii="Arial" w:eastAsia="Times New Roman" w:hAnsi="Arial" w:cs="Arial"/>
          <w:strike/>
          <w:color w:val="000000"/>
          <w:sz w:val="20"/>
          <w:szCs w:val="20"/>
          <w:lang w:eastAsia="pt-BR"/>
        </w:rPr>
        <w:t xml:space="preserve"> ou seja por meio de documentos de legitimação, tais como tíquetes, vales, cupons, cheques, cartões eletrônicos destinados à </w:t>
      </w:r>
      <w:r w:rsidRPr="000C699B">
        <w:rPr>
          <w:rFonts w:ascii="Arial" w:eastAsia="Times New Roman" w:hAnsi="Arial" w:cs="Arial"/>
          <w:strike/>
          <w:color w:val="000000"/>
          <w:sz w:val="20"/>
          <w:szCs w:val="20"/>
          <w:lang w:eastAsia="pt-BR"/>
        </w:rPr>
        <w:lastRenderedPageBreak/>
        <w:t>aquisição de refeições ou de gêneros alimentícios, não possui natureza salarial e nem é tributável para efeito da contribuição previdenciária e dos demais tributos incidentes sobre a folha de salários e tampouco integra a base de cálculo do imposto sobre a renda da pessoa física.                 </w:t>
      </w:r>
      <w:hyperlink r:id="rId280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2801"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0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0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3090" w:name="art457§5."/>
      <w:bookmarkEnd w:id="3090"/>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fornecimento de alimentação, seja </w:t>
      </w:r>
      <w:r w:rsidRPr="000C699B">
        <w:rPr>
          <w:rFonts w:ascii="Arial" w:eastAsia="Times New Roman" w:hAnsi="Arial" w:cs="Arial"/>
          <w:b/>
          <w:bCs/>
          <w:strike/>
          <w:color w:val="000000"/>
          <w:sz w:val="20"/>
          <w:szCs w:val="20"/>
          <w:lang w:eastAsia="pt-BR"/>
        </w:rPr>
        <w:t>in natura</w:t>
      </w:r>
      <w:r w:rsidRPr="000C699B">
        <w:rPr>
          <w:rFonts w:ascii="Arial" w:eastAsia="Times New Roman" w:hAnsi="Arial" w:cs="Arial"/>
          <w:strike/>
          <w:color w:val="000000"/>
          <w:sz w:val="20"/>
          <w:szCs w:val="20"/>
          <w:lang w:eastAsia="pt-BR"/>
        </w:rPr>
        <w:t> ou seja por meio de documentos de legitimação, tais como tíquetes, vales, cupons, cheques, cartões eletrônicos destinados à aquisição de refeições ou de gêneros alimentícios, não possui natureza salarial e nem é tributável para efeito da contribuição previdenciária e dos demais tributos incidentes sobre a folha de salários e tampouco integra a base de cálculo do imposto sobre a renda da pessoa física.                 </w:t>
      </w:r>
      <w:hyperlink r:id="rId280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2805"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0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1" w:name="art457§6"/>
      <w:bookmarkEnd w:id="3091"/>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As empresas que cobrarem a gorjeta de que trata o §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deverão:                 </w:t>
      </w:r>
      <w:hyperlink r:id="rId2807"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2" w:name="art457§6i"/>
      <w:bookmarkEnd w:id="3092"/>
      <w:r w:rsidRPr="000C699B">
        <w:rPr>
          <w:rFonts w:ascii="Arial" w:eastAsia="Times New Roman" w:hAnsi="Arial" w:cs="Arial"/>
          <w:strike/>
          <w:color w:val="000000"/>
          <w:sz w:val="20"/>
          <w:szCs w:val="20"/>
          <w:lang w:eastAsia="pt-BR"/>
        </w:rPr>
        <w:t>I - para as empresas inscritas em regime de tributação federal diferenciado, lançá-la na respectiva nota de consumo, facultada a retenção de até 20% (vinte por cento) da arrecadação correspondente, mediante previsão em convenção ou acordo coletivo de trabalho, para custear os encargos sociais, previdenciários e trabalhistas derivados da sua integração à remuneração dos empregados, devendo o valor remanescente ser revertido integralmente em favor do trabalhador;                </w:t>
      </w:r>
      <w:hyperlink r:id="rId2808"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3" w:name="art457§6ii"/>
      <w:bookmarkEnd w:id="3093"/>
      <w:r w:rsidRPr="000C699B">
        <w:rPr>
          <w:rFonts w:ascii="Arial" w:eastAsia="Times New Roman" w:hAnsi="Arial" w:cs="Arial"/>
          <w:strike/>
          <w:color w:val="000000"/>
          <w:sz w:val="20"/>
          <w:szCs w:val="20"/>
          <w:lang w:eastAsia="pt-BR"/>
        </w:rPr>
        <w:t>II - para as empresas não inscritas em regime de tributação federal diferenciado, lançá-la na respectiva nota de consumo, facultada a retenção de até 33% (trinta e três por cento) da arrecadação correspondente, mediante previsão em convenção ou acordo coletivo de trabalho, para custear os encargos sociais, previdenciários e trabalhistas derivados da sua integração à remuneração dos empregados, devendo o valor remanescente ser revertido integralmente em favor do trabalhador;                </w:t>
      </w:r>
      <w:hyperlink r:id="rId2809"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4" w:name="art457§6iii"/>
      <w:bookmarkEnd w:id="3094"/>
      <w:r w:rsidRPr="000C699B">
        <w:rPr>
          <w:rFonts w:ascii="Arial" w:eastAsia="Times New Roman" w:hAnsi="Arial" w:cs="Arial"/>
          <w:strike/>
          <w:color w:val="000000"/>
          <w:sz w:val="20"/>
          <w:szCs w:val="20"/>
          <w:lang w:eastAsia="pt-BR"/>
        </w:rPr>
        <w:t>III - anotar na Carteira de Trabalho e Previdência Social e no contracheque de seus empregados o salário contratual fixo e o percentual percebido a título de gorjeta.                </w:t>
      </w:r>
      <w:hyperlink r:id="rId2810"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5" w:name="art457§7"/>
      <w:bookmarkEnd w:id="3095"/>
      <w:r w:rsidRPr="000C699B">
        <w:rPr>
          <w:rFonts w:ascii="Arial" w:eastAsia="Times New Roman" w:hAnsi="Arial" w:cs="Arial"/>
          <w:strike/>
          <w:color w:val="000000"/>
          <w:sz w:val="20"/>
          <w:szCs w:val="20"/>
          <w:lang w:eastAsia="pt-BR"/>
        </w:rPr>
        <w:t>§ 7</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w:t>
      </w:r>
      <w:proofErr w:type="gramEnd"/>
      <w:r w:rsidRPr="000C699B">
        <w:rPr>
          <w:rFonts w:ascii="Arial" w:eastAsia="Times New Roman" w:hAnsi="Arial" w:cs="Arial"/>
          <w:strike/>
          <w:color w:val="000000"/>
          <w:sz w:val="20"/>
          <w:szCs w:val="20"/>
          <w:lang w:eastAsia="pt-BR"/>
        </w:rPr>
        <w:t xml:space="preserve"> gorjeta, quando entregue pelo consumidor diretamente ao empregado, terá seus critérios definidos em convenção ou acordo coletivo de trabalho, facultada a retenção nos parâmetros do  §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w:t>
      </w:r>
      <w:hyperlink r:id="rId2811"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6" w:name="art457§8"/>
      <w:bookmarkEnd w:id="3096"/>
      <w:r w:rsidRPr="000C699B">
        <w:rPr>
          <w:rFonts w:ascii="Arial" w:eastAsia="Times New Roman" w:hAnsi="Arial" w:cs="Arial"/>
          <w:strike/>
          <w:color w:val="000000"/>
          <w:sz w:val="20"/>
          <w:szCs w:val="20"/>
          <w:lang w:eastAsia="pt-BR"/>
        </w:rPr>
        <w:t>§ 8</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As</w:t>
      </w:r>
      <w:proofErr w:type="gramEnd"/>
      <w:r w:rsidRPr="000C699B">
        <w:rPr>
          <w:rFonts w:ascii="Arial" w:eastAsia="Times New Roman" w:hAnsi="Arial" w:cs="Arial"/>
          <w:strike/>
          <w:color w:val="000000"/>
          <w:sz w:val="20"/>
          <w:szCs w:val="20"/>
          <w:lang w:eastAsia="pt-BR"/>
        </w:rPr>
        <w:t xml:space="preserve"> empresas deverão anotar na Carteira de Trabalho e Previdência Social de seus empregados o salário fixo e a média dos valores das gorjetas referente aos últimos doze meses.               </w:t>
      </w:r>
      <w:hyperlink r:id="rId2812"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7" w:name="art457§9"/>
      <w:bookmarkEnd w:id="3097"/>
      <w:r w:rsidRPr="000C699B">
        <w:rPr>
          <w:rFonts w:ascii="Arial" w:eastAsia="Times New Roman" w:hAnsi="Arial" w:cs="Arial"/>
          <w:strike/>
          <w:color w:val="000000"/>
          <w:sz w:val="20"/>
          <w:szCs w:val="20"/>
          <w:lang w:eastAsia="pt-BR"/>
        </w:rPr>
        <w:t>§ 9</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Cessada</w:t>
      </w:r>
      <w:proofErr w:type="gramEnd"/>
      <w:r w:rsidRPr="000C699B">
        <w:rPr>
          <w:rFonts w:ascii="Arial" w:eastAsia="Times New Roman" w:hAnsi="Arial" w:cs="Arial"/>
          <w:strike/>
          <w:color w:val="000000"/>
          <w:sz w:val="20"/>
          <w:szCs w:val="20"/>
          <w:lang w:eastAsia="pt-BR"/>
        </w:rPr>
        <w:t xml:space="preserve"> pela empresa a cobrança da gorjeta de que trata o §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desde que cobrada por mais de doze meses, essa se incorporará ao salário do empregado, tendo como base a média dos últimos doze meses, salvo o estabelecido em convenção ou acordo coletivo de trabalho.                        </w:t>
      </w:r>
      <w:hyperlink r:id="rId2813"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8" w:name="art457§10"/>
      <w:bookmarkEnd w:id="3098"/>
      <w:r w:rsidRPr="000C699B">
        <w:rPr>
          <w:rFonts w:ascii="Arial" w:eastAsia="Times New Roman" w:hAnsi="Arial" w:cs="Arial"/>
          <w:strike/>
          <w:color w:val="000000"/>
          <w:sz w:val="20"/>
          <w:szCs w:val="20"/>
          <w:lang w:eastAsia="pt-BR"/>
        </w:rPr>
        <w:t>§ 10.  Para empresas com mais de sessenta empregados, será constituída comissão de empregados, mediante previsão em convenção ou acordo coletivo de trabalho, para acompanhamento e fiscalização da regularidade da cobrança e distribuição da gorjeta de que trata o §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cujos representantes serão eleitos em assembleia geral convocada para esse fim pelo sindicato laboral e gozarão de garantia de emprego vinculada ao desempenho das funções para que foram eleitos, e, para as demais empresas, será constituída comissão intersindical para o referido fim.                      </w:t>
      </w:r>
      <w:hyperlink r:id="rId2814"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099" w:name="art457§11"/>
      <w:bookmarkEnd w:id="3099"/>
      <w:r w:rsidRPr="000C699B">
        <w:rPr>
          <w:rFonts w:ascii="Arial" w:eastAsia="Times New Roman" w:hAnsi="Arial" w:cs="Arial"/>
          <w:strike/>
          <w:color w:val="000000"/>
          <w:sz w:val="20"/>
          <w:szCs w:val="20"/>
          <w:lang w:eastAsia="pt-BR"/>
        </w:rPr>
        <w:t>§ 11.  Comprovado o descumprimento do disposto nos §§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7</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 9</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o empregador pagará ao trabalhador prejudicado, a título de multa, o valor correspondente a 1/30 (um trinta avos) da média da gorjeta por dia de atraso, limitada ao piso da categoria, assegurados em qualquer hipótese o contraditório e a ampla defesa, observadas as seguintes regras:                      </w:t>
      </w:r>
      <w:hyperlink r:id="rId2815"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100" w:name="art457§11i"/>
      <w:bookmarkEnd w:id="3100"/>
      <w:r w:rsidRPr="000C699B">
        <w:rPr>
          <w:rFonts w:ascii="Arial" w:eastAsia="Times New Roman" w:hAnsi="Arial" w:cs="Arial"/>
          <w:strike/>
          <w:color w:val="000000"/>
          <w:sz w:val="20"/>
          <w:szCs w:val="20"/>
          <w:lang w:eastAsia="pt-BR"/>
        </w:rPr>
        <w:t>I - a limitação prevista neste parágrafo será triplicada caso o empregador seja reincidente;                   </w:t>
      </w:r>
      <w:hyperlink r:id="rId2816"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3101" w:name="art457§11ii"/>
      <w:bookmarkEnd w:id="3101"/>
      <w:r w:rsidRPr="000C699B">
        <w:rPr>
          <w:rFonts w:ascii="Arial" w:eastAsia="Times New Roman" w:hAnsi="Arial" w:cs="Arial"/>
          <w:strike/>
          <w:color w:val="000000"/>
          <w:sz w:val="20"/>
          <w:szCs w:val="20"/>
          <w:lang w:eastAsia="pt-BR"/>
        </w:rPr>
        <w:t xml:space="preserve">II - </w:t>
      </w:r>
      <w:proofErr w:type="gramStart"/>
      <w:r w:rsidRPr="000C699B">
        <w:rPr>
          <w:rFonts w:ascii="Arial" w:eastAsia="Times New Roman" w:hAnsi="Arial" w:cs="Arial"/>
          <w:strike/>
          <w:color w:val="000000"/>
          <w:sz w:val="20"/>
          <w:szCs w:val="20"/>
          <w:lang w:eastAsia="pt-BR"/>
        </w:rPr>
        <w:t>considera-se</w:t>
      </w:r>
      <w:proofErr w:type="gramEnd"/>
      <w:r w:rsidRPr="000C699B">
        <w:rPr>
          <w:rFonts w:ascii="Arial" w:eastAsia="Times New Roman" w:hAnsi="Arial" w:cs="Arial"/>
          <w:strike/>
          <w:color w:val="000000"/>
          <w:sz w:val="20"/>
          <w:szCs w:val="20"/>
          <w:lang w:eastAsia="pt-BR"/>
        </w:rPr>
        <w:t xml:space="preserve"> reincidente o empregador que, durante o período de doze meses, descumpre o disposto nos §§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7</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 9</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deste artigo por mais de sessenta dias.                 </w:t>
      </w:r>
      <w:hyperlink r:id="rId2817" w:anchor="art2" w:history="1">
        <w:r w:rsidRPr="000C699B">
          <w:rPr>
            <w:rFonts w:ascii="Arial" w:eastAsia="Times New Roman" w:hAnsi="Arial" w:cs="Arial"/>
            <w:strike/>
            <w:color w:val="0000FF"/>
            <w:sz w:val="20"/>
            <w:szCs w:val="20"/>
            <w:u w:val="single"/>
            <w:lang w:eastAsia="pt-BR"/>
          </w:rPr>
          <w:t>(Incluído pela Lei nº 13.419, de 2017)</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2" w:name="art457§12"/>
      <w:bookmarkEnd w:id="3102"/>
      <w:r w:rsidRPr="000C699B">
        <w:rPr>
          <w:rFonts w:ascii="Arial" w:eastAsia="Times New Roman" w:hAnsi="Arial" w:cs="Arial"/>
          <w:strike/>
          <w:color w:val="000000"/>
          <w:sz w:val="20"/>
          <w:szCs w:val="20"/>
          <w:lang w:eastAsia="pt-BR"/>
        </w:rPr>
        <w:t xml:space="preserve">§ 12.  A gorjeta a que se refere o § 3º não constitui receita própria dos empregadores, destina-se aos trabalhadores e será distribuída segundo os critérios de custeio e de rateio </w:t>
      </w:r>
      <w:r w:rsidRPr="000C699B">
        <w:rPr>
          <w:rFonts w:ascii="Arial" w:eastAsia="Times New Roman" w:hAnsi="Arial" w:cs="Arial"/>
          <w:strike/>
          <w:color w:val="000000"/>
          <w:sz w:val="20"/>
          <w:szCs w:val="20"/>
          <w:lang w:eastAsia="pt-BR"/>
        </w:rPr>
        <w:lastRenderedPageBreak/>
        <w:t>definidos em convenção coletiva ou acordo coletivo de trabalho.                   </w:t>
      </w:r>
      <w:hyperlink r:id="rId2818"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1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3" w:name="art457§13"/>
      <w:bookmarkEnd w:id="3103"/>
      <w:r w:rsidRPr="000C699B">
        <w:rPr>
          <w:rFonts w:ascii="Arial" w:eastAsia="Times New Roman" w:hAnsi="Arial" w:cs="Arial"/>
          <w:strike/>
          <w:color w:val="000000"/>
          <w:sz w:val="20"/>
          <w:szCs w:val="20"/>
          <w:lang w:eastAsia="pt-BR"/>
        </w:rPr>
        <w:t>§ 13.  Se inexistir previsão em convenção coletiva ou acordo coletivo de trabalho, os critérios de rateio e distribuição da gorjeta e os percentuais de retenção previstos nos § 14 e § 15 serão definidos em assembleia geral dos trabalhadores, na forma estabelecida no </w:t>
      </w:r>
      <w:hyperlink r:id="rId2820" w:anchor="art612" w:history="1">
        <w:r w:rsidRPr="000C699B">
          <w:rPr>
            <w:rFonts w:ascii="Arial" w:eastAsia="Times New Roman" w:hAnsi="Arial" w:cs="Arial"/>
            <w:strike/>
            <w:color w:val="0000FF"/>
            <w:sz w:val="20"/>
            <w:szCs w:val="20"/>
            <w:u w:val="single"/>
            <w:lang w:eastAsia="pt-BR"/>
          </w:rPr>
          <w:t>art. 612</w:t>
        </w:r>
      </w:hyperlink>
      <w:r w:rsidRPr="000C699B">
        <w:rPr>
          <w:rFonts w:ascii="Arial" w:eastAsia="Times New Roman" w:hAnsi="Arial" w:cs="Arial"/>
          <w:strike/>
          <w:color w:val="000000"/>
          <w:sz w:val="20"/>
          <w:szCs w:val="20"/>
          <w:lang w:eastAsia="pt-BR"/>
        </w:rPr>
        <w:t>.               </w:t>
      </w:r>
      <w:hyperlink r:id="rId2821"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2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4" w:name="art457§14"/>
      <w:bookmarkEnd w:id="3104"/>
      <w:r w:rsidRPr="000C699B">
        <w:rPr>
          <w:rFonts w:ascii="Arial" w:eastAsia="Times New Roman" w:hAnsi="Arial" w:cs="Arial"/>
          <w:strike/>
          <w:color w:val="000000"/>
          <w:sz w:val="20"/>
          <w:szCs w:val="20"/>
          <w:lang w:eastAsia="pt-BR"/>
        </w:rPr>
        <w:t>§ 14.  As empresas que cobrarem a gorjeta de que trata o § 3º deverão:                   </w:t>
      </w:r>
      <w:hyperlink r:id="rId2823"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2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5" w:name="art457§14i"/>
      <w:bookmarkEnd w:id="3105"/>
      <w:r w:rsidRPr="000C699B">
        <w:rPr>
          <w:rFonts w:ascii="Arial" w:eastAsia="Times New Roman" w:hAnsi="Arial" w:cs="Arial"/>
          <w:strike/>
          <w:color w:val="000000"/>
          <w:sz w:val="20"/>
          <w:szCs w:val="20"/>
          <w:lang w:eastAsia="pt-BR"/>
        </w:rPr>
        <w:t>I - quando inscritas em regime de tributação federal diferenciado, lançá-la na respectiva nota de consumo, facultada a retenção de até vinte por cento da arrecadação correspondente, mediante previsão em convenção coletiva ou acordo coletivo de trabalho, para custear os encargos sociais, previdenciários e trabalhistas derivados da sua integração à remuneração dos empregados, hipótese em que o valor remanescente deverá ser revertido integralmente em favor do trabalhador;                </w:t>
      </w:r>
      <w:hyperlink r:id="rId2825"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6" w:name="art457§14ii"/>
      <w:bookmarkEnd w:id="3106"/>
      <w:r w:rsidRPr="000C699B">
        <w:rPr>
          <w:rFonts w:ascii="Arial" w:eastAsia="Times New Roman" w:hAnsi="Arial" w:cs="Arial"/>
          <w:strike/>
          <w:color w:val="000000"/>
          <w:sz w:val="20"/>
          <w:szCs w:val="20"/>
          <w:lang w:eastAsia="pt-BR"/>
        </w:rPr>
        <w:t>II - quando não inscritas em regime de tributação federal diferenciado, lançá-la na respectiva nota de consumo, facultada a retenção de até trinta e três por cento da arrecadação correspondente, mediante previsão em convenção coletiva ou acordo coletivo de trabalho, para custear os encargos sociais, previdenciários e trabalhistas derivados da sua integração à remuneração dos empregados, hipótese em que o valor remanescente deverá ser revertido integralmente em favor do trabalhador; e                </w:t>
      </w:r>
      <w:hyperlink r:id="rId2827"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2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7" w:name="art457§14iii"/>
      <w:bookmarkEnd w:id="3107"/>
      <w:r w:rsidRPr="000C699B">
        <w:rPr>
          <w:rFonts w:ascii="Arial" w:eastAsia="Times New Roman" w:hAnsi="Arial" w:cs="Arial"/>
          <w:strike/>
          <w:color w:val="000000"/>
          <w:sz w:val="20"/>
          <w:szCs w:val="20"/>
          <w:lang w:eastAsia="pt-BR"/>
        </w:rPr>
        <w:t>III - anotar na CTPS e no contracheque de seus empregados o salário contratual fixo e o percentual percebido a título de gorjeta.                 </w:t>
      </w:r>
      <w:hyperlink r:id="rId2829"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3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8" w:name="art457§15"/>
      <w:bookmarkEnd w:id="3108"/>
      <w:r w:rsidRPr="000C699B">
        <w:rPr>
          <w:rFonts w:ascii="Arial" w:eastAsia="Times New Roman" w:hAnsi="Arial" w:cs="Arial"/>
          <w:strike/>
          <w:color w:val="000000"/>
          <w:sz w:val="20"/>
          <w:szCs w:val="20"/>
          <w:lang w:eastAsia="pt-BR"/>
        </w:rPr>
        <w:t>§ 15.  A gorjeta, quando entregue pelo consumidor diretamente ao empregado, terá seus critérios definidos em convenção coletiva ou acordo coletivo de trabalho, facultada a retenção nos parâmetros estabelecidos no § 14.                </w:t>
      </w:r>
      <w:hyperlink r:id="rId2831"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3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09" w:name="art457§16"/>
      <w:bookmarkEnd w:id="3109"/>
      <w:r w:rsidRPr="000C699B">
        <w:rPr>
          <w:rFonts w:ascii="Arial" w:eastAsia="Times New Roman" w:hAnsi="Arial" w:cs="Arial"/>
          <w:strike/>
          <w:color w:val="000000"/>
          <w:sz w:val="20"/>
          <w:szCs w:val="20"/>
          <w:lang w:eastAsia="pt-BR"/>
        </w:rPr>
        <w:t>§ 16.  As empresas anotarão na CTPS de seus empregados o salário fixo e a média dos valores das gorjetas referente aos últimos doze meses.               </w:t>
      </w:r>
      <w:hyperlink r:id="rId2833"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0" w:name="art457§17"/>
      <w:bookmarkEnd w:id="3110"/>
      <w:r w:rsidRPr="000C699B">
        <w:rPr>
          <w:rFonts w:ascii="Arial" w:eastAsia="Times New Roman" w:hAnsi="Arial" w:cs="Arial"/>
          <w:strike/>
          <w:color w:val="000000"/>
          <w:sz w:val="20"/>
          <w:szCs w:val="20"/>
          <w:lang w:eastAsia="pt-BR"/>
        </w:rPr>
        <w:t>§ 17.  Cessada pela empresa a cobrança da gorjeta de que trata o § 3º, desde que cobrada por mais de doze meses, essa se incorporará ao salário do empregado, a qual terá como base a média dos últimos doze meses, sem prejuízo do estabelecido em convenção coletiva ou acordo coletivo de trabalho.                     </w:t>
      </w:r>
      <w:hyperlink r:id="rId2835"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3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1" w:name="art457§18"/>
      <w:bookmarkEnd w:id="3111"/>
      <w:r w:rsidRPr="000C699B">
        <w:rPr>
          <w:rFonts w:ascii="Arial" w:eastAsia="Times New Roman" w:hAnsi="Arial" w:cs="Arial"/>
          <w:strike/>
          <w:color w:val="000000"/>
          <w:sz w:val="20"/>
          <w:szCs w:val="20"/>
          <w:lang w:eastAsia="pt-BR"/>
        </w:rPr>
        <w:t>§ 18.  Para empresas com mais de sessenta empregados, será constituída comissão de empregados, mediante previsão em convenção coletiva ou acordo coletivo de trabalho, para acompanhamento e fiscalização da regularidade da cobrança e distribuição da gorjeta de que trata o § 3º, cujos representantes serão eleitos em assembleia geral convocada para esse fim pelo sindicato laboral e gozarão de garantia de emprego vinculada ao desempenho das funções para que foram eleitos, e, para as demais empresas, será constituída comissão intersindical para o referido fim.                 </w:t>
      </w:r>
      <w:hyperlink r:id="rId2837"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2" w:name="art457§19"/>
      <w:bookmarkEnd w:id="3112"/>
      <w:r w:rsidRPr="000C699B">
        <w:rPr>
          <w:rFonts w:ascii="Arial" w:eastAsia="Times New Roman" w:hAnsi="Arial" w:cs="Arial"/>
          <w:strike/>
          <w:color w:val="000000"/>
          <w:sz w:val="20"/>
          <w:szCs w:val="20"/>
          <w:lang w:eastAsia="pt-BR"/>
        </w:rPr>
        <w:t xml:space="preserve">§ 19.  Comprovado o descumprimento ao disposto nos § 12, § 14, § 15 e § 17, o empregador pagará ao trabalhador prejudicado, a título de multa, o valor correspondente a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xml:space="preserve"> da média da gorjeta por dia de atraso, limitada ao piso da categoria, assegurados, em qualquer hipótese, o princípio do contraditório e da ampla defesa.                     </w:t>
      </w:r>
      <w:hyperlink r:id="rId2839"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4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3" w:name="art457§20"/>
      <w:bookmarkEnd w:id="3113"/>
      <w:r w:rsidRPr="000C699B">
        <w:rPr>
          <w:rFonts w:ascii="Arial" w:eastAsia="Times New Roman" w:hAnsi="Arial" w:cs="Arial"/>
          <w:strike/>
          <w:color w:val="000000"/>
          <w:sz w:val="20"/>
          <w:szCs w:val="20"/>
          <w:lang w:eastAsia="pt-BR"/>
        </w:rPr>
        <w:t>§ 20.  A limitação prevista no § 19 será triplicada na hipótese de reincidência do empregador.                  </w:t>
      </w:r>
      <w:hyperlink r:id="rId2841"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4" w:name="art457§21"/>
      <w:bookmarkEnd w:id="3114"/>
      <w:r w:rsidRPr="000C699B">
        <w:rPr>
          <w:rFonts w:ascii="Arial" w:eastAsia="Times New Roman" w:hAnsi="Arial" w:cs="Arial"/>
          <w:strike/>
          <w:color w:val="000000"/>
          <w:sz w:val="20"/>
          <w:szCs w:val="20"/>
          <w:lang w:eastAsia="pt-BR"/>
        </w:rPr>
        <w:t>§ 21.  Considera-se reincidente o empregador que, durante o período de doze meses, descumprir o disposto nos § 12, § 14, § 15 e § 17 por período superior a sessenta dias.                    </w:t>
      </w:r>
      <w:hyperlink r:id="rId2843"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4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5" w:name="art457§22"/>
      <w:bookmarkEnd w:id="3115"/>
      <w:r w:rsidRPr="000C699B">
        <w:rPr>
          <w:rFonts w:ascii="Arial" w:eastAsia="Times New Roman" w:hAnsi="Arial" w:cs="Arial"/>
          <w:strike/>
          <w:color w:val="000000"/>
          <w:sz w:val="20"/>
          <w:szCs w:val="20"/>
          <w:lang w:eastAsia="pt-BR"/>
        </w:rPr>
        <w:t xml:space="preserve">§ 22.  Consideram-se prêmios as liberalidades concedidas pelo empregador, até duas vezes ao ano, em forma de bens, serviços ou valor em dinheiro, a empregado, grupo de empregados ou terceiros vinculados à sua atividade econômica em razão de desempenho </w:t>
      </w:r>
      <w:r w:rsidRPr="000C699B">
        <w:rPr>
          <w:rFonts w:ascii="Arial" w:eastAsia="Times New Roman" w:hAnsi="Arial" w:cs="Arial"/>
          <w:strike/>
          <w:color w:val="000000"/>
          <w:sz w:val="20"/>
          <w:szCs w:val="20"/>
          <w:lang w:eastAsia="pt-BR"/>
        </w:rPr>
        <w:lastRenderedPageBreak/>
        <w:t>superior ao ordinariamente esperado no exercício de suas atividades.                 </w:t>
      </w:r>
      <w:hyperlink r:id="rId2845"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Arial" w:eastAsia="Times New Roman" w:hAnsi="Arial" w:cs="Arial"/>
          <w:color w:val="000000"/>
          <w:sz w:val="20"/>
          <w:szCs w:val="20"/>
          <w:lang w:eastAsia="pt-BR"/>
        </w:rPr>
      </w:pPr>
      <w:bookmarkStart w:id="3116" w:name="art457§23"/>
      <w:bookmarkEnd w:id="3116"/>
      <w:r w:rsidRPr="000C699B">
        <w:rPr>
          <w:rFonts w:ascii="Arial" w:eastAsia="Times New Roman" w:hAnsi="Arial" w:cs="Arial"/>
          <w:strike/>
          <w:color w:val="000000"/>
          <w:sz w:val="20"/>
          <w:szCs w:val="20"/>
          <w:lang w:eastAsia="pt-BR"/>
        </w:rPr>
        <w:t>§ 23.  Incidem o imposto sobre a renda e quaisquer outros encargos tributários sobre as parcelas referidas neste artigo, exceto aquelas expressamente isentas em lei específica.                   </w:t>
      </w:r>
      <w:hyperlink r:id="rId2847"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284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0C699B">
        <w:rPr>
          <w:rFonts w:ascii="Arial" w:eastAsia="Times New Roman" w:hAnsi="Arial" w:cs="Arial"/>
          <w:b/>
          <w:bCs/>
          <w:color w:val="000000"/>
          <w:sz w:val="20"/>
          <w:szCs w:val="20"/>
          <w:lang w:eastAsia="pt-BR"/>
        </w:rPr>
        <w:t>         Gorjetas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17" w:name="art457a.0"/>
      <w:bookmarkEnd w:id="3117"/>
      <w:r w:rsidRPr="000C699B">
        <w:rPr>
          <w:rFonts w:ascii="Arial" w:eastAsia="Times New Roman" w:hAnsi="Arial" w:cs="Arial"/>
          <w:strike/>
          <w:color w:val="000000"/>
          <w:sz w:val="20"/>
          <w:szCs w:val="20"/>
          <w:lang w:eastAsia="pt-BR"/>
        </w:rPr>
        <w:t>Art. 457-A.  A gorjeta não constitui receita própria dos empregadores, mas destina-se aos trabalhadores e será distribuída segundo critérios de custeio e de rateio definidos em convenção ou acordo coletivo de trabalho.     </w:t>
      </w:r>
      <w:hyperlink r:id="rId284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50"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5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5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18" w:name="art457a§1"/>
      <w:bookmarkEnd w:id="3118"/>
      <w:r w:rsidRPr="000C699B">
        <w:rPr>
          <w:rFonts w:ascii="Arial" w:eastAsia="Times New Roman" w:hAnsi="Arial" w:cs="Arial"/>
          <w:strike/>
          <w:color w:val="000000"/>
          <w:sz w:val="20"/>
          <w:szCs w:val="20"/>
          <w:lang w:eastAsia="pt-BR"/>
        </w:rPr>
        <w:t>§ 1º  Na hipótese de não existir previsão em convenção ou acordo coletivo de trabalho, os critérios de rateio e de distribuição da gorjeta e os percentuais de retenção previstos nos § 2º e § 3º serão definidos em assembleia geral dos trabalhadores, na forma prevista no </w:t>
      </w:r>
      <w:hyperlink r:id="rId2853" w:anchor="art612" w:history="1">
        <w:r w:rsidRPr="000C699B">
          <w:rPr>
            <w:rFonts w:ascii="Times New Roman" w:eastAsia="Times New Roman" w:hAnsi="Times New Roman" w:cs="Times New Roman"/>
            <w:strike/>
            <w:color w:val="0000FF"/>
            <w:sz w:val="24"/>
            <w:szCs w:val="24"/>
            <w:u w:val="single"/>
            <w:lang w:eastAsia="pt-BR"/>
          </w:rPr>
          <w:t>art. 612</w:t>
        </w:r>
      </w:hyperlink>
      <w:r w:rsidRPr="000C699B">
        <w:rPr>
          <w:rFonts w:ascii="Arial" w:eastAsia="Times New Roman" w:hAnsi="Arial" w:cs="Arial"/>
          <w:strike/>
          <w:color w:val="000000"/>
          <w:sz w:val="20"/>
          <w:szCs w:val="20"/>
          <w:lang w:eastAsia="pt-BR"/>
        </w:rPr>
        <w:t>.           </w:t>
      </w:r>
      <w:hyperlink r:id="rId285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55"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5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5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19" w:name="art457a§2"/>
      <w:bookmarkEnd w:id="3119"/>
      <w:r w:rsidRPr="000C699B">
        <w:rPr>
          <w:rFonts w:ascii="Arial" w:eastAsia="Times New Roman" w:hAnsi="Arial" w:cs="Arial"/>
          <w:strike/>
          <w:color w:val="000000"/>
          <w:sz w:val="20"/>
          <w:szCs w:val="20"/>
          <w:lang w:eastAsia="pt-BR"/>
        </w:rPr>
        <w:t>§ 2º  As empresas que cobrarem a gorjeta deverão inserir o seu valor correspondente em nota fiscal, além de:            </w:t>
      </w:r>
      <w:hyperlink r:id="rId285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59"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6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6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0" w:name="art457a§2i"/>
      <w:bookmarkEnd w:id="3120"/>
      <w:r w:rsidRPr="000C699B">
        <w:rPr>
          <w:rFonts w:ascii="Arial" w:eastAsia="Times New Roman" w:hAnsi="Arial" w:cs="Arial"/>
          <w:strike/>
          <w:color w:val="000000"/>
          <w:sz w:val="20"/>
          <w:szCs w:val="20"/>
          <w:lang w:eastAsia="pt-BR"/>
        </w:rPr>
        <w:t>I - para as empresas inscritas em regime de tributação federal diferenciado, lançá-la na respectiva nota de consumo, facultada a retenção de até vinte por cento da arrecadação correspondente, para custear os encargos sociais, previdenciários e trabalhistas derivados da sua integração à remuneração dos empregados, a título de ressarcimento do valor de tributos pagos sobre o valor da gorjeta, cujo valor remanescente deverá ser revertido integralmente em favor do trabalhador;            </w:t>
      </w:r>
      <w:hyperlink r:id="rId286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63"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6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1" w:name="art457a§2ii"/>
      <w:bookmarkEnd w:id="3121"/>
      <w:r w:rsidRPr="000C699B">
        <w:rPr>
          <w:rFonts w:ascii="Arial" w:eastAsia="Times New Roman" w:hAnsi="Arial" w:cs="Arial"/>
          <w:strike/>
          <w:color w:val="000000"/>
          <w:sz w:val="20"/>
          <w:szCs w:val="20"/>
          <w:lang w:eastAsia="pt-BR"/>
        </w:rPr>
        <w:t>II - para as empresas não inscritas em regime de tributação federal diferenciado, lançá-la na respectiva nota de consumo, facultada a retenção de até trinta e três por cento da arrecadação correspondente para custear os encargos sociais, previdenciários e trabalhistas, derivados da sua integração à remuneração dos empregados, a título de ressarcimento do valor de tributos pagos sobre o valor da gorjeta, cujo valor remanescente deverá ser revertido integralmente em favor do trabalhador; e             </w:t>
      </w:r>
      <w:hyperlink r:id="rId286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67"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6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6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2" w:name="art457a§2iii"/>
      <w:bookmarkEnd w:id="3122"/>
      <w:r w:rsidRPr="000C699B">
        <w:rPr>
          <w:rFonts w:ascii="Arial" w:eastAsia="Times New Roman" w:hAnsi="Arial" w:cs="Arial"/>
          <w:strike/>
          <w:color w:val="000000"/>
          <w:sz w:val="20"/>
          <w:szCs w:val="20"/>
          <w:lang w:eastAsia="pt-BR"/>
        </w:rPr>
        <w:t>III - anotar na Carteira de Trabalho e Previdência Social e no contracheque de seus empregados o salário contratual fixo e o percentual percebido a título de gorjeta.            </w:t>
      </w:r>
      <w:hyperlink r:id="rId2870" w:anchor="art28" w:history="1">
        <w:r w:rsidRPr="000C699B">
          <w:rPr>
            <w:rFonts w:ascii="Times New Roman" w:eastAsia="Times New Roman" w:hAnsi="Times New Roman" w:cs="Times New Roman"/>
            <w:strike/>
            <w:color w:val="0000FF"/>
            <w:sz w:val="24"/>
            <w:szCs w:val="24"/>
            <w:u w:val="single"/>
            <w:lang w:eastAsia="pt-BR"/>
          </w:rPr>
          <w:t>(Incluído  pela Medida Provisória nº</w:t>
        </w:r>
      </w:hyperlink>
    </w:p>
    <w:p w:rsidR="000C699B" w:rsidRPr="000C699B" w:rsidRDefault="000B46C0" w:rsidP="000C699B">
      <w:pPr>
        <w:spacing w:after="0" w:line="240" w:lineRule="auto"/>
        <w:ind w:firstLine="525"/>
        <w:jc w:val="both"/>
        <w:rPr>
          <w:rFonts w:ascii="Times New Roman" w:eastAsia="Times New Roman" w:hAnsi="Times New Roman" w:cs="Times New Roman"/>
          <w:color w:val="000000"/>
          <w:sz w:val="24"/>
          <w:szCs w:val="24"/>
          <w:lang w:eastAsia="pt-BR"/>
        </w:rPr>
      </w:pPr>
      <w:hyperlink r:id="rId2871" w:anchor="art28" w:history="1">
        <w:r w:rsidR="000C699B" w:rsidRPr="000C699B">
          <w:rPr>
            <w:rFonts w:ascii="Times New Roman" w:eastAsia="Times New Roman" w:hAnsi="Times New Roman" w:cs="Times New Roman"/>
            <w:strike/>
            <w:color w:val="0000FF"/>
            <w:sz w:val="24"/>
            <w:szCs w:val="24"/>
            <w:u w:val="single"/>
            <w:lang w:eastAsia="pt-BR"/>
          </w:rPr>
          <w:t>, de 2019)</w:t>
        </w:r>
      </w:hyperlink>
      <w:r w:rsidR="000C699B" w:rsidRPr="000C699B">
        <w:rPr>
          <w:rFonts w:ascii="Arial" w:eastAsia="Times New Roman" w:hAnsi="Arial" w:cs="Arial"/>
          <w:strike/>
          <w:color w:val="000000"/>
          <w:sz w:val="20"/>
          <w:szCs w:val="20"/>
          <w:lang w:eastAsia="pt-BR"/>
        </w:rPr>
        <w:t>    </w:t>
      </w:r>
      <w:hyperlink r:id="rId2872" w:anchor="art53%C2%A71" w:history="1">
        <w:r w:rsidR="000C699B" w:rsidRPr="000C699B">
          <w:rPr>
            <w:rFonts w:ascii="Times New Roman" w:eastAsia="Times New Roman" w:hAnsi="Times New Roman" w:cs="Times New Roman"/>
            <w:strike/>
            <w:color w:val="0000FF"/>
            <w:sz w:val="24"/>
            <w:szCs w:val="24"/>
            <w:u w:val="single"/>
            <w:lang w:eastAsia="pt-BR"/>
          </w:rPr>
          <w:t>Produção de efeitos</w:t>
        </w:r>
      </w:hyperlink>
      <w:r w:rsidR="000C699B" w:rsidRPr="000C699B">
        <w:rPr>
          <w:rFonts w:ascii="Times New Roman" w:eastAsia="Times New Roman" w:hAnsi="Times New Roman" w:cs="Times New Roman"/>
          <w:color w:val="000000"/>
          <w:sz w:val="24"/>
          <w:szCs w:val="24"/>
          <w:lang w:eastAsia="pt-BR"/>
        </w:rPr>
        <w:t>                </w:t>
      </w:r>
      <w:hyperlink r:id="rId2873" w:history="1">
        <w:r w:rsidR="000C699B"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000C699B" w:rsidRPr="000C699B">
        <w:rPr>
          <w:rFonts w:ascii="Times New Roman" w:eastAsia="Times New Roman" w:hAnsi="Times New Roman" w:cs="Times New Roman"/>
          <w:color w:val="000000"/>
          <w:sz w:val="24"/>
          <w:szCs w:val="24"/>
          <w:lang w:eastAsia="pt-BR"/>
        </w:rPr>
        <w:t>       </w:t>
      </w:r>
      <w:hyperlink r:id="rId2874" w:history="1">
        <w:r w:rsidR="000C699B"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3" w:name="art457a§3"/>
      <w:bookmarkEnd w:id="3123"/>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gorjeta, quando entregue pelo consumidor diretamente ao empregado, terá os seus critérios definidos em convenção ou acordo coletivo de trabalho, facultada a retenção nos parâmetros estabelecidos no § 2º.            </w:t>
      </w:r>
      <w:hyperlink r:id="rId287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76"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7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4" w:name="art457a§4"/>
      <w:bookmarkEnd w:id="3124"/>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empresas deverão anotar na Carteira de Trabalho e Previdência Social de seus empregados o salário fixo e a média dos valores das gorjetas referentes aos últimos doze meses.            </w:t>
      </w:r>
      <w:hyperlink r:id="rId287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80"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8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5" w:name="art457a§5"/>
      <w:bookmarkEnd w:id="3125"/>
      <w:r w:rsidRPr="000C699B">
        <w:rPr>
          <w:rFonts w:ascii="Arial" w:eastAsia="Times New Roman" w:hAnsi="Arial" w:cs="Arial"/>
          <w:strike/>
          <w:color w:val="000000"/>
          <w:sz w:val="20"/>
          <w:szCs w:val="20"/>
          <w:lang w:eastAsia="pt-BR"/>
        </w:rPr>
        <w:lastRenderedPageBreak/>
        <w:t>§ 5</w:t>
      </w:r>
      <w:proofErr w:type="gramStart"/>
      <w:r w:rsidRPr="000C699B">
        <w:rPr>
          <w:rFonts w:ascii="Arial" w:eastAsia="Times New Roman" w:hAnsi="Arial" w:cs="Arial"/>
          <w:strike/>
          <w:color w:val="000000"/>
          <w:sz w:val="20"/>
          <w:szCs w:val="20"/>
          <w:lang w:eastAsia="pt-BR"/>
        </w:rPr>
        <w:t>º  Cessada</w:t>
      </w:r>
      <w:proofErr w:type="gramEnd"/>
      <w:r w:rsidRPr="000C699B">
        <w:rPr>
          <w:rFonts w:ascii="Arial" w:eastAsia="Times New Roman" w:hAnsi="Arial" w:cs="Arial"/>
          <w:strike/>
          <w:color w:val="000000"/>
          <w:sz w:val="20"/>
          <w:szCs w:val="20"/>
          <w:lang w:eastAsia="pt-BR"/>
        </w:rPr>
        <w:t xml:space="preserve"> pela empresa a cobrança da gorjeta de que trata este artigo, desde que cobrada por mais de doze meses, esta se incorporará ao salário do empregado, tendo como base a média dos últimos doze meses, exceto se estabelecido de forma diversa em convenção ou acordo coletivo de trabalho.            </w:t>
      </w:r>
      <w:hyperlink r:id="rId288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84"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8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8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6" w:name="art457a§6"/>
      <w:bookmarkEnd w:id="3126"/>
      <w:r w:rsidRPr="000C699B">
        <w:rPr>
          <w:rFonts w:ascii="Arial" w:eastAsia="Times New Roman" w:hAnsi="Arial" w:cs="Arial"/>
          <w:strike/>
          <w:color w:val="000000"/>
          <w:sz w:val="20"/>
          <w:szCs w:val="20"/>
          <w:lang w:eastAsia="pt-BR"/>
        </w:rPr>
        <w:t>§ 6</w:t>
      </w:r>
      <w:proofErr w:type="gramStart"/>
      <w:r w:rsidRPr="000C699B">
        <w:rPr>
          <w:rFonts w:ascii="Arial" w:eastAsia="Times New Roman" w:hAnsi="Arial" w:cs="Arial"/>
          <w:strike/>
          <w:color w:val="000000"/>
          <w:sz w:val="20"/>
          <w:szCs w:val="20"/>
          <w:lang w:eastAsia="pt-BR"/>
        </w:rPr>
        <w:t>º  Comprovado</w:t>
      </w:r>
      <w:proofErr w:type="gramEnd"/>
      <w:r w:rsidRPr="000C699B">
        <w:rPr>
          <w:rFonts w:ascii="Arial" w:eastAsia="Times New Roman" w:hAnsi="Arial" w:cs="Arial"/>
          <w:strike/>
          <w:color w:val="000000"/>
          <w:sz w:val="20"/>
          <w:szCs w:val="20"/>
          <w:lang w:eastAsia="pt-BR"/>
        </w:rPr>
        <w:t xml:space="preserve"> o descumprimento do disposto nos § 1º, § 3º, § 4º e § 6º, o empregador pagará ao empregado prejudicado, a título de pagamento de multa, o valor correspondente a um trinta avos da média da gorjeta recebida pelo empregado por dia de atraso, limitada ao piso da categoria, assegurados em qualquer hipótese os princípios do contraditório e da ampla defesa.            </w:t>
      </w:r>
      <w:hyperlink r:id="rId288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88"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8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8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7" w:name="art457a"/>
      <w:bookmarkEnd w:id="3127"/>
      <w:r w:rsidRPr="000C699B">
        <w:rPr>
          <w:rFonts w:ascii="Arial" w:eastAsia="Times New Roman" w:hAnsi="Arial" w:cs="Arial"/>
          <w:strike/>
          <w:color w:val="000000"/>
          <w:sz w:val="20"/>
          <w:szCs w:val="20"/>
          <w:lang w:eastAsia="pt-BR"/>
        </w:rPr>
        <w:t>Art. 457-A.  A gorjeta não constitui receita própria dos empregadores, mas destina-se aos trabalhadores e será distribuída segundo critérios de custeio e de rateio definidos em convenção ou acordo coletivo de trabalho.     </w:t>
      </w:r>
      <w:hyperlink r:id="rId289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92"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9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8" w:name="art457a§1.0"/>
      <w:bookmarkEnd w:id="3128"/>
      <w:r w:rsidRPr="000C699B">
        <w:rPr>
          <w:rFonts w:ascii="Arial" w:eastAsia="Times New Roman" w:hAnsi="Arial" w:cs="Arial"/>
          <w:strike/>
          <w:color w:val="000000"/>
          <w:sz w:val="20"/>
          <w:szCs w:val="20"/>
          <w:lang w:eastAsia="pt-BR"/>
        </w:rPr>
        <w:t>§ 1º  Na hipótese de não existir previsão em convenção ou acordo coletivo de trabalho, os critérios de rateio e de distribuição da gorjeta e os percentuais de retenção previstos nos § 2º e § 3º serão definidos em assembleia geral dos trabalhadores, na forma prevista no </w:t>
      </w:r>
      <w:hyperlink r:id="rId2894" w:anchor="art612" w:history="1">
        <w:r w:rsidRPr="000C699B">
          <w:rPr>
            <w:rFonts w:ascii="Times New Roman" w:eastAsia="Times New Roman" w:hAnsi="Times New Roman" w:cs="Times New Roman"/>
            <w:strike/>
            <w:color w:val="0000FF"/>
            <w:sz w:val="24"/>
            <w:szCs w:val="24"/>
            <w:u w:val="single"/>
            <w:lang w:eastAsia="pt-BR"/>
          </w:rPr>
          <w:t>art. 612</w:t>
        </w:r>
      </w:hyperlink>
      <w:r w:rsidRPr="000C699B">
        <w:rPr>
          <w:rFonts w:ascii="Arial" w:eastAsia="Times New Roman" w:hAnsi="Arial" w:cs="Arial"/>
          <w:strike/>
          <w:color w:val="000000"/>
          <w:sz w:val="20"/>
          <w:szCs w:val="20"/>
          <w:lang w:eastAsia="pt-BR"/>
        </w:rPr>
        <w:t>.           </w:t>
      </w:r>
      <w:hyperlink r:id="rId289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96"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89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29" w:name="art457a§2.0"/>
      <w:bookmarkEnd w:id="3129"/>
      <w:r w:rsidRPr="000C699B">
        <w:rPr>
          <w:rFonts w:ascii="Arial" w:eastAsia="Times New Roman" w:hAnsi="Arial" w:cs="Arial"/>
          <w:strike/>
          <w:color w:val="000000"/>
          <w:sz w:val="20"/>
          <w:szCs w:val="20"/>
          <w:lang w:eastAsia="pt-BR"/>
        </w:rPr>
        <w:t>§ 2º  As empresas que cobrarem a gorjeta deverão inserir o seu valor correspondente em nota fiscal, além de:            </w:t>
      </w:r>
      <w:hyperlink r:id="rId289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899"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0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0" w:name="art457a§2i.0"/>
      <w:bookmarkEnd w:id="3130"/>
      <w:r w:rsidRPr="000C699B">
        <w:rPr>
          <w:rFonts w:ascii="Arial" w:eastAsia="Times New Roman" w:hAnsi="Arial" w:cs="Arial"/>
          <w:strike/>
          <w:color w:val="000000"/>
          <w:sz w:val="20"/>
          <w:szCs w:val="20"/>
          <w:lang w:eastAsia="pt-BR"/>
        </w:rPr>
        <w:t>I - para as empresas inscritas em regime de tributação federal diferenciado, lançá-la na respectiva nota de consumo, facultada a retenção de até vinte por cento da arrecadação correspondente, para custear os encargos sociais, previdenciários e trabalhistas derivados da sua integração à remuneração dos empregados, a título de ressarcimento do valor de tributos pagos sobre o valor da gorjeta, cujo valor remanescente deverá ser revertido integralmente em favor do trabalhador;            </w:t>
      </w:r>
      <w:hyperlink r:id="rId290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02"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0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1" w:name="art457a§2ii.0"/>
      <w:bookmarkEnd w:id="3131"/>
      <w:r w:rsidRPr="000C699B">
        <w:rPr>
          <w:rFonts w:ascii="Arial" w:eastAsia="Times New Roman" w:hAnsi="Arial" w:cs="Arial"/>
          <w:strike/>
          <w:color w:val="000000"/>
          <w:sz w:val="20"/>
          <w:szCs w:val="20"/>
          <w:lang w:eastAsia="pt-BR"/>
        </w:rPr>
        <w:t>II - para as empresas não inscritas em regime de tributação federal diferenciado, lançá-la na respectiva nota de consumo, facultada a retenção de até trinta e três por cento da arrecadação correspondente para custear os encargos sociais, previdenciários e trabalhistas, derivados da sua integração à remuneração dos empregados, a título de ressarcimento do valor de tributos pagos sobre o valor da gorjeta, cujo valor remanescente deverá ser revertido integralmente em favor do trabalhador; e             </w:t>
      </w:r>
      <w:hyperlink r:id="rId290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05"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0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2" w:name="art457a§2iii.0"/>
      <w:bookmarkEnd w:id="3132"/>
      <w:r w:rsidRPr="000C699B">
        <w:rPr>
          <w:rFonts w:ascii="Arial" w:eastAsia="Times New Roman" w:hAnsi="Arial" w:cs="Arial"/>
          <w:strike/>
          <w:color w:val="000000"/>
          <w:sz w:val="20"/>
          <w:szCs w:val="20"/>
          <w:lang w:eastAsia="pt-BR"/>
        </w:rPr>
        <w:t>III - anotar na Carteira de Trabalho e Previdência Social e no contracheque de seus empregados o salário contratual fixo e o percentual percebido a título de gorjeta.            </w:t>
      </w:r>
      <w:hyperlink r:id="rId290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08"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0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3" w:name="art457a§3.0"/>
      <w:bookmarkEnd w:id="3133"/>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gorjeta, quando entregue pelo consumidor diretamente ao empregado, terá os seus critérios definidos em convenção ou acordo coletivo de trabalho, facultada a retenção nos parâmetros estabelecidos no § 2º.            </w:t>
      </w:r>
      <w:hyperlink r:id="rId291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11"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4" w:name="art457a§4.0"/>
      <w:bookmarkEnd w:id="3134"/>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empresas deverão anotar na Carteira de Trabalho e Previdência Social de seus empregados o salário fixo e a média dos valores das gorjetas referentes aos últimos doze meses.            </w:t>
      </w:r>
      <w:hyperlink r:id="rId291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14"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1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5" w:name="art457a§5.0"/>
      <w:bookmarkEnd w:id="3135"/>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Cessada</w:t>
      </w:r>
      <w:proofErr w:type="gramEnd"/>
      <w:r w:rsidRPr="000C699B">
        <w:rPr>
          <w:rFonts w:ascii="Arial" w:eastAsia="Times New Roman" w:hAnsi="Arial" w:cs="Arial"/>
          <w:strike/>
          <w:color w:val="000000"/>
          <w:sz w:val="20"/>
          <w:szCs w:val="20"/>
          <w:lang w:eastAsia="pt-BR"/>
        </w:rPr>
        <w:t xml:space="preserve"> pela empresa a cobrança da gorjeta de que trata este artigo, desde que cobrada por mais de doze meses, esta se incorporará ao salário do empregado, tendo como base a média dos últimos doze meses, exceto se estabelecido de forma diversa em convenção </w:t>
      </w:r>
      <w:r w:rsidRPr="000C699B">
        <w:rPr>
          <w:rFonts w:ascii="Arial" w:eastAsia="Times New Roman" w:hAnsi="Arial" w:cs="Arial"/>
          <w:strike/>
          <w:color w:val="000000"/>
          <w:sz w:val="20"/>
          <w:szCs w:val="20"/>
          <w:lang w:eastAsia="pt-BR"/>
        </w:rPr>
        <w:lastRenderedPageBreak/>
        <w:t>ou acordo coletivo de trabalho.            </w:t>
      </w:r>
      <w:hyperlink r:id="rId291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17"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36" w:name="art457a§6.0"/>
      <w:bookmarkEnd w:id="3136"/>
      <w:r w:rsidRPr="000C699B">
        <w:rPr>
          <w:rFonts w:ascii="Arial" w:eastAsia="Times New Roman" w:hAnsi="Arial" w:cs="Arial"/>
          <w:strike/>
          <w:color w:val="000000"/>
          <w:sz w:val="20"/>
          <w:szCs w:val="20"/>
          <w:lang w:eastAsia="pt-BR"/>
        </w:rPr>
        <w:t>§ 6</w:t>
      </w:r>
      <w:proofErr w:type="gramStart"/>
      <w:r w:rsidRPr="000C699B">
        <w:rPr>
          <w:rFonts w:ascii="Arial" w:eastAsia="Times New Roman" w:hAnsi="Arial" w:cs="Arial"/>
          <w:strike/>
          <w:color w:val="000000"/>
          <w:sz w:val="20"/>
          <w:szCs w:val="20"/>
          <w:lang w:eastAsia="pt-BR"/>
        </w:rPr>
        <w:t>º  Comprovado</w:t>
      </w:r>
      <w:proofErr w:type="gramEnd"/>
      <w:r w:rsidRPr="000C699B">
        <w:rPr>
          <w:rFonts w:ascii="Arial" w:eastAsia="Times New Roman" w:hAnsi="Arial" w:cs="Arial"/>
          <w:strike/>
          <w:color w:val="000000"/>
          <w:sz w:val="20"/>
          <w:szCs w:val="20"/>
          <w:lang w:eastAsia="pt-BR"/>
        </w:rPr>
        <w:t xml:space="preserve"> o descumprimento do disposto nos § 1º, § 3º, § 4º e § 6º, o empregador pagará ao empregado prejudicado, a título de pagamento de multa, o valor correspondente a um trinta avos da média da gorjeta recebida pelo empregado por dia de atraso, limitada ao piso da categoria, assegurados em qualquer hipótese os princípios do contraditório e da ampla defesa.             </w:t>
      </w:r>
      <w:hyperlink r:id="rId291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2920" w:anchor="art53%C2%A71" w:history="1">
        <w:r w:rsidRPr="000C699B">
          <w:rPr>
            <w:rFonts w:ascii="Times New Roman" w:eastAsia="Times New Roman" w:hAnsi="Times New Roman" w:cs="Times New Roman"/>
            <w:strike/>
            <w:color w:val="0000FF"/>
            <w:sz w:val="24"/>
            <w:szCs w:val="24"/>
            <w:u w:val="single"/>
            <w:lang w:eastAsia="pt-BR"/>
          </w:rPr>
          <w:t>Produção de efeitos</w:t>
        </w:r>
      </w:hyperlink>
      <w:r w:rsidRPr="000C699B">
        <w:rPr>
          <w:rFonts w:ascii="Times New Roman" w:eastAsia="Times New Roman" w:hAnsi="Times New Roman" w:cs="Times New Roman"/>
          <w:color w:val="000000"/>
          <w:sz w:val="24"/>
          <w:szCs w:val="24"/>
          <w:lang w:eastAsia="pt-BR"/>
        </w:rPr>
        <w:t>         </w:t>
      </w:r>
      <w:hyperlink r:id="rId29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137" w:name="art458."/>
      <w:bookmarkEnd w:id="3137"/>
      <w:r w:rsidRPr="000C699B">
        <w:rPr>
          <w:rFonts w:ascii="Arial" w:eastAsia="Times New Roman" w:hAnsi="Arial" w:cs="Arial"/>
          <w:strike/>
          <w:color w:val="000000"/>
          <w:sz w:val="20"/>
          <w:szCs w:val="20"/>
          <w:lang w:eastAsia="pt-BR"/>
        </w:rPr>
        <w:t>Art. 458 Alem do pagamento em dinheiro, compreendem-se no salário, para todos os efeitos legais, a alimentação, habitação, vestuário ou outras prestações </w:t>
      </w:r>
      <w:r w:rsidRPr="000C699B">
        <w:rPr>
          <w:rFonts w:ascii="Arial" w:eastAsia="Times New Roman" w:hAnsi="Arial" w:cs="Arial"/>
          <w:i/>
          <w:iCs/>
          <w:strike/>
          <w:color w:val="000000"/>
          <w:sz w:val="20"/>
          <w:szCs w:val="20"/>
          <w:lang w:eastAsia="pt-BR"/>
        </w:rPr>
        <w:t>in natura, </w:t>
      </w:r>
      <w:r w:rsidRPr="000C699B">
        <w:rPr>
          <w:rFonts w:ascii="Arial" w:eastAsia="Times New Roman" w:hAnsi="Arial" w:cs="Arial"/>
          <w:strike/>
          <w:color w:val="000000"/>
          <w:sz w:val="20"/>
          <w:szCs w:val="20"/>
          <w:lang w:eastAsia="pt-BR"/>
        </w:rPr>
        <w:t>que o empregador, por força do contrato ou do costume, fornecer habitualmente ao empregado.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38" w:name="art458p"/>
      <w:bookmarkEnd w:id="3138"/>
      <w:r w:rsidRPr="000C699B">
        <w:rPr>
          <w:rFonts w:ascii="Arial" w:eastAsia="Times New Roman" w:hAnsi="Arial" w:cs="Arial"/>
          <w:strike/>
          <w:color w:val="000000"/>
          <w:sz w:val="20"/>
          <w:szCs w:val="20"/>
          <w:lang w:eastAsia="pt-BR"/>
        </w:rPr>
        <w:t>Parágrafo único. Não serão considerados como salário, para os efeitos previstos neste artigo, os vestuários, equipamentos e outros acessórios fornecidos ao empregado e utilizados no local de trabalho para a prestação dos respectivos serviços.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39" w:name="art458"/>
      <w:bookmarkEnd w:id="3139"/>
      <w:r w:rsidRPr="000C699B">
        <w:rPr>
          <w:rFonts w:ascii="Arial" w:eastAsia="Times New Roman" w:hAnsi="Arial" w:cs="Arial"/>
          <w:strike/>
          <w:color w:val="000000"/>
          <w:sz w:val="20"/>
          <w:szCs w:val="20"/>
          <w:lang w:eastAsia="pt-BR"/>
        </w:rPr>
        <w:t>Art. 458 - Além do pagamento em dinheiro, compreende-se no salário, para todos os efeitos legais, a alimentação, habitação, vestuário ou outras prestações "in natura" que a empresa, por fôrça do contrato ou do costume, fornecer habitualmente ao empregado. Em caso algum será permitido o pagamento com bebidas alcoólicas ou drogas nocivas.                </w:t>
      </w:r>
      <w:hyperlink r:id="rId2922" w:anchor="art45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40" w:name="art458.1"/>
      <w:bookmarkEnd w:id="3140"/>
      <w:r w:rsidRPr="000C699B">
        <w:rPr>
          <w:rFonts w:ascii="Arial" w:eastAsia="Times New Roman" w:hAnsi="Arial" w:cs="Arial"/>
          <w:strike/>
          <w:color w:val="000000"/>
          <w:sz w:val="20"/>
          <w:szCs w:val="20"/>
          <w:lang w:eastAsia="pt-BR"/>
        </w:rPr>
        <w:t>Art. 458.  Além do pagamento em dinheiro, compreende-se no salário, para todos os efeitos legais, a habitação, o vestuário ou outras prestações </w:t>
      </w:r>
      <w:r w:rsidRPr="000C699B">
        <w:rPr>
          <w:rFonts w:ascii="Arial" w:eastAsia="Times New Roman" w:hAnsi="Arial" w:cs="Arial"/>
          <w:b/>
          <w:bCs/>
          <w:strike/>
          <w:color w:val="000000"/>
          <w:sz w:val="20"/>
          <w:szCs w:val="20"/>
          <w:lang w:eastAsia="pt-BR"/>
        </w:rPr>
        <w:t>in natura</w:t>
      </w:r>
      <w:r w:rsidRPr="000C699B">
        <w:rPr>
          <w:rFonts w:ascii="Arial" w:eastAsia="Times New Roman" w:hAnsi="Arial" w:cs="Arial"/>
          <w:strike/>
          <w:color w:val="000000"/>
          <w:sz w:val="20"/>
          <w:szCs w:val="20"/>
          <w:lang w:eastAsia="pt-BR"/>
        </w:rPr>
        <w:t> que a empresa, por força do contrato ou do costume, fornecer habitualmente ao empregado, e, em nenhuma hipótese, será permitido o pagamento com bebidas alcoólicas ou drogas nocivas.            </w:t>
      </w:r>
      <w:hyperlink r:id="rId292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92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292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141" w:name="art458.0"/>
      <w:bookmarkEnd w:id="3141"/>
      <w:r w:rsidRPr="000C699B">
        <w:rPr>
          <w:rFonts w:ascii="Arial" w:eastAsia="Times New Roman" w:hAnsi="Arial" w:cs="Arial"/>
          <w:strike/>
          <w:color w:val="000000"/>
          <w:sz w:val="20"/>
          <w:szCs w:val="20"/>
          <w:lang w:eastAsia="pt-BR"/>
        </w:rPr>
        <w:t>Art. 458.  Além do pagamento em dinheiro, compreende-se no salário, para todos os efeitos legais, a habitação, o vestuário ou outras prestações </w:t>
      </w:r>
      <w:r w:rsidRPr="000C699B">
        <w:rPr>
          <w:rFonts w:ascii="Arial" w:eastAsia="Times New Roman" w:hAnsi="Arial" w:cs="Arial"/>
          <w:b/>
          <w:bCs/>
          <w:strike/>
          <w:color w:val="000000"/>
          <w:sz w:val="20"/>
          <w:szCs w:val="20"/>
          <w:lang w:eastAsia="pt-BR"/>
        </w:rPr>
        <w:t>in natura</w:t>
      </w:r>
      <w:r w:rsidRPr="000C699B">
        <w:rPr>
          <w:rFonts w:ascii="Arial" w:eastAsia="Times New Roman" w:hAnsi="Arial" w:cs="Arial"/>
          <w:strike/>
          <w:color w:val="000000"/>
          <w:sz w:val="20"/>
          <w:szCs w:val="20"/>
          <w:lang w:eastAsia="pt-BR"/>
        </w:rPr>
        <w:t> que a empresa, por força do contrato ou do costume, fornecer habitualmente ao empregado, e, em nenhuma hipótese, será permitido o pagamento com bebidas alcoólicas ou drogas nocivas.            </w:t>
      </w:r>
      <w:hyperlink r:id="rId292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292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142" w:name="c458"/>
      <w:bookmarkEnd w:id="3142"/>
      <w:r w:rsidRPr="000C699B">
        <w:rPr>
          <w:rFonts w:ascii="Times New Roman" w:eastAsia="Times New Roman" w:hAnsi="Times New Roman" w:cs="Times New Roman"/>
          <w:color w:val="000000"/>
          <w:sz w:val="24"/>
          <w:szCs w:val="24"/>
          <w:lang w:eastAsia="pt-BR"/>
        </w:rPr>
        <w:t>  </w:t>
      </w:r>
      <w:bookmarkStart w:id="3143" w:name="art934"/>
      <w:bookmarkEnd w:id="3143"/>
      <w:r w:rsidRPr="000C699B">
        <w:rPr>
          <w:rFonts w:ascii="Times New Roman" w:eastAsia="Times New Roman" w:hAnsi="Times New Roman" w:cs="Times New Roman"/>
          <w:color w:val="000000"/>
          <w:sz w:val="24"/>
          <w:szCs w:val="24"/>
          <w:lang w:eastAsia="pt-BR"/>
        </w:rPr>
        <w:t>Art. 458 - Além do pagamento em dinheiro, compreende-se no salário, para todos os efeitos legais, a alimentação, habitação, vestuário ou outras prestações "in natura" que a empresa, por fôrça do contrato ou do costume, fornecer habitualmente ao empregado. Em caso algum será permitido o pagamento com bebidas alcoólicas ou drogas nocivas.                </w:t>
      </w:r>
      <w:hyperlink r:id="rId2928" w:anchor="art458"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4" w:name="art458§1"/>
      <w:bookmarkEnd w:id="3144"/>
      <w:r w:rsidRPr="000C699B">
        <w:rPr>
          <w:rFonts w:ascii="Arial" w:eastAsia="Times New Roman" w:hAnsi="Arial" w:cs="Arial"/>
          <w:color w:val="000000"/>
          <w:sz w:val="20"/>
          <w:szCs w:val="20"/>
          <w:lang w:eastAsia="pt-BR"/>
        </w:rPr>
        <w:t>§ 1º Os valôres atribuídos às prestações "in natura" deverão ser justos e razoáveis, não podendo exceder, em cada caso, os dos percentuais das parcelas componentes do salário-mínimo (</w:t>
      </w:r>
      <w:hyperlink r:id="rId2929" w:anchor="art81" w:history="1">
        <w:r w:rsidRPr="000C699B">
          <w:rPr>
            <w:rFonts w:ascii="Arial" w:eastAsia="Times New Roman" w:hAnsi="Arial" w:cs="Arial"/>
            <w:color w:val="0000FF"/>
            <w:sz w:val="20"/>
            <w:szCs w:val="20"/>
            <w:u w:val="single"/>
            <w:lang w:eastAsia="pt-BR"/>
          </w:rPr>
          <w:t>arts. 81 e 82</w:t>
        </w:r>
      </w:hyperlink>
      <w:r w:rsidRPr="000C699B">
        <w:rPr>
          <w:rFonts w:ascii="Arial" w:eastAsia="Times New Roman" w:hAnsi="Arial" w:cs="Arial"/>
          <w:color w:val="000000"/>
          <w:sz w:val="20"/>
          <w:szCs w:val="20"/>
          <w:lang w:eastAsia="pt-BR"/>
        </w:rPr>
        <w:t>).        </w:t>
      </w:r>
      <w:hyperlink r:id="rId2930" w:anchor="art458"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5" w:name="art458§2"/>
      <w:bookmarkEnd w:id="3145"/>
      <w:r w:rsidRPr="000C699B">
        <w:rPr>
          <w:rFonts w:ascii="Arial" w:eastAsia="Times New Roman" w:hAnsi="Arial" w:cs="Arial"/>
          <w:strike/>
          <w:color w:val="000000"/>
          <w:sz w:val="20"/>
          <w:szCs w:val="20"/>
          <w:lang w:eastAsia="pt-BR"/>
        </w:rPr>
        <w:t>§ 2º Não serão considerados como salário, para os efeitos previstos neste artigo, os vestuários, equipamentos e outros acessórios fornecidos ao empregado e utilizados no local de trabalho, para a prestação dos respectivos serviços.               </w:t>
      </w:r>
      <w:hyperlink r:id="rId2931" w:anchor="art458" w:history="1">
        <w:r w:rsidRPr="000C699B">
          <w:rPr>
            <w:rFonts w:ascii="Arial" w:eastAsia="Times New Roman" w:hAnsi="Arial" w:cs="Arial"/>
            <w:strike/>
            <w:color w:val="0000FF"/>
            <w:sz w:val="20"/>
            <w:szCs w:val="20"/>
            <w:u w:val="single"/>
            <w:lang w:eastAsia="pt-BR"/>
          </w:rPr>
          <w:t>(Parágrafo único renumerado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6" w:name="art458§2."/>
      <w:bookmarkEnd w:id="3146"/>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Para os efeitos previstos neste artigo, não serão consideradas como salário as seguintes utilidades concedidas pelo empregador:                 </w:t>
      </w:r>
      <w:hyperlink r:id="rId2932" w:anchor="art2" w:history="1">
        <w:r w:rsidRPr="000C699B">
          <w:rPr>
            <w:rFonts w:ascii="Arial" w:eastAsia="Times New Roman" w:hAnsi="Arial" w:cs="Arial"/>
            <w:color w:val="0000FF"/>
            <w:sz w:val="20"/>
            <w:szCs w:val="20"/>
            <w:u w:val="single"/>
            <w:lang w:eastAsia="pt-BR"/>
          </w:rPr>
          <w:t>(Redação dada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7" w:name="art458§2i"/>
      <w:bookmarkEnd w:id="3147"/>
      <w:r w:rsidRPr="000C699B">
        <w:rPr>
          <w:rFonts w:ascii="Arial" w:eastAsia="Times New Roman" w:hAnsi="Arial" w:cs="Arial"/>
          <w:color w:val="000000"/>
          <w:sz w:val="20"/>
          <w:szCs w:val="20"/>
          <w:lang w:eastAsia="pt-BR"/>
        </w:rPr>
        <w:t>I – vestuários, equipamentos e outros acessórios fornecidos aos empregados e utilizados no local de trabalho, para a prestação do serviço;                   </w:t>
      </w:r>
      <w:hyperlink r:id="rId2933"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8" w:name="art458§2ii"/>
      <w:bookmarkEnd w:id="3148"/>
      <w:r w:rsidRPr="000C699B">
        <w:rPr>
          <w:rFonts w:ascii="Arial" w:eastAsia="Times New Roman" w:hAnsi="Arial" w:cs="Arial"/>
          <w:color w:val="000000"/>
          <w:sz w:val="20"/>
          <w:szCs w:val="20"/>
          <w:lang w:eastAsia="pt-BR"/>
        </w:rPr>
        <w:lastRenderedPageBreak/>
        <w:t>II – educação, em estabelecimento de ensino próprio ou de terceiros, compreendendo os valores relativos a matrícula, mensalidade, anuidade, livros e material didático;                 </w:t>
      </w:r>
      <w:hyperlink r:id="rId2934"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9" w:name="art458§2iii"/>
      <w:bookmarkEnd w:id="3149"/>
      <w:r w:rsidRPr="000C699B">
        <w:rPr>
          <w:rFonts w:ascii="Arial" w:eastAsia="Times New Roman" w:hAnsi="Arial" w:cs="Arial"/>
          <w:color w:val="000000"/>
          <w:sz w:val="20"/>
          <w:szCs w:val="20"/>
          <w:lang w:eastAsia="pt-BR"/>
        </w:rPr>
        <w:t>III – transporte destinado ao deslocamento para o trabalho e retorno, em percurso servido ou não por transporte público;                  </w:t>
      </w:r>
      <w:hyperlink r:id="rId2935"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0" w:name="art458§2iv"/>
      <w:bookmarkEnd w:id="3150"/>
      <w:r w:rsidRPr="000C699B">
        <w:rPr>
          <w:rFonts w:ascii="Arial" w:eastAsia="Times New Roman" w:hAnsi="Arial" w:cs="Arial"/>
          <w:color w:val="000000"/>
          <w:sz w:val="20"/>
          <w:szCs w:val="20"/>
          <w:lang w:eastAsia="pt-BR"/>
        </w:rPr>
        <w:t>IV – assistência médica, hospitalar e odontológica, prestada diretamente ou mediante seguro-saúde;                  </w:t>
      </w:r>
      <w:hyperlink r:id="rId2936"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1" w:name="art458§2v"/>
      <w:bookmarkEnd w:id="3151"/>
      <w:r w:rsidRPr="000C699B">
        <w:rPr>
          <w:rFonts w:ascii="Arial" w:eastAsia="Times New Roman" w:hAnsi="Arial" w:cs="Arial"/>
          <w:color w:val="000000"/>
          <w:sz w:val="20"/>
          <w:szCs w:val="20"/>
          <w:lang w:eastAsia="pt-BR"/>
        </w:rPr>
        <w:t>V – seguros de vida e de acidentes pessoais;              </w:t>
      </w:r>
      <w:hyperlink r:id="rId2937"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2" w:name="art458§2vi"/>
      <w:bookmarkEnd w:id="3152"/>
      <w:r w:rsidRPr="000C699B">
        <w:rPr>
          <w:rFonts w:ascii="Arial" w:eastAsia="Times New Roman" w:hAnsi="Arial" w:cs="Arial"/>
          <w:color w:val="000000"/>
          <w:sz w:val="20"/>
          <w:szCs w:val="20"/>
          <w:lang w:eastAsia="pt-BR"/>
        </w:rPr>
        <w:t>VI – previdência privada;               </w:t>
      </w:r>
      <w:hyperlink r:id="rId2938"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3" w:name="art458§2vii"/>
      <w:bookmarkEnd w:id="3153"/>
      <w:r w:rsidRPr="000C699B">
        <w:rPr>
          <w:rFonts w:ascii="Arial" w:eastAsia="Times New Roman" w:hAnsi="Arial" w:cs="Arial"/>
          <w:color w:val="000000"/>
          <w:sz w:val="24"/>
          <w:szCs w:val="24"/>
          <w:lang w:eastAsia="pt-BR"/>
        </w:rPr>
        <w:t>VII – </w:t>
      </w:r>
      <w:hyperlink r:id="rId2939"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000000"/>
          <w:sz w:val="24"/>
          <w:szCs w:val="24"/>
          <w:lang w:eastAsia="pt-BR"/>
        </w:rPr>
        <w:t>               </w:t>
      </w:r>
      <w:hyperlink r:id="rId2940" w:anchor="art2" w:history="1">
        <w:r w:rsidRPr="000C699B">
          <w:rPr>
            <w:rFonts w:ascii="Arial" w:eastAsia="Times New Roman" w:hAnsi="Arial" w:cs="Arial"/>
            <w:color w:val="0000FF"/>
            <w:sz w:val="20"/>
            <w:szCs w:val="20"/>
            <w:u w:val="single"/>
            <w:lang w:eastAsia="pt-BR"/>
          </w:rPr>
          <w:t>(Incluído pela Lei nº 10.243, de 19.6.2001)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4" w:name="art458§2viii"/>
      <w:bookmarkEnd w:id="3154"/>
      <w:r w:rsidRPr="000C699B">
        <w:rPr>
          <w:rFonts w:ascii="Arial" w:eastAsia="Times New Roman" w:hAnsi="Arial" w:cs="Arial"/>
          <w:color w:val="000000"/>
          <w:sz w:val="20"/>
          <w:szCs w:val="20"/>
          <w:lang w:eastAsia="pt-BR"/>
        </w:rPr>
        <w:t>VIII - o valor correspondente ao vale-cultura.            </w:t>
      </w:r>
      <w:hyperlink r:id="rId2941" w:anchor="art14" w:history="1">
        <w:r w:rsidRPr="000C699B">
          <w:rPr>
            <w:rFonts w:ascii="Arial" w:eastAsia="Times New Roman" w:hAnsi="Arial" w:cs="Arial"/>
            <w:color w:val="0000FF"/>
            <w:sz w:val="20"/>
            <w:szCs w:val="20"/>
            <w:u w:val="single"/>
            <w:lang w:eastAsia="pt-BR"/>
          </w:rPr>
          <w:t>(Incluído pela Lei nº 12.761, de 2012)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5" w:name="art458§3"/>
      <w:bookmarkEnd w:id="3155"/>
      <w:r w:rsidRPr="000C699B">
        <w:rPr>
          <w:rFonts w:ascii="Arial" w:eastAsia="Times New Roman" w:hAnsi="Arial" w:cs="Arial"/>
          <w:color w:val="000000"/>
          <w:sz w:val="20"/>
          <w:szCs w:val="20"/>
          <w:lang w:eastAsia="pt-BR"/>
        </w:rPr>
        <w:t>§ 3º - A habitação e a alimentação fornecidas como salário-utilidade deverão atender aos fins a que se destinam e não poderão exceder, respectivamente, a 25% (vinte e cinco por cento) e 20% (vinte por cento) do salário-contratual.              </w:t>
      </w:r>
      <w:hyperlink r:id="rId2942" w:anchor="art1" w:history="1">
        <w:r w:rsidRPr="000C699B">
          <w:rPr>
            <w:rFonts w:ascii="Arial" w:eastAsia="Times New Roman" w:hAnsi="Arial" w:cs="Arial"/>
            <w:color w:val="0000FF"/>
            <w:sz w:val="20"/>
            <w:szCs w:val="20"/>
            <w:u w:val="single"/>
            <w:lang w:eastAsia="pt-BR"/>
          </w:rPr>
          <w:t>(Incluído pela Lei nº 8.860, de 24.3.1994)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6" w:name="art458§4"/>
      <w:bookmarkEnd w:id="3156"/>
      <w:r w:rsidRPr="000C699B">
        <w:rPr>
          <w:rFonts w:ascii="Arial" w:eastAsia="Times New Roman" w:hAnsi="Arial" w:cs="Arial"/>
          <w:color w:val="000000"/>
          <w:sz w:val="20"/>
          <w:szCs w:val="20"/>
          <w:lang w:eastAsia="pt-BR"/>
        </w:rPr>
        <w:t>§ 4º - Tratando-se de habitação coletiva, o valor do salário-utilidade a ela correspondente será obtido mediante a divisão do justo valor da habitação pelo número de co-habitantes, vedada, em qualquer hipótese, a utilização da mesma unidade residencial por mais de uma família.                     </w:t>
      </w:r>
      <w:hyperlink r:id="rId2943" w:anchor="art1" w:history="1">
        <w:r w:rsidRPr="000C699B">
          <w:rPr>
            <w:rFonts w:ascii="Arial" w:eastAsia="Times New Roman" w:hAnsi="Arial" w:cs="Arial"/>
            <w:color w:val="0000FF"/>
            <w:sz w:val="20"/>
            <w:szCs w:val="20"/>
            <w:u w:val="single"/>
            <w:lang w:eastAsia="pt-BR"/>
          </w:rPr>
          <w:t>(Incluído pela Lei nº 8.860, de 24.3.1994)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7" w:name="art458§5"/>
      <w:bookmarkEnd w:id="3157"/>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valor relativo à assistência prestada por serviço médico ou odontológico, próprio ou não, inclusive o reembolso de despesas com medicamentos, óculos, aparelhos ortopédicos, próteses, órteses, despesas médico-hospitalares e outras similares, mesmo quando concedido em diferentes modalidades de planos e coberturas, não integram o salário do empregado para qualquer efeito nem o salário de contribuição, para efeitos do previsto na </w:t>
      </w:r>
      <w:hyperlink r:id="rId2944" w:anchor="art28%C2%A79q" w:history="1">
        <w:r w:rsidRPr="000C699B">
          <w:rPr>
            <w:rFonts w:ascii="Arial" w:eastAsia="Times New Roman" w:hAnsi="Arial" w:cs="Arial"/>
            <w:color w:val="0000FF"/>
            <w:sz w:val="20"/>
            <w:szCs w:val="20"/>
            <w:u w:val="single"/>
            <w:lang w:eastAsia="pt-BR"/>
          </w:rPr>
          <w:t>alínea </w:t>
        </w:r>
        <w:r w:rsidRPr="000C699B">
          <w:rPr>
            <w:rFonts w:ascii="Arial" w:eastAsia="Times New Roman" w:hAnsi="Arial" w:cs="Arial"/>
            <w:i/>
            <w:iCs/>
            <w:color w:val="0000FF"/>
            <w:sz w:val="20"/>
            <w:szCs w:val="20"/>
            <w:u w:val="single"/>
            <w:lang w:eastAsia="pt-BR"/>
          </w:rPr>
          <w:t>q</w:t>
        </w:r>
        <w:r w:rsidRPr="000C699B">
          <w:rPr>
            <w:rFonts w:ascii="Arial" w:eastAsia="Times New Roman" w:hAnsi="Arial" w:cs="Arial"/>
            <w:color w:val="0000FF"/>
            <w:sz w:val="20"/>
            <w:szCs w:val="20"/>
            <w:u w:val="single"/>
            <w:lang w:eastAsia="pt-BR"/>
          </w:rPr>
          <w:t> do § 9</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28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8.212, de 24 de julho de 1991</w:t>
        </w:r>
      </w:hyperlink>
      <w:r w:rsidRPr="000C699B">
        <w:rPr>
          <w:rFonts w:ascii="Arial" w:eastAsia="Times New Roman" w:hAnsi="Arial" w:cs="Arial"/>
          <w:color w:val="000000"/>
          <w:sz w:val="20"/>
          <w:szCs w:val="20"/>
          <w:lang w:eastAsia="pt-BR"/>
        </w:rPr>
        <w:t>.               </w:t>
      </w:r>
      <w:hyperlink r:id="rId294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8" w:name="c459"/>
      <w:bookmarkEnd w:id="315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3159" w:name="art459"/>
      <w:bookmarkEnd w:id="3159"/>
      <w:r w:rsidRPr="000C699B">
        <w:rPr>
          <w:rFonts w:ascii="Arial" w:eastAsia="Times New Roman" w:hAnsi="Arial" w:cs="Arial"/>
          <w:color w:val="000000"/>
          <w:sz w:val="24"/>
          <w:szCs w:val="24"/>
          <w:lang w:eastAsia="pt-BR"/>
        </w:rPr>
        <w:t> Art. 459 - O pagamento do salário, qualquer que seja a modalidade do trabalho, não deve ser estipulado por período superior a 1 (um) mês, salvo no que concerne a comissões, percentagens e gratificações.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0" w:name="art459p"/>
      <w:bookmarkEnd w:id="3160"/>
      <w:r w:rsidRPr="000C699B">
        <w:rPr>
          <w:rFonts w:ascii="Arial" w:eastAsia="Times New Roman" w:hAnsi="Arial" w:cs="Arial"/>
          <w:strike/>
          <w:color w:val="000000"/>
          <w:sz w:val="20"/>
          <w:szCs w:val="20"/>
          <w:lang w:eastAsia="pt-BR"/>
        </w:rPr>
        <w:t>Parágrafo único. Quando o pagamento houver sido estipulado por mês, deverá ser efetuado o mais tardar, até o décimo dia útil do mês subsequente ao vencido. Quando houver sido estipulado por quinzena ou semana, deve ser efetuado até o quinto dia útil.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1" w:name="art459§1"/>
      <w:bookmarkEnd w:id="3161"/>
      <w:r w:rsidRPr="000C699B">
        <w:rPr>
          <w:rFonts w:ascii="Arial" w:eastAsia="Times New Roman" w:hAnsi="Arial" w:cs="Arial"/>
          <w:color w:val="000000"/>
          <w:sz w:val="20"/>
          <w:szCs w:val="20"/>
          <w:lang w:eastAsia="pt-BR"/>
        </w:rPr>
        <w:t xml:space="preserve">§ 1º </w:t>
      </w:r>
      <w:proofErr w:type="gramStart"/>
      <w:r w:rsidRPr="000C699B">
        <w:rPr>
          <w:rFonts w:ascii="Arial" w:eastAsia="Times New Roman" w:hAnsi="Arial" w:cs="Arial"/>
          <w:color w:val="000000"/>
          <w:sz w:val="20"/>
          <w:szCs w:val="20"/>
          <w:lang w:eastAsia="pt-BR"/>
        </w:rPr>
        <w:t>  Quando</w:t>
      </w:r>
      <w:proofErr w:type="gramEnd"/>
      <w:r w:rsidRPr="000C699B">
        <w:rPr>
          <w:rFonts w:ascii="Arial" w:eastAsia="Times New Roman" w:hAnsi="Arial" w:cs="Arial"/>
          <w:color w:val="000000"/>
          <w:sz w:val="20"/>
          <w:szCs w:val="20"/>
          <w:lang w:eastAsia="pt-BR"/>
        </w:rPr>
        <w:t xml:space="preserve"> o pagamento houver sido estipulado por mês, deverá ser efetuado, o mais tardar, até o quinto dia útil do mês subsequente ao vencido.                </w:t>
      </w:r>
      <w:hyperlink r:id="rId2946" w:anchor="art1" w:history="1">
        <w:r w:rsidRPr="000C699B">
          <w:rPr>
            <w:rFonts w:ascii="Arial" w:eastAsia="Times New Roman" w:hAnsi="Arial" w:cs="Arial"/>
            <w:color w:val="0000FF"/>
            <w:sz w:val="20"/>
            <w:szCs w:val="20"/>
            <w:u w:val="single"/>
            <w:lang w:eastAsia="pt-BR"/>
          </w:rPr>
          <w:t>(Redação dada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2" w:name="c460"/>
      <w:bookmarkEnd w:id="316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163" w:name="art460"/>
      <w:bookmarkEnd w:id="3163"/>
      <w:r w:rsidRPr="000C699B">
        <w:rPr>
          <w:rFonts w:ascii="Arial" w:eastAsia="Times New Roman" w:hAnsi="Arial" w:cs="Arial"/>
          <w:color w:val="000000"/>
          <w:sz w:val="24"/>
          <w:szCs w:val="24"/>
          <w:lang w:eastAsia="pt-BR"/>
        </w:rPr>
        <w:t>Art. 460 - Na falta de estipulação do salário ou não havendo prova sobre a importância ajustada, o empregado terá direito a perceber salário igual ao daquela que, na mesma empresa, fizer serviço equivalente ou do que for habitualmente pago para serviço semelhante.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64" w:name="art461."/>
      <w:bookmarkEnd w:id="3164"/>
      <w:r w:rsidRPr="000C699B">
        <w:rPr>
          <w:rFonts w:ascii="Arial" w:eastAsia="Times New Roman" w:hAnsi="Arial" w:cs="Arial"/>
          <w:strike/>
          <w:color w:val="000000"/>
          <w:sz w:val="20"/>
          <w:szCs w:val="20"/>
          <w:lang w:eastAsia="pt-BR"/>
        </w:rPr>
        <w:t xml:space="preserve">Art. 461. Sendo idêntica a função, a todo trabalho de igual valor, prestado ao mesmo empregador, na mesma </w:t>
      </w:r>
      <w:proofErr w:type="gramStart"/>
      <w:r w:rsidRPr="000C699B">
        <w:rPr>
          <w:rFonts w:ascii="Arial" w:eastAsia="Times New Roman" w:hAnsi="Arial" w:cs="Arial"/>
          <w:strike/>
          <w:color w:val="000000"/>
          <w:sz w:val="20"/>
          <w:szCs w:val="20"/>
          <w:lang w:eastAsia="pt-BR"/>
        </w:rPr>
        <w:t>localidade,   </w:t>
      </w:r>
      <w:proofErr w:type="gramEnd"/>
      <w:r w:rsidRPr="000C699B">
        <w:rPr>
          <w:rFonts w:ascii="Arial" w:eastAsia="Times New Roman" w:hAnsi="Arial" w:cs="Arial"/>
          <w:strike/>
          <w:color w:val="000000"/>
          <w:sz w:val="20"/>
          <w:szCs w:val="20"/>
          <w:lang w:eastAsia="pt-BR"/>
        </w:rPr>
        <w:t>   corresponderá, igual salário, sem distinção de sexo.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65" w:name="art461§1"/>
      <w:bookmarkEnd w:id="3165"/>
      <w:r w:rsidRPr="000C699B">
        <w:rPr>
          <w:rFonts w:ascii="Arial" w:eastAsia="Times New Roman" w:hAnsi="Arial" w:cs="Arial"/>
          <w:strike/>
          <w:color w:val="000000"/>
          <w:sz w:val="20"/>
          <w:szCs w:val="20"/>
          <w:lang w:eastAsia="pt-BR"/>
        </w:rPr>
        <w:lastRenderedPageBreak/>
        <w:t>§ 1º Trabalho de igual valor, para os fins deste capítulo, será o que for feito com igual produtividade e com a mesma perfeição técnica, entre pessoas cuja diferença de tempo de serviço não for superior a dois anos.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66" w:name="art461§5"/>
      <w:bookmarkEnd w:id="3166"/>
      <w:r w:rsidRPr="000C699B">
        <w:rPr>
          <w:rFonts w:ascii="Arial" w:eastAsia="Times New Roman" w:hAnsi="Arial" w:cs="Arial"/>
          <w:strike/>
          <w:color w:val="000000"/>
          <w:sz w:val="20"/>
          <w:szCs w:val="20"/>
          <w:lang w:eastAsia="pt-BR"/>
        </w:rPr>
        <w:t>§ 2º Os dispositivos deste artigo não prevalecerão nos casos de acesso por antigüidade, desde que haja quadro organizado em carreira.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67" w:name="art461"/>
      <w:bookmarkEnd w:id="3167"/>
      <w:r w:rsidRPr="000C699B">
        <w:rPr>
          <w:rFonts w:ascii="Arial" w:eastAsia="Times New Roman" w:hAnsi="Arial" w:cs="Arial"/>
          <w:strike/>
          <w:color w:val="000000"/>
          <w:sz w:val="20"/>
          <w:szCs w:val="20"/>
          <w:lang w:eastAsia="pt-BR"/>
        </w:rPr>
        <w:t>Art. 461 - Sendo idêntica a função, a todo trabalho de igual valor, prestado ao mesmo empregador, na mesma localidade, corresponderá igual salário, sem distinção de sexo, nacionalidade ou idade.                      </w:t>
      </w:r>
      <w:hyperlink r:id="rId2947" w:anchor="art1" w:history="1">
        <w:r w:rsidRPr="000C699B">
          <w:rPr>
            <w:rFonts w:ascii="Arial" w:eastAsia="Times New Roman" w:hAnsi="Arial" w:cs="Arial"/>
            <w:strike/>
            <w:color w:val="0000FF"/>
            <w:sz w:val="20"/>
            <w:szCs w:val="20"/>
            <w:u w:val="single"/>
            <w:lang w:eastAsia="pt-BR"/>
          </w:rPr>
          <w:t>(Redação dada pela Lei nº 1.723, de 8.11.1952)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68" w:name="art461§1."/>
      <w:bookmarkEnd w:id="3168"/>
      <w:r w:rsidRPr="000C699B">
        <w:rPr>
          <w:rFonts w:ascii="Arial" w:eastAsia="Times New Roman" w:hAnsi="Arial" w:cs="Arial"/>
          <w:strike/>
          <w:color w:val="000000"/>
          <w:sz w:val="20"/>
          <w:szCs w:val="20"/>
          <w:lang w:eastAsia="pt-BR"/>
        </w:rPr>
        <w:t>§ 1º - Trabalho de igual valor, para os fins deste Capítulo, será o que for feito com igual produtividade e com a mesma perfeição técnica, entre pessoas cuja diferença de tempo de serviço não for superior a 2 (dois) anos.                  </w:t>
      </w:r>
      <w:hyperlink r:id="rId2948" w:anchor="art1" w:history="1">
        <w:r w:rsidRPr="000C699B">
          <w:rPr>
            <w:rFonts w:ascii="Arial" w:eastAsia="Times New Roman" w:hAnsi="Arial" w:cs="Arial"/>
            <w:strike/>
            <w:color w:val="0000FF"/>
            <w:sz w:val="20"/>
            <w:szCs w:val="20"/>
            <w:u w:val="single"/>
            <w:lang w:eastAsia="pt-BR"/>
          </w:rPr>
          <w:t>(Redação dada pela Lei nº 1.723, de 8.11.1952)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69" w:name="art461§2."/>
      <w:bookmarkEnd w:id="3169"/>
      <w:r w:rsidRPr="000C699B">
        <w:rPr>
          <w:rFonts w:ascii="Arial" w:eastAsia="Times New Roman" w:hAnsi="Arial" w:cs="Arial"/>
          <w:strike/>
          <w:color w:val="000000"/>
          <w:sz w:val="20"/>
          <w:szCs w:val="20"/>
          <w:lang w:eastAsia="pt-BR"/>
        </w:rPr>
        <w:t>§ 2º - Os dispositivos deste artigo não prevalecerão quando o empregador tiver pessoal organizado em quadro de carreira, hipótese em que as promoções deverão obedecer aos critérios de antigüidade e merecimento.                  </w:t>
      </w:r>
      <w:hyperlink r:id="rId2949" w:anchor="art1" w:history="1">
        <w:r w:rsidRPr="000C699B">
          <w:rPr>
            <w:rFonts w:ascii="Arial" w:eastAsia="Times New Roman" w:hAnsi="Arial" w:cs="Arial"/>
            <w:strike/>
            <w:color w:val="0000FF"/>
            <w:sz w:val="20"/>
            <w:szCs w:val="20"/>
            <w:u w:val="single"/>
            <w:lang w:eastAsia="pt-BR"/>
          </w:rPr>
          <w:t>(Redação dada pela Lei nº 1.723, de 8.11.1952)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70" w:name="art461§3"/>
      <w:bookmarkEnd w:id="3170"/>
      <w:r w:rsidRPr="000C699B">
        <w:rPr>
          <w:rFonts w:ascii="Arial" w:eastAsia="Times New Roman" w:hAnsi="Arial" w:cs="Arial"/>
          <w:strike/>
          <w:color w:val="000000"/>
          <w:sz w:val="20"/>
          <w:szCs w:val="20"/>
          <w:lang w:eastAsia="pt-BR"/>
        </w:rPr>
        <w:t>§ 3º - No caso do parágrafo anterior, as promoções deverão ser feitas alternadamente por merecimento e por antingüidade, dentro de cada categoria profissional.               </w:t>
      </w:r>
      <w:hyperlink r:id="rId2950" w:anchor="art1" w:history="1">
        <w:r w:rsidRPr="000C699B">
          <w:rPr>
            <w:rFonts w:ascii="Arial" w:eastAsia="Times New Roman" w:hAnsi="Arial" w:cs="Arial"/>
            <w:strike/>
            <w:color w:val="0000FF"/>
            <w:sz w:val="20"/>
            <w:szCs w:val="20"/>
            <w:u w:val="single"/>
            <w:lang w:eastAsia="pt-BR"/>
          </w:rPr>
          <w:t>(Incluído pela Lei nº 1.723, de 8.11.1952)</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171" w:name="c461"/>
      <w:bookmarkEnd w:id="3171"/>
      <w:r w:rsidRPr="000C699B">
        <w:rPr>
          <w:rFonts w:ascii="Arial" w:eastAsia="Times New Roman" w:hAnsi="Arial" w:cs="Arial"/>
          <w:color w:val="000000"/>
          <w:sz w:val="20"/>
          <w:szCs w:val="20"/>
          <w:lang w:eastAsia="pt-BR"/>
        </w:rPr>
        <w:t>  </w:t>
      </w:r>
      <w:bookmarkStart w:id="3172" w:name="art461.."/>
      <w:bookmarkEnd w:id="3172"/>
      <w:r w:rsidRPr="000C699B">
        <w:rPr>
          <w:rFonts w:ascii="Arial" w:eastAsia="Times New Roman" w:hAnsi="Arial" w:cs="Arial"/>
          <w:color w:val="000000"/>
          <w:sz w:val="20"/>
          <w:szCs w:val="20"/>
          <w:lang w:eastAsia="pt-BR"/>
        </w:rPr>
        <w:t>Art. 461.  Sendo idêntica a função, a todo trabalho de igual valor, prestado ao mesmo empregador, no mesmo estabelecimento empresarial, corresponderá igual salário, sem distinção de sexo, etnia, nacionalidade ou idade.                 </w:t>
      </w:r>
      <w:hyperlink r:id="rId295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173" w:name="art461§1.0"/>
      <w:bookmarkEnd w:id="3173"/>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Trabalho</w:t>
      </w:r>
      <w:proofErr w:type="gramEnd"/>
      <w:r w:rsidRPr="000C699B">
        <w:rPr>
          <w:rFonts w:ascii="Arial" w:eastAsia="Times New Roman" w:hAnsi="Arial" w:cs="Arial"/>
          <w:color w:val="000000"/>
          <w:sz w:val="20"/>
          <w:szCs w:val="20"/>
          <w:lang w:eastAsia="pt-BR"/>
        </w:rPr>
        <w:t xml:space="preserve"> de igual valor, para os fins deste Capítulo, será o que for feito com igual produtividade e com a mesma perfeição técnica, entre pessoas cuja diferença de tempo de serviço para o mesmo empregador não seja superior a quatro anos e a diferença de tempo na função não seja superior a dois anos.                  </w:t>
      </w:r>
      <w:hyperlink r:id="rId2952"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174" w:name="art461§2.0"/>
      <w:bookmarkEnd w:id="317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dispositivos deste artigo não prevalecerão quando o empregador tiver pessoal organizado em quadro de carreira ou adotar, por meio de norma interna da empresa ou de negociação coletiva, plano de cargos e salários, dispensada qualquer forma de homologação ou registro em órgão público.                     </w:t>
      </w:r>
      <w:hyperlink r:id="rId2953"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175" w:name="art461§3.0"/>
      <w:bookmarkEnd w:id="317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w:t>
      </w:r>
      <w:proofErr w:type="gramEnd"/>
      <w:r w:rsidRPr="000C699B">
        <w:rPr>
          <w:rFonts w:ascii="Arial" w:eastAsia="Times New Roman" w:hAnsi="Arial" w:cs="Arial"/>
          <w:color w:val="000000"/>
          <w:sz w:val="20"/>
          <w:szCs w:val="20"/>
          <w:lang w:eastAsia="pt-BR"/>
        </w:rPr>
        <w:t xml:space="preserve"> caso do §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as promoções poderão ser feitas por merecimento e por antiguidade, ou por apenas um destes critérios, dentro de cada categoria profissional.                  </w:t>
      </w:r>
      <w:hyperlink r:id="rId2954"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6" w:name="art461§4"/>
      <w:bookmarkEnd w:id="3176"/>
      <w:r w:rsidRPr="000C699B">
        <w:rPr>
          <w:rFonts w:ascii="Arial" w:eastAsia="Times New Roman" w:hAnsi="Arial" w:cs="Arial"/>
          <w:color w:val="000000"/>
          <w:sz w:val="20"/>
          <w:szCs w:val="20"/>
          <w:lang w:eastAsia="pt-BR"/>
        </w:rPr>
        <w:t>§ 4º - O trabalhador readaptado em nova função por motivo de deficiência física ou mental atestada pelo órgão competente da Previdência Social não servirá de paradigma para fins de equiparação salarial.</w:t>
      </w:r>
      <w:r w:rsidRPr="000C699B">
        <w:rPr>
          <w:rFonts w:ascii="Arial" w:eastAsia="Times New Roman" w:hAnsi="Arial" w:cs="Arial"/>
          <w:color w:val="FF0000"/>
          <w:sz w:val="24"/>
          <w:szCs w:val="24"/>
          <w:lang w:eastAsia="pt-BR"/>
        </w:rPr>
        <w:t>                  </w:t>
      </w:r>
      <w:hyperlink r:id="rId2955" w:history="1">
        <w:r w:rsidRPr="000C699B">
          <w:rPr>
            <w:rFonts w:ascii="Arial" w:eastAsia="Times New Roman" w:hAnsi="Arial" w:cs="Arial"/>
            <w:color w:val="0000FF"/>
            <w:sz w:val="20"/>
            <w:szCs w:val="20"/>
            <w:u w:val="single"/>
            <w:lang w:eastAsia="pt-BR"/>
          </w:rPr>
          <w:t>(Incluído pela Lei nº 5.798, de 31.8.1972)</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177" w:name="art461§5."/>
      <w:bookmarkEnd w:id="3177"/>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equiparação salarial só será possível entre empregados contemporâneos no cargo ou na função, ficando vedada a indicação de paradigmas remotos, ainda que o paradigma contemporâneo tenha obtido a vantagem em ação judicial própria.                </w:t>
      </w:r>
      <w:hyperlink r:id="rId295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178" w:name="art461§6"/>
      <w:bookmarkEnd w:id="3178"/>
      <w:r w:rsidRPr="000C699B">
        <w:rPr>
          <w:rFonts w:ascii="Arial" w:eastAsia="Times New Roman" w:hAnsi="Arial" w:cs="Arial"/>
          <w:color w:val="000000"/>
          <w:sz w:val="20"/>
          <w:szCs w:val="20"/>
          <w:lang w:eastAsia="pt-BR"/>
        </w:rPr>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w:t>
      </w:r>
      <w:proofErr w:type="gramEnd"/>
      <w:r w:rsidRPr="000C699B">
        <w:rPr>
          <w:rFonts w:ascii="Arial" w:eastAsia="Times New Roman" w:hAnsi="Arial" w:cs="Arial"/>
          <w:color w:val="000000"/>
          <w:sz w:val="20"/>
          <w:szCs w:val="20"/>
          <w:lang w:eastAsia="pt-BR"/>
        </w:rPr>
        <w:t xml:space="preserve"> caso de comprovada discriminação por motivo de sexo ou etnia, o juízo determinará, além do pagamento das diferenças salariais devidas, multa, em favor do empregado discriminado, no valor de 50% (cinquenta por cento) do limite máximo dos benefícios do Regime Geral de Previdência Social.              </w:t>
      </w:r>
      <w:hyperlink r:id="rId295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9" w:name="c462"/>
      <w:bookmarkEnd w:id="317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3180" w:name="art462"/>
      <w:bookmarkEnd w:id="3180"/>
      <w:r w:rsidRPr="000C699B">
        <w:rPr>
          <w:rFonts w:ascii="Arial" w:eastAsia="Times New Roman" w:hAnsi="Arial" w:cs="Arial"/>
          <w:color w:val="000000"/>
          <w:sz w:val="24"/>
          <w:szCs w:val="24"/>
          <w:lang w:eastAsia="pt-BR"/>
        </w:rPr>
        <w:t>Art. 462 - Ao empregador é vedado efetuar qualquer desconto nos salários do empregado, salvo quando este resultar de adiantamentos, de dispositivos de lei ou de contrato coletivo.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1" w:name="art462§1"/>
      <w:bookmarkEnd w:id="3181"/>
      <w:r w:rsidRPr="000C699B">
        <w:rPr>
          <w:rFonts w:ascii="Arial" w:eastAsia="Times New Roman" w:hAnsi="Arial" w:cs="Arial"/>
          <w:color w:val="000000"/>
          <w:sz w:val="20"/>
          <w:szCs w:val="20"/>
          <w:lang w:eastAsia="pt-BR"/>
        </w:rPr>
        <w:lastRenderedPageBreak/>
        <w:t>§ 1º - Em caso de dano causado pelo empregado, o desconto será lícito, desde de que esta possibilidade tenha sido acordada ou na ocorrência de dolo do empregado.                </w:t>
      </w:r>
      <w:hyperlink r:id="rId2958" w:anchor="art462" w:history="1">
        <w:r w:rsidRPr="000C699B">
          <w:rPr>
            <w:rFonts w:ascii="Arial" w:eastAsia="Times New Roman" w:hAnsi="Arial" w:cs="Arial"/>
            <w:color w:val="0000FF"/>
            <w:sz w:val="20"/>
            <w:szCs w:val="20"/>
            <w:u w:val="single"/>
            <w:lang w:eastAsia="pt-BR"/>
          </w:rPr>
          <w:t>(Parágrafo único renumerado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2" w:name="art462§2"/>
      <w:bookmarkEnd w:id="3182"/>
      <w:r w:rsidRPr="000C699B">
        <w:rPr>
          <w:rFonts w:ascii="Arial" w:eastAsia="Times New Roman" w:hAnsi="Arial" w:cs="Arial"/>
          <w:color w:val="000000"/>
          <w:sz w:val="20"/>
          <w:szCs w:val="20"/>
          <w:lang w:eastAsia="pt-BR"/>
        </w:rPr>
        <w:t xml:space="preserve">§ 2º - </w:t>
      </w:r>
      <w:proofErr w:type="gramStart"/>
      <w:r w:rsidRPr="000C699B">
        <w:rPr>
          <w:rFonts w:ascii="Arial" w:eastAsia="Times New Roman" w:hAnsi="Arial" w:cs="Arial"/>
          <w:color w:val="000000"/>
          <w:sz w:val="20"/>
          <w:szCs w:val="20"/>
          <w:lang w:eastAsia="pt-BR"/>
        </w:rPr>
        <w:t>  É</w:t>
      </w:r>
      <w:proofErr w:type="gramEnd"/>
      <w:r w:rsidRPr="000C699B">
        <w:rPr>
          <w:rFonts w:ascii="Arial" w:eastAsia="Times New Roman" w:hAnsi="Arial" w:cs="Arial"/>
          <w:color w:val="000000"/>
          <w:sz w:val="20"/>
          <w:szCs w:val="20"/>
          <w:lang w:eastAsia="pt-BR"/>
        </w:rPr>
        <w:t xml:space="preserve"> vedado à emprêsa que mantiver armazém para venda de mercadorias aos empregados ou serviços estimados a proporcionar-lhes prestações " in natura " exercer qualquer coação ou induzimento no sentido de que os empregados se utilizem do armazém ou dos serviços.                 </w:t>
      </w:r>
      <w:hyperlink r:id="rId2959" w:anchor="art46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3" w:name="art462§3"/>
      <w:bookmarkEnd w:id="3183"/>
      <w:r w:rsidRPr="000C699B">
        <w:rPr>
          <w:rFonts w:ascii="Arial" w:eastAsia="Times New Roman" w:hAnsi="Arial" w:cs="Arial"/>
          <w:color w:val="000000"/>
          <w:sz w:val="20"/>
          <w:szCs w:val="20"/>
          <w:lang w:eastAsia="pt-BR"/>
        </w:rPr>
        <w:t xml:space="preserve">§ 3º - Sempre que não fôr possível o acesso dos empregados a armazéns ou serviços não mantidos pela Emprêsa, é lícito à autoridade competente determinar a adoção de medidas adequadas, visando a que as mercadorias sejam vendidas e os serviços prestados a preços razoáveis, sem intuito de lucro e sempre em benefício </w:t>
      </w:r>
      <w:proofErr w:type="gramStart"/>
      <w:r w:rsidRPr="000C699B">
        <w:rPr>
          <w:rFonts w:ascii="Arial" w:eastAsia="Times New Roman" w:hAnsi="Arial" w:cs="Arial"/>
          <w:color w:val="000000"/>
          <w:sz w:val="20"/>
          <w:szCs w:val="20"/>
          <w:lang w:eastAsia="pt-BR"/>
        </w:rPr>
        <w:t>das empregados</w:t>
      </w:r>
      <w:proofErr w:type="gramEnd"/>
      <w:r w:rsidRPr="000C699B">
        <w:rPr>
          <w:rFonts w:ascii="Arial" w:eastAsia="Times New Roman" w:hAnsi="Arial" w:cs="Arial"/>
          <w:color w:val="000000"/>
          <w:sz w:val="20"/>
          <w:szCs w:val="20"/>
          <w:lang w:eastAsia="pt-BR"/>
        </w:rPr>
        <w:t>.                   </w:t>
      </w:r>
      <w:hyperlink r:id="rId2960" w:anchor="art46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4" w:name="art462§4"/>
      <w:bookmarkEnd w:id="3184"/>
      <w:r w:rsidRPr="000C699B">
        <w:rPr>
          <w:rFonts w:ascii="Arial" w:eastAsia="Times New Roman" w:hAnsi="Arial" w:cs="Arial"/>
          <w:color w:val="000000"/>
          <w:sz w:val="20"/>
          <w:szCs w:val="20"/>
          <w:lang w:eastAsia="pt-BR"/>
        </w:rPr>
        <w:t>§ 4º - Observado o disposto neste Capítulo, é vedado às emprêsas limitar, por qualquer forma, a liberdade dos empregados de dispôr do seu salário.                </w:t>
      </w:r>
      <w:hyperlink r:id="rId2961" w:anchor="art46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5" w:name="c463"/>
      <w:bookmarkEnd w:id="318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186" w:name="art463"/>
      <w:bookmarkEnd w:id="3186"/>
      <w:r w:rsidRPr="000C699B">
        <w:rPr>
          <w:rFonts w:ascii="Arial" w:eastAsia="Times New Roman" w:hAnsi="Arial" w:cs="Arial"/>
          <w:color w:val="000000"/>
          <w:sz w:val="24"/>
          <w:szCs w:val="24"/>
          <w:lang w:eastAsia="pt-BR"/>
        </w:rPr>
        <w:t>Art. 463 - A prestação, em espécie, do salário será paga em moeda corrente do País.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7" w:name="art463p"/>
      <w:bookmarkEnd w:id="3187"/>
      <w:r w:rsidRPr="000C699B">
        <w:rPr>
          <w:rFonts w:ascii="Arial" w:eastAsia="Times New Roman" w:hAnsi="Arial" w:cs="Arial"/>
          <w:color w:val="000000"/>
          <w:sz w:val="24"/>
          <w:szCs w:val="24"/>
          <w:lang w:eastAsia="pt-BR"/>
        </w:rPr>
        <w:t>Parágrafo único - O pagamento do salário realizado com inobservância deste artigo considera-se como não feito.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8" w:name="c464"/>
      <w:bookmarkEnd w:id="318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189" w:name="art464"/>
      <w:bookmarkEnd w:id="3189"/>
      <w:r w:rsidRPr="000C699B">
        <w:rPr>
          <w:rFonts w:ascii="Arial" w:eastAsia="Times New Roman" w:hAnsi="Arial" w:cs="Arial"/>
          <w:color w:val="000000"/>
          <w:sz w:val="24"/>
          <w:szCs w:val="24"/>
          <w:lang w:eastAsia="pt-BR"/>
        </w:rPr>
        <w:t>Art. 464 - O pagamento do salário deverá ser efetuado contra recibo, assinado pelo empregado; em se tratando de analfabeto, mediante sua impressão digital, ou, não sendo esta possível, a seu rogo.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0" w:name="art464p"/>
      <w:bookmarkEnd w:id="3190"/>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Parágrafo único. Terá força de recibo o comprovante de depósito em conta bancária, aberta para esse fim em nome de cada empregado, com o consentimento deste, em estabelecimento de crédito próximo ao local de trabalho.               </w:t>
      </w:r>
      <w:hyperlink r:id="rId2962" w:anchor="art3" w:history="1">
        <w:r w:rsidRPr="000C699B">
          <w:rPr>
            <w:rFonts w:ascii="Arial" w:eastAsia="Times New Roman" w:hAnsi="Arial" w:cs="Arial"/>
            <w:color w:val="0000FF"/>
            <w:sz w:val="20"/>
            <w:szCs w:val="20"/>
            <w:u w:val="single"/>
            <w:lang w:eastAsia="pt-BR"/>
          </w:rPr>
          <w:t>(Parágrafo incluído pela Lei nº 9.528, de 10.12.1997)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1" w:name="art465."/>
      <w:bookmarkEnd w:id="3191"/>
      <w:r w:rsidRPr="000C699B">
        <w:rPr>
          <w:rFonts w:ascii="Arial" w:eastAsia="Times New Roman" w:hAnsi="Arial" w:cs="Arial"/>
          <w:strike/>
          <w:color w:val="000000"/>
          <w:sz w:val="20"/>
          <w:szCs w:val="20"/>
          <w:lang w:eastAsia="pt-BR"/>
        </w:rPr>
        <w:t>465</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O pagamento dos salários será efetuado em dia útil e no local do trabalho, dentro do horário do serviço ou imediatamente após o encerramento deste.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2" w:name="c465"/>
      <w:bookmarkEnd w:id="3192"/>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3193" w:name="art465"/>
      <w:bookmarkEnd w:id="3193"/>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465. O pagamento dos salários será efetuado em dia útil e no local do trabalho, dentro do horário do serviço ou imediatamente após o encerramento deste, salvo quando efetuado por depósito em conta bancária, observado o disposto no artigo anterior.</w:t>
      </w:r>
      <w:r w:rsidRPr="000C699B">
        <w:rPr>
          <w:rFonts w:ascii="Arial" w:eastAsia="Times New Roman" w:hAnsi="Arial" w:cs="Arial"/>
          <w:color w:val="000000"/>
          <w:sz w:val="24"/>
          <w:szCs w:val="24"/>
          <w:lang w:eastAsia="pt-BR"/>
        </w:rPr>
        <w:t>                 </w:t>
      </w:r>
      <w:hyperlink r:id="rId2963" w:anchor="art3" w:history="1">
        <w:r w:rsidRPr="000C699B">
          <w:rPr>
            <w:rFonts w:ascii="Arial" w:eastAsia="Times New Roman" w:hAnsi="Arial" w:cs="Arial"/>
            <w:color w:val="0000FF"/>
            <w:sz w:val="20"/>
            <w:szCs w:val="20"/>
            <w:u w:val="single"/>
            <w:lang w:eastAsia="pt-BR"/>
          </w:rPr>
          <w:t>(Redação dada pela Lei nº 9.528, de 10.12.1997)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4" w:name="c466"/>
      <w:bookmarkEnd w:id="319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195" w:name="art466"/>
      <w:bookmarkEnd w:id="3195"/>
      <w:r w:rsidRPr="000C699B">
        <w:rPr>
          <w:rFonts w:ascii="Arial" w:eastAsia="Times New Roman" w:hAnsi="Arial" w:cs="Arial"/>
          <w:color w:val="000000"/>
          <w:sz w:val="24"/>
          <w:szCs w:val="24"/>
          <w:lang w:eastAsia="pt-BR"/>
        </w:rPr>
        <w:t>Art. 466 - O pagamento de comissões e percentagens só é exigível depois de ultimada a transação a que se referem.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6" w:name="art466§1"/>
      <w:bookmarkEnd w:id="3196"/>
      <w:r w:rsidRPr="000C699B">
        <w:rPr>
          <w:rFonts w:ascii="Arial" w:eastAsia="Times New Roman" w:hAnsi="Arial" w:cs="Arial"/>
          <w:color w:val="000000"/>
          <w:sz w:val="24"/>
          <w:szCs w:val="24"/>
          <w:lang w:eastAsia="pt-BR"/>
        </w:rPr>
        <w:t>§ 1º - Nas transações realizadas por prestações sucessivas, é exigível o pagamento das percentagens e comissões que lhes disserem respeito proporcionalmente à respectiva liquidação.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7" w:name="art466§2"/>
      <w:bookmarkEnd w:id="3197"/>
      <w:r w:rsidRPr="000C699B">
        <w:rPr>
          <w:rFonts w:ascii="Arial" w:eastAsia="Times New Roman" w:hAnsi="Arial" w:cs="Arial"/>
          <w:color w:val="000000"/>
          <w:sz w:val="24"/>
          <w:szCs w:val="24"/>
          <w:lang w:eastAsia="pt-BR"/>
        </w:rPr>
        <w:t>§ 2º - A cessação das relações de trabalho não prejudica a percepção das comissões e percentagens devidas na forma estabelecida por este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98" w:name="art467."/>
      <w:bookmarkEnd w:id="3198"/>
      <w:r w:rsidRPr="000C699B">
        <w:rPr>
          <w:rFonts w:ascii="Arial" w:eastAsia="Times New Roman" w:hAnsi="Arial" w:cs="Arial"/>
          <w:strike/>
          <w:color w:val="000000"/>
          <w:sz w:val="20"/>
          <w:szCs w:val="20"/>
          <w:lang w:eastAsia="pt-BR"/>
        </w:rPr>
        <w:t xml:space="preserve">Art. 467. Em caso de recisão do contrato do trabalho, motivada pelo empregador ou pelo empregado, e havendo controvérsia sobre parte da importância dos salários, o primeiro é </w:t>
      </w:r>
      <w:r w:rsidRPr="000C699B">
        <w:rPr>
          <w:rFonts w:ascii="Arial" w:eastAsia="Times New Roman" w:hAnsi="Arial" w:cs="Arial"/>
          <w:strike/>
          <w:color w:val="000000"/>
          <w:sz w:val="20"/>
          <w:szCs w:val="20"/>
          <w:lang w:eastAsia="pt-BR"/>
        </w:rPr>
        <w:lastRenderedPageBreak/>
        <w:t>obrigado a pagar a este à data do seu comparecimento ao tribunal de trabalho a parte incontroversa dos mesmos salários, sob pena de ser, quanto a essa parte, condenado a pagá-la em dobro.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199" w:name="art467p"/>
      <w:bookmarkEnd w:id="3199"/>
      <w:r w:rsidRPr="000C699B">
        <w:rPr>
          <w:rFonts w:ascii="Arial" w:eastAsia="Times New Roman" w:hAnsi="Arial" w:cs="Arial"/>
          <w:strike/>
          <w:color w:val="000000"/>
          <w:sz w:val="20"/>
          <w:szCs w:val="20"/>
          <w:lang w:eastAsia="pt-BR"/>
        </w:rPr>
        <w:t>Parágrafo único. </w:t>
      </w:r>
      <w:r w:rsidRPr="000C699B">
        <w:rPr>
          <w:rFonts w:ascii="Arial" w:eastAsia="Times New Roman" w:hAnsi="Arial" w:cs="Arial"/>
          <w:strike/>
          <w:color w:val="000000"/>
          <w:sz w:val="24"/>
          <w:szCs w:val="24"/>
          <w:lang w:eastAsia="pt-BR"/>
        </w:rPr>
        <w:t>O disposto no </w:t>
      </w:r>
      <w:r w:rsidRPr="000C699B">
        <w:rPr>
          <w:rFonts w:ascii="Arial" w:eastAsia="Times New Roman" w:hAnsi="Arial" w:cs="Arial"/>
          <w:b/>
          <w:bCs/>
          <w:strike/>
          <w:color w:val="000000"/>
          <w:sz w:val="24"/>
          <w:szCs w:val="24"/>
          <w:lang w:eastAsia="pt-BR"/>
        </w:rPr>
        <w:t>caput</w:t>
      </w:r>
      <w:r w:rsidRPr="000C699B">
        <w:rPr>
          <w:rFonts w:ascii="Arial" w:eastAsia="Times New Roman" w:hAnsi="Arial" w:cs="Arial"/>
          <w:strike/>
          <w:color w:val="000000"/>
          <w:sz w:val="24"/>
          <w:szCs w:val="24"/>
          <w:lang w:eastAsia="pt-BR"/>
        </w:rPr>
        <w:t> não se aplica à União, aos Estados, ao Distrito Federal, aos Municípios e as suas autarquias e fundações públicas.</w:t>
      </w:r>
      <w:r w:rsidRPr="000C699B">
        <w:rPr>
          <w:rFonts w:ascii="Arial" w:eastAsia="Times New Roman" w:hAnsi="Arial" w:cs="Arial"/>
          <w:strike/>
          <w:color w:val="000000"/>
          <w:sz w:val="20"/>
          <w:szCs w:val="20"/>
          <w:lang w:eastAsia="pt-BR"/>
        </w:rPr>
        <w:t>                 </w:t>
      </w:r>
      <w:hyperlink r:id="rId2964" w:anchor="art9" w:history="1">
        <w:r w:rsidRPr="000C699B">
          <w:rPr>
            <w:rFonts w:ascii="Arial" w:eastAsia="Times New Roman" w:hAnsi="Arial" w:cs="Arial"/>
            <w:strike/>
            <w:color w:val="0000FF"/>
            <w:sz w:val="20"/>
            <w:szCs w:val="20"/>
            <w:u w:val="single"/>
            <w:lang w:eastAsia="pt-BR"/>
          </w:rPr>
          <w:t>(Incluído pela Medida provisória nº 2.180-35,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0" w:name="c467"/>
      <w:bookmarkEnd w:id="3200"/>
      <w:r w:rsidRPr="000C699B">
        <w:rPr>
          <w:rFonts w:ascii="Arial" w:eastAsia="Times New Roman" w:hAnsi="Arial" w:cs="Arial"/>
          <w:color w:val="000000"/>
          <w:sz w:val="20"/>
          <w:szCs w:val="20"/>
          <w:lang w:eastAsia="pt-BR"/>
        </w:rPr>
        <w:t>  </w:t>
      </w:r>
      <w:bookmarkStart w:id="3201" w:name="art467"/>
      <w:bookmarkEnd w:id="3201"/>
      <w:r w:rsidRPr="000C699B">
        <w:rPr>
          <w:rFonts w:ascii="Arial" w:eastAsia="Times New Roman" w:hAnsi="Arial" w:cs="Arial"/>
          <w:color w:val="000000"/>
          <w:sz w:val="20"/>
          <w:szCs w:val="20"/>
          <w:lang w:eastAsia="pt-BR"/>
        </w:rPr>
        <w:t>  Art. 467. Em caso de rescisão de contrato de trabalho, havendo controvérsia sobre o montante das verbas rescisórias, o empregador é obrigado a pagar ao trabalhador, à data do comparecimento à Justiça do Trabalho, a parte incontroversa dessas verbas, sob pena de pagá-las acrescidas de cinqüenta por cento".                  </w:t>
      </w:r>
      <w:hyperlink r:id="rId2965" w:history="1">
        <w:r w:rsidRPr="000C699B">
          <w:rPr>
            <w:rFonts w:ascii="Arial" w:eastAsia="Times New Roman" w:hAnsi="Arial" w:cs="Arial"/>
            <w:color w:val="0000FF"/>
            <w:sz w:val="20"/>
            <w:szCs w:val="20"/>
            <w:u w:val="single"/>
            <w:lang w:eastAsia="pt-BR"/>
          </w:rPr>
          <w:t>(Redação dada pela Lei nº 10.272, de 5.9.2001)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02" w:name="tituloivcapituloiii"/>
      <w:bookmarkEnd w:id="3202"/>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ALTERAÇÃO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3" w:name="c468"/>
      <w:bookmarkEnd w:id="320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3204" w:name="art468"/>
      <w:bookmarkEnd w:id="3204"/>
      <w:r w:rsidRPr="000C699B">
        <w:rPr>
          <w:rFonts w:ascii="Arial" w:eastAsia="Times New Roman" w:hAnsi="Arial" w:cs="Arial"/>
          <w:color w:val="000000"/>
          <w:sz w:val="24"/>
          <w:szCs w:val="24"/>
          <w:lang w:eastAsia="pt-BR"/>
        </w:rPr>
        <w:t>Art. 468 - Nos contratos individuais de trabalho só é lícita a alteração das respectivas condições por mútuo consentimento, e ainda assim desde que não resultem, direta ou indiretamente, prejuízos ao empregado, sob pena de nulidade da cláusula infringente desta garantia.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5" w:name="art468p"/>
      <w:bookmarkEnd w:id="3205"/>
      <w:r w:rsidRPr="000C699B">
        <w:rPr>
          <w:rFonts w:ascii="Arial" w:eastAsia="Times New Roman" w:hAnsi="Arial" w:cs="Arial"/>
          <w:strike/>
          <w:color w:val="000000"/>
          <w:sz w:val="24"/>
          <w:szCs w:val="24"/>
          <w:lang w:eastAsia="pt-BR"/>
        </w:rPr>
        <w:t>Parágrafo único - Não se considera alteração unilateral a determinação do empregador para que o respectivo empregado reverta ao cargo efetivo, anteriormente ocupado, deixando o exercício de função de confiança.</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06" w:name="art468§1"/>
      <w:bookmarkEnd w:id="3206"/>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w:t>
      </w:r>
      <w:proofErr w:type="gramEnd"/>
      <w:r w:rsidRPr="000C699B">
        <w:rPr>
          <w:rFonts w:ascii="Arial" w:eastAsia="Times New Roman" w:hAnsi="Arial" w:cs="Arial"/>
          <w:color w:val="000000"/>
          <w:sz w:val="20"/>
          <w:szCs w:val="20"/>
          <w:lang w:eastAsia="pt-BR"/>
        </w:rPr>
        <w:t xml:space="preserve"> se considera alteração unilateral a determinação do empregador para que o respectivo empregado reverta ao cargo efetivo, anteriormente ocupado, deixando o exercício de função de confiança.                     </w:t>
      </w:r>
      <w:hyperlink r:id="rId2966"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07" w:name="art468§2"/>
      <w:bookmarkEnd w:id="3207"/>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alteração de que trata 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com ou sem justo motivo, não assegura ao empregado o direito à manutenção do pagamento da gratificação correspondente, que não será incorporada, independentemente do tempo de exercício da respectiva função.                          </w:t>
      </w:r>
      <w:hyperlink r:id="rId296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8" w:name="c469"/>
      <w:bookmarkEnd w:id="32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209" w:name="art469"/>
      <w:bookmarkEnd w:id="3209"/>
      <w:r w:rsidRPr="000C699B">
        <w:rPr>
          <w:rFonts w:ascii="Arial" w:eastAsia="Times New Roman" w:hAnsi="Arial" w:cs="Arial"/>
          <w:color w:val="000000"/>
          <w:sz w:val="24"/>
          <w:szCs w:val="24"/>
          <w:lang w:eastAsia="pt-BR"/>
        </w:rPr>
        <w:t xml:space="preserve">Art. 469 - Ao empregador é vedado transferir o empregado, sem a sua anuência, para localidade diversa da que resultar do contrato, não se considerando transferência a que não acarretar necessariamente a mudança do seu </w:t>
      </w:r>
      <w:proofErr w:type="gramStart"/>
      <w:r w:rsidRPr="000C699B">
        <w:rPr>
          <w:rFonts w:ascii="Arial" w:eastAsia="Times New Roman" w:hAnsi="Arial" w:cs="Arial"/>
          <w:color w:val="000000"/>
          <w:sz w:val="24"/>
          <w:szCs w:val="24"/>
          <w:lang w:eastAsia="pt-BR"/>
        </w:rPr>
        <w:t>domicílio .</w:t>
      </w:r>
      <w:proofErr w:type="gramEnd"/>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0" w:name="art469§1."/>
      <w:bookmarkEnd w:id="3210"/>
      <w:r w:rsidRPr="000C699B">
        <w:rPr>
          <w:rFonts w:ascii="Arial" w:eastAsia="Times New Roman" w:hAnsi="Arial" w:cs="Arial"/>
          <w:strike/>
          <w:color w:val="000000"/>
          <w:sz w:val="20"/>
          <w:szCs w:val="20"/>
          <w:lang w:eastAsia="pt-BR"/>
        </w:rPr>
        <w:t>§ 1º Não estão compreendidos na proibição deste artigo: os empregados que exercerem cargos de confiança e aqueles cujos contratos tenham como condição, implícita ou explícita, a transferência.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1" w:name="art469§1"/>
      <w:bookmarkEnd w:id="3211"/>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 1º - Não estão compreendidos na proibição deste artigo: os empregados que exerçam cargo de confiança e aqueles cujos contratos tenham como condição, implícita ou explícita, a transferência, quando esta decorra de real necessidade de serviço.               </w:t>
      </w:r>
      <w:hyperlink r:id="rId2968" w:anchor="art1" w:history="1">
        <w:r w:rsidRPr="000C699B">
          <w:rPr>
            <w:rFonts w:ascii="Arial" w:eastAsia="Times New Roman" w:hAnsi="Arial" w:cs="Arial"/>
            <w:color w:val="0000FF"/>
            <w:sz w:val="20"/>
            <w:szCs w:val="20"/>
            <w:u w:val="single"/>
            <w:lang w:eastAsia="pt-BR"/>
          </w:rPr>
          <w:t>(Redação dada pela Lei nº 6.203, de 17.4.1975)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2" w:name="art469§2"/>
      <w:bookmarkEnd w:id="3212"/>
      <w:r w:rsidRPr="000C699B">
        <w:rPr>
          <w:rFonts w:ascii="Arial" w:eastAsia="Times New Roman" w:hAnsi="Arial" w:cs="Arial"/>
          <w:color w:val="000000"/>
          <w:sz w:val="24"/>
          <w:szCs w:val="24"/>
          <w:lang w:eastAsia="pt-BR"/>
        </w:rPr>
        <w:t>§ 2º - É licita a transferência quando ocorrer extinção do estabelecimento em que trabalhar o empregado.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3" w:name="art469§3"/>
      <w:bookmarkEnd w:id="3213"/>
      <w:r w:rsidRPr="000C699B">
        <w:rPr>
          <w:rFonts w:ascii="Arial" w:eastAsia="Times New Roman" w:hAnsi="Arial" w:cs="Arial"/>
          <w:b/>
          <w:bCs/>
          <w:color w:val="FF0000"/>
          <w:sz w:val="24"/>
          <w:szCs w:val="24"/>
          <w:lang w:eastAsia="pt-BR"/>
        </w:rPr>
        <w:lastRenderedPageBreak/>
        <w:t> </w:t>
      </w:r>
      <w:r w:rsidRPr="000C699B">
        <w:rPr>
          <w:rFonts w:ascii="Arial" w:eastAsia="Times New Roman" w:hAnsi="Arial" w:cs="Arial"/>
          <w:color w:val="000000"/>
          <w:sz w:val="20"/>
          <w:szCs w:val="20"/>
          <w:lang w:eastAsia="pt-BR"/>
        </w:rPr>
        <w:t>§ 3º - Em caso de necessidade de serviço o empregador poderá transferir o empregado para localidade diversa da que resultar do contrato, não obstante as restrições do artigo anterior, mas, nesse caso, ficará obrigado a um pagamento suplementar, nunca inferior a 25% (vinte e cinco por cento) dos salários que o empregado percebia naquela localidade, enquanto durar essa situação.</w:t>
      </w:r>
      <w:r w:rsidRPr="000C699B">
        <w:rPr>
          <w:rFonts w:ascii="Arial" w:eastAsia="Times New Roman" w:hAnsi="Arial" w:cs="Arial"/>
          <w:color w:val="FF0000"/>
          <w:sz w:val="24"/>
          <w:szCs w:val="24"/>
          <w:lang w:eastAsia="pt-BR"/>
        </w:rPr>
        <w:t>                 </w:t>
      </w:r>
      <w:hyperlink r:id="rId2969" w:anchor="art469#art2" w:history="1">
        <w:r w:rsidRPr="000C699B">
          <w:rPr>
            <w:rFonts w:ascii="Arial" w:eastAsia="Times New Roman" w:hAnsi="Arial" w:cs="Arial"/>
            <w:color w:val="0000FF"/>
            <w:sz w:val="20"/>
            <w:szCs w:val="20"/>
            <w:u w:val="single"/>
            <w:lang w:eastAsia="pt-BR"/>
          </w:rPr>
          <w:t>(Parágrafo incluído pela Lei nº 6.203, de 17.4.1975)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14" w:name="art470."/>
      <w:bookmarkEnd w:id="3214"/>
      <w:r w:rsidRPr="000C699B">
        <w:rPr>
          <w:rFonts w:ascii="Arial" w:eastAsia="Times New Roman" w:hAnsi="Arial" w:cs="Arial"/>
          <w:strike/>
          <w:color w:val="000000"/>
          <w:sz w:val="20"/>
          <w:szCs w:val="20"/>
          <w:lang w:eastAsia="pt-BR"/>
        </w:rPr>
        <w:t>Art. 470. Em caso de necessidade de serviço, o empregador poderá transferir o empregado para localidade diversa da que resultar do contrato, não obstante as restrições do artigo anterior, mas, nesse caso, ficará obrigado a um pagamento suplementar, nunca inferior a 25 % dos salários que o empregado percebia naquela localidade, enquanto durar essa situação.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15" w:name="art470p"/>
      <w:bookmarkEnd w:id="3215"/>
      <w:r w:rsidRPr="000C699B">
        <w:rPr>
          <w:rFonts w:ascii="Arial" w:eastAsia="Times New Roman" w:hAnsi="Arial" w:cs="Arial"/>
          <w:strike/>
          <w:color w:val="000000"/>
          <w:sz w:val="20"/>
          <w:szCs w:val="20"/>
          <w:lang w:eastAsia="pt-BR"/>
        </w:rPr>
        <w:t>Parágrafo único. As despesas resultantes da transferência correrão por conta do empregador.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6" w:name="c470"/>
      <w:bookmarkEnd w:id="3216"/>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3217" w:name="art470"/>
      <w:bookmarkEnd w:id="3217"/>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470 - As despesas resultantes da transferência correrão por conta do empregador.                 </w:t>
      </w:r>
      <w:hyperlink r:id="rId2970" w:anchor="art470#art3" w:history="1">
        <w:r w:rsidRPr="000C699B">
          <w:rPr>
            <w:rFonts w:ascii="Arial" w:eastAsia="Times New Roman" w:hAnsi="Arial" w:cs="Arial"/>
            <w:color w:val="0000FF"/>
            <w:sz w:val="20"/>
            <w:szCs w:val="20"/>
            <w:u w:val="single"/>
            <w:lang w:eastAsia="pt-BR"/>
          </w:rPr>
          <w:t>(Redação dada pela Lei nº 6.203, de 17.4.1975)</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18" w:name="tituloivcapituloiv"/>
      <w:bookmarkEnd w:id="3218"/>
      <w:r w:rsidRPr="000C699B">
        <w:rPr>
          <w:rFonts w:ascii="Arial" w:eastAsia="Times New Roman" w:hAnsi="Arial" w:cs="Arial"/>
          <w:color w:val="000000"/>
          <w:sz w:val="24"/>
          <w:szCs w:val="24"/>
          <w:lang w:eastAsia="pt-BR"/>
        </w:rPr>
        <w:t>CAPÍTULO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SUSPENSÃO E DA INTERRUPÇÃO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9" w:name="c471"/>
      <w:bookmarkEnd w:id="321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220" w:name="art471"/>
      <w:bookmarkEnd w:id="3220"/>
      <w:r w:rsidRPr="000C699B">
        <w:rPr>
          <w:rFonts w:ascii="Arial" w:eastAsia="Times New Roman" w:hAnsi="Arial" w:cs="Arial"/>
          <w:color w:val="000000"/>
          <w:sz w:val="24"/>
          <w:szCs w:val="24"/>
          <w:lang w:eastAsia="pt-BR"/>
        </w:rPr>
        <w:t>Art. 471 - Ao empregado afastado do emprego, são asseguradas, por ocasião de sua volta, todas as vantagens que, em sua ausência, tenham sido atribuídas à categoria a que pertencia na empresa.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1" w:name="c472"/>
      <w:bookmarkEnd w:id="322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222" w:name="art472"/>
      <w:bookmarkEnd w:id="3222"/>
      <w:r w:rsidRPr="000C699B">
        <w:rPr>
          <w:rFonts w:ascii="Arial" w:eastAsia="Times New Roman" w:hAnsi="Arial" w:cs="Arial"/>
          <w:color w:val="000000"/>
          <w:sz w:val="24"/>
          <w:szCs w:val="24"/>
          <w:lang w:eastAsia="pt-BR"/>
        </w:rPr>
        <w:t>Art. 472 - O afastamento do empregado em virtude das exigências do serviço militar, ou de outro encargo público, não constituirá motivo para alteração ou rescisão do contrato de trabalho por parte do empregador.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3" w:name="art472§1"/>
      <w:bookmarkEnd w:id="3223"/>
      <w:r w:rsidRPr="000C699B">
        <w:rPr>
          <w:rFonts w:ascii="Arial" w:eastAsia="Times New Roman" w:hAnsi="Arial" w:cs="Arial"/>
          <w:color w:val="000000"/>
          <w:sz w:val="24"/>
          <w:szCs w:val="24"/>
          <w:lang w:eastAsia="pt-BR"/>
        </w:rPr>
        <w:t>§ 1º - Para que o empregado tenha direito a voltar a exercer o cargo do qual se afastou em virtude de exigências do serviço militar ou de encargo público, é indispensável que notifique o empregador dessa intenção, por telegrama ou carta registrada, dentro do prazo máximo de 30 (trinta) dias, contados da data em que se verificar a respectiva baixa ou a terminação do encargo a que estava obrigado.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4" w:name="art472§2"/>
      <w:bookmarkEnd w:id="3224"/>
      <w:r w:rsidRPr="000C699B">
        <w:rPr>
          <w:rFonts w:ascii="Arial" w:eastAsia="Times New Roman" w:hAnsi="Arial" w:cs="Arial"/>
          <w:color w:val="000000"/>
          <w:sz w:val="24"/>
          <w:szCs w:val="24"/>
          <w:lang w:eastAsia="pt-BR"/>
        </w:rPr>
        <w:t>§ 2º - Nos contratos por prazo determinado, o tempo de afastamento, se assim acordarem as partes interessadas, não será computado na contagem do prazo para a respectiva terminação.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5" w:name="art472§3"/>
      <w:bookmarkEnd w:id="3225"/>
      <w:r w:rsidRPr="000C699B">
        <w:rPr>
          <w:rFonts w:ascii="Arial" w:eastAsia="Times New Roman" w:hAnsi="Arial" w:cs="Arial"/>
          <w:color w:val="000000"/>
          <w:sz w:val="20"/>
          <w:szCs w:val="20"/>
          <w:lang w:eastAsia="pt-BR"/>
        </w:rPr>
        <w:t>§ 3º - Ocorrendo motivo relevante de interesse para a segurança nacional, poderá a autoridade competente solicitar o afastamento do empregado do serviço ou do local de trabalho, sem que se configure a suspensão do contrato de trabalho.                         </w:t>
      </w:r>
      <w:hyperlink r:id="rId2971" w:anchor="art472%C2%A73" w:history="1">
        <w:r w:rsidRPr="000C699B">
          <w:rPr>
            <w:rFonts w:ascii="Arial" w:eastAsia="Times New Roman" w:hAnsi="Arial" w:cs="Arial"/>
            <w:color w:val="0000FF"/>
            <w:sz w:val="20"/>
            <w:szCs w:val="20"/>
            <w:u w:val="single"/>
            <w:lang w:eastAsia="pt-BR"/>
          </w:rPr>
          <w:t>(Incluído pelo Decreto-lei nº 3, de 27.1.1966)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6" w:name="art472§4"/>
      <w:bookmarkEnd w:id="3226"/>
      <w:r w:rsidRPr="000C699B">
        <w:rPr>
          <w:rFonts w:ascii="Arial" w:eastAsia="Times New Roman" w:hAnsi="Arial" w:cs="Arial"/>
          <w:color w:val="000000"/>
          <w:sz w:val="20"/>
          <w:szCs w:val="20"/>
          <w:lang w:eastAsia="pt-BR"/>
        </w:rPr>
        <w:t>§ 4º - O afastamento a que se refere o parágrafo anterior será solicitado pela autoridade competente diretamente ao empregador, em representação fundamentada com audiência da Procuradoria Regional do Trabalho, que providenciará desde logo a instauração do competente inquérito administrativo.                   </w:t>
      </w:r>
      <w:hyperlink r:id="rId2972" w:anchor="art472%C2%A73" w:history="1">
        <w:r w:rsidRPr="000C699B">
          <w:rPr>
            <w:rFonts w:ascii="Arial" w:eastAsia="Times New Roman" w:hAnsi="Arial" w:cs="Arial"/>
            <w:color w:val="0000FF"/>
            <w:sz w:val="20"/>
            <w:szCs w:val="20"/>
            <w:u w:val="single"/>
            <w:lang w:eastAsia="pt-BR"/>
          </w:rPr>
          <w:t>(Incluído pelo Decreto-lei nº 3, de 27.1.1966)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7" w:name="art472§5"/>
      <w:bookmarkEnd w:id="3227"/>
      <w:r w:rsidRPr="000C699B">
        <w:rPr>
          <w:rFonts w:ascii="Arial" w:eastAsia="Times New Roman" w:hAnsi="Arial" w:cs="Arial"/>
          <w:color w:val="000000"/>
          <w:sz w:val="20"/>
          <w:szCs w:val="20"/>
          <w:lang w:eastAsia="pt-BR"/>
        </w:rPr>
        <w:t>§ 5º - Durante os primeiros 90 (noventa) dias desse afastamento, o empregado continuará percebendo sua remuneração.                   </w:t>
      </w:r>
      <w:hyperlink r:id="rId2973" w:anchor="art472%C2%A73" w:history="1">
        <w:r w:rsidRPr="000C699B">
          <w:rPr>
            <w:rFonts w:ascii="Arial" w:eastAsia="Times New Roman" w:hAnsi="Arial" w:cs="Arial"/>
            <w:color w:val="0000FF"/>
            <w:sz w:val="20"/>
            <w:szCs w:val="20"/>
            <w:u w:val="single"/>
            <w:lang w:eastAsia="pt-BR"/>
          </w:rPr>
          <w:t>(Incluído pelo Decreto-lei nº 3, de 27.1.1966)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28" w:name="art473."/>
      <w:bookmarkEnd w:id="3228"/>
      <w:r w:rsidRPr="000C699B">
        <w:rPr>
          <w:rFonts w:ascii="Arial" w:eastAsia="Times New Roman" w:hAnsi="Arial" w:cs="Arial"/>
          <w:strike/>
          <w:color w:val="000000"/>
          <w:sz w:val="20"/>
          <w:szCs w:val="20"/>
          <w:lang w:eastAsia="pt-BR"/>
        </w:rPr>
        <w:lastRenderedPageBreak/>
        <w:t>Art. 473. O empregado poderá deixar de comparecer ao serviço sem prejuízo do salário e por tempo não excedente de dois dias, em caso de falecimento de cônjuge, ascendente, descendente, irmão ou pessoa que, declarada em sua carteira profissional, viva sob sua dependência econômica.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29" w:name="art473p"/>
      <w:bookmarkEnd w:id="3229"/>
      <w:r w:rsidRPr="000C699B">
        <w:rPr>
          <w:rFonts w:ascii="Arial" w:eastAsia="Times New Roman" w:hAnsi="Arial" w:cs="Arial"/>
          <w:strike/>
          <w:color w:val="000000"/>
          <w:sz w:val="20"/>
          <w:szCs w:val="20"/>
          <w:lang w:eastAsia="pt-BR"/>
        </w:rPr>
        <w:t>Parágrafo único. Em caso de nascimento de filho, o empregado poderá faItar um dia de trabalho e no correr da primeira semana, para o fim de efetuar o registo civil, sem prejuízo de salário.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0" w:name="c473"/>
      <w:bookmarkEnd w:id="323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231" w:name="art473"/>
      <w:bookmarkEnd w:id="3231"/>
      <w:r w:rsidRPr="000C699B">
        <w:rPr>
          <w:rFonts w:ascii="Arial" w:eastAsia="Times New Roman" w:hAnsi="Arial" w:cs="Arial"/>
          <w:color w:val="000000"/>
          <w:sz w:val="20"/>
          <w:szCs w:val="20"/>
          <w:lang w:eastAsia="pt-BR"/>
        </w:rPr>
        <w:t>Art. 473 - O empregado poderá deixar de comparecer ao serviço sem prejuízo do salário:             </w:t>
      </w:r>
      <w:hyperlink r:id="rId2974" w:anchor="art47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2" w:name="art473i"/>
      <w:bookmarkEnd w:id="3232"/>
      <w:r w:rsidRPr="000C699B">
        <w:rPr>
          <w:rFonts w:ascii="Arial" w:eastAsia="Times New Roman" w:hAnsi="Arial" w:cs="Arial"/>
          <w:color w:val="000000"/>
          <w:sz w:val="20"/>
          <w:szCs w:val="20"/>
          <w:lang w:eastAsia="pt-BR"/>
        </w:rPr>
        <w:t>I - até 2 (dois) dias consecutivos, em caso de falecimento do cônjuge, ascendente, descendente, irmão ou pessoa que, declarada em sua carteira de trabalho e previdência social, viva sob sua dependência econômica;             </w:t>
      </w:r>
      <w:hyperlink r:id="rId2975" w:anchor="art473" w:history="1">
        <w:r w:rsidRPr="000C699B">
          <w:rPr>
            <w:rFonts w:ascii="Arial" w:eastAsia="Times New Roman" w:hAnsi="Arial" w:cs="Arial"/>
            <w:color w:val="0000FF"/>
            <w:sz w:val="20"/>
            <w:szCs w:val="20"/>
            <w:u w:val="single"/>
            <w:lang w:eastAsia="pt-BR"/>
          </w:rPr>
          <w:t>(Inciso incluído pelo Decreto-lei nº 229, de 28.2.1967</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3" w:name="art473ii"/>
      <w:bookmarkEnd w:id="3233"/>
      <w:r w:rsidRPr="000C699B">
        <w:rPr>
          <w:rFonts w:ascii="Arial" w:eastAsia="Times New Roman" w:hAnsi="Arial" w:cs="Arial"/>
          <w:color w:val="000000"/>
          <w:sz w:val="20"/>
          <w:szCs w:val="20"/>
          <w:lang w:eastAsia="pt-BR"/>
        </w:rPr>
        <w:t>II - até 3 (três) dias consecutivos, em virtude de casamento;                </w:t>
      </w:r>
      <w:hyperlink r:id="rId2976" w:anchor="art473" w:history="1">
        <w:r w:rsidRPr="000C699B">
          <w:rPr>
            <w:rFonts w:ascii="Arial" w:eastAsia="Times New Roman" w:hAnsi="Arial" w:cs="Arial"/>
            <w:color w:val="0000FF"/>
            <w:sz w:val="20"/>
            <w:szCs w:val="20"/>
            <w:u w:val="single"/>
            <w:lang w:eastAsia="pt-BR"/>
          </w:rPr>
          <w:t>(Inciso 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4" w:name="art473iii"/>
      <w:bookmarkEnd w:id="3234"/>
      <w:r w:rsidRPr="000C699B">
        <w:rPr>
          <w:rFonts w:ascii="Arial" w:eastAsia="Times New Roman" w:hAnsi="Arial" w:cs="Arial"/>
          <w:strike/>
          <w:color w:val="000000"/>
          <w:sz w:val="20"/>
          <w:szCs w:val="20"/>
          <w:lang w:eastAsia="pt-BR"/>
        </w:rPr>
        <w:t>III - por um dia, em caso de nascimento de filho no decorrer da primeira semana;     </w:t>
      </w:r>
      <w:hyperlink r:id="rId2977" w:anchor="art473" w:history="1">
        <w:r w:rsidRPr="000C699B">
          <w:rPr>
            <w:rFonts w:ascii="Arial" w:eastAsia="Times New Roman" w:hAnsi="Arial" w:cs="Arial"/>
            <w:strike/>
            <w:color w:val="0000FF"/>
            <w:sz w:val="20"/>
            <w:szCs w:val="20"/>
            <w:u w:val="single"/>
            <w:lang w:eastAsia="pt-BR"/>
          </w:rPr>
          <w:t>(Inciso 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5" w:name="art473iii.0"/>
      <w:bookmarkEnd w:id="3235"/>
      <w:r w:rsidRPr="000C699B">
        <w:rPr>
          <w:rFonts w:ascii="Arial" w:eastAsia="Times New Roman" w:hAnsi="Arial" w:cs="Arial"/>
          <w:color w:val="000000"/>
          <w:sz w:val="20"/>
          <w:szCs w:val="20"/>
          <w:lang w:eastAsia="pt-BR"/>
        </w:rPr>
        <w:t>III - por cinco dias consecutivos, em caso de nascimento de filho;     </w:t>
      </w:r>
      <w:hyperlink r:id="rId2978" w:anchor="art34"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6" w:name="art473iv"/>
      <w:bookmarkEnd w:id="3236"/>
      <w:r w:rsidRPr="000C699B">
        <w:rPr>
          <w:rFonts w:ascii="Arial" w:eastAsia="Times New Roman" w:hAnsi="Arial" w:cs="Arial"/>
          <w:color w:val="000000"/>
          <w:sz w:val="20"/>
          <w:szCs w:val="20"/>
          <w:lang w:eastAsia="pt-BR"/>
        </w:rPr>
        <w:t>IV - por um dia, em cada 12 (doze) meses de trabalho, em caso de doação voluntária de sangue devidamente comprovada;                </w:t>
      </w:r>
      <w:hyperlink r:id="rId2979" w:anchor="art473" w:history="1">
        <w:r w:rsidRPr="000C699B">
          <w:rPr>
            <w:rFonts w:ascii="Arial" w:eastAsia="Times New Roman" w:hAnsi="Arial" w:cs="Arial"/>
            <w:color w:val="0000FF"/>
            <w:sz w:val="20"/>
            <w:szCs w:val="20"/>
            <w:u w:val="single"/>
            <w:lang w:eastAsia="pt-BR"/>
          </w:rPr>
          <w:t>(Inciso 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7" w:name="art473v"/>
      <w:bookmarkEnd w:id="3237"/>
      <w:r w:rsidRPr="000C699B">
        <w:rPr>
          <w:rFonts w:ascii="Arial" w:eastAsia="Times New Roman" w:hAnsi="Arial" w:cs="Arial"/>
          <w:color w:val="000000"/>
          <w:sz w:val="20"/>
          <w:szCs w:val="20"/>
          <w:lang w:eastAsia="pt-BR"/>
        </w:rPr>
        <w:t>V - até 2 (dois) dias consecutivos ou não, para o fim de se alistar eleitor, nos têrmos da lei respectiva.                 </w:t>
      </w:r>
      <w:hyperlink r:id="rId2980" w:anchor="art473" w:history="1">
        <w:r w:rsidRPr="000C699B">
          <w:rPr>
            <w:rFonts w:ascii="Arial" w:eastAsia="Times New Roman" w:hAnsi="Arial" w:cs="Arial"/>
            <w:color w:val="0000FF"/>
            <w:sz w:val="20"/>
            <w:szCs w:val="20"/>
            <w:u w:val="single"/>
            <w:lang w:eastAsia="pt-BR"/>
          </w:rPr>
          <w:t>(Inciso 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8" w:name="art473VI"/>
      <w:bookmarkEnd w:id="3238"/>
      <w:r w:rsidRPr="000C699B">
        <w:rPr>
          <w:rFonts w:ascii="Arial" w:eastAsia="Times New Roman" w:hAnsi="Arial" w:cs="Arial"/>
          <w:color w:val="000000"/>
          <w:sz w:val="20"/>
          <w:szCs w:val="20"/>
          <w:lang w:eastAsia="pt-BR"/>
        </w:rPr>
        <w:t>VI - no período de tempo em que tiver de cumprir as exigências do Serviço Militar referidas na </w:t>
      </w:r>
      <w:hyperlink r:id="rId2981" w:anchor="art65c" w:history="1">
        <w:r w:rsidRPr="000C699B">
          <w:rPr>
            <w:rFonts w:ascii="Arial" w:eastAsia="Times New Roman" w:hAnsi="Arial" w:cs="Arial"/>
            <w:color w:val="0000FF"/>
            <w:sz w:val="20"/>
            <w:szCs w:val="20"/>
            <w:u w:val="single"/>
            <w:lang w:eastAsia="pt-BR"/>
          </w:rPr>
          <w:t>letra "c" do art. 65 da Lei nº 4.375, de 17 de agosto de 1964</w:t>
        </w:r>
      </w:hyperlink>
      <w:r w:rsidRPr="000C699B">
        <w:rPr>
          <w:rFonts w:ascii="Arial" w:eastAsia="Times New Roman" w:hAnsi="Arial" w:cs="Arial"/>
          <w:color w:val="000000"/>
          <w:sz w:val="20"/>
          <w:szCs w:val="20"/>
          <w:lang w:eastAsia="pt-BR"/>
        </w:rPr>
        <w:t> (Lei do Serviço Militar).                    </w:t>
      </w:r>
      <w:hyperlink r:id="rId2982" w:anchor="art1" w:history="1">
        <w:r w:rsidRPr="000C699B">
          <w:rPr>
            <w:rFonts w:ascii="Arial" w:eastAsia="Times New Roman" w:hAnsi="Arial" w:cs="Arial"/>
            <w:color w:val="0000FF"/>
            <w:sz w:val="20"/>
            <w:szCs w:val="20"/>
            <w:u w:val="single"/>
            <w:lang w:eastAsia="pt-BR"/>
          </w:rPr>
          <w:t>(Incluído pelo Decreto-lei nº 757, de 12.8.1969)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9" w:name="art473vii"/>
      <w:bookmarkEnd w:id="3239"/>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VII - nos dias em que estiver comprovadamente realizando provas de exame vestibular para ingresso em estabelecimento de ensino superior.</w:t>
      </w:r>
      <w:r w:rsidRPr="000C699B">
        <w:rPr>
          <w:rFonts w:ascii="Arial" w:eastAsia="Times New Roman" w:hAnsi="Arial" w:cs="Arial"/>
          <w:color w:val="FF0000"/>
          <w:sz w:val="24"/>
          <w:szCs w:val="24"/>
          <w:lang w:eastAsia="pt-BR"/>
        </w:rPr>
        <w:t>              </w:t>
      </w:r>
      <w:hyperlink r:id="rId2983" w:anchor="art1" w:history="1">
        <w:r w:rsidRPr="000C699B">
          <w:rPr>
            <w:rFonts w:ascii="Arial" w:eastAsia="Times New Roman" w:hAnsi="Arial" w:cs="Arial"/>
            <w:color w:val="0000FF"/>
            <w:sz w:val="20"/>
            <w:szCs w:val="20"/>
            <w:u w:val="single"/>
            <w:lang w:eastAsia="pt-BR"/>
          </w:rPr>
          <w:t>(Inciso incluído pela Lei nº 9.471, de 14.7.1997)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0" w:name="art473viii"/>
      <w:bookmarkEnd w:id="3240"/>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VIII - pelo tempo que se fizer necessário, quando tiver que comparecer a juízo.               </w:t>
      </w:r>
      <w:hyperlink r:id="rId2984" w:anchor="art2" w:history="1">
        <w:r w:rsidRPr="000C699B">
          <w:rPr>
            <w:rFonts w:ascii="Arial" w:eastAsia="Times New Roman" w:hAnsi="Arial" w:cs="Arial"/>
            <w:color w:val="0000FF"/>
            <w:sz w:val="20"/>
            <w:szCs w:val="20"/>
            <w:u w:val="single"/>
            <w:lang w:eastAsia="pt-BR"/>
          </w:rPr>
          <w:t>(Incluído pela Lei nº 9.853, de 27.10.1999)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1" w:name="art473ix"/>
      <w:bookmarkEnd w:id="3241"/>
      <w:r w:rsidRPr="000C699B">
        <w:rPr>
          <w:rFonts w:ascii="Arial" w:eastAsia="Times New Roman" w:hAnsi="Arial" w:cs="Arial"/>
          <w:color w:val="000000"/>
          <w:sz w:val="20"/>
          <w:szCs w:val="20"/>
          <w:lang w:eastAsia="pt-BR"/>
        </w:rPr>
        <w:t xml:space="preserve">IX - </w:t>
      </w:r>
      <w:proofErr w:type="gramStart"/>
      <w:r w:rsidRPr="000C699B">
        <w:rPr>
          <w:rFonts w:ascii="Arial" w:eastAsia="Times New Roman" w:hAnsi="Arial" w:cs="Arial"/>
          <w:color w:val="000000"/>
          <w:sz w:val="20"/>
          <w:szCs w:val="20"/>
          <w:lang w:eastAsia="pt-BR"/>
        </w:rPr>
        <w:t>pelo</w:t>
      </w:r>
      <w:proofErr w:type="gramEnd"/>
      <w:r w:rsidRPr="000C699B">
        <w:rPr>
          <w:rFonts w:ascii="Arial" w:eastAsia="Times New Roman" w:hAnsi="Arial" w:cs="Arial"/>
          <w:color w:val="000000"/>
          <w:sz w:val="20"/>
          <w:szCs w:val="20"/>
          <w:lang w:eastAsia="pt-BR"/>
        </w:rPr>
        <w:t xml:space="preserve"> tempo que se fizer necessário, quando, na qualidade de representante de entidade sindical, estiver participando de reunião oficial de organismo internacional do qual o Brasil seja membro.  </w:t>
      </w:r>
      <w:hyperlink r:id="rId2985" w:history="1">
        <w:r w:rsidRPr="000C699B">
          <w:rPr>
            <w:rFonts w:ascii="Arial" w:eastAsia="Times New Roman" w:hAnsi="Arial" w:cs="Arial"/>
            <w:color w:val="0000FF"/>
            <w:sz w:val="20"/>
            <w:szCs w:val="20"/>
            <w:u w:val="single"/>
            <w:lang w:eastAsia="pt-BR"/>
          </w:rPr>
          <w:t>(Incluído pela Lei nº 11.304, de 2006)</w:t>
        </w:r>
      </w:hyperlink>
    </w:p>
    <w:p w:rsidR="000C699B" w:rsidRPr="000C699B" w:rsidRDefault="000C699B" w:rsidP="000C699B">
      <w:pPr>
        <w:spacing w:before="300" w:after="300" w:line="240" w:lineRule="auto"/>
        <w:ind w:firstLine="570"/>
        <w:rPr>
          <w:rFonts w:ascii="Arial" w:eastAsia="Times New Roman" w:hAnsi="Arial" w:cs="Arial"/>
          <w:color w:val="000000"/>
          <w:sz w:val="20"/>
          <w:szCs w:val="20"/>
          <w:lang w:eastAsia="pt-BR"/>
        </w:rPr>
      </w:pPr>
      <w:bookmarkStart w:id="3242" w:name="art473x"/>
      <w:bookmarkEnd w:id="3242"/>
      <w:r w:rsidRPr="000C699B">
        <w:rPr>
          <w:rFonts w:ascii="Arial" w:eastAsia="Times New Roman" w:hAnsi="Arial" w:cs="Arial"/>
          <w:strike/>
          <w:color w:val="000000"/>
          <w:sz w:val="20"/>
          <w:szCs w:val="20"/>
          <w:lang w:eastAsia="pt-BR"/>
        </w:rPr>
        <w:t>X - até 2 (dois) dias para acompanhar consultas médicas e exames complementares durante o período de gravidez de sua esposa ou companheira;    </w:t>
      </w:r>
      <w:hyperlink r:id="rId2986" w:anchor="art37" w:history="1">
        <w:r w:rsidRPr="000C699B">
          <w:rPr>
            <w:rFonts w:ascii="Arial" w:eastAsia="Times New Roman" w:hAnsi="Arial" w:cs="Arial"/>
            <w:strike/>
            <w:color w:val="0000FF"/>
            <w:sz w:val="20"/>
            <w:szCs w:val="20"/>
            <w:u w:val="single"/>
            <w:lang w:eastAsia="pt-BR"/>
          </w:rPr>
          <w:t>(Incluído dada pela Lei nº 13.257, de 2016)</w:t>
        </w:r>
      </w:hyperlink>
    </w:p>
    <w:p w:rsidR="000C699B" w:rsidRPr="000C699B" w:rsidRDefault="000C699B" w:rsidP="000C699B">
      <w:pPr>
        <w:spacing w:before="300" w:after="300" w:line="240" w:lineRule="auto"/>
        <w:ind w:firstLine="570"/>
        <w:rPr>
          <w:rFonts w:ascii="Arial" w:eastAsia="Times New Roman" w:hAnsi="Arial" w:cs="Arial"/>
          <w:color w:val="000000"/>
          <w:sz w:val="20"/>
          <w:szCs w:val="20"/>
          <w:lang w:eastAsia="pt-BR"/>
        </w:rPr>
      </w:pPr>
      <w:bookmarkStart w:id="3243" w:name="art473x.0"/>
      <w:bookmarkEnd w:id="3243"/>
      <w:r w:rsidRPr="000C699B">
        <w:rPr>
          <w:rFonts w:ascii="Arial" w:eastAsia="Times New Roman" w:hAnsi="Arial" w:cs="Arial"/>
          <w:color w:val="000000"/>
          <w:sz w:val="20"/>
          <w:szCs w:val="20"/>
          <w:lang w:eastAsia="pt-BR"/>
        </w:rPr>
        <w:t>X - dispensa do horário de trabalho pelo tempo necessário para acompanhar sua esposa ou companheira em até seis consultas médicas, ou exames complementares, durante o período de gravidez;     </w:t>
      </w:r>
      <w:hyperlink r:id="rId2987" w:anchor="art34" w:history="1">
        <w:r w:rsidRPr="000C699B">
          <w:rPr>
            <w:rFonts w:ascii="Arial" w:eastAsia="Times New Roman" w:hAnsi="Arial" w:cs="Arial"/>
            <w:color w:val="0000FF"/>
            <w:sz w:val="20"/>
            <w:szCs w:val="20"/>
            <w:u w:val="single"/>
            <w:lang w:eastAsia="pt-BR"/>
          </w:rPr>
          <w:t>(Redação dada pela Medida Provisória nº 1.116, de 2022)</w:t>
        </w:r>
      </w:hyperlink>
    </w:p>
    <w:p w:rsidR="000C699B" w:rsidRPr="000C699B" w:rsidRDefault="000C699B" w:rsidP="000C699B">
      <w:pPr>
        <w:spacing w:before="300" w:after="300" w:line="240" w:lineRule="auto"/>
        <w:ind w:firstLine="570"/>
        <w:rPr>
          <w:rFonts w:ascii="Arial" w:eastAsia="Times New Roman" w:hAnsi="Arial" w:cs="Arial"/>
          <w:color w:val="000000"/>
          <w:sz w:val="20"/>
          <w:szCs w:val="20"/>
          <w:lang w:eastAsia="pt-BR"/>
        </w:rPr>
      </w:pPr>
      <w:bookmarkStart w:id="3244" w:name="art473xi"/>
      <w:bookmarkEnd w:id="3244"/>
      <w:r w:rsidRPr="000C699B">
        <w:rPr>
          <w:rFonts w:ascii="Arial" w:eastAsia="Times New Roman" w:hAnsi="Arial" w:cs="Arial"/>
          <w:color w:val="000000"/>
          <w:sz w:val="20"/>
          <w:szCs w:val="20"/>
          <w:lang w:eastAsia="pt-BR"/>
        </w:rPr>
        <w:lastRenderedPageBreak/>
        <w:t>XI - por 1 (um) dia por ano para acompanhar filho de até 6 (seis) anos em consulta médica.                   </w:t>
      </w:r>
      <w:hyperlink r:id="rId2988" w:anchor="art37" w:history="1">
        <w:r w:rsidRPr="000C699B">
          <w:rPr>
            <w:rFonts w:ascii="Arial" w:eastAsia="Times New Roman" w:hAnsi="Arial" w:cs="Arial"/>
            <w:color w:val="0000FF"/>
            <w:sz w:val="20"/>
            <w:szCs w:val="20"/>
            <w:u w:val="single"/>
            <w:lang w:eastAsia="pt-BR"/>
          </w:rPr>
          <w:t>(Incluído dada pela Lei nº 13.257, de 2016)</w:t>
        </w:r>
      </w:hyperlink>
    </w:p>
    <w:p w:rsidR="000C699B" w:rsidRPr="000C699B" w:rsidRDefault="000C699B" w:rsidP="000C699B">
      <w:pPr>
        <w:spacing w:before="300" w:after="300" w:line="240" w:lineRule="auto"/>
        <w:ind w:firstLine="570"/>
        <w:rPr>
          <w:rFonts w:ascii="Arial" w:eastAsia="Times New Roman" w:hAnsi="Arial" w:cs="Arial"/>
          <w:color w:val="000000"/>
          <w:sz w:val="20"/>
          <w:szCs w:val="20"/>
          <w:lang w:eastAsia="pt-BR"/>
        </w:rPr>
      </w:pPr>
      <w:bookmarkStart w:id="3245" w:name="art473xii"/>
      <w:bookmarkEnd w:id="3245"/>
      <w:r w:rsidRPr="000C699B">
        <w:rPr>
          <w:rFonts w:ascii="Arial" w:eastAsia="Times New Roman" w:hAnsi="Arial" w:cs="Arial"/>
          <w:color w:val="000000"/>
          <w:sz w:val="20"/>
          <w:szCs w:val="20"/>
          <w:lang w:eastAsia="pt-BR"/>
        </w:rPr>
        <w:t>XII - até 3 (três) dias, em cada 12 (doze) meses de trabalho, em caso de realização de exames preventivos de câncer devidamente comprovada.             </w:t>
      </w:r>
      <w:hyperlink r:id="rId2989" w:anchor="art1" w:history="1">
        <w:r w:rsidRPr="000C699B">
          <w:rPr>
            <w:rFonts w:ascii="Arial" w:eastAsia="Times New Roman" w:hAnsi="Arial" w:cs="Arial"/>
            <w:color w:val="0000FF"/>
            <w:sz w:val="20"/>
            <w:szCs w:val="20"/>
            <w:u w:val="single"/>
            <w:lang w:eastAsia="pt-BR"/>
          </w:rPr>
          <w:t>(Incluído pela Lei nº 13.767, de 2018)</w:t>
        </w:r>
      </w:hyperlink>
    </w:p>
    <w:p w:rsidR="000C699B" w:rsidRPr="000C699B" w:rsidRDefault="000C699B" w:rsidP="000C699B">
      <w:pPr>
        <w:spacing w:before="300" w:after="300" w:line="240" w:lineRule="auto"/>
        <w:ind w:firstLine="570"/>
        <w:rPr>
          <w:rFonts w:ascii="Arial" w:eastAsia="Times New Roman" w:hAnsi="Arial" w:cs="Arial"/>
          <w:color w:val="000000"/>
          <w:sz w:val="20"/>
          <w:szCs w:val="20"/>
          <w:lang w:eastAsia="pt-BR"/>
        </w:rPr>
      </w:pPr>
      <w:bookmarkStart w:id="3246" w:name="art473p.0"/>
      <w:bookmarkEnd w:id="3246"/>
      <w:r w:rsidRPr="000C699B">
        <w:rPr>
          <w:rFonts w:ascii="Arial" w:eastAsia="Times New Roman" w:hAnsi="Arial" w:cs="Arial"/>
          <w:color w:val="000000"/>
          <w:sz w:val="20"/>
          <w:szCs w:val="20"/>
          <w:lang w:eastAsia="pt-BR"/>
        </w:rPr>
        <w:t>Parágrafo único. O prazo a que se refere o inciso III do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será contado a partir da data de nascimento do filho.       </w:t>
      </w:r>
      <w:hyperlink r:id="rId2990" w:anchor="art34" w:history="1">
        <w:r w:rsidRPr="000C699B">
          <w:rPr>
            <w:rFonts w:ascii="Arial" w:eastAsia="Times New Roman" w:hAnsi="Arial" w:cs="Arial"/>
            <w:color w:val="0000FF"/>
            <w:sz w:val="20"/>
            <w:szCs w:val="20"/>
            <w:u w:val="single"/>
            <w:lang w:eastAsia="pt-BR"/>
          </w:rPr>
          <w:t>(Incluído pela Medida Provisória nº 1.116, de 2022)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7" w:name="c474"/>
      <w:bookmarkEnd w:id="324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248" w:name="art474"/>
      <w:bookmarkEnd w:id="3248"/>
      <w:r w:rsidRPr="000C699B">
        <w:rPr>
          <w:rFonts w:ascii="Arial" w:eastAsia="Times New Roman" w:hAnsi="Arial" w:cs="Arial"/>
          <w:color w:val="000000"/>
          <w:sz w:val="24"/>
          <w:szCs w:val="24"/>
          <w:lang w:eastAsia="pt-BR"/>
        </w:rPr>
        <w:t>Art. 474 - A suspensão do empregado por mais de 30 (trinta) dias consecutivos importa na rescisão injusta do contrato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9" w:name="c475"/>
      <w:bookmarkEnd w:id="324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250" w:name="art475"/>
      <w:bookmarkEnd w:id="3250"/>
      <w:r w:rsidRPr="000C699B">
        <w:rPr>
          <w:rFonts w:ascii="Arial" w:eastAsia="Times New Roman" w:hAnsi="Arial" w:cs="Arial"/>
          <w:color w:val="000000"/>
          <w:sz w:val="24"/>
          <w:szCs w:val="24"/>
          <w:lang w:eastAsia="pt-BR"/>
        </w:rPr>
        <w:t>Art. 475 - O empregado que for aposentado por invalidez terá suspenso o seu contrato de trabalho durante o prazo fixado pelas leis de previdência social para a efetivação do benefício.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1" w:name="art475§1."/>
      <w:bookmarkEnd w:id="3251"/>
      <w:r w:rsidRPr="000C699B">
        <w:rPr>
          <w:rFonts w:ascii="Arial" w:eastAsia="Times New Roman" w:hAnsi="Arial" w:cs="Arial"/>
          <w:strike/>
          <w:color w:val="000000"/>
          <w:sz w:val="20"/>
          <w:szCs w:val="20"/>
          <w:lang w:eastAsia="pt-BR"/>
        </w:rPr>
        <w:t>§ 1º Recuperando o empregado a capacidade de trabalho e sendo a aposentadoria cancelada, ser-lhe-á assegurado o direito à função que ocupava ao tempo da aposentadoria, facultado, porem, ao empregador o direito de indenizá-lo por recisão do contrato de trabalho, nos termos dos </w:t>
      </w:r>
      <w:hyperlink r:id="rId2991" w:anchor="art477" w:history="1">
        <w:r w:rsidRPr="000C699B">
          <w:rPr>
            <w:rFonts w:ascii="Arial" w:eastAsia="Times New Roman" w:hAnsi="Arial" w:cs="Arial"/>
            <w:strike/>
            <w:color w:val="0000FF"/>
            <w:sz w:val="20"/>
            <w:szCs w:val="20"/>
            <w:u w:val="single"/>
            <w:lang w:eastAsia="pt-BR"/>
          </w:rPr>
          <w:t>arts. 477 e 478</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2" w:name="art475§1"/>
      <w:bookmarkEnd w:id="3252"/>
      <w:r w:rsidRPr="000C699B">
        <w:rPr>
          <w:rFonts w:ascii="Arial" w:eastAsia="Times New Roman" w:hAnsi="Arial" w:cs="Arial"/>
          <w:color w:val="000000"/>
          <w:sz w:val="20"/>
          <w:szCs w:val="20"/>
          <w:lang w:eastAsia="pt-BR"/>
        </w:rPr>
        <w:t>§ 1º - Recuperando o empregado a capacidade de trabalho e sendo a aposentadoria cancelada, ser-lhe-á assegurado o direito à função que ocupava ao tempo da aposentadoria, facultado, porém, ao empregador, o direito de indenizá-lo por rescisão do contrato de trabalho, nos termos dos </w:t>
      </w:r>
      <w:hyperlink r:id="rId2992" w:anchor="art477" w:history="1">
        <w:r w:rsidRPr="000C699B">
          <w:rPr>
            <w:rFonts w:ascii="Arial" w:eastAsia="Times New Roman" w:hAnsi="Arial" w:cs="Arial"/>
            <w:color w:val="0000FF"/>
            <w:sz w:val="20"/>
            <w:szCs w:val="20"/>
            <w:u w:val="single"/>
            <w:lang w:eastAsia="pt-BR"/>
          </w:rPr>
          <w:t>arts. 477 e 478</w:t>
        </w:r>
      </w:hyperlink>
      <w:r w:rsidRPr="000C699B">
        <w:rPr>
          <w:rFonts w:ascii="Arial" w:eastAsia="Times New Roman" w:hAnsi="Arial" w:cs="Arial"/>
          <w:color w:val="000000"/>
          <w:sz w:val="20"/>
          <w:szCs w:val="20"/>
          <w:lang w:eastAsia="pt-BR"/>
        </w:rPr>
        <w:t>, salvo na hipótese de ser ele portador de estabilidade, quando a indenização deverá ser paga na forma do </w:t>
      </w:r>
      <w:hyperlink r:id="rId2993" w:anchor="art497" w:history="1">
        <w:r w:rsidRPr="000C699B">
          <w:rPr>
            <w:rFonts w:ascii="Arial" w:eastAsia="Times New Roman" w:hAnsi="Arial" w:cs="Arial"/>
            <w:color w:val="0000FF"/>
            <w:sz w:val="20"/>
            <w:szCs w:val="20"/>
            <w:u w:val="single"/>
            <w:lang w:eastAsia="pt-BR"/>
          </w:rPr>
          <w:t>art. 497</w:t>
        </w:r>
      </w:hyperlink>
      <w:r w:rsidRPr="000C699B">
        <w:rPr>
          <w:rFonts w:ascii="Arial" w:eastAsia="Times New Roman" w:hAnsi="Arial" w:cs="Arial"/>
          <w:color w:val="000000"/>
          <w:sz w:val="20"/>
          <w:szCs w:val="20"/>
          <w:lang w:eastAsia="pt-BR"/>
        </w:rPr>
        <w:t>.                </w:t>
      </w:r>
      <w:hyperlink r:id="rId2994" w:anchor="art1" w:history="1">
        <w:r w:rsidRPr="000C699B">
          <w:rPr>
            <w:rFonts w:ascii="Arial" w:eastAsia="Times New Roman" w:hAnsi="Arial" w:cs="Arial"/>
            <w:color w:val="0000FF"/>
            <w:sz w:val="20"/>
            <w:szCs w:val="20"/>
            <w:u w:val="single"/>
            <w:lang w:eastAsia="pt-BR"/>
          </w:rPr>
          <w:t>(Redação dada pela Lei nº 4.824, de 5.11.1965)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3" w:name="art475§2"/>
      <w:bookmarkEnd w:id="3253"/>
      <w:r w:rsidRPr="000C699B">
        <w:rPr>
          <w:rFonts w:ascii="Arial" w:eastAsia="Times New Roman" w:hAnsi="Arial" w:cs="Arial"/>
          <w:color w:val="000000"/>
          <w:sz w:val="24"/>
          <w:szCs w:val="24"/>
          <w:lang w:eastAsia="pt-BR"/>
        </w:rPr>
        <w:t>§ 2º - Se o empregador houver admitido substituto para o aposentado, poderá rescindir, com este, o respectivo contrato de trabalho sem indenização, desde que tenha havido ciência inequívoca da interinidade ao ser celebrado o contrato.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4" w:name="c476"/>
      <w:bookmarkEnd w:id="325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255" w:name="art476"/>
      <w:bookmarkEnd w:id="3255"/>
      <w:r w:rsidRPr="000C699B">
        <w:rPr>
          <w:rFonts w:ascii="Arial" w:eastAsia="Times New Roman" w:hAnsi="Arial" w:cs="Arial"/>
          <w:color w:val="000000"/>
          <w:sz w:val="24"/>
          <w:szCs w:val="24"/>
          <w:lang w:eastAsia="pt-BR"/>
        </w:rPr>
        <w:t>Art. 476 - Em caso de seguro-doença ou auxílio-enfermidade, o empregado é considerado em licença não remunerada, durante o prazo desse benefício.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6" w:name="c476a"/>
      <w:bookmarkEnd w:id="325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257" w:name="art476a"/>
      <w:bookmarkEnd w:id="3257"/>
      <w:r w:rsidRPr="000C699B">
        <w:rPr>
          <w:rFonts w:ascii="Arial" w:eastAsia="Times New Roman" w:hAnsi="Arial" w:cs="Arial"/>
          <w:color w:val="000000"/>
          <w:sz w:val="24"/>
          <w:szCs w:val="24"/>
          <w:lang w:eastAsia="pt-BR"/>
        </w:rPr>
        <w:t>Art. 476-A.  O contrato de trabalho poderá ser suspenso, por um período de dois a cinco meses, para participação do empregado em curso ou programa de qualificação profissional oferecido pelo empregador, com duração equivalente à suspensão contratual, mediante previsão em convenção ou acordo coletivo de trabalho e aquiescência formal do empregado, observado o disposto no </w:t>
      </w:r>
      <w:hyperlink r:id="rId2995" w:anchor="art471" w:history="1">
        <w:r w:rsidRPr="000C699B">
          <w:rPr>
            <w:rFonts w:ascii="Arial" w:eastAsia="Times New Roman" w:hAnsi="Arial" w:cs="Arial"/>
            <w:color w:val="0000FF"/>
            <w:sz w:val="20"/>
            <w:szCs w:val="20"/>
            <w:u w:val="single"/>
            <w:lang w:eastAsia="pt-BR"/>
          </w:rPr>
          <w:t>art. 471 desta Consolidação</w:t>
        </w:r>
      </w:hyperlink>
      <w:r w:rsidRPr="000C699B">
        <w:rPr>
          <w:rFonts w:ascii="Arial" w:eastAsia="Times New Roman" w:hAnsi="Arial" w:cs="Arial"/>
          <w:color w:val="000000"/>
          <w:sz w:val="24"/>
          <w:szCs w:val="24"/>
          <w:lang w:eastAsia="pt-BR"/>
        </w:rPr>
        <w:t>.                 </w:t>
      </w:r>
      <w:hyperlink r:id="rId2996"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8" w:name="art476a§1"/>
      <w:bookmarkEnd w:id="3258"/>
      <w:r w:rsidRPr="000C699B">
        <w:rPr>
          <w:rFonts w:ascii="Arial" w:eastAsia="Times New Roman" w:hAnsi="Arial" w:cs="Arial"/>
          <w:color w:val="000000"/>
          <w:sz w:val="24"/>
          <w:szCs w:val="24"/>
          <w:lang w:eastAsia="pt-BR"/>
        </w:rPr>
        <w:t>§ 1</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Após</w:t>
      </w:r>
      <w:proofErr w:type="gramEnd"/>
      <w:r w:rsidRPr="000C699B">
        <w:rPr>
          <w:rFonts w:ascii="Arial" w:eastAsia="Times New Roman" w:hAnsi="Arial" w:cs="Arial"/>
          <w:color w:val="000000"/>
          <w:sz w:val="24"/>
          <w:szCs w:val="24"/>
          <w:lang w:eastAsia="pt-BR"/>
        </w:rPr>
        <w:t xml:space="preserve"> a autorização concedida por intermédio de convenção ou acordo coletivo, o empregador deverá notificar o respectivo sindicato, com antecedência mínima de quinze dias da suspensão contratual.                </w:t>
      </w:r>
      <w:hyperlink r:id="rId2997"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9" w:name="art476a§2"/>
      <w:bookmarkEnd w:id="3259"/>
      <w:r w:rsidRPr="000C699B">
        <w:rPr>
          <w:rFonts w:ascii="Arial" w:eastAsia="Times New Roman" w:hAnsi="Arial" w:cs="Arial"/>
          <w:color w:val="000000"/>
          <w:sz w:val="24"/>
          <w:szCs w:val="24"/>
          <w:lang w:eastAsia="pt-BR"/>
        </w:rPr>
        <w:t>§ 2</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O</w:t>
      </w:r>
      <w:proofErr w:type="gramEnd"/>
      <w:r w:rsidRPr="000C699B">
        <w:rPr>
          <w:rFonts w:ascii="Arial" w:eastAsia="Times New Roman" w:hAnsi="Arial" w:cs="Arial"/>
          <w:color w:val="000000"/>
          <w:sz w:val="24"/>
          <w:szCs w:val="24"/>
          <w:lang w:eastAsia="pt-BR"/>
        </w:rPr>
        <w:t xml:space="preserve"> contrato de trabalho não poderá ser suspenso em conformidade com o disposto no </w:t>
      </w:r>
      <w:r w:rsidRPr="000C699B">
        <w:rPr>
          <w:rFonts w:ascii="Arial" w:eastAsia="Times New Roman" w:hAnsi="Arial" w:cs="Arial"/>
          <w:b/>
          <w:bCs/>
          <w:color w:val="000000"/>
          <w:sz w:val="24"/>
          <w:szCs w:val="24"/>
          <w:lang w:eastAsia="pt-BR"/>
        </w:rPr>
        <w:t>caput</w:t>
      </w:r>
      <w:r w:rsidRPr="000C699B">
        <w:rPr>
          <w:rFonts w:ascii="Arial" w:eastAsia="Times New Roman" w:hAnsi="Arial" w:cs="Arial"/>
          <w:i/>
          <w:iCs/>
          <w:color w:val="000000"/>
          <w:sz w:val="24"/>
          <w:szCs w:val="24"/>
          <w:lang w:eastAsia="pt-BR"/>
        </w:rPr>
        <w:t> </w:t>
      </w:r>
      <w:r w:rsidRPr="000C699B">
        <w:rPr>
          <w:rFonts w:ascii="Arial" w:eastAsia="Times New Roman" w:hAnsi="Arial" w:cs="Arial"/>
          <w:color w:val="000000"/>
          <w:sz w:val="24"/>
          <w:szCs w:val="24"/>
          <w:lang w:eastAsia="pt-BR"/>
        </w:rPr>
        <w:t xml:space="preserve">deste artigo mais de uma vez no período de </w:t>
      </w:r>
      <w:r w:rsidRPr="000C699B">
        <w:rPr>
          <w:rFonts w:ascii="Arial" w:eastAsia="Times New Roman" w:hAnsi="Arial" w:cs="Arial"/>
          <w:color w:val="000000"/>
          <w:sz w:val="24"/>
          <w:szCs w:val="24"/>
          <w:lang w:eastAsia="pt-BR"/>
        </w:rPr>
        <w:lastRenderedPageBreak/>
        <w:t>dezesseis meses.                 </w:t>
      </w:r>
      <w:hyperlink r:id="rId2998"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0" w:name="art476a§3"/>
      <w:bookmarkEnd w:id="3260"/>
      <w:r w:rsidRPr="000C699B">
        <w:rPr>
          <w:rFonts w:ascii="Arial" w:eastAsia="Times New Roman" w:hAnsi="Arial" w:cs="Arial"/>
          <w:color w:val="000000"/>
          <w:sz w:val="24"/>
          <w:szCs w:val="24"/>
          <w:lang w:eastAsia="pt-BR"/>
        </w:rPr>
        <w:t>§ 3</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O</w:t>
      </w:r>
      <w:proofErr w:type="gramEnd"/>
      <w:r w:rsidRPr="000C699B">
        <w:rPr>
          <w:rFonts w:ascii="Arial" w:eastAsia="Times New Roman" w:hAnsi="Arial" w:cs="Arial"/>
          <w:color w:val="000000"/>
          <w:sz w:val="24"/>
          <w:szCs w:val="24"/>
          <w:lang w:eastAsia="pt-BR"/>
        </w:rPr>
        <w:t xml:space="preserve"> empregador poderá conceder ao empregado ajuda compensatória mensal, sem natureza salarial, durante o período de suspensão contratual nos termos do </w:t>
      </w:r>
      <w:r w:rsidRPr="000C699B">
        <w:rPr>
          <w:rFonts w:ascii="Arial" w:eastAsia="Times New Roman" w:hAnsi="Arial" w:cs="Arial"/>
          <w:b/>
          <w:bCs/>
          <w:color w:val="000000"/>
          <w:sz w:val="24"/>
          <w:szCs w:val="24"/>
          <w:lang w:eastAsia="pt-BR"/>
        </w:rPr>
        <w:t>caput</w:t>
      </w:r>
      <w:r w:rsidRPr="000C699B">
        <w:rPr>
          <w:rFonts w:ascii="Arial" w:eastAsia="Times New Roman" w:hAnsi="Arial" w:cs="Arial"/>
          <w:color w:val="000000"/>
          <w:sz w:val="24"/>
          <w:szCs w:val="24"/>
          <w:lang w:eastAsia="pt-BR"/>
        </w:rPr>
        <w:t> deste artigo, com valor a ser definido em convenção ou acordo coletivo.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1" w:name="art476a§4"/>
      <w:bookmarkEnd w:id="3261"/>
      <w:r w:rsidRPr="000C699B">
        <w:rPr>
          <w:rFonts w:ascii="Arial" w:eastAsia="Times New Roman" w:hAnsi="Arial" w:cs="Arial"/>
          <w:color w:val="000000"/>
          <w:sz w:val="24"/>
          <w:szCs w:val="24"/>
          <w:lang w:eastAsia="pt-BR"/>
        </w:rPr>
        <w:t>§ 4</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Durante</w:t>
      </w:r>
      <w:proofErr w:type="gramEnd"/>
      <w:r w:rsidRPr="000C699B">
        <w:rPr>
          <w:rFonts w:ascii="Arial" w:eastAsia="Times New Roman" w:hAnsi="Arial" w:cs="Arial"/>
          <w:color w:val="000000"/>
          <w:sz w:val="24"/>
          <w:szCs w:val="24"/>
          <w:lang w:eastAsia="pt-BR"/>
        </w:rPr>
        <w:t xml:space="preserve"> o período de suspensão contratual para participação em curso ou programa de qualificação profissional, o empregado fará jus aos benefícios voluntariamente concedidos pelo empregador.               </w:t>
      </w:r>
      <w:hyperlink r:id="rId2999"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2" w:name="art476a§5"/>
      <w:bookmarkEnd w:id="3262"/>
      <w:r w:rsidRPr="000C699B">
        <w:rPr>
          <w:rFonts w:ascii="Arial" w:eastAsia="Times New Roman" w:hAnsi="Arial" w:cs="Arial"/>
          <w:color w:val="000000"/>
          <w:sz w:val="24"/>
          <w:szCs w:val="24"/>
          <w:lang w:eastAsia="pt-BR"/>
        </w:rPr>
        <w:t>§ 5</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Se</w:t>
      </w:r>
      <w:proofErr w:type="gramEnd"/>
      <w:r w:rsidRPr="000C699B">
        <w:rPr>
          <w:rFonts w:ascii="Arial" w:eastAsia="Times New Roman" w:hAnsi="Arial" w:cs="Arial"/>
          <w:color w:val="000000"/>
          <w:sz w:val="24"/>
          <w:szCs w:val="24"/>
          <w:lang w:eastAsia="pt-BR"/>
        </w:rPr>
        <w:t xml:space="preserve"> ocorrer a dispensa do empregado no transcurso do período de suspensão contratual ou nos três meses subseqüentes ao seu retorno ao trabalho, o empregador pagará ao empregado, além das parcelas indenizatórias previstas na legislação em vigor, multa a ser estabelecida em convenção ou acordo coletivo, sendo de, no mínimo, cem por cento sobre o valor da última remuneração mensal anterior à suspensão do contrato.                  </w:t>
      </w:r>
      <w:hyperlink r:id="rId3000"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3" w:name="art476a§6"/>
      <w:bookmarkEnd w:id="3263"/>
      <w:r w:rsidRPr="000C699B">
        <w:rPr>
          <w:rFonts w:ascii="Arial" w:eastAsia="Times New Roman" w:hAnsi="Arial" w:cs="Arial"/>
          <w:color w:val="000000"/>
          <w:sz w:val="24"/>
          <w:szCs w:val="24"/>
          <w:lang w:eastAsia="pt-BR"/>
        </w:rPr>
        <w:t>§ 6</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Se</w:t>
      </w:r>
      <w:proofErr w:type="gramEnd"/>
      <w:r w:rsidRPr="000C699B">
        <w:rPr>
          <w:rFonts w:ascii="Arial" w:eastAsia="Times New Roman" w:hAnsi="Arial" w:cs="Arial"/>
          <w:color w:val="000000"/>
          <w:sz w:val="24"/>
          <w:szCs w:val="24"/>
          <w:lang w:eastAsia="pt-BR"/>
        </w:rPr>
        <w:t xml:space="preserve"> durante a suspensão do contrato não for ministrado o curso ou programa de qualificação profissional, ou o empregado permanecer trabalhando para o empregador, ficará descaracterizada a suspensão, sujeitando o empregador ao pagamento imediato dos salários e dos encargos sociais referentes ao período, às penalidades cabíveis previstas na legislação em vigor, bem como às sanções previstas em convenção ou acordo coletivo.                    </w:t>
      </w:r>
      <w:hyperlink r:id="rId3001"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4" w:name="art476a§7"/>
      <w:bookmarkEnd w:id="3264"/>
      <w:r w:rsidRPr="000C699B">
        <w:rPr>
          <w:rFonts w:ascii="Arial" w:eastAsia="Times New Roman" w:hAnsi="Arial" w:cs="Arial"/>
          <w:color w:val="000000"/>
          <w:sz w:val="24"/>
          <w:szCs w:val="24"/>
          <w:lang w:eastAsia="pt-BR"/>
        </w:rPr>
        <w:t>§ 7</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O</w:t>
      </w:r>
      <w:proofErr w:type="gramEnd"/>
      <w:r w:rsidRPr="000C699B">
        <w:rPr>
          <w:rFonts w:ascii="Arial" w:eastAsia="Times New Roman" w:hAnsi="Arial" w:cs="Arial"/>
          <w:color w:val="000000"/>
          <w:sz w:val="24"/>
          <w:szCs w:val="24"/>
          <w:lang w:eastAsia="pt-BR"/>
        </w:rPr>
        <w:t xml:space="preserve"> prazo limite fixado no </w:t>
      </w:r>
      <w:r w:rsidRPr="000C699B">
        <w:rPr>
          <w:rFonts w:ascii="Arial" w:eastAsia="Times New Roman" w:hAnsi="Arial" w:cs="Arial"/>
          <w:b/>
          <w:bCs/>
          <w:color w:val="000000"/>
          <w:sz w:val="24"/>
          <w:szCs w:val="24"/>
          <w:lang w:eastAsia="pt-BR"/>
        </w:rPr>
        <w:t>caput</w:t>
      </w:r>
      <w:r w:rsidRPr="000C699B">
        <w:rPr>
          <w:rFonts w:ascii="Arial" w:eastAsia="Times New Roman" w:hAnsi="Arial" w:cs="Arial"/>
          <w:color w:val="000000"/>
          <w:sz w:val="24"/>
          <w:szCs w:val="24"/>
          <w:lang w:eastAsia="pt-BR"/>
        </w:rPr>
        <w:t> poderá ser prorrogado mediante convenção ou acordo coletivo de trabalho e aquiescência formal do empregado, desde que o empregador arque com o ônus correspondente ao valor da bolsa de qualificação profissional, no respectivo período.                 </w:t>
      </w:r>
      <w:hyperlink r:id="rId3002"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65" w:name="Tituloivcapitulov"/>
      <w:bookmarkEnd w:id="3265"/>
      <w:r w:rsidRPr="000C699B">
        <w:rPr>
          <w:rFonts w:ascii="Times New Roman" w:eastAsia="Times New Roman" w:hAnsi="Times New Roman" w:cs="Times New Roman"/>
          <w:color w:val="000000"/>
          <w:sz w:val="27"/>
          <w:szCs w:val="27"/>
          <w:lang w:eastAsia="pt-BR"/>
        </w:rPr>
        <w:t> </w:t>
      </w:r>
      <w:bookmarkStart w:id="3266" w:name="cvtiv"/>
      <w:bookmarkEnd w:id="3266"/>
      <w:r w:rsidRPr="000C699B">
        <w:rPr>
          <w:rFonts w:ascii="Arial" w:eastAsia="Times New Roman" w:hAnsi="Arial" w:cs="Arial"/>
          <w:color w:val="000000"/>
          <w:sz w:val="24"/>
          <w:szCs w:val="24"/>
          <w:lang w:eastAsia="pt-BR"/>
        </w:rPr>
        <w:t>CAPÍTULO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RESCISÃO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67" w:name="art477."/>
      <w:bookmarkEnd w:id="3267"/>
      <w:r w:rsidRPr="000C699B">
        <w:rPr>
          <w:rFonts w:ascii="Arial" w:eastAsia="Times New Roman" w:hAnsi="Arial" w:cs="Arial"/>
          <w:strike/>
          <w:color w:val="000000"/>
          <w:sz w:val="20"/>
          <w:szCs w:val="20"/>
          <w:lang w:eastAsia="pt-BR"/>
        </w:rPr>
        <w:t>Art. 477. É assegurado a todo empregado, não existindo prazo estipulado para a terminação do respectivo contrato, e quando não haja ele dado motivo para cessação das relações de trabalho, o direito de haver do empregador uma indenização, paga na base da maior remuneração que tenha percebido na mesma empresa.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68" w:name="art477"/>
      <w:bookmarkEnd w:id="3268"/>
      <w:r w:rsidRPr="000C699B">
        <w:rPr>
          <w:rFonts w:ascii="Arial" w:eastAsia="Times New Roman" w:hAnsi="Arial" w:cs="Arial"/>
          <w:strike/>
          <w:color w:val="000000"/>
          <w:sz w:val="20"/>
          <w:szCs w:val="20"/>
          <w:lang w:eastAsia="pt-BR"/>
        </w:rPr>
        <w:t>Art. 477 - É assegurado a todo empregado, não existindo prazo estipulado para a terminação do respectivo contrato, e quando não haja êle dado motivo para cessação das relações de trabalho, o direto de haver do empregador uma indenização, paga na base da maior remuneração que tenha percebido na mesma emprêsa.                  </w:t>
      </w:r>
      <w:hyperlink r:id="rId3003" w:anchor="art10" w:history="1">
        <w:r w:rsidRPr="000C699B">
          <w:rPr>
            <w:rFonts w:ascii="Arial" w:eastAsia="Times New Roman" w:hAnsi="Arial" w:cs="Arial"/>
            <w:strike/>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9" w:name="c477"/>
      <w:bookmarkEnd w:id="3269"/>
      <w:r w:rsidRPr="000C699B">
        <w:rPr>
          <w:rFonts w:ascii="Arial" w:eastAsia="Times New Roman" w:hAnsi="Arial" w:cs="Arial"/>
          <w:color w:val="000000"/>
          <w:sz w:val="20"/>
          <w:szCs w:val="20"/>
          <w:lang w:eastAsia="pt-BR"/>
        </w:rPr>
        <w:t>  </w:t>
      </w:r>
      <w:bookmarkStart w:id="3270" w:name="art477.."/>
      <w:bookmarkEnd w:id="3270"/>
      <w:r w:rsidRPr="000C699B">
        <w:rPr>
          <w:rFonts w:ascii="Arial" w:eastAsia="Times New Roman" w:hAnsi="Arial" w:cs="Arial"/>
          <w:color w:val="000000"/>
          <w:sz w:val="20"/>
          <w:szCs w:val="20"/>
          <w:lang w:eastAsia="pt-BR"/>
        </w:rPr>
        <w:t xml:space="preserve">Art. 477.  Na extinção do contrato de trabalho, o empregador deverá proceder à anotação na Carteira de Trabalho e Previdência Social, comunicar a dispensa aos órgãos </w:t>
      </w:r>
      <w:r w:rsidRPr="000C699B">
        <w:rPr>
          <w:rFonts w:ascii="Arial" w:eastAsia="Times New Roman" w:hAnsi="Arial" w:cs="Arial"/>
          <w:color w:val="000000"/>
          <w:sz w:val="20"/>
          <w:szCs w:val="20"/>
          <w:lang w:eastAsia="pt-BR"/>
        </w:rPr>
        <w:lastRenderedPageBreak/>
        <w:t>competentes e realizar o pagamento das verbas rescisórias no prazo e na forma estabelecidos neste artigo.  </w:t>
      </w:r>
      <w:hyperlink r:id="rId3004"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71" w:name="art477§1"/>
      <w:bookmarkEnd w:id="3271"/>
      <w:r w:rsidRPr="000C699B">
        <w:rPr>
          <w:rFonts w:ascii="Arial" w:eastAsia="Times New Roman" w:hAnsi="Arial" w:cs="Arial"/>
          <w:strike/>
          <w:color w:val="000000"/>
          <w:sz w:val="20"/>
          <w:szCs w:val="20"/>
          <w:lang w:eastAsia="pt-BR"/>
        </w:rPr>
        <w:t>§ 1º O pedido de demissão ou recibo de quitação de rescisão de contato de trabalho firmado por empregado com mais de 90 (noventa) dias de serviço só será válido quando feito com a assistência do respectivo sindicato ou perante a autoridade do Ministério do Trabalho e Previdência Social ou da Justiça do Trabalho.                   </w:t>
      </w:r>
      <w:hyperlink r:id="rId3005" w:anchor="art477%C2%A71" w:history="1">
        <w:r w:rsidRPr="000C699B">
          <w:rPr>
            <w:rFonts w:ascii="Arial" w:eastAsia="Times New Roman" w:hAnsi="Arial" w:cs="Arial"/>
            <w:strike/>
            <w:color w:val="0000FF"/>
            <w:sz w:val="20"/>
            <w:szCs w:val="20"/>
            <w:u w:val="single"/>
            <w:lang w:eastAsia="pt-BR"/>
          </w:rPr>
          <w:t>(Incluído pela Lei nº 5.562, de 12.12.1968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72" w:name="art477§1."/>
      <w:bookmarkEnd w:id="3272"/>
      <w:r w:rsidRPr="000C699B">
        <w:rPr>
          <w:rFonts w:ascii="Arial" w:eastAsia="Times New Roman" w:hAnsi="Arial" w:cs="Arial"/>
          <w:strike/>
          <w:color w:val="000000"/>
          <w:sz w:val="20"/>
          <w:szCs w:val="20"/>
          <w:lang w:eastAsia="pt-BR"/>
        </w:rPr>
        <w:t>§ 1º O pedido de demissão ou recibo de quitação de rescisão do contrato de trabalho firmado por empregado com mais de um ano de serviço só será válido quando feito com a assistência do respectivo sindicato ou perante a autoridade do Ministério do Trabalho e Previdência Social ou da Justiça do Trabalho.                 </w:t>
      </w:r>
      <w:hyperlink r:id="rId3006" w:anchor="art477%C2%A71" w:history="1">
        <w:r w:rsidRPr="000C699B">
          <w:rPr>
            <w:rFonts w:ascii="Arial" w:eastAsia="Times New Roman" w:hAnsi="Arial" w:cs="Arial"/>
            <w:strike/>
            <w:color w:val="0000FF"/>
            <w:sz w:val="20"/>
            <w:szCs w:val="20"/>
            <w:u w:val="single"/>
            <w:lang w:eastAsia="pt-BR"/>
          </w:rPr>
          <w:t>(Redação dada pelo Decreto-Lei nº 766,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3" w:name="art477§1.."/>
      <w:bookmarkEnd w:id="3273"/>
      <w:r w:rsidRPr="000C699B">
        <w:rPr>
          <w:rFonts w:ascii="Arial" w:eastAsia="Times New Roman" w:hAnsi="Arial" w:cs="Arial"/>
          <w:strike/>
          <w:color w:val="000000"/>
          <w:sz w:val="20"/>
          <w:szCs w:val="20"/>
          <w:lang w:eastAsia="pt-BR"/>
        </w:rPr>
        <w:t>§ 1º - O pedido de demissão ou recibo de quitação de rescisão, do contrato de trabalho, firmado por empregado com mais de 1 (um) ano de serviço, só será válido quando feito com a assistência do respectivo Sindicato ou perante a autoridade do Ministério do Trabalho e Previdência Social.                  </w:t>
      </w:r>
      <w:hyperlink r:id="rId3007" w:anchor="art10" w:history="1">
        <w:r w:rsidRPr="000C699B">
          <w:rPr>
            <w:rFonts w:ascii="Arial" w:eastAsia="Times New Roman" w:hAnsi="Arial" w:cs="Arial"/>
            <w:strike/>
            <w:color w:val="0000FF"/>
            <w:sz w:val="20"/>
            <w:szCs w:val="20"/>
            <w:u w:val="single"/>
            <w:lang w:eastAsia="pt-BR"/>
          </w:rPr>
          <w:t>(Redação dada pela Lei nº 5.584, de 26.6.1970)</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74" w:name="art477§1..."/>
      <w:bookmarkEnd w:id="3274"/>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3008"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3009"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75" w:name="art477§2."/>
      <w:bookmarkEnd w:id="3275"/>
      <w:r w:rsidRPr="000C699B">
        <w:rPr>
          <w:rFonts w:ascii="Arial" w:eastAsia="Times New Roman" w:hAnsi="Arial" w:cs="Arial"/>
          <w:strike/>
          <w:color w:val="000000"/>
          <w:sz w:val="20"/>
          <w:szCs w:val="20"/>
          <w:lang w:eastAsia="pt-BR"/>
        </w:rPr>
        <w:t>§ 2º No têrmo de rescisão ou recibo de quitação, qualquer que seja a causa ou forma de dissolução do contrato, deve ser especificada a natureza de cada parcela paga ao empregado e discriminado o seu valor, sendo válida a quitação, apenas, relativamente às mesmas parcelas.                 </w:t>
      </w:r>
      <w:hyperlink r:id="rId3010" w:anchor="art477%C2%A71" w:history="1">
        <w:r w:rsidRPr="000C699B">
          <w:rPr>
            <w:rFonts w:ascii="Arial" w:eastAsia="Times New Roman" w:hAnsi="Arial" w:cs="Arial"/>
            <w:strike/>
            <w:color w:val="0000FF"/>
            <w:sz w:val="20"/>
            <w:szCs w:val="20"/>
            <w:u w:val="single"/>
            <w:lang w:eastAsia="pt-BR"/>
          </w:rPr>
          <w:t>(Incluído pela Lei nº 5.562, de 12.12.1968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6" w:name="art477§2"/>
      <w:bookmarkEnd w:id="3276"/>
      <w:r w:rsidRPr="000C699B">
        <w:rPr>
          <w:rFonts w:ascii="Arial" w:eastAsia="Times New Roman" w:hAnsi="Arial" w:cs="Arial"/>
          <w:color w:val="000000"/>
          <w:sz w:val="20"/>
          <w:szCs w:val="20"/>
          <w:lang w:eastAsia="pt-BR"/>
        </w:rPr>
        <w:t>§ 2º - O instrumento de rescisão ou recibo de quitação, qualquer que seja a causa ou forma de dissolução do contrato, deve ter especificada a natureza de cada parcela paga ao empregado e discriminado o seu valor, sendo válida a quitação, apenas, relativamente às mesmas parcelas.               </w:t>
      </w:r>
      <w:hyperlink r:id="rId3011" w:anchor="art10"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77" w:name="art477§3."/>
      <w:bookmarkEnd w:id="3277"/>
      <w:r w:rsidRPr="000C699B">
        <w:rPr>
          <w:rFonts w:ascii="Arial" w:eastAsia="Times New Roman" w:hAnsi="Arial" w:cs="Arial"/>
          <w:strike/>
          <w:color w:val="000000"/>
          <w:sz w:val="20"/>
          <w:szCs w:val="20"/>
          <w:lang w:eastAsia="pt-BR"/>
        </w:rPr>
        <w:t>§ 3º Quando não existir na localidade nenhum dos órgãos previstos neste artigo, a assistência será prestada pelo Representante do Ministério Público ou, onde houver, pelo defensor público e, na falta ou impedimento dêstes, pelo Juiz de Paz.               </w:t>
      </w:r>
      <w:hyperlink r:id="rId3012" w:anchor="art477%C2%A71" w:history="1">
        <w:r w:rsidRPr="000C699B">
          <w:rPr>
            <w:rFonts w:ascii="Arial" w:eastAsia="Times New Roman" w:hAnsi="Arial" w:cs="Arial"/>
            <w:strike/>
            <w:color w:val="0000FF"/>
            <w:sz w:val="20"/>
            <w:szCs w:val="20"/>
            <w:u w:val="single"/>
            <w:lang w:eastAsia="pt-BR"/>
          </w:rPr>
          <w:t>(Incluído pela Lei nº 5.562, de 12.12.1968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8" w:name="art477§3"/>
      <w:bookmarkEnd w:id="3278"/>
      <w:r w:rsidRPr="000C699B">
        <w:rPr>
          <w:rFonts w:ascii="Arial" w:eastAsia="Times New Roman" w:hAnsi="Arial" w:cs="Arial"/>
          <w:strike/>
          <w:color w:val="000000"/>
          <w:sz w:val="20"/>
          <w:szCs w:val="20"/>
          <w:lang w:eastAsia="pt-BR"/>
        </w:rPr>
        <w:t>§ 3º - Quando não existir na localidade nenhum dos órgãos previstos neste artigo, a assistência será prestada pelo Represente do Ministério Público ou, onde houver, pelo Defensor Público e, na falta ou impedimento dêste, pelo Juiz de Paz.                 </w:t>
      </w:r>
      <w:hyperlink r:id="rId3013" w:anchor="art10" w:history="1">
        <w:r w:rsidRPr="000C699B">
          <w:rPr>
            <w:rFonts w:ascii="Arial" w:eastAsia="Times New Roman" w:hAnsi="Arial" w:cs="Arial"/>
            <w:strike/>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9" w:name="art477§3.."/>
      <w:bookmarkEnd w:id="3279"/>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3014"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3015"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80" w:name="art477§4."/>
      <w:bookmarkEnd w:id="3280"/>
      <w:r w:rsidRPr="000C699B">
        <w:rPr>
          <w:rFonts w:ascii="Arial" w:eastAsia="Times New Roman" w:hAnsi="Arial" w:cs="Arial"/>
          <w:strike/>
          <w:color w:val="000000"/>
          <w:sz w:val="20"/>
          <w:szCs w:val="20"/>
          <w:lang w:eastAsia="pt-BR"/>
        </w:rPr>
        <w:t>§ 4º O pagamento a que fizer jus o empregado será efetuado no ato da homologação da rescisão do contrato de trabalho, em dinheiro ou em cheque visado, conforme acordem as partes salvo se o empregado fôr analfabeto, quando o pagamento somente poderá ser feito em dinheiro.                     </w:t>
      </w:r>
      <w:hyperlink r:id="rId3016" w:anchor="art477%C2%A74" w:history="1">
        <w:r w:rsidRPr="000C699B">
          <w:rPr>
            <w:rFonts w:ascii="Arial" w:eastAsia="Times New Roman" w:hAnsi="Arial" w:cs="Arial"/>
            <w:strike/>
            <w:color w:val="0000FF"/>
            <w:sz w:val="20"/>
            <w:szCs w:val="20"/>
            <w:u w:val="single"/>
            <w:lang w:eastAsia="pt-BR"/>
          </w:rPr>
          <w:t>(Incluído pelo Decreto-Lei nº 766,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1" w:name="art477§4"/>
      <w:bookmarkEnd w:id="3281"/>
      <w:r w:rsidRPr="000C699B">
        <w:rPr>
          <w:rFonts w:ascii="Arial" w:eastAsia="Times New Roman" w:hAnsi="Arial" w:cs="Arial"/>
          <w:strike/>
          <w:color w:val="000000"/>
          <w:sz w:val="20"/>
          <w:szCs w:val="20"/>
          <w:lang w:eastAsia="pt-BR"/>
        </w:rPr>
        <w:t>§ 4º - O pagamento a que fizer jus o empregado será efetuado no ato da homologação da rescisão do contrato de trabalho, em dinheiro ou em cheque visado, conforme acordem as partes, salvo se o empregado fôr analfabeto, quando o pagamento sòmente poderá ser feito em dinheiro.                      </w:t>
      </w:r>
      <w:hyperlink r:id="rId3017" w:anchor="art10" w:history="1">
        <w:r w:rsidRPr="000C699B">
          <w:rPr>
            <w:rFonts w:ascii="Arial" w:eastAsia="Times New Roman" w:hAnsi="Arial" w:cs="Arial"/>
            <w:strike/>
            <w:color w:val="0000FF"/>
            <w:sz w:val="20"/>
            <w:szCs w:val="20"/>
            <w:u w:val="single"/>
            <w:lang w:eastAsia="pt-BR"/>
          </w:rPr>
          <w:t>(Redação dada pela Lei nº 5.584, de 26.6.1970)</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82" w:name="art477§4.."/>
      <w:bookmarkEnd w:id="3282"/>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pagamento a que fizer jus o empregado será efetuado:               </w:t>
      </w:r>
      <w:hyperlink r:id="rId3018"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83" w:name="art477§4i"/>
      <w:bookmarkEnd w:id="3283"/>
      <w:r w:rsidRPr="000C699B">
        <w:rPr>
          <w:rFonts w:ascii="Arial" w:eastAsia="Times New Roman" w:hAnsi="Arial" w:cs="Arial"/>
          <w:color w:val="000000"/>
          <w:sz w:val="20"/>
          <w:szCs w:val="20"/>
          <w:lang w:eastAsia="pt-BR"/>
        </w:rPr>
        <w:lastRenderedPageBreak/>
        <w:t>I - em dinheiro, depósito bancário ou cheque visado, conforme acordem as partes; ou              </w:t>
      </w:r>
      <w:hyperlink r:id="rId301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84" w:name="art477§4ii"/>
      <w:bookmarkEnd w:id="3284"/>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em</w:t>
      </w:r>
      <w:proofErr w:type="gramEnd"/>
      <w:r w:rsidRPr="000C699B">
        <w:rPr>
          <w:rFonts w:ascii="Arial" w:eastAsia="Times New Roman" w:hAnsi="Arial" w:cs="Arial"/>
          <w:color w:val="000000"/>
          <w:sz w:val="20"/>
          <w:szCs w:val="20"/>
          <w:lang w:eastAsia="pt-BR"/>
        </w:rPr>
        <w:t xml:space="preserve"> dinheiro ou depósito bancário quando o empregado for analfabeto.              </w:t>
      </w:r>
      <w:hyperlink r:id="rId302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85" w:name="art477§5."/>
      <w:bookmarkEnd w:id="3285"/>
      <w:r w:rsidRPr="000C699B">
        <w:rPr>
          <w:rFonts w:ascii="Arial" w:eastAsia="Times New Roman" w:hAnsi="Arial" w:cs="Arial"/>
          <w:strike/>
          <w:color w:val="000000"/>
          <w:sz w:val="20"/>
          <w:szCs w:val="20"/>
          <w:lang w:eastAsia="pt-BR"/>
        </w:rPr>
        <w:t>§ 5º Qualquer compensação no pagamento de que trata o § 4º não podera exceder o equivalente a um mês de remuneração do empregado.                 </w:t>
      </w:r>
      <w:hyperlink r:id="rId3021" w:anchor="art477%C2%A74" w:history="1">
        <w:r w:rsidRPr="000C699B">
          <w:rPr>
            <w:rFonts w:ascii="Arial" w:eastAsia="Times New Roman" w:hAnsi="Arial" w:cs="Arial"/>
            <w:strike/>
            <w:color w:val="0000FF"/>
            <w:sz w:val="20"/>
            <w:szCs w:val="20"/>
            <w:u w:val="single"/>
            <w:lang w:eastAsia="pt-BR"/>
          </w:rPr>
          <w:t>(Incluído pelo Decreto-Lei nº 766,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6" w:name="art477§5"/>
      <w:bookmarkEnd w:id="3286"/>
      <w:r w:rsidRPr="000C699B">
        <w:rPr>
          <w:rFonts w:ascii="Arial" w:eastAsia="Times New Roman" w:hAnsi="Arial" w:cs="Arial"/>
          <w:color w:val="000000"/>
          <w:sz w:val="20"/>
          <w:szCs w:val="20"/>
          <w:lang w:eastAsia="pt-BR"/>
        </w:rPr>
        <w:t>§ 5º - Qualquer compensação no pagamento de que trata o parágrafo anterior não poderá exceder o equivalente a um mês de remuneração do empregado.             </w:t>
      </w:r>
      <w:hyperlink r:id="rId3022" w:anchor="art10"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87" w:name="art477§6."/>
      <w:bookmarkEnd w:id="3287"/>
      <w:r w:rsidRPr="000C699B">
        <w:rPr>
          <w:rFonts w:ascii="Arial" w:eastAsia="Times New Roman" w:hAnsi="Arial" w:cs="Arial"/>
          <w:strike/>
          <w:color w:val="000000"/>
          <w:sz w:val="20"/>
          <w:szCs w:val="20"/>
          <w:lang w:eastAsia="pt-BR"/>
        </w:rPr>
        <w:t>§ 6° O pagamento das parcelas constantes do instrumento de rescisão ou recibo de quitação deverá ser efetuado nos seguintes prazos:                  </w:t>
      </w:r>
      <w:hyperlink r:id="rId3023"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88" w:name="art477§6a."/>
      <w:bookmarkEnd w:id="3288"/>
      <w:r w:rsidRPr="000C699B">
        <w:rPr>
          <w:rFonts w:ascii="Arial" w:eastAsia="Times New Roman" w:hAnsi="Arial" w:cs="Arial"/>
          <w:strike/>
          <w:color w:val="000000"/>
          <w:sz w:val="20"/>
          <w:szCs w:val="20"/>
          <w:lang w:eastAsia="pt-BR"/>
        </w:rPr>
        <w:t>a) até o primeiro dia útil imediato ao término do contrato; ou                     </w:t>
      </w:r>
      <w:hyperlink r:id="rId3024"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89" w:name="art477§6b."/>
      <w:bookmarkEnd w:id="3289"/>
      <w:r w:rsidRPr="000C699B">
        <w:rPr>
          <w:rFonts w:ascii="Arial" w:eastAsia="Times New Roman" w:hAnsi="Arial" w:cs="Arial"/>
          <w:strike/>
          <w:color w:val="000000"/>
          <w:sz w:val="20"/>
          <w:szCs w:val="20"/>
          <w:lang w:eastAsia="pt-BR"/>
        </w:rPr>
        <w:t>b) até o décimo dia, contado da data da notificação da demissão, quando da ausência do aviso-prévio, indenização do mesmo ou dispensa de seu cumprimento.                   </w:t>
      </w:r>
      <w:hyperlink r:id="rId3025"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90" w:name="art477§6"/>
      <w:bookmarkEnd w:id="3290"/>
      <w:r w:rsidRPr="000C699B">
        <w:rPr>
          <w:rFonts w:ascii="Arial" w:eastAsia="Times New Roman" w:hAnsi="Arial" w:cs="Arial"/>
          <w:strike/>
          <w:color w:val="000000"/>
          <w:sz w:val="20"/>
          <w:szCs w:val="20"/>
          <w:lang w:eastAsia="pt-BR"/>
        </w:rPr>
        <w:t>§ 6º - O pagamento das parcelas constantes do instrumento de rescisão ou recibo de quitação deverá ser efetuado nos seguintes prazos:                     </w:t>
      </w:r>
      <w:hyperlink r:id="rId3026" w:anchor="art1" w:history="1">
        <w:r w:rsidRPr="000C699B">
          <w:rPr>
            <w:rFonts w:ascii="Arial" w:eastAsia="Times New Roman" w:hAnsi="Arial" w:cs="Arial"/>
            <w:strike/>
            <w:color w:val="0000FF"/>
            <w:sz w:val="20"/>
            <w:szCs w:val="20"/>
            <w:u w:val="single"/>
            <w:lang w:eastAsia="pt-BR"/>
          </w:rPr>
          <w:t>(Incluído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91" w:name="art477§6a"/>
      <w:bookmarkEnd w:id="3291"/>
      <w:r w:rsidRPr="000C699B">
        <w:rPr>
          <w:rFonts w:ascii="Arial" w:eastAsia="Times New Roman" w:hAnsi="Arial" w:cs="Arial"/>
          <w:strike/>
          <w:color w:val="000000"/>
          <w:sz w:val="20"/>
          <w:szCs w:val="20"/>
          <w:lang w:eastAsia="pt-BR"/>
        </w:rPr>
        <w:t>a) até o primeiro dia útil imediato ao término do contrato; ou                     </w:t>
      </w:r>
      <w:hyperlink r:id="rId3027" w:anchor="art1" w:history="1">
        <w:r w:rsidRPr="000C699B">
          <w:rPr>
            <w:rFonts w:ascii="Arial" w:eastAsia="Times New Roman" w:hAnsi="Arial" w:cs="Arial"/>
            <w:strike/>
            <w:color w:val="0000FF"/>
            <w:sz w:val="20"/>
            <w:szCs w:val="20"/>
            <w:u w:val="single"/>
            <w:lang w:eastAsia="pt-BR"/>
          </w:rPr>
          <w:t>(Incluído pela Lei nº 7.855, de 24.10.1989)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92" w:name="art477§6b"/>
      <w:bookmarkEnd w:id="3292"/>
      <w:r w:rsidRPr="000C699B">
        <w:rPr>
          <w:rFonts w:ascii="Arial" w:eastAsia="Times New Roman" w:hAnsi="Arial" w:cs="Arial"/>
          <w:strike/>
          <w:color w:val="000000"/>
          <w:sz w:val="20"/>
          <w:szCs w:val="20"/>
          <w:lang w:eastAsia="pt-BR"/>
        </w:rPr>
        <w:t>b) até o décimo dia, contado da data da notificação da demissão, quando da ausência do aviso prévio, indenização do mesmo ou dispensa de seu cumprimento.                  </w:t>
      </w:r>
      <w:hyperlink r:id="rId3028" w:anchor="art1" w:history="1">
        <w:r w:rsidRPr="000C699B">
          <w:rPr>
            <w:rFonts w:ascii="Arial" w:eastAsia="Times New Roman" w:hAnsi="Arial" w:cs="Arial"/>
            <w:strike/>
            <w:color w:val="0000FF"/>
            <w:sz w:val="20"/>
            <w:szCs w:val="20"/>
            <w:u w:val="single"/>
            <w:lang w:eastAsia="pt-BR"/>
          </w:rPr>
          <w:t>(Incluído pela Lei nº 7.855, de 24.10.1989)</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93" w:name="art477§6.."/>
      <w:bookmarkEnd w:id="3293"/>
      <w:r w:rsidRPr="000C699B">
        <w:rPr>
          <w:rFonts w:ascii="Arial" w:eastAsia="Times New Roman" w:hAnsi="Arial" w:cs="Arial"/>
          <w:color w:val="000000"/>
          <w:sz w:val="20"/>
          <w:szCs w:val="20"/>
          <w:lang w:eastAsia="pt-BR"/>
        </w:rPr>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entrega ao empregado de documentos que comprovem a comunicação da extinção contratual aos órgãos competentes bem como o pagamento dos valores constantes do instrumento de rescisão ou recibo de quitação deverão ser efetuados até dez dias contados a partir do término do contrato.                    </w:t>
      </w:r>
      <w:hyperlink r:id="rId3029"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94" w:name="art477§6a.0"/>
      <w:bookmarkEnd w:id="3294"/>
      <w:r w:rsidRPr="000C699B">
        <w:rPr>
          <w:rFonts w:ascii="Arial" w:eastAsia="Times New Roman" w:hAnsi="Arial" w:cs="Arial"/>
          <w:color w:val="000000"/>
          <w:sz w:val="20"/>
          <w:szCs w:val="20"/>
          <w:lang w:eastAsia="pt-BR"/>
        </w:rPr>
        <w:t>a) </w:t>
      </w:r>
      <w:hyperlink r:id="rId3030"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303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95" w:name="art477§6b.0"/>
      <w:bookmarkEnd w:id="3295"/>
      <w:r w:rsidRPr="000C699B">
        <w:rPr>
          <w:rFonts w:ascii="Arial" w:eastAsia="Times New Roman" w:hAnsi="Arial" w:cs="Arial"/>
          <w:color w:val="000000"/>
          <w:sz w:val="20"/>
          <w:szCs w:val="20"/>
          <w:lang w:eastAsia="pt-BR"/>
        </w:rPr>
        <w:t>b) </w:t>
      </w:r>
      <w:hyperlink r:id="rId3032"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3033"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96" w:name="art477§7."/>
      <w:bookmarkEnd w:id="3296"/>
      <w:r w:rsidRPr="000C699B">
        <w:rPr>
          <w:rFonts w:ascii="Arial" w:eastAsia="Times New Roman" w:hAnsi="Arial" w:cs="Arial"/>
          <w:strike/>
          <w:color w:val="000000"/>
          <w:sz w:val="20"/>
          <w:szCs w:val="20"/>
          <w:lang w:eastAsia="pt-BR"/>
        </w:rPr>
        <w:t>§ 7° O ato da assistência na rescisão contratual (§§ 1° e 2°) será sem ônus para o trabalhador e empregador.                  </w:t>
      </w:r>
      <w:hyperlink r:id="rId3034"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97" w:name="art477§7"/>
      <w:bookmarkEnd w:id="3297"/>
      <w:r w:rsidRPr="000C699B">
        <w:rPr>
          <w:rFonts w:ascii="Arial" w:eastAsia="Times New Roman" w:hAnsi="Arial" w:cs="Arial"/>
          <w:strike/>
          <w:color w:val="000000"/>
          <w:sz w:val="20"/>
          <w:szCs w:val="20"/>
          <w:lang w:eastAsia="pt-BR"/>
        </w:rPr>
        <w:t>§ 7º - O ato da assistência na rescisão contratual (§§ 1º e 2º) será sem ônus para o trabalhador e empregador.              </w:t>
      </w:r>
      <w:hyperlink r:id="rId3035" w:anchor="art1" w:history="1">
        <w:r w:rsidRPr="000C699B">
          <w:rPr>
            <w:rFonts w:ascii="Arial" w:eastAsia="Times New Roman" w:hAnsi="Arial" w:cs="Arial"/>
            <w:strike/>
            <w:color w:val="0000FF"/>
            <w:sz w:val="20"/>
            <w:szCs w:val="20"/>
            <w:u w:val="single"/>
            <w:lang w:eastAsia="pt-BR"/>
          </w:rPr>
          <w:t>(Incluído pela Lei nº 7.855, de 24.10.1989)</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298" w:name="art477§7.."/>
      <w:bookmarkEnd w:id="3298"/>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3036"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303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299" w:name="art477§8."/>
      <w:bookmarkEnd w:id="3299"/>
      <w:r w:rsidRPr="000C699B">
        <w:rPr>
          <w:rFonts w:ascii="Arial" w:eastAsia="Times New Roman" w:hAnsi="Arial" w:cs="Arial"/>
          <w:strike/>
          <w:color w:val="000000"/>
          <w:sz w:val="20"/>
          <w:szCs w:val="20"/>
          <w:lang w:eastAsia="pt-BR"/>
        </w:rPr>
        <w:t>§ 8° A inobservância do disposto no § 6° deste artigo sujeitará o infrator à multa de 160 BTN, por trabalhador, bem assim ao pagamento da multa a favor do empregado, em valor equivalente ao seu salário, devidamente corrigido pelo índice de variação do BTN, salvo quando, comprovadamente, o trabalhador der causa à mora.                      </w:t>
      </w:r>
      <w:hyperlink r:id="rId3038" w:anchor="art1" w:history="1">
        <w:r w:rsidRPr="000C699B">
          <w:rPr>
            <w:rFonts w:ascii="Arial" w:eastAsia="Times New Roman" w:hAnsi="Arial" w:cs="Arial"/>
            <w:strike/>
            <w:color w:val="0000FF"/>
            <w:sz w:val="20"/>
            <w:szCs w:val="20"/>
            <w:u w:val="single"/>
            <w:lang w:eastAsia="pt-BR"/>
          </w:rPr>
          <w:t>(Incluído pela Medida provisória nº 89, de 1989)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300" w:name="art477§8"/>
      <w:bookmarkEnd w:id="3300"/>
      <w:r w:rsidRPr="000C699B">
        <w:rPr>
          <w:rFonts w:ascii="Arial" w:eastAsia="Times New Roman" w:hAnsi="Arial" w:cs="Arial"/>
          <w:strike/>
          <w:color w:val="000000"/>
          <w:sz w:val="20"/>
          <w:szCs w:val="20"/>
          <w:lang w:eastAsia="pt-BR"/>
        </w:rPr>
        <w:t xml:space="preserve">§ 8º - A inobservância do disposto no § 6º deste artigo sujeitará o infrator à multa de 160 BTN, por trabalhador, bem assim ao pagamento da multa a favor do empregado, em valor equivalente ao seu salário, devidamente corrigido pelo índice de variação do BTN, salvo </w:t>
      </w:r>
      <w:r w:rsidRPr="000C699B">
        <w:rPr>
          <w:rFonts w:ascii="Arial" w:eastAsia="Times New Roman" w:hAnsi="Arial" w:cs="Arial"/>
          <w:strike/>
          <w:color w:val="000000"/>
          <w:sz w:val="20"/>
          <w:szCs w:val="20"/>
          <w:lang w:eastAsia="pt-BR"/>
        </w:rPr>
        <w:lastRenderedPageBreak/>
        <w:t>quando, comprovadamente, o trabalhador der causa à mora.                 </w:t>
      </w:r>
      <w:hyperlink r:id="rId3039" w:anchor="art1" w:history="1">
        <w:r w:rsidRPr="000C699B">
          <w:rPr>
            <w:rFonts w:ascii="Arial" w:eastAsia="Times New Roman" w:hAnsi="Arial" w:cs="Arial"/>
            <w:strike/>
            <w:color w:val="0000FF"/>
            <w:sz w:val="20"/>
            <w:szCs w:val="20"/>
            <w:u w:val="single"/>
            <w:lang w:eastAsia="pt-BR"/>
          </w:rPr>
          <w:t>(Incluído pela Lei nº 7.855, de 24.10.1989)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301" w:name="art477§8.1"/>
      <w:bookmarkEnd w:id="3301"/>
      <w:r w:rsidRPr="000C699B">
        <w:rPr>
          <w:rFonts w:ascii="Arial" w:eastAsia="Times New Roman" w:hAnsi="Arial" w:cs="Arial"/>
          <w:strike/>
          <w:color w:val="000000"/>
          <w:sz w:val="20"/>
          <w:szCs w:val="20"/>
          <w:lang w:eastAsia="pt-BR"/>
        </w:rPr>
        <w:t>§ 8º  Sem prejuízo da aplicação da multa prevista no inciso </w:t>
      </w:r>
      <w:hyperlink r:id="rId3040" w:anchor="art634a" w:history="1">
        <w:r w:rsidRPr="000C699B">
          <w:rPr>
            <w:rFonts w:ascii="Arial" w:eastAsia="Times New Roman" w:hAnsi="Arial" w:cs="Arial"/>
            <w:strike/>
            <w:color w:val="0000FF"/>
            <w:sz w:val="20"/>
            <w:szCs w:val="20"/>
            <w:u w:val="single"/>
            <w:lang w:eastAsia="pt-BR"/>
          </w:rPr>
          <w:t>II do </w:t>
        </w:r>
        <w:r w:rsidRPr="000C699B">
          <w:rPr>
            <w:rFonts w:ascii="Arial" w:eastAsia="Times New Roman" w:hAnsi="Arial" w:cs="Arial"/>
            <w:b/>
            <w:bCs/>
            <w:strike/>
            <w:color w:val="0000FF"/>
            <w:sz w:val="20"/>
            <w:szCs w:val="20"/>
            <w:u w:val="single"/>
            <w:lang w:eastAsia="pt-BR"/>
          </w:rPr>
          <w:t>caput </w:t>
        </w:r>
        <w:r w:rsidRPr="000C699B">
          <w:rPr>
            <w:rFonts w:ascii="Arial" w:eastAsia="Times New Roman" w:hAnsi="Arial" w:cs="Arial"/>
            <w:strike/>
            <w:color w:val="0000FF"/>
            <w:sz w:val="20"/>
            <w:szCs w:val="20"/>
            <w:u w:val="single"/>
            <w:lang w:eastAsia="pt-BR"/>
          </w:rPr>
          <w:t>do art. 634-A,</w:t>
        </w:r>
      </w:hyperlink>
      <w:r w:rsidRPr="000C699B">
        <w:rPr>
          <w:rFonts w:ascii="Arial" w:eastAsia="Times New Roman" w:hAnsi="Arial" w:cs="Arial"/>
          <w:strike/>
          <w:color w:val="000000"/>
          <w:sz w:val="20"/>
          <w:szCs w:val="20"/>
          <w:lang w:eastAsia="pt-BR"/>
        </w:rPr>
        <w:t> a inobservância ao disposto no § 6º sujeitará o infrator ao pagamento da multa em favor do empregado, em valor equivalente ao seu salário, exceto quando, comprovadamente, o empregado der causa à mora.                    </w:t>
      </w:r>
      <w:hyperlink r:id="rId304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04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04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302" w:name="art477§8.0"/>
      <w:bookmarkEnd w:id="3302"/>
      <w:r w:rsidRPr="000C699B">
        <w:rPr>
          <w:rFonts w:ascii="Arial" w:eastAsia="Times New Roman" w:hAnsi="Arial" w:cs="Arial"/>
          <w:strike/>
          <w:color w:val="000000"/>
          <w:sz w:val="20"/>
          <w:szCs w:val="20"/>
          <w:lang w:eastAsia="pt-BR"/>
        </w:rPr>
        <w:t>§ 8º  Sem prejuízo da aplicação da multa prevista no inciso </w:t>
      </w:r>
      <w:hyperlink r:id="rId3044" w:anchor="art634a" w:history="1">
        <w:r w:rsidRPr="000C699B">
          <w:rPr>
            <w:rFonts w:ascii="Arial" w:eastAsia="Times New Roman" w:hAnsi="Arial" w:cs="Arial"/>
            <w:strike/>
            <w:color w:val="0000FF"/>
            <w:sz w:val="20"/>
            <w:szCs w:val="20"/>
            <w:u w:val="single"/>
            <w:lang w:eastAsia="pt-BR"/>
          </w:rPr>
          <w:t>II do </w:t>
        </w:r>
        <w:r w:rsidRPr="000C699B">
          <w:rPr>
            <w:rFonts w:ascii="Arial" w:eastAsia="Times New Roman" w:hAnsi="Arial" w:cs="Arial"/>
            <w:b/>
            <w:bCs/>
            <w:strike/>
            <w:color w:val="0000FF"/>
            <w:sz w:val="20"/>
            <w:szCs w:val="20"/>
            <w:u w:val="single"/>
            <w:lang w:eastAsia="pt-BR"/>
          </w:rPr>
          <w:t>caput </w:t>
        </w:r>
        <w:r w:rsidRPr="000C699B">
          <w:rPr>
            <w:rFonts w:ascii="Arial" w:eastAsia="Times New Roman" w:hAnsi="Arial" w:cs="Arial"/>
            <w:strike/>
            <w:color w:val="0000FF"/>
            <w:sz w:val="20"/>
            <w:szCs w:val="20"/>
            <w:u w:val="single"/>
            <w:lang w:eastAsia="pt-BR"/>
          </w:rPr>
          <w:t>do art. 634-A,</w:t>
        </w:r>
      </w:hyperlink>
      <w:r w:rsidRPr="000C699B">
        <w:rPr>
          <w:rFonts w:ascii="Arial" w:eastAsia="Times New Roman" w:hAnsi="Arial" w:cs="Arial"/>
          <w:strike/>
          <w:color w:val="000000"/>
          <w:sz w:val="20"/>
          <w:szCs w:val="20"/>
          <w:lang w:eastAsia="pt-BR"/>
        </w:rPr>
        <w:t> a inobservância ao disposto no § 6º sujeitará o infrator ao pagamento da multa em favor do empregado, em valor equivalente ao seu salário, exceto quando, comprovadamente, o empregado der causa à mora.                    </w:t>
      </w:r>
      <w:hyperlink r:id="rId304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0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303" w:name="art477§11"/>
      <w:bookmarkEnd w:id="3303"/>
      <w:r w:rsidRPr="000C699B">
        <w:rPr>
          <w:rFonts w:ascii="Times New Roman" w:eastAsia="Times New Roman" w:hAnsi="Times New Roman" w:cs="Times New Roman"/>
          <w:color w:val="000000"/>
          <w:sz w:val="24"/>
          <w:szCs w:val="24"/>
          <w:lang w:eastAsia="pt-BR"/>
        </w:rPr>
        <w:t>§ 8º - A inobservância do disposto no § 6º deste artigo sujeitará o infrator à multa de 160 BTN, por trabalhador, bem assim ao pagamento da multa a favor do empregado, em valor equivalente ao seu salário, devidamente corrigido pelo índice de variação do BTN, salvo quando, comprovadamente, o trabalhador der causa à mora.                 </w:t>
      </w:r>
      <w:hyperlink r:id="rId3047" w:anchor="art1" w:history="1">
        <w:r w:rsidRPr="000C699B">
          <w:rPr>
            <w:rFonts w:ascii="Times New Roman" w:eastAsia="Times New Roman" w:hAnsi="Times New Roman" w:cs="Times New Roman"/>
            <w:color w:val="0000FF"/>
            <w:sz w:val="24"/>
            <w:szCs w:val="24"/>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4" w:name="art477§9"/>
      <w:bookmarkEnd w:id="3304"/>
      <w:r w:rsidRPr="000C699B">
        <w:rPr>
          <w:rFonts w:ascii="Arial" w:eastAsia="Times New Roman" w:hAnsi="Arial" w:cs="Arial"/>
          <w:color w:val="000000"/>
          <w:sz w:val="20"/>
          <w:szCs w:val="20"/>
          <w:lang w:eastAsia="pt-BR"/>
        </w:rPr>
        <w:t>§ 9º </w:t>
      </w:r>
      <w:hyperlink r:id="rId3048"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3049" w:anchor="art1" w:history="1">
        <w:r w:rsidRPr="000C699B">
          <w:rPr>
            <w:rFonts w:ascii="Arial" w:eastAsia="Times New Roman" w:hAnsi="Arial" w:cs="Arial"/>
            <w:color w:val="0000FF"/>
            <w:sz w:val="20"/>
            <w:szCs w:val="20"/>
            <w:u w:val="single"/>
            <w:lang w:eastAsia="pt-BR"/>
          </w:rPr>
          <w:t>(Incluído pela Lei nº 7.855, de 24.10.1989)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5" w:name="art477§10"/>
      <w:bookmarkEnd w:id="3305"/>
      <w:r w:rsidRPr="000C699B">
        <w:rPr>
          <w:rFonts w:ascii="Arial" w:eastAsia="Times New Roman" w:hAnsi="Arial" w:cs="Arial"/>
          <w:color w:val="000000"/>
          <w:sz w:val="20"/>
          <w:szCs w:val="20"/>
          <w:lang w:eastAsia="pt-BR"/>
        </w:rPr>
        <w:t>§ 10.  A anotação da extinção do contrato na Carteira de Trabalho e Previdência Social é documento hábil para requerer o benefício do seguro-desemprego e a movimentação da conta vinculada no Fundo de Garantia do Tempo de Serviço, nas hipóteses legais, desde que a comunicação prevista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tenha sido realizada.                 </w:t>
      </w:r>
      <w:hyperlink r:id="rId305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06" w:name="c477a"/>
      <w:bookmarkEnd w:id="3306"/>
      <w:r w:rsidRPr="000C699B">
        <w:rPr>
          <w:rFonts w:ascii="Arial" w:eastAsia="Times New Roman" w:hAnsi="Arial" w:cs="Arial"/>
          <w:color w:val="000000"/>
          <w:sz w:val="20"/>
          <w:szCs w:val="20"/>
          <w:lang w:eastAsia="pt-BR"/>
        </w:rPr>
        <w:t>  </w:t>
      </w:r>
      <w:bookmarkStart w:id="3307" w:name="art477a"/>
      <w:bookmarkEnd w:id="3307"/>
      <w:r w:rsidRPr="000C699B">
        <w:rPr>
          <w:rFonts w:ascii="Arial" w:eastAsia="Times New Roman" w:hAnsi="Arial" w:cs="Arial"/>
          <w:color w:val="000000"/>
          <w:sz w:val="20"/>
          <w:szCs w:val="20"/>
          <w:lang w:eastAsia="pt-BR"/>
        </w:rPr>
        <w:t>Art. 477-A.  As dispensas imotivadas individuais, plúrimas ou coletivas equiparam-se para todos os fins, não havendo necessidade de autorização prévia de entidade sindical ou de celebração de convenção coletiva ou acordo coletivo de trabalho para sua efetivação.            </w:t>
      </w:r>
      <w:hyperlink r:id="rId305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08" w:name="c477b"/>
      <w:bookmarkEnd w:id="3308"/>
      <w:r w:rsidRPr="000C699B">
        <w:rPr>
          <w:rFonts w:ascii="Arial" w:eastAsia="Times New Roman" w:hAnsi="Arial" w:cs="Arial"/>
          <w:color w:val="000000"/>
          <w:sz w:val="20"/>
          <w:szCs w:val="20"/>
          <w:lang w:eastAsia="pt-BR"/>
        </w:rPr>
        <w:t>  </w:t>
      </w:r>
      <w:bookmarkStart w:id="3309" w:name="art477b"/>
      <w:bookmarkEnd w:id="3309"/>
      <w:r w:rsidRPr="000C699B">
        <w:rPr>
          <w:rFonts w:ascii="Arial" w:eastAsia="Times New Roman" w:hAnsi="Arial" w:cs="Arial"/>
          <w:color w:val="000000"/>
          <w:sz w:val="20"/>
          <w:szCs w:val="20"/>
          <w:lang w:eastAsia="pt-BR"/>
        </w:rPr>
        <w:t>Art. 477-B.  Plano de Demissão Voluntária ou Incentivada, para dispensa individual, plúrima ou coletiva, previsto em convenção coletiva ou acordo coletivo de trabalho, enseja quitação plena e irrevogável dos direitos decorrentes da relação empregatícia, salvo disposição em contrário estipulada entre as partes.                </w:t>
      </w:r>
      <w:hyperlink r:id="rId305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0" w:name="c478"/>
      <w:bookmarkEnd w:id="331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11" w:name="art478"/>
      <w:bookmarkEnd w:id="3311"/>
      <w:r w:rsidRPr="000C699B">
        <w:rPr>
          <w:rFonts w:ascii="Arial" w:eastAsia="Times New Roman" w:hAnsi="Arial" w:cs="Arial"/>
          <w:color w:val="000000"/>
          <w:sz w:val="24"/>
          <w:szCs w:val="24"/>
          <w:lang w:eastAsia="pt-BR"/>
        </w:rPr>
        <w:t>Art. 478 - A indenização devida pela rescisão de contrato por prazo indeterminado será de 1 (um) mês de remuneração por ano de serviço efetivo, ou por ano e fração igual ou superior a 6 (seis) meses.              </w:t>
      </w:r>
      <w:hyperlink r:id="rId3053" w:anchor="art2" w:history="1">
        <w:r w:rsidRPr="000C699B">
          <w:rPr>
            <w:rFonts w:ascii="Arial" w:eastAsia="Times New Roman" w:hAnsi="Arial" w:cs="Arial"/>
            <w:color w:val="0000FF"/>
            <w:sz w:val="24"/>
            <w:szCs w:val="24"/>
            <w:u w:val="single"/>
            <w:lang w:eastAsia="pt-BR"/>
          </w:rPr>
          <w:t>(Vide Lei nº 2.959, de 1956)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2" w:name="art478§1"/>
      <w:bookmarkEnd w:id="3312"/>
      <w:r w:rsidRPr="000C699B">
        <w:rPr>
          <w:rFonts w:ascii="Arial" w:eastAsia="Times New Roman" w:hAnsi="Arial" w:cs="Arial"/>
          <w:color w:val="000000"/>
          <w:sz w:val="24"/>
          <w:szCs w:val="24"/>
          <w:lang w:eastAsia="pt-BR"/>
        </w:rPr>
        <w:t>§ 1º - O primeiro ano de duração do contrato por prazo indeterminado é considerado como período de experiência, e, antes que se complete, nenhuma indenização será devida.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3" w:name="art478§2"/>
      <w:bookmarkEnd w:id="3313"/>
      <w:r w:rsidRPr="000C699B">
        <w:rPr>
          <w:rFonts w:ascii="Arial" w:eastAsia="Times New Roman" w:hAnsi="Arial" w:cs="Arial"/>
          <w:color w:val="000000"/>
          <w:sz w:val="24"/>
          <w:szCs w:val="24"/>
          <w:lang w:eastAsia="pt-BR"/>
        </w:rPr>
        <w:t>§ 2º - Se o salário for pago por dia, o cálculo da indenização terá por base 25 (vinte e cinco) dias.             </w:t>
      </w:r>
      <w:hyperlink r:id="rId3054" w:anchor="art7xiii" w:history="1">
        <w:r w:rsidRPr="000C699B">
          <w:rPr>
            <w:rFonts w:ascii="Arial" w:eastAsia="Times New Roman" w:hAnsi="Arial" w:cs="Arial"/>
            <w:color w:val="0000FF"/>
            <w:sz w:val="24"/>
            <w:szCs w:val="24"/>
            <w:u w:val="single"/>
            <w:lang w:eastAsia="pt-BR"/>
          </w:rPr>
          <w:t>(Vide Constituição Federal Art.7 inciso XIII)</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4" w:name="art478§3"/>
      <w:bookmarkEnd w:id="3314"/>
      <w:r w:rsidRPr="000C699B">
        <w:rPr>
          <w:rFonts w:ascii="Arial" w:eastAsia="Times New Roman" w:hAnsi="Arial" w:cs="Arial"/>
          <w:color w:val="000000"/>
          <w:sz w:val="24"/>
          <w:szCs w:val="24"/>
          <w:lang w:eastAsia="pt-BR"/>
        </w:rPr>
        <w:t>§ 3º - Se pago por hora, a indenização apurar-se-á na base de 200 (duzentas) horas por mês.               </w:t>
      </w:r>
      <w:hyperlink r:id="rId3055" w:anchor="art7xiii" w:history="1">
        <w:r w:rsidRPr="000C699B">
          <w:rPr>
            <w:rFonts w:ascii="Arial" w:eastAsia="Times New Roman" w:hAnsi="Arial" w:cs="Arial"/>
            <w:color w:val="0000FF"/>
            <w:sz w:val="24"/>
            <w:szCs w:val="24"/>
            <w:u w:val="single"/>
            <w:lang w:eastAsia="pt-BR"/>
          </w:rPr>
          <w:t>(Vide Constituição Federal Art.7 inciso XIII)</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5" w:name="art478§4."/>
      <w:bookmarkEnd w:id="3315"/>
      <w:r w:rsidRPr="000C699B">
        <w:rPr>
          <w:rFonts w:ascii="Arial" w:eastAsia="Times New Roman" w:hAnsi="Arial" w:cs="Arial"/>
          <w:strike/>
          <w:color w:val="000000"/>
          <w:sz w:val="20"/>
          <w:szCs w:val="20"/>
          <w:lang w:eastAsia="pt-BR"/>
        </w:rPr>
        <w:lastRenderedPageBreak/>
        <w:t>§ 4º Para os empregados que trabalhem à comissão ou que tenham direito a percentagens, a indenização será calculada pela média das comissões ou percentagens percebidas nos últimos três anos de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6" w:name="art478§4"/>
      <w:bookmarkEnd w:id="3316"/>
      <w:r w:rsidRPr="000C699B">
        <w:rPr>
          <w:rFonts w:ascii="Arial" w:eastAsia="Times New Roman" w:hAnsi="Arial" w:cs="Arial"/>
          <w:color w:val="000000"/>
          <w:sz w:val="20"/>
          <w:szCs w:val="20"/>
          <w:lang w:eastAsia="pt-BR"/>
        </w:rPr>
        <w:t>§ 4º - Para os empregados que trabalhem a comissão ou que tenham direito a percentagens, a indenização será calculada pela média das comissões ou percentagens percebidas nos últimos 12 (doze) meses de serviço.                  </w:t>
      </w:r>
      <w:hyperlink r:id="rId3056" w:anchor="art478"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7" w:name="art478§5"/>
      <w:bookmarkEnd w:id="3317"/>
      <w:r w:rsidRPr="000C699B">
        <w:rPr>
          <w:rFonts w:ascii="Arial" w:eastAsia="Times New Roman" w:hAnsi="Arial" w:cs="Arial"/>
          <w:color w:val="000000"/>
          <w:sz w:val="24"/>
          <w:szCs w:val="24"/>
          <w:lang w:eastAsia="pt-BR"/>
        </w:rPr>
        <w:t>§ 5º - Para os empregados que trabalhem por tarefa ou serviço feito, a indenização será calculada na base média do tempo costumeiramente gasto pelo interessado para realização de seu serviço, calculando-se o valor do que seria feito durante 30 (trinta)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8" w:name="c479"/>
      <w:bookmarkEnd w:id="331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19" w:name="art479"/>
      <w:bookmarkEnd w:id="3319"/>
      <w:r w:rsidRPr="000C699B">
        <w:rPr>
          <w:rFonts w:ascii="Arial" w:eastAsia="Times New Roman" w:hAnsi="Arial" w:cs="Arial"/>
          <w:color w:val="000000"/>
          <w:sz w:val="24"/>
          <w:szCs w:val="24"/>
          <w:lang w:eastAsia="pt-BR"/>
        </w:rPr>
        <w:t>Art. 479 - Nos contratos que tenham termo estipulado, o empregador que, sem justa causa, despedir o empregado será obrigado a pagar-lhe, a titulo de indenização, e por metade, a remuneração a que teria direito até o termo do contrato.              </w:t>
      </w:r>
      <w:hyperlink r:id="rId3057" w:anchor="art1%C2%A71i" w:history="1">
        <w:r w:rsidRPr="000C699B">
          <w:rPr>
            <w:rFonts w:ascii="Arial" w:eastAsia="Times New Roman" w:hAnsi="Arial" w:cs="Arial"/>
            <w:color w:val="0000FF"/>
            <w:sz w:val="24"/>
            <w:szCs w:val="24"/>
            <w:u w:val="single"/>
            <w:lang w:eastAsia="pt-BR"/>
          </w:rPr>
          <w:t>(Vide Lei nº 9.601,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0" w:name="art479p"/>
      <w:bookmarkEnd w:id="3320"/>
      <w:r w:rsidRPr="000C699B">
        <w:rPr>
          <w:rFonts w:ascii="Arial" w:eastAsia="Times New Roman" w:hAnsi="Arial" w:cs="Arial"/>
          <w:color w:val="000000"/>
          <w:sz w:val="24"/>
          <w:szCs w:val="24"/>
          <w:lang w:eastAsia="pt-BR"/>
        </w:rPr>
        <w:t>Parágrafo único - Para a execução do que dispõe o presente artigo, o cálculo da parte variável ou incerta dos salários será feito de acordo com o prescrito para o cálculo da indenização referente à rescisão dos contratos por prazo indeterminado.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1" w:name="c480"/>
      <w:bookmarkEnd w:id="332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22" w:name="art480"/>
      <w:bookmarkEnd w:id="3322"/>
      <w:r w:rsidRPr="000C699B">
        <w:rPr>
          <w:rFonts w:ascii="Arial" w:eastAsia="Times New Roman" w:hAnsi="Arial" w:cs="Arial"/>
          <w:color w:val="000000"/>
          <w:sz w:val="24"/>
          <w:szCs w:val="24"/>
          <w:lang w:eastAsia="pt-BR"/>
        </w:rPr>
        <w:t>Art. 480 - Havendo termo estipulado, o empregado não se poderá desligar do contrato, sem justa causa, sob pena de ser obrigado a indenizar o empregador dos prejuízos que desse fato lhe resultarem.            </w:t>
      </w:r>
      <w:hyperlink r:id="rId3058" w:anchor="art1%C2%A71i" w:history="1">
        <w:r w:rsidRPr="000C699B">
          <w:rPr>
            <w:rFonts w:ascii="Arial" w:eastAsia="Times New Roman" w:hAnsi="Arial" w:cs="Arial"/>
            <w:color w:val="0000FF"/>
            <w:sz w:val="24"/>
            <w:szCs w:val="24"/>
            <w:u w:val="single"/>
            <w:lang w:eastAsia="pt-BR"/>
          </w:rPr>
          <w:t>(Vide Lei nº 9.601,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3" w:name="art480p"/>
      <w:bookmarkEnd w:id="3323"/>
      <w:r w:rsidRPr="000C699B">
        <w:rPr>
          <w:rFonts w:ascii="Arial" w:eastAsia="Times New Roman" w:hAnsi="Arial" w:cs="Arial"/>
          <w:strike/>
          <w:color w:val="000000"/>
          <w:sz w:val="20"/>
          <w:szCs w:val="20"/>
          <w:lang w:eastAsia="pt-BR"/>
        </w:rPr>
        <w:t>Parágrafo único. A indenização, porem, não poderá exceder àquela a que teria direito o empregado em idênticas condições.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4" w:name="art480§1"/>
      <w:bookmarkEnd w:id="3324"/>
      <w:r w:rsidRPr="000C699B">
        <w:rPr>
          <w:rFonts w:ascii="Arial" w:eastAsia="Times New Roman" w:hAnsi="Arial" w:cs="Arial"/>
          <w:color w:val="000000"/>
          <w:sz w:val="24"/>
          <w:szCs w:val="24"/>
          <w:lang w:eastAsia="pt-BR"/>
        </w:rPr>
        <w:t>§ 1º - A indenização, porém, não poderá exceder àquela a que teria direito o empregado em idênticas condições.                 </w:t>
      </w:r>
      <w:hyperlink r:id="rId3059" w:anchor="art480" w:history="1">
        <w:r w:rsidRPr="000C699B">
          <w:rPr>
            <w:rFonts w:ascii="Arial" w:eastAsia="Times New Roman" w:hAnsi="Arial" w:cs="Arial"/>
            <w:color w:val="0000FF"/>
            <w:sz w:val="24"/>
            <w:szCs w:val="24"/>
            <w:u w:val="single"/>
            <w:lang w:eastAsia="pt-BR"/>
          </w:rPr>
          <w:t>(Renumerado do parágrafo único pelo Decreto-lei nº 6.353, de 20.3.1944)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8000"/>
          <w:sz w:val="20"/>
          <w:szCs w:val="20"/>
          <w:lang w:eastAsia="pt-BR"/>
        </w:rPr>
        <w:t> </w:t>
      </w:r>
      <w:bookmarkStart w:id="3325" w:name="art480§2"/>
      <w:bookmarkEnd w:id="3325"/>
      <w:r w:rsidRPr="000C699B">
        <w:rPr>
          <w:rFonts w:ascii="Arial" w:eastAsia="Times New Roman" w:hAnsi="Arial" w:cs="Arial"/>
          <w:strike/>
          <w:color w:val="000000"/>
          <w:sz w:val="20"/>
          <w:szCs w:val="20"/>
          <w:lang w:eastAsia="pt-BR"/>
        </w:rPr>
        <w:t>§ 2º - </w:t>
      </w:r>
      <w:r w:rsidRPr="000C699B">
        <w:rPr>
          <w:rFonts w:ascii="Arial" w:eastAsia="Times New Roman" w:hAnsi="Arial" w:cs="Arial"/>
          <w:strike/>
          <w:color w:val="000000"/>
          <w:sz w:val="24"/>
          <w:szCs w:val="24"/>
          <w:lang w:eastAsia="pt-BR"/>
        </w:rPr>
        <w:t xml:space="preserve">Em se tratando de contrato de artistas de teatros e congêneres, o empregado que rescindí-lo sem justa causa não poderá trabalhar em outra empresa de teatro ou congênere, salvo quando receber atestado liberatório, durante o prazo de </w:t>
      </w:r>
      <w:proofErr w:type="gramStart"/>
      <w:r w:rsidRPr="000C699B">
        <w:rPr>
          <w:rFonts w:ascii="Arial" w:eastAsia="Times New Roman" w:hAnsi="Arial" w:cs="Arial"/>
          <w:strike/>
          <w:color w:val="000000"/>
          <w:sz w:val="24"/>
          <w:szCs w:val="24"/>
          <w:lang w:eastAsia="pt-BR"/>
        </w:rPr>
        <w:t>um  ano</w:t>
      </w:r>
      <w:proofErr w:type="gramEnd"/>
      <w:r w:rsidRPr="000C699B">
        <w:rPr>
          <w:rFonts w:ascii="Arial" w:eastAsia="Times New Roman" w:hAnsi="Arial" w:cs="Arial"/>
          <w:strike/>
          <w:color w:val="000000"/>
          <w:sz w:val="24"/>
          <w:szCs w:val="24"/>
          <w:lang w:eastAsia="pt-BR"/>
        </w:rPr>
        <w:t>, sob pena    de  ficar  o novo empresário obrigado a pagar  ao   anterior  uma indenização  correspondente a  dois anos  do salário  estipulado no contrato rescindido.               </w:t>
      </w:r>
      <w:hyperlink r:id="rId3060" w:anchor="art480" w:history="1">
        <w:r w:rsidRPr="000C699B">
          <w:rPr>
            <w:rFonts w:ascii="Arial" w:eastAsia="Times New Roman" w:hAnsi="Arial" w:cs="Arial"/>
            <w:strike/>
            <w:color w:val="0000FF"/>
            <w:sz w:val="24"/>
            <w:szCs w:val="24"/>
            <w:u w:val="single"/>
            <w:lang w:eastAsia="pt-BR"/>
          </w:rPr>
          <w:t>(Incluído pelo Decreto-lei nº 6.353, de 20.3.1944)</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color w:val="000000"/>
          <w:sz w:val="24"/>
          <w:szCs w:val="24"/>
          <w:lang w:eastAsia="pt-BR"/>
        </w:rPr>
        <w:t>                </w:t>
      </w:r>
      <w:hyperlink r:id="rId3061" w:anchor="art37" w:history="1">
        <w:r w:rsidRPr="000C699B">
          <w:rPr>
            <w:rFonts w:ascii="Arial" w:eastAsia="Times New Roman" w:hAnsi="Arial" w:cs="Arial"/>
            <w:color w:val="0000FF"/>
            <w:sz w:val="24"/>
            <w:szCs w:val="24"/>
            <w:u w:val="single"/>
            <w:lang w:eastAsia="pt-BR"/>
          </w:rPr>
          <w:t>(Revogado pela Lei nº 6.533, de 24.5.1978)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6" w:name="c481"/>
      <w:bookmarkEnd w:id="332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27" w:name="art481"/>
      <w:bookmarkEnd w:id="3327"/>
      <w:r w:rsidRPr="000C699B">
        <w:rPr>
          <w:rFonts w:ascii="Arial" w:eastAsia="Times New Roman" w:hAnsi="Arial" w:cs="Arial"/>
          <w:color w:val="000000"/>
          <w:sz w:val="24"/>
          <w:szCs w:val="24"/>
          <w:lang w:eastAsia="pt-BR"/>
        </w:rPr>
        <w:t>Art. 481 - Aos contratos por prazo determinado, que contiverem cláusula asseguratória do direito recíproco de rescisão antes de expirado o termo ajustado, aplicam-se, caso seja exercido tal direito por qualquer das partes, os princípios que regem a rescisão dos contratos por prazo indeterminado.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8" w:name="c482"/>
      <w:bookmarkEnd w:id="332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29" w:name="art482"/>
      <w:bookmarkEnd w:id="3329"/>
      <w:r w:rsidRPr="000C699B">
        <w:rPr>
          <w:rFonts w:ascii="Arial" w:eastAsia="Times New Roman" w:hAnsi="Arial" w:cs="Arial"/>
          <w:color w:val="000000"/>
          <w:sz w:val="24"/>
          <w:szCs w:val="24"/>
          <w:lang w:eastAsia="pt-BR"/>
        </w:rPr>
        <w:t>Art. 482 - Constituem justa causa para rescisão do contrato de trabalho pelo empregador: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0" w:name="art482a"/>
      <w:bookmarkEnd w:id="3330"/>
      <w:r w:rsidRPr="000C699B">
        <w:rPr>
          <w:rFonts w:ascii="Arial" w:eastAsia="Times New Roman" w:hAnsi="Arial" w:cs="Arial"/>
          <w:color w:val="000000"/>
          <w:sz w:val="24"/>
          <w:szCs w:val="24"/>
          <w:lang w:eastAsia="pt-BR"/>
        </w:rPr>
        <w:lastRenderedPageBreak/>
        <w:t>a) ato de improbidade;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1" w:name="art482b"/>
      <w:bookmarkEnd w:id="3331"/>
      <w:r w:rsidRPr="000C699B">
        <w:rPr>
          <w:rFonts w:ascii="Arial" w:eastAsia="Times New Roman" w:hAnsi="Arial" w:cs="Arial"/>
          <w:color w:val="000000"/>
          <w:sz w:val="24"/>
          <w:szCs w:val="24"/>
          <w:lang w:eastAsia="pt-BR"/>
        </w:rPr>
        <w:t>b) incontinência de conduta ou mau procedimento;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2" w:name="art482c"/>
      <w:bookmarkEnd w:id="3332"/>
      <w:r w:rsidRPr="000C699B">
        <w:rPr>
          <w:rFonts w:ascii="Arial" w:eastAsia="Times New Roman" w:hAnsi="Arial" w:cs="Arial"/>
          <w:color w:val="000000"/>
          <w:sz w:val="24"/>
          <w:szCs w:val="24"/>
          <w:lang w:eastAsia="pt-BR"/>
        </w:rPr>
        <w:t>c) negociação habitual por conta própria ou alheia sem permissão do empregador, e quando constituir ato de concorrência à empresa para a qual trabalha o empregado, ou for prejudicial ao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3" w:name="art482d"/>
      <w:bookmarkEnd w:id="3333"/>
      <w:r w:rsidRPr="000C699B">
        <w:rPr>
          <w:rFonts w:ascii="Arial" w:eastAsia="Times New Roman" w:hAnsi="Arial" w:cs="Arial"/>
          <w:color w:val="000000"/>
          <w:sz w:val="24"/>
          <w:szCs w:val="24"/>
          <w:lang w:eastAsia="pt-BR"/>
        </w:rPr>
        <w:t>d) condenação criminal do empregado, passada em julgado, caso não tenha havido suspensão da execução da pena;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4" w:name="art482e"/>
      <w:bookmarkEnd w:id="3334"/>
      <w:r w:rsidRPr="000C699B">
        <w:rPr>
          <w:rFonts w:ascii="Arial" w:eastAsia="Times New Roman" w:hAnsi="Arial" w:cs="Arial"/>
          <w:color w:val="000000"/>
          <w:sz w:val="24"/>
          <w:szCs w:val="24"/>
          <w:lang w:eastAsia="pt-BR"/>
        </w:rPr>
        <w:t>e) desídia no desempenho das respectivas funções;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5" w:name="art482f"/>
      <w:bookmarkEnd w:id="3335"/>
      <w:r w:rsidRPr="000C699B">
        <w:rPr>
          <w:rFonts w:ascii="Arial" w:eastAsia="Times New Roman" w:hAnsi="Arial" w:cs="Arial"/>
          <w:color w:val="000000"/>
          <w:sz w:val="24"/>
          <w:szCs w:val="24"/>
          <w:lang w:eastAsia="pt-BR"/>
        </w:rPr>
        <w:t>f) embriaguez habitual ou em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6" w:name="art482g"/>
      <w:bookmarkEnd w:id="3336"/>
      <w:r w:rsidRPr="000C699B">
        <w:rPr>
          <w:rFonts w:ascii="Arial" w:eastAsia="Times New Roman" w:hAnsi="Arial" w:cs="Arial"/>
          <w:color w:val="000000"/>
          <w:sz w:val="24"/>
          <w:szCs w:val="24"/>
          <w:lang w:eastAsia="pt-BR"/>
        </w:rPr>
        <w:t>g) violação de segredo da empresa;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7" w:name="art482h"/>
      <w:bookmarkEnd w:id="3337"/>
      <w:r w:rsidRPr="000C699B">
        <w:rPr>
          <w:rFonts w:ascii="Arial" w:eastAsia="Times New Roman" w:hAnsi="Arial" w:cs="Arial"/>
          <w:color w:val="000000"/>
          <w:sz w:val="24"/>
          <w:szCs w:val="24"/>
          <w:lang w:eastAsia="pt-BR"/>
        </w:rPr>
        <w:t>h) ato de indisciplina ou de insubordinação;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8" w:name="art482i"/>
      <w:bookmarkEnd w:id="3338"/>
      <w:r w:rsidRPr="000C699B">
        <w:rPr>
          <w:rFonts w:ascii="Arial" w:eastAsia="Times New Roman" w:hAnsi="Arial" w:cs="Arial"/>
          <w:color w:val="000000"/>
          <w:sz w:val="24"/>
          <w:szCs w:val="24"/>
          <w:lang w:eastAsia="pt-BR"/>
        </w:rPr>
        <w:t>i) abandono de emprego;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9" w:name="art482j"/>
      <w:bookmarkEnd w:id="3339"/>
      <w:r w:rsidRPr="000C699B">
        <w:rPr>
          <w:rFonts w:ascii="Arial" w:eastAsia="Times New Roman" w:hAnsi="Arial" w:cs="Arial"/>
          <w:color w:val="000000"/>
          <w:sz w:val="24"/>
          <w:szCs w:val="24"/>
          <w:lang w:eastAsia="pt-BR"/>
        </w:rPr>
        <w:t>j) ato lesivo da honra ou da boa fama praticado no serviço contra qualquer pessoa, ou ofensas físicas, nas mesmas condições, salvo em caso de legítima defesa, própria ou de outrem;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0" w:name="art482k"/>
      <w:bookmarkEnd w:id="3340"/>
      <w:r w:rsidRPr="000C699B">
        <w:rPr>
          <w:rFonts w:ascii="Arial" w:eastAsia="Times New Roman" w:hAnsi="Arial" w:cs="Arial"/>
          <w:color w:val="000000"/>
          <w:sz w:val="24"/>
          <w:szCs w:val="24"/>
          <w:lang w:eastAsia="pt-BR"/>
        </w:rPr>
        <w:t>k) ato lesivo da honra ou da boa fama ou ofensas físicas praticadas contra o empregador e superiores hierárquicos, salvo em caso de legítima defesa, própria ou de outrem;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1" w:name="art482l"/>
      <w:bookmarkEnd w:id="3341"/>
      <w:r w:rsidRPr="000C699B">
        <w:rPr>
          <w:rFonts w:ascii="Arial" w:eastAsia="Times New Roman" w:hAnsi="Arial" w:cs="Arial"/>
          <w:color w:val="000000"/>
          <w:sz w:val="24"/>
          <w:szCs w:val="24"/>
          <w:lang w:eastAsia="pt-BR"/>
        </w:rPr>
        <w:t>l) prática constante de jogos de azar.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2" w:name="art482m"/>
      <w:bookmarkEnd w:id="3342"/>
      <w:r w:rsidRPr="000C699B">
        <w:rPr>
          <w:rFonts w:ascii="Arial" w:eastAsia="Times New Roman" w:hAnsi="Arial" w:cs="Arial"/>
          <w:color w:val="000000"/>
          <w:sz w:val="20"/>
          <w:szCs w:val="20"/>
          <w:lang w:eastAsia="pt-BR"/>
        </w:rPr>
        <w:t>m) perda da habilitação ou dos requisitos estabelecidos em lei para o exercício da profissão, em decorrência de conduta dolosa do empregado.               </w:t>
      </w:r>
      <w:hyperlink r:id="rId306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3" w:name="art482pu"/>
      <w:bookmarkEnd w:id="3343"/>
      <w:r w:rsidRPr="000C699B">
        <w:rPr>
          <w:rFonts w:ascii="Arial" w:eastAsia="Times New Roman" w:hAnsi="Arial" w:cs="Arial"/>
          <w:color w:val="000000"/>
          <w:sz w:val="20"/>
          <w:szCs w:val="20"/>
          <w:lang w:eastAsia="pt-BR"/>
        </w:rPr>
        <w:t>Parágrafo único - Constitui igualmente justa causa para dispensa de empregado a prática, devidamente comprovada em inquérito administrativo, de atos atentatórios à segurança nacional.                    </w:t>
      </w:r>
      <w:hyperlink r:id="rId3063" w:anchor="art12" w:history="1">
        <w:r w:rsidRPr="000C699B">
          <w:rPr>
            <w:rFonts w:ascii="Arial" w:eastAsia="Times New Roman" w:hAnsi="Arial" w:cs="Arial"/>
            <w:color w:val="0000FF"/>
            <w:sz w:val="20"/>
            <w:szCs w:val="20"/>
            <w:u w:val="single"/>
            <w:lang w:eastAsia="pt-BR"/>
          </w:rPr>
          <w:t>(Incluído pelo Decreto-lei nº 3, de 27.1.1966)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4" w:name="c483"/>
      <w:bookmarkEnd w:id="33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345" w:name="art483"/>
      <w:bookmarkEnd w:id="3345"/>
      <w:r w:rsidRPr="000C699B">
        <w:rPr>
          <w:rFonts w:ascii="Arial" w:eastAsia="Times New Roman" w:hAnsi="Arial" w:cs="Arial"/>
          <w:color w:val="000000"/>
          <w:sz w:val="24"/>
          <w:szCs w:val="24"/>
          <w:lang w:eastAsia="pt-BR"/>
        </w:rPr>
        <w:t>Art. 483 - O empregado poderá considerar rescindido o contrato e pleitear a devida indenização quando: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6" w:name="art483a"/>
      <w:bookmarkEnd w:id="3346"/>
      <w:r w:rsidRPr="000C699B">
        <w:rPr>
          <w:rFonts w:ascii="Arial" w:eastAsia="Times New Roman" w:hAnsi="Arial" w:cs="Arial"/>
          <w:color w:val="000000"/>
          <w:sz w:val="24"/>
          <w:szCs w:val="24"/>
          <w:lang w:eastAsia="pt-BR"/>
        </w:rPr>
        <w:t>a) forem exigidos serviços superiores às suas forças, defesos por lei, contrários aos bons costumes, ou alheios ao contrato;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7" w:name="art483b"/>
      <w:bookmarkEnd w:id="3347"/>
      <w:r w:rsidRPr="000C699B">
        <w:rPr>
          <w:rFonts w:ascii="Arial" w:eastAsia="Times New Roman" w:hAnsi="Arial" w:cs="Arial"/>
          <w:color w:val="000000"/>
          <w:sz w:val="24"/>
          <w:szCs w:val="24"/>
          <w:lang w:eastAsia="pt-BR"/>
        </w:rPr>
        <w:t>b) for tratado pelo empregador ou por seus superiores hierárquicos com rigor excessivo;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8" w:name="art483c"/>
      <w:bookmarkEnd w:id="3348"/>
      <w:r w:rsidRPr="000C699B">
        <w:rPr>
          <w:rFonts w:ascii="Arial" w:eastAsia="Times New Roman" w:hAnsi="Arial" w:cs="Arial"/>
          <w:color w:val="000000"/>
          <w:sz w:val="24"/>
          <w:szCs w:val="24"/>
          <w:lang w:eastAsia="pt-BR"/>
        </w:rPr>
        <w:t>c) correr perigo manifesto de mal considerável;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9" w:name="art483d"/>
      <w:bookmarkEnd w:id="3349"/>
      <w:r w:rsidRPr="000C699B">
        <w:rPr>
          <w:rFonts w:ascii="Arial" w:eastAsia="Times New Roman" w:hAnsi="Arial" w:cs="Arial"/>
          <w:color w:val="000000"/>
          <w:sz w:val="24"/>
          <w:szCs w:val="24"/>
          <w:lang w:eastAsia="pt-BR"/>
        </w:rPr>
        <w:t>d) não cumprir o empregador as obrigações do contrato;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0" w:name="art483e"/>
      <w:bookmarkEnd w:id="3350"/>
      <w:r w:rsidRPr="000C699B">
        <w:rPr>
          <w:rFonts w:ascii="Arial" w:eastAsia="Times New Roman" w:hAnsi="Arial" w:cs="Arial"/>
          <w:color w:val="000000"/>
          <w:sz w:val="24"/>
          <w:szCs w:val="24"/>
          <w:lang w:eastAsia="pt-BR"/>
        </w:rPr>
        <w:lastRenderedPageBreak/>
        <w:t>e) praticar o empregador ou seus prepostos, contra ele ou pessoas de sua família, ato lesivo da honra e boa fama;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1" w:name="art483f"/>
      <w:bookmarkEnd w:id="3351"/>
      <w:r w:rsidRPr="000C699B">
        <w:rPr>
          <w:rFonts w:ascii="Arial" w:eastAsia="Times New Roman" w:hAnsi="Arial" w:cs="Arial"/>
          <w:color w:val="000000"/>
          <w:sz w:val="24"/>
          <w:szCs w:val="24"/>
          <w:lang w:eastAsia="pt-BR"/>
        </w:rPr>
        <w:t>f) o empregador ou seus prepostos ofenderem-no fisicamente, salvo em caso de legítima defesa, própria ou de outrem;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2" w:name="art483g"/>
      <w:bookmarkEnd w:id="3352"/>
      <w:r w:rsidRPr="000C699B">
        <w:rPr>
          <w:rFonts w:ascii="Arial" w:eastAsia="Times New Roman" w:hAnsi="Arial" w:cs="Arial"/>
          <w:color w:val="000000"/>
          <w:sz w:val="24"/>
          <w:szCs w:val="24"/>
          <w:lang w:eastAsia="pt-BR"/>
        </w:rPr>
        <w:t>g) o empregador reduzir o seu trabalho, sendo este por peça ou tarefa, de forma a afetar sensivelmente a importância dos salários.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3" w:name="art483§1"/>
      <w:bookmarkEnd w:id="3353"/>
      <w:r w:rsidRPr="000C699B">
        <w:rPr>
          <w:rFonts w:ascii="Arial" w:eastAsia="Times New Roman" w:hAnsi="Arial" w:cs="Arial"/>
          <w:color w:val="000000"/>
          <w:sz w:val="24"/>
          <w:szCs w:val="24"/>
          <w:lang w:eastAsia="pt-BR"/>
        </w:rPr>
        <w:t>§ 1º - O empregado poderá suspender a prestação dos serviços ou rescindir o contrato, quando tiver de desempenhar obrigações legais, incompatíveis com a continuação do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4" w:name="art483§2"/>
      <w:bookmarkEnd w:id="3354"/>
      <w:r w:rsidRPr="000C699B">
        <w:rPr>
          <w:rFonts w:ascii="Arial" w:eastAsia="Times New Roman" w:hAnsi="Arial" w:cs="Arial"/>
          <w:color w:val="000000"/>
          <w:sz w:val="24"/>
          <w:szCs w:val="24"/>
          <w:lang w:eastAsia="pt-BR"/>
        </w:rPr>
        <w:t>§ 2º - No caso de morte do empregador constituído em empresa individual, é facultado ao empregado rescindir o contrato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5" w:name="art483§3"/>
      <w:bookmarkEnd w:id="3355"/>
      <w:r w:rsidRPr="000C699B">
        <w:rPr>
          <w:rFonts w:ascii="Arial" w:eastAsia="Times New Roman" w:hAnsi="Arial" w:cs="Arial"/>
          <w:color w:val="000000"/>
          <w:sz w:val="20"/>
          <w:szCs w:val="20"/>
          <w:lang w:eastAsia="pt-BR"/>
        </w:rPr>
        <w:t>§ 3º - Nas hipóteses das letras "d" e "g", poderá o empregado pleitear a rescisão de seu contrato de trabalho e o pagamento das respectivas indenizações, permanecendo ou não no serviço até final decisão do processo.                </w:t>
      </w:r>
      <w:hyperlink r:id="rId3064" w:anchor="art1" w:history="1">
        <w:r w:rsidRPr="000C699B">
          <w:rPr>
            <w:rFonts w:ascii="Arial" w:eastAsia="Times New Roman" w:hAnsi="Arial" w:cs="Arial"/>
            <w:color w:val="0000FF"/>
            <w:sz w:val="20"/>
            <w:szCs w:val="20"/>
            <w:u w:val="single"/>
            <w:lang w:eastAsia="pt-BR"/>
          </w:rPr>
          <w:t>(Incluído pela Lei nº 4.825, de 5.11.1965)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6" w:name="c484"/>
      <w:bookmarkEnd w:id="335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357" w:name="art484"/>
      <w:bookmarkEnd w:id="3357"/>
      <w:r w:rsidRPr="000C699B">
        <w:rPr>
          <w:rFonts w:ascii="Arial" w:eastAsia="Times New Roman" w:hAnsi="Arial" w:cs="Arial"/>
          <w:color w:val="000000"/>
          <w:sz w:val="24"/>
          <w:szCs w:val="24"/>
          <w:lang w:eastAsia="pt-BR"/>
        </w:rPr>
        <w:t>Art. 484 - Havendo culpa recíproca no ato que determinou a rescisão do contrato de trabalho, o tribunal de trabalho reduzirá a indenização à que seria devida em caso de culpa exclusiva do empregador, por metade.</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58" w:name="c484a"/>
      <w:bookmarkEnd w:id="3358"/>
      <w:r w:rsidRPr="000C699B">
        <w:rPr>
          <w:rFonts w:ascii="Arial" w:eastAsia="Times New Roman" w:hAnsi="Arial" w:cs="Arial"/>
          <w:color w:val="000000"/>
          <w:sz w:val="20"/>
          <w:szCs w:val="20"/>
          <w:lang w:eastAsia="pt-BR"/>
        </w:rPr>
        <w:t>  </w:t>
      </w:r>
      <w:bookmarkStart w:id="3359" w:name="art484a"/>
      <w:bookmarkEnd w:id="3359"/>
      <w:r w:rsidRPr="000C699B">
        <w:rPr>
          <w:rFonts w:ascii="Arial" w:eastAsia="Times New Roman" w:hAnsi="Arial" w:cs="Arial"/>
          <w:color w:val="000000"/>
          <w:sz w:val="20"/>
          <w:szCs w:val="20"/>
          <w:lang w:eastAsia="pt-BR"/>
        </w:rPr>
        <w:t>Art. 484-A.  O contrato de trabalho poderá ser extinto por acordo entre empregado e empregador, caso em que serão devidas as seguintes verbas trabalhistas:                     </w:t>
      </w:r>
      <w:hyperlink r:id="rId306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60" w:name="art484ai"/>
      <w:bookmarkEnd w:id="3360"/>
      <w:r w:rsidRPr="000C699B">
        <w:rPr>
          <w:rFonts w:ascii="Arial" w:eastAsia="Times New Roman" w:hAnsi="Arial" w:cs="Arial"/>
          <w:color w:val="000000"/>
          <w:sz w:val="20"/>
          <w:szCs w:val="20"/>
          <w:lang w:eastAsia="pt-BR"/>
        </w:rPr>
        <w:t>I - por metade:             </w:t>
      </w:r>
      <w:hyperlink r:id="rId306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61" w:name="art484aia"/>
      <w:bookmarkEnd w:id="3361"/>
      <w:r w:rsidRPr="000C699B">
        <w:rPr>
          <w:rFonts w:ascii="Arial" w:eastAsia="Times New Roman" w:hAnsi="Arial" w:cs="Arial"/>
          <w:color w:val="000000"/>
          <w:sz w:val="20"/>
          <w:szCs w:val="20"/>
          <w:lang w:eastAsia="pt-BR"/>
        </w:rPr>
        <w:t>a) o aviso prévio, se indenizado; e                 </w:t>
      </w:r>
      <w:hyperlink r:id="rId306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62" w:name="art484aib"/>
      <w:bookmarkEnd w:id="3362"/>
      <w:r w:rsidRPr="000C699B">
        <w:rPr>
          <w:rFonts w:ascii="Arial" w:eastAsia="Times New Roman" w:hAnsi="Arial" w:cs="Arial"/>
          <w:color w:val="000000"/>
          <w:sz w:val="20"/>
          <w:szCs w:val="20"/>
          <w:lang w:eastAsia="pt-BR"/>
        </w:rPr>
        <w:t>b) a indenização sobre o saldo do Fundo de Garantia do Tempo de Serviço, prevista no </w:t>
      </w:r>
      <w:hyperlink r:id="rId3068" w:anchor="art18" w:history="1">
        <w:r w:rsidRPr="000C699B">
          <w:rPr>
            <w:rFonts w:ascii="Arial" w:eastAsia="Times New Roman" w:hAnsi="Arial" w:cs="Arial"/>
            <w:color w:val="0000FF"/>
            <w:sz w:val="20"/>
            <w:szCs w:val="20"/>
            <w:u w:val="single"/>
            <w:lang w:eastAsia="pt-BR"/>
          </w:rPr>
          <w:t>§ 1</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18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8.036, de 11 de maio de 1990</w:t>
        </w:r>
      </w:hyperlink>
      <w:r w:rsidRPr="000C699B">
        <w:rPr>
          <w:rFonts w:ascii="Arial" w:eastAsia="Times New Roman" w:hAnsi="Arial" w:cs="Arial"/>
          <w:color w:val="000000"/>
          <w:sz w:val="20"/>
          <w:szCs w:val="20"/>
          <w:lang w:eastAsia="pt-BR"/>
        </w:rPr>
        <w:t>;                 </w:t>
      </w:r>
      <w:hyperlink r:id="rId306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63" w:name="art484aii"/>
      <w:bookmarkEnd w:id="3363"/>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na</w:t>
      </w:r>
      <w:proofErr w:type="gramEnd"/>
      <w:r w:rsidRPr="000C699B">
        <w:rPr>
          <w:rFonts w:ascii="Arial" w:eastAsia="Times New Roman" w:hAnsi="Arial" w:cs="Arial"/>
          <w:color w:val="000000"/>
          <w:sz w:val="20"/>
          <w:szCs w:val="20"/>
          <w:lang w:eastAsia="pt-BR"/>
        </w:rPr>
        <w:t xml:space="preserve"> integralidade, as demais verbas trabalhistas.                   </w:t>
      </w:r>
      <w:hyperlink r:id="rId307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364" w:name="art484a§1"/>
      <w:bookmarkEnd w:id="3364"/>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extinção do contrato prevista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permite a movimentação da conta vinculada do trabalhador no Fundo de Garantia do Tempo de Serviço na forma do </w:t>
      </w:r>
      <w:hyperlink r:id="rId3071" w:anchor="art20" w:history="1">
        <w:r w:rsidRPr="000C699B">
          <w:rPr>
            <w:rFonts w:ascii="Arial" w:eastAsia="Times New Roman" w:hAnsi="Arial" w:cs="Arial"/>
            <w:color w:val="0000FF"/>
            <w:sz w:val="20"/>
            <w:szCs w:val="20"/>
            <w:u w:val="single"/>
            <w:lang w:eastAsia="pt-BR"/>
          </w:rPr>
          <w:t>inciso I-A do art. 20 da Lei no 8.036, de 11 de maio de 1990,</w:t>
        </w:r>
      </w:hyperlink>
      <w:r w:rsidRPr="000C699B">
        <w:rPr>
          <w:rFonts w:ascii="Arial" w:eastAsia="Times New Roman" w:hAnsi="Arial" w:cs="Arial"/>
          <w:color w:val="000000"/>
          <w:sz w:val="20"/>
          <w:szCs w:val="20"/>
          <w:lang w:eastAsia="pt-BR"/>
        </w:rPr>
        <w:t> limitada até 80% (oitenta por cento) do valor dos depósitos.                 </w:t>
      </w:r>
      <w:hyperlink r:id="rId307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Times New Roman" w:eastAsia="Times New Roman" w:hAnsi="Times New Roman" w:cs="Times New Roman"/>
          <w:color w:val="000000"/>
          <w:sz w:val="27"/>
          <w:szCs w:val="27"/>
          <w:lang w:eastAsia="pt-BR"/>
        </w:rPr>
      </w:pPr>
      <w:bookmarkStart w:id="3365" w:name="art484a§2"/>
      <w:bookmarkEnd w:id="3365"/>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extinção do contrato por acordo prevista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não autoriza o ingresso no Programa de Seguro-Desemprego.                  </w:t>
      </w:r>
      <w:hyperlink r:id="rId307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6" w:name="c485"/>
      <w:bookmarkEnd w:id="336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367" w:name="art485"/>
      <w:bookmarkEnd w:id="3367"/>
      <w:r w:rsidRPr="000C699B">
        <w:rPr>
          <w:rFonts w:ascii="Arial" w:eastAsia="Times New Roman" w:hAnsi="Arial" w:cs="Arial"/>
          <w:color w:val="000000"/>
          <w:sz w:val="24"/>
          <w:szCs w:val="24"/>
          <w:lang w:eastAsia="pt-BR"/>
        </w:rPr>
        <w:t>Art. 485 - Quando cessar a atividade da empresa, por morte do empregador, os empregados terão direito, conforme o caso, à indenização a que se referem os </w:t>
      </w:r>
      <w:hyperlink r:id="rId3074" w:anchor="art477" w:history="1">
        <w:r w:rsidRPr="000C699B">
          <w:rPr>
            <w:rFonts w:ascii="Arial" w:eastAsia="Times New Roman" w:hAnsi="Arial" w:cs="Arial"/>
            <w:color w:val="0000FF"/>
            <w:sz w:val="24"/>
            <w:szCs w:val="24"/>
            <w:u w:val="single"/>
            <w:lang w:eastAsia="pt-BR"/>
          </w:rPr>
          <w:t>art. 477</w:t>
        </w:r>
      </w:hyperlink>
      <w:r w:rsidRPr="000C699B">
        <w:rPr>
          <w:rFonts w:ascii="Arial" w:eastAsia="Times New Roman" w:hAnsi="Arial" w:cs="Arial"/>
          <w:color w:val="000000"/>
          <w:sz w:val="24"/>
          <w:szCs w:val="24"/>
          <w:lang w:eastAsia="pt-BR"/>
        </w:rPr>
        <w:t> e </w:t>
      </w:r>
      <w:hyperlink r:id="rId3075" w:anchor="art497" w:history="1">
        <w:r w:rsidRPr="000C699B">
          <w:rPr>
            <w:rFonts w:ascii="Arial" w:eastAsia="Times New Roman" w:hAnsi="Arial" w:cs="Arial"/>
            <w:color w:val="0000FF"/>
            <w:sz w:val="24"/>
            <w:szCs w:val="24"/>
            <w:u w:val="single"/>
            <w:lang w:eastAsia="pt-BR"/>
          </w:rPr>
          <w:t>497</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368" w:name="art486."/>
      <w:bookmarkEnd w:id="3368"/>
      <w:r w:rsidRPr="000C699B">
        <w:rPr>
          <w:rFonts w:ascii="Arial" w:eastAsia="Times New Roman" w:hAnsi="Arial" w:cs="Arial"/>
          <w:strike/>
          <w:color w:val="000000"/>
          <w:sz w:val="20"/>
          <w:szCs w:val="20"/>
          <w:lang w:eastAsia="pt-BR"/>
        </w:rPr>
        <w:lastRenderedPageBreak/>
        <w:t>Art. 486. No caso de paralisação do trabalho motivado originariamente por promulgação de leis ou medidas governamentais, que impossibilitem a continuação da respectiva atividade, prevalecerá o pagamento da indenização, a qual, entretanto, ficará a cargo do Governo que tiver a iniciativa do ato que originou a cessação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369" w:name="art486.."/>
      <w:bookmarkEnd w:id="3369"/>
      <w:r w:rsidRPr="000C699B">
        <w:rPr>
          <w:rFonts w:ascii="Arial" w:eastAsia="Times New Roman" w:hAnsi="Arial" w:cs="Arial"/>
          <w:strike/>
          <w:color w:val="000000"/>
          <w:sz w:val="20"/>
          <w:szCs w:val="20"/>
          <w:lang w:eastAsia="pt-BR"/>
        </w:rPr>
        <w:t>Art. 486. No caso de paralisação do trabalho motivado originariamente por promulgação de leis ou medidas governamentais que impossibilitem a continuação da respectiva atividade, prevalecerá o pagamento da indenização, a qual, entretanto, ficará a cargo do Governo que tiver a iniciativa do ato que originou a cessação do trabalho.            </w:t>
      </w:r>
      <w:hyperlink r:id="rId3076" w:anchor="art486" w:history="1">
        <w:r w:rsidRPr="000C699B">
          <w:rPr>
            <w:rFonts w:ascii="Arial" w:eastAsia="Times New Roman" w:hAnsi="Arial" w:cs="Arial"/>
            <w:strike/>
            <w:color w:val="0000FF"/>
            <w:sz w:val="20"/>
            <w:szCs w:val="20"/>
            <w:u w:val="single"/>
            <w:lang w:eastAsia="pt-BR"/>
          </w:rPr>
          <w:t>(Redação dada pelo Decreto-lei nº 6.110, de 16.12.1943)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0" w:name="c486"/>
      <w:bookmarkEnd w:id="3370"/>
      <w:r w:rsidRPr="000C699B">
        <w:rPr>
          <w:rFonts w:ascii="Arial" w:eastAsia="Times New Roman" w:hAnsi="Arial" w:cs="Arial"/>
          <w:color w:val="000000"/>
          <w:sz w:val="20"/>
          <w:szCs w:val="20"/>
          <w:lang w:eastAsia="pt-BR"/>
        </w:rPr>
        <w:t>  </w:t>
      </w:r>
      <w:bookmarkStart w:id="3371" w:name="art486"/>
      <w:bookmarkEnd w:id="3371"/>
      <w:r w:rsidRPr="000C699B">
        <w:rPr>
          <w:rFonts w:ascii="Arial" w:eastAsia="Times New Roman" w:hAnsi="Arial" w:cs="Arial"/>
          <w:color w:val="000000"/>
          <w:sz w:val="20"/>
          <w:szCs w:val="20"/>
          <w:lang w:eastAsia="pt-BR"/>
        </w:rPr>
        <w:t>Art. 486 - No caso de paralisação temporária ou definitiva do trabalho, motivada por ato de autoridade municipal, estadual ou federal, ou pela promulgação de lei ou resolução que impossibilite a continuação da atividade, prevalecerá o pagamento da indenização, que ficará a cargo do governo responsável.            </w:t>
      </w:r>
      <w:hyperlink r:id="rId3077" w:anchor="art486" w:history="1">
        <w:r w:rsidRPr="000C699B">
          <w:rPr>
            <w:rFonts w:ascii="Arial" w:eastAsia="Times New Roman" w:hAnsi="Arial" w:cs="Arial"/>
            <w:color w:val="0000FF"/>
            <w:sz w:val="20"/>
            <w:szCs w:val="20"/>
            <w:u w:val="single"/>
            <w:lang w:eastAsia="pt-BR"/>
          </w:rPr>
          <w:t>(Redação dada pela Lei nº 1.530, de 26.12.1951)</w:t>
        </w:r>
      </w:hyperlink>
      <w:r w:rsidRPr="000C699B">
        <w:rPr>
          <w:rFonts w:ascii="Arial" w:eastAsia="Times New Roman" w:hAnsi="Arial" w:cs="Arial"/>
          <w:color w:val="000000"/>
          <w:sz w:val="20"/>
          <w:szCs w:val="20"/>
          <w:lang w:eastAsia="pt-BR"/>
        </w:rPr>
        <w:t>          </w:t>
      </w:r>
      <w:hyperlink r:id="rId3078" w:anchor="art20" w:history="1">
        <w:r w:rsidRPr="000C699B">
          <w:rPr>
            <w:rFonts w:ascii="Arial" w:eastAsia="Times New Roman" w:hAnsi="Arial" w:cs="Arial"/>
            <w:color w:val="0000FF"/>
            <w:sz w:val="20"/>
            <w:szCs w:val="20"/>
            <w:u w:val="single"/>
            <w:lang w:eastAsia="pt-BR"/>
          </w:rPr>
          <w:t>(Vide Medida Provisória nº 1.045, de 2021)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2" w:name="art486§1"/>
      <w:bookmarkEnd w:id="3372"/>
      <w:r w:rsidRPr="000C699B">
        <w:rPr>
          <w:rFonts w:ascii="Arial" w:eastAsia="Times New Roman" w:hAnsi="Arial" w:cs="Arial"/>
          <w:color w:val="000000"/>
          <w:sz w:val="20"/>
          <w:szCs w:val="20"/>
          <w:lang w:eastAsia="pt-BR"/>
        </w:rPr>
        <w:t>§ 1º - Sempre que o empregador invocar em sua defesa o preceito do presente artigo, o tribunal do trabalho competente notificará a pessoa de direito público apontada como responsável pela paralisação do trabalho, para que, no prazo de 30 (trinta) dias, alegue o que entender devido, passando a figurar no processo como chamada à autoria.           </w:t>
      </w:r>
      <w:hyperlink r:id="rId3079" w:anchor="art486%C2%A71" w:history="1">
        <w:r w:rsidRPr="000C699B">
          <w:rPr>
            <w:rFonts w:ascii="Arial" w:eastAsia="Times New Roman" w:hAnsi="Arial" w:cs="Arial"/>
            <w:color w:val="0000FF"/>
            <w:sz w:val="20"/>
            <w:szCs w:val="20"/>
            <w:u w:val="single"/>
            <w:lang w:eastAsia="pt-BR"/>
          </w:rPr>
          <w:t>(</w:t>
        </w:r>
      </w:hyperlink>
      <w:hyperlink r:id="rId3080" w:anchor="art486%C2%A71" w:history="1">
        <w:r w:rsidRPr="000C699B">
          <w:rPr>
            <w:rFonts w:ascii="Arial" w:eastAsia="Times New Roman" w:hAnsi="Arial" w:cs="Arial"/>
            <w:color w:val="0000FF"/>
            <w:sz w:val="24"/>
            <w:szCs w:val="24"/>
            <w:u w:val="single"/>
            <w:lang w:eastAsia="pt-BR"/>
          </w:rPr>
          <w:t>Incluído pelo Decreto-lei nº 6.110, de 16.12.1943)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3" w:name="art486§2"/>
      <w:bookmarkEnd w:id="3373"/>
      <w:r w:rsidRPr="000C699B">
        <w:rPr>
          <w:rFonts w:ascii="Arial" w:eastAsia="Times New Roman" w:hAnsi="Arial" w:cs="Arial"/>
          <w:strike/>
          <w:color w:val="000000"/>
          <w:sz w:val="20"/>
          <w:szCs w:val="20"/>
          <w:lang w:eastAsia="pt-BR"/>
        </w:rPr>
        <w:t>§ 2º Se for a União a indigitada responsável, o tribunal de trabalho, se entender passível de discussão a responsabilidade, a esta imputada, sobre-estará na apreciação do feito, remetendo os interessados ao Juízo Privativo da Fazenda Nacional, onde será apreciada a quem cabe a responsabilidade mediante processo ordinário. Se, entender que a argüição não oferece, desde logo, fundamento legal, prosseguirá no feito.         </w:t>
      </w:r>
      <w:hyperlink r:id="rId3081" w:anchor="art486%C2%A71" w:history="1">
        <w:r w:rsidRPr="000C699B">
          <w:rPr>
            <w:rFonts w:ascii="Arial" w:eastAsia="Times New Roman" w:hAnsi="Arial" w:cs="Arial"/>
            <w:strike/>
            <w:color w:val="0000FF"/>
            <w:sz w:val="20"/>
            <w:szCs w:val="20"/>
            <w:u w:val="single"/>
            <w:lang w:eastAsia="pt-BR"/>
          </w:rPr>
          <w:t>(Incluído pelo Decreto-lei nº 6.110, de 16.12.1943)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4" w:name="art486§2."/>
      <w:bookmarkEnd w:id="3374"/>
      <w:r w:rsidRPr="000C699B">
        <w:rPr>
          <w:rFonts w:ascii="Arial" w:eastAsia="Times New Roman" w:hAnsi="Arial" w:cs="Arial"/>
          <w:color w:val="000000"/>
          <w:sz w:val="20"/>
          <w:szCs w:val="20"/>
          <w:lang w:eastAsia="pt-BR"/>
        </w:rPr>
        <w:t>§ 2º - Sempre que a parte interessada, firmada em documento hábil, invocar defesa baseada na disposição deste artigo e indicar qual o juiz competente, será ouvida a parte contrária, para, dentro de 3 (três) dias, falar sobre essa alegação.         </w:t>
      </w:r>
      <w:hyperlink r:id="rId3082" w:anchor="art486" w:history="1">
        <w:r w:rsidRPr="000C699B">
          <w:rPr>
            <w:rFonts w:ascii="Arial" w:eastAsia="Times New Roman" w:hAnsi="Arial" w:cs="Arial"/>
            <w:color w:val="0000FF"/>
            <w:sz w:val="20"/>
            <w:szCs w:val="20"/>
            <w:u w:val="single"/>
            <w:lang w:eastAsia="pt-BR"/>
          </w:rPr>
          <w:t>(Redação dada pela Lei nº 1.530, de 26.12.1951)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5" w:name="art486§3"/>
      <w:bookmarkEnd w:id="3375"/>
      <w:r w:rsidRPr="000C699B">
        <w:rPr>
          <w:rFonts w:ascii="Arial" w:eastAsia="Times New Roman" w:hAnsi="Arial" w:cs="Arial"/>
          <w:color w:val="000000"/>
          <w:sz w:val="20"/>
          <w:szCs w:val="20"/>
          <w:lang w:eastAsia="pt-BR"/>
        </w:rPr>
        <w:t>§ 3º - Verificada qual a autoridade responsável, a Junta de Conciliação ou Juiz dar-se-á por incompetente, remetendo os autos ao Juiz Privativo da Fazenda, perante o qual correrá o feito nos termos previstos no processo comum.          </w:t>
      </w:r>
      <w:hyperlink r:id="rId3083" w:anchor="art486" w:history="1">
        <w:r w:rsidRPr="000C699B">
          <w:rPr>
            <w:rFonts w:ascii="Arial" w:eastAsia="Times New Roman" w:hAnsi="Arial" w:cs="Arial"/>
            <w:color w:val="0000FF"/>
            <w:sz w:val="20"/>
            <w:szCs w:val="20"/>
            <w:u w:val="single"/>
            <w:lang w:eastAsia="pt-BR"/>
          </w:rPr>
          <w:t>(Incluído pela Lei nº 1.530, de 26.12.1951)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76" w:name="tituloivcapitulovi"/>
      <w:bookmarkEnd w:id="3376"/>
      <w:r w:rsidRPr="000C699B">
        <w:rPr>
          <w:rFonts w:ascii="Arial" w:eastAsia="Times New Roman" w:hAnsi="Arial" w:cs="Arial"/>
          <w:color w:val="000000"/>
          <w:sz w:val="24"/>
          <w:szCs w:val="24"/>
          <w:lang w:eastAsia="pt-BR"/>
        </w:rPr>
        <w:t> </w:t>
      </w:r>
      <w:bookmarkStart w:id="3377" w:name="tituloivcapvi"/>
      <w:bookmarkEnd w:id="3377"/>
      <w:r w:rsidRPr="000C699B">
        <w:rPr>
          <w:rFonts w:ascii="Arial" w:eastAsia="Times New Roman" w:hAnsi="Arial" w:cs="Arial"/>
          <w:color w:val="000000"/>
          <w:sz w:val="24"/>
          <w:szCs w:val="24"/>
          <w:lang w:eastAsia="pt-BR"/>
        </w:rPr>
        <w:t>CAPÍTULO VI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15"/>
          <w:szCs w:val="15"/>
          <w:lang w:eastAsia="pt-BR"/>
        </w:rPr>
        <w:t>DO AVISO PRÉVIO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3084" w:history="1">
        <w:r w:rsidR="000C699B" w:rsidRPr="000C699B">
          <w:rPr>
            <w:rFonts w:ascii="Arial" w:eastAsia="Times New Roman" w:hAnsi="Arial" w:cs="Arial"/>
            <w:b/>
            <w:bCs/>
            <w:color w:val="0000FF"/>
            <w:sz w:val="20"/>
            <w:szCs w:val="20"/>
            <w:u w:val="single"/>
            <w:lang w:eastAsia="pt-BR"/>
          </w:rPr>
          <w:t>(Vide Lei nº 12.506, de 2.011)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8" w:name="c487"/>
      <w:bookmarkEnd w:id="337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79" w:name="art487"/>
      <w:bookmarkEnd w:id="3379"/>
      <w:r w:rsidRPr="000C699B">
        <w:rPr>
          <w:rFonts w:ascii="Arial" w:eastAsia="Times New Roman" w:hAnsi="Arial" w:cs="Arial"/>
          <w:color w:val="000000"/>
          <w:sz w:val="24"/>
          <w:szCs w:val="24"/>
          <w:lang w:eastAsia="pt-BR"/>
        </w:rPr>
        <w:t>Art. 487 - Não havendo prazo estipulado, a parte que, sem justo motivo, quiser rescindir o contrato deverá avisar a outra da sua resolução com a antecedência mínima 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0" w:name="art487i."/>
      <w:bookmarkEnd w:id="3380"/>
      <w:r w:rsidRPr="000C699B">
        <w:rPr>
          <w:rFonts w:ascii="Arial" w:eastAsia="Times New Roman" w:hAnsi="Arial" w:cs="Arial"/>
          <w:strike/>
          <w:color w:val="000000"/>
          <w:sz w:val="20"/>
          <w:szCs w:val="20"/>
          <w:lang w:eastAsia="pt-BR"/>
        </w:rPr>
        <w:t xml:space="preserve">I - </w:t>
      </w:r>
      <w:proofErr w:type="gramStart"/>
      <w:r w:rsidRPr="000C699B">
        <w:rPr>
          <w:rFonts w:ascii="Arial" w:eastAsia="Times New Roman" w:hAnsi="Arial" w:cs="Arial"/>
          <w:strike/>
          <w:color w:val="000000"/>
          <w:sz w:val="20"/>
          <w:szCs w:val="20"/>
          <w:lang w:eastAsia="pt-BR"/>
        </w:rPr>
        <w:t>3 dias</w:t>
      </w:r>
      <w:proofErr w:type="gramEnd"/>
      <w:r w:rsidRPr="000C699B">
        <w:rPr>
          <w:rFonts w:ascii="Arial" w:eastAsia="Times New Roman" w:hAnsi="Arial" w:cs="Arial"/>
          <w:strike/>
          <w:color w:val="000000"/>
          <w:sz w:val="20"/>
          <w:szCs w:val="20"/>
          <w:lang w:eastAsia="pt-BR"/>
        </w:rPr>
        <w:t>, se o empregado receber, diariamente, o seu salário;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1" w:name="art487i"/>
      <w:bookmarkEnd w:id="3381"/>
      <w:r w:rsidRPr="000C699B">
        <w:rPr>
          <w:rFonts w:ascii="Arial" w:eastAsia="Times New Roman" w:hAnsi="Arial" w:cs="Arial"/>
          <w:color w:val="000000"/>
          <w:sz w:val="20"/>
          <w:szCs w:val="20"/>
          <w:lang w:eastAsia="pt-BR"/>
        </w:rPr>
        <w:t>I - oito dias, se o pagamento for efetuado por semana ou tempo inferior;               </w:t>
      </w:r>
      <w:hyperlink r:id="rId3085" w:anchor="art487i" w:history="1">
        <w:r w:rsidRPr="000C699B">
          <w:rPr>
            <w:rFonts w:ascii="Arial" w:eastAsia="Times New Roman" w:hAnsi="Arial" w:cs="Arial"/>
            <w:color w:val="0000FF"/>
            <w:sz w:val="20"/>
            <w:szCs w:val="20"/>
            <w:u w:val="single"/>
            <w:lang w:eastAsia="pt-BR"/>
          </w:rPr>
          <w:t>(Redação dada pela Lei nº 1.530, de 26.12.1951)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2" w:name="art487ii"/>
      <w:bookmarkEnd w:id="3382"/>
      <w:r w:rsidRPr="000C699B">
        <w:rPr>
          <w:rFonts w:ascii="Arial" w:eastAsia="Times New Roman" w:hAnsi="Arial" w:cs="Arial"/>
          <w:strike/>
          <w:color w:val="000000"/>
          <w:sz w:val="20"/>
          <w:szCs w:val="20"/>
          <w:lang w:eastAsia="pt-BR"/>
        </w:rPr>
        <w:t xml:space="preserve">II - </w:t>
      </w:r>
      <w:proofErr w:type="gramStart"/>
      <w:r w:rsidRPr="000C699B">
        <w:rPr>
          <w:rFonts w:ascii="Arial" w:eastAsia="Times New Roman" w:hAnsi="Arial" w:cs="Arial"/>
          <w:strike/>
          <w:color w:val="000000"/>
          <w:sz w:val="20"/>
          <w:szCs w:val="20"/>
          <w:lang w:eastAsia="pt-BR"/>
        </w:rPr>
        <w:t>8 dias</w:t>
      </w:r>
      <w:proofErr w:type="gramEnd"/>
      <w:r w:rsidRPr="000C699B">
        <w:rPr>
          <w:rFonts w:ascii="Arial" w:eastAsia="Times New Roman" w:hAnsi="Arial" w:cs="Arial"/>
          <w:strike/>
          <w:color w:val="000000"/>
          <w:sz w:val="20"/>
          <w:szCs w:val="20"/>
          <w:lang w:eastAsia="pt-BR"/>
        </w:rPr>
        <w:t>, se o pagamento for efetuado por semana ou tempo inferior;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3" w:name="art487ii."/>
      <w:bookmarkEnd w:id="3383"/>
      <w:r w:rsidRPr="000C699B">
        <w:rPr>
          <w:rFonts w:ascii="Arial" w:eastAsia="Times New Roman" w:hAnsi="Arial" w:cs="Arial"/>
          <w:color w:val="000000"/>
          <w:sz w:val="20"/>
          <w:szCs w:val="20"/>
          <w:lang w:eastAsia="pt-BR"/>
        </w:rPr>
        <w:lastRenderedPageBreak/>
        <w:t xml:space="preserve">II - </w:t>
      </w:r>
      <w:proofErr w:type="gramStart"/>
      <w:r w:rsidRPr="000C699B">
        <w:rPr>
          <w:rFonts w:ascii="Arial" w:eastAsia="Times New Roman" w:hAnsi="Arial" w:cs="Arial"/>
          <w:color w:val="000000"/>
          <w:sz w:val="20"/>
          <w:szCs w:val="20"/>
          <w:lang w:eastAsia="pt-BR"/>
        </w:rPr>
        <w:t>trinta dias</w:t>
      </w:r>
      <w:proofErr w:type="gramEnd"/>
      <w:r w:rsidRPr="000C699B">
        <w:rPr>
          <w:rFonts w:ascii="Arial" w:eastAsia="Times New Roman" w:hAnsi="Arial" w:cs="Arial"/>
          <w:color w:val="000000"/>
          <w:sz w:val="20"/>
          <w:szCs w:val="20"/>
          <w:lang w:eastAsia="pt-BR"/>
        </w:rPr>
        <w:t xml:space="preserve"> aos que perceberem por quinzena ou mês, ou que tenham mais de 12 (doze) meses de serviço na empresa.                </w:t>
      </w:r>
      <w:hyperlink r:id="rId3086" w:anchor="art487i" w:history="1">
        <w:r w:rsidRPr="000C699B">
          <w:rPr>
            <w:rFonts w:ascii="Arial" w:eastAsia="Times New Roman" w:hAnsi="Arial" w:cs="Arial"/>
            <w:color w:val="0000FF"/>
            <w:sz w:val="20"/>
            <w:szCs w:val="20"/>
            <w:u w:val="single"/>
            <w:lang w:eastAsia="pt-BR"/>
          </w:rPr>
          <w:t>(Redação dada pela Lei nº 1.530, de 26.12.1951)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4" w:name="art487§1"/>
      <w:bookmarkEnd w:id="3384"/>
      <w:r w:rsidRPr="000C699B">
        <w:rPr>
          <w:rFonts w:ascii="Arial" w:eastAsia="Times New Roman" w:hAnsi="Arial" w:cs="Arial"/>
          <w:color w:val="000000"/>
          <w:sz w:val="24"/>
          <w:szCs w:val="24"/>
          <w:lang w:eastAsia="pt-BR"/>
        </w:rPr>
        <w:t>§ 1º - A falta do aviso prévio por parte do empregador dá ao empregado o direito aos salários correspondentes ao prazo do aviso, garantida sempre a integração desse período no seu tempo de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5" w:name="art487§2"/>
      <w:bookmarkEnd w:id="3385"/>
      <w:r w:rsidRPr="000C699B">
        <w:rPr>
          <w:rFonts w:ascii="Arial" w:eastAsia="Times New Roman" w:hAnsi="Arial" w:cs="Arial"/>
          <w:color w:val="000000"/>
          <w:sz w:val="24"/>
          <w:szCs w:val="24"/>
          <w:lang w:eastAsia="pt-BR"/>
        </w:rPr>
        <w:t>§ 2º - A falta de aviso prévio por parte do empregado dá ao empregador o direito de descontar os salários correspondentes ao prazo respectivo.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6" w:name="art487§3"/>
      <w:bookmarkEnd w:id="3386"/>
      <w:r w:rsidRPr="000C699B">
        <w:rPr>
          <w:rFonts w:ascii="Arial" w:eastAsia="Times New Roman" w:hAnsi="Arial" w:cs="Arial"/>
          <w:color w:val="000000"/>
          <w:sz w:val="24"/>
          <w:szCs w:val="24"/>
          <w:lang w:eastAsia="pt-BR"/>
        </w:rPr>
        <w:t>§ 3º - Em se tratando de salário pago na base de tarefa, o cálculo, para os efeitos dos parágrafos anteriores, será feito de acordo com a média dos últimos 12 (doze) meses de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7" w:name="art487§4"/>
      <w:bookmarkEnd w:id="3387"/>
      <w:r w:rsidRPr="000C699B">
        <w:rPr>
          <w:rFonts w:ascii="Arial" w:eastAsia="Times New Roman" w:hAnsi="Arial" w:cs="Arial"/>
          <w:color w:val="000000"/>
          <w:sz w:val="20"/>
          <w:szCs w:val="20"/>
          <w:lang w:eastAsia="pt-BR"/>
        </w:rPr>
        <w:t>§ 4º - É devido o aviso prévio na despedida indireta.               </w:t>
      </w:r>
      <w:hyperlink r:id="rId3087" w:history="1">
        <w:r w:rsidRPr="000C699B">
          <w:rPr>
            <w:rFonts w:ascii="Arial" w:eastAsia="Times New Roman" w:hAnsi="Arial" w:cs="Arial"/>
            <w:color w:val="0000FF"/>
            <w:sz w:val="20"/>
            <w:szCs w:val="20"/>
            <w:u w:val="single"/>
            <w:lang w:eastAsia="pt-BR"/>
          </w:rPr>
          <w:t>(Parágrafo incluído pela Lei nº 7.108, de 5.7.1983)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8" w:name="art487§5"/>
      <w:bookmarkEnd w:id="3388"/>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valor das horas extraordinárias habituais integra o aviso prévio indenizado.                 </w:t>
      </w:r>
      <w:hyperlink r:id="rId3088" w:anchor="art487" w:history="1">
        <w:r w:rsidRPr="000C699B">
          <w:rPr>
            <w:rFonts w:ascii="Arial" w:eastAsia="Times New Roman" w:hAnsi="Arial" w:cs="Arial"/>
            <w:color w:val="0000FF"/>
            <w:sz w:val="20"/>
            <w:szCs w:val="20"/>
            <w:u w:val="single"/>
            <w:lang w:eastAsia="pt-BR"/>
          </w:rPr>
          <w:t> (Parágrafo incluído pela Lei nº 10.218, de 11.4.2001)</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9" w:name="art487§6"/>
      <w:bookmarkEnd w:id="3389"/>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reajustamento salarial coletivo, determinado no curso do aviso prévio, beneficia o empregado pré-avisado da despedida, mesmo que tenha recebido antecipadamente os salários correspondentes ao período do aviso, que integra seu tempo de serviço para todos os efeitos legais.                   </w:t>
      </w:r>
      <w:hyperlink r:id="rId3089" w:anchor="art487" w:history="1">
        <w:r w:rsidRPr="000C699B">
          <w:rPr>
            <w:rFonts w:ascii="Arial" w:eastAsia="Times New Roman" w:hAnsi="Arial" w:cs="Arial"/>
            <w:color w:val="0000FF"/>
            <w:sz w:val="20"/>
            <w:szCs w:val="20"/>
            <w:u w:val="single"/>
            <w:lang w:eastAsia="pt-BR"/>
          </w:rPr>
          <w:t>(Parágrafo incluído pela Lei nº 10.218, de 11.4.2001)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0" w:name="c488"/>
      <w:bookmarkEnd w:id="339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391" w:name="art488"/>
      <w:bookmarkEnd w:id="3391"/>
      <w:r w:rsidRPr="000C699B">
        <w:rPr>
          <w:rFonts w:ascii="Arial" w:eastAsia="Times New Roman" w:hAnsi="Arial" w:cs="Arial"/>
          <w:color w:val="000000"/>
          <w:sz w:val="24"/>
          <w:szCs w:val="24"/>
          <w:lang w:eastAsia="pt-BR"/>
        </w:rPr>
        <w:t>Art. 488 - O horário normal de trabalho do empregado, durante o prazo do aviso, e se a rescisão tiver sido promovida pelo empregador, será reduzido de 2 (duas) horas diárias, sem prejuízo do salário integral.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2" w:name="art488p"/>
      <w:bookmarkEnd w:id="3392"/>
      <w:r w:rsidRPr="000C699B">
        <w:rPr>
          <w:rFonts w:ascii="Arial" w:eastAsia="Times New Roman" w:hAnsi="Arial" w:cs="Arial"/>
          <w:color w:val="000000"/>
          <w:sz w:val="20"/>
          <w:szCs w:val="20"/>
          <w:lang w:eastAsia="pt-BR"/>
        </w:rPr>
        <w:t>Parágrafo único - É facultado ao empregado trabalhar sem a redução das 2 (duas) horas diárias previstas neste artigo, caso em que poderá faltar ao serviço, sem prejuízo do salário integral, por 1 (um) dia, na hipótese do inciso l, e por 7 (sete) dias corridos, na hipótese do</w:t>
      </w:r>
      <w:hyperlink r:id="rId3090" w:anchor="art487" w:history="1">
        <w:r w:rsidRPr="000C699B">
          <w:rPr>
            <w:rFonts w:ascii="Arial" w:eastAsia="Times New Roman" w:hAnsi="Arial" w:cs="Arial"/>
            <w:color w:val="0000FF"/>
            <w:sz w:val="20"/>
            <w:szCs w:val="20"/>
            <w:u w:val="single"/>
            <w:lang w:eastAsia="pt-BR"/>
          </w:rPr>
          <w:t> inciso lI do art. 487 desta Consolidação</w:t>
        </w:r>
      </w:hyperlink>
      <w:r w:rsidRPr="000C699B">
        <w:rPr>
          <w:rFonts w:ascii="Arial" w:eastAsia="Times New Roman" w:hAnsi="Arial" w:cs="Arial"/>
          <w:color w:val="000000"/>
          <w:sz w:val="20"/>
          <w:szCs w:val="20"/>
          <w:lang w:eastAsia="pt-BR"/>
        </w:rPr>
        <w:t>.                </w:t>
      </w:r>
      <w:hyperlink r:id="rId3091" w:anchor="art1" w:history="1">
        <w:r w:rsidRPr="000C699B">
          <w:rPr>
            <w:rFonts w:ascii="Arial" w:eastAsia="Times New Roman" w:hAnsi="Arial" w:cs="Arial"/>
            <w:color w:val="0000FF"/>
            <w:sz w:val="20"/>
            <w:szCs w:val="20"/>
            <w:u w:val="single"/>
            <w:lang w:eastAsia="pt-BR"/>
          </w:rPr>
          <w:t>(Incluído pela Lei nº 7.093, de 25.4.1983)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3" w:name="c489"/>
      <w:bookmarkEnd w:id="339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394" w:name="art489"/>
      <w:bookmarkEnd w:id="3394"/>
      <w:r w:rsidRPr="000C699B">
        <w:rPr>
          <w:rFonts w:ascii="Arial" w:eastAsia="Times New Roman" w:hAnsi="Arial" w:cs="Arial"/>
          <w:color w:val="000000"/>
          <w:sz w:val="24"/>
          <w:szCs w:val="24"/>
          <w:lang w:eastAsia="pt-BR"/>
        </w:rPr>
        <w:t>Art. 489 - Dado o aviso prévio, a rescisão torna-se efetiva depois de expirado o respectivo prazo, mas, se a parte notificante reconsiderar o ato, antes de seu termo, à outra parte é facultado aceitar ou não a reconsideração.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5" w:name="art489p"/>
      <w:bookmarkEnd w:id="3395"/>
      <w:r w:rsidRPr="000C699B">
        <w:rPr>
          <w:rFonts w:ascii="Arial" w:eastAsia="Times New Roman" w:hAnsi="Arial" w:cs="Arial"/>
          <w:color w:val="000000"/>
          <w:sz w:val="24"/>
          <w:szCs w:val="24"/>
          <w:lang w:eastAsia="pt-BR"/>
        </w:rPr>
        <w:t>Parágrafo único - Caso seja aceita a reconsideração ou continuando a prestação depois de expirado o prazo, o contrato continuará a vigorar, como se o aviso prévio não tivesse sido dado.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6" w:name="c490"/>
      <w:bookmarkEnd w:id="339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397" w:name="art490"/>
      <w:bookmarkEnd w:id="3397"/>
      <w:r w:rsidRPr="000C699B">
        <w:rPr>
          <w:rFonts w:ascii="Arial" w:eastAsia="Times New Roman" w:hAnsi="Arial" w:cs="Arial"/>
          <w:color w:val="000000"/>
          <w:sz w:val="24"/>
          <w:szCs w:val="24"/>
          <w:lang w:eastAsia="pt-BR"/>
        </w:rPr>
        <w:t>Art. 490 - O empregador que, durante o prazo do aviso prévio dado ao empregado, praticar ato que justifique a rescisão imediata do contrato, sujeita-se ao pagamento da remuneração correspondente ao prazo do referido aviso, sem prejuízo da indenização que for devida.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8" w:name="c491"/>
      <w:bookmarkEnd w:id="339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399" w:name="art491"/>
      <w:bookmarkEnd w:id="3399"/>
      <w:r w:rsidRPr="000C699B">
        <w:rPr>
          <w:rFonts w:ascii="Arial" w:eastAsia="Times New Roman" w:hAnsi="Arial" w:cs="Arial"/>
          <w:color w:val="000000"/>
          <w:sz w:val="24"/>
          <w:szCs w:val="24"/>
          <w:lang w:eastAsia="pt-BR"/>
        </w:rPr>
        <w:t>Art. 491 - O empregado que, durante o prazo do aviso prévio, cometer qualquer das faltas consideradas pela lei como justas para a rescisão, perde o direito ao restante do respectivo prazo.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00" w:name="tituloivcapitulovii"/>
      <w:bookmarkEnd w:id="3400"/>
      <w:r w:rsidRPr="000C699B">
        <w:rPr>
          <w:rFonts w:ascii="Arial" w:eastAsia="Times New Roman" w:hAnsi="Arial" w:cs="Arial"/>
          <w:color w:val="000000"/>
          <w:sz w:val="24"/>
          <w:szCs w:val="24"/>
          <w:lang w:eastAsia="pt-BR"/>
        </w:rPr>
        <w:lastRenderedPageBreak/>
        <w:t>CAPÍTULO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ESTABILIDADE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1" w:name="c492"/>
      <w:bookmarkEnd w:id="340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02" w:name="art492"/>
      <w:bookmarkEnd w:id="3402"/>
      <w:r w:rsidRPr="000C699B">
        <w:rPr>
          <w:rFonts w:ascii="Arial" w:eastAsia="Times New Roman" w:hAnsi="Arial" w:cs="Arial"/>
          <w:color w:val="000000"/>
          <w:sz w:val="24"/>
          <w:szCs w:val="24"/>
          <w:lang w:eastAsia="pt-BR"/>
        </w:rPr>
        <w:t>Art. 492 - O empregado que contar mais de 10 (dez) anos de serviço na mesma empresa não poderá ser despedido senão por motivo de falta grave ou circunstância de força maior, devidamente comprovadas.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3" w:name="art492p"/>
      <w:bookmarkEnd w:id="3403"/>
      <w:r w:rsidRPr="000C699B">
        <w:rPr>
          <w:rFonts w:ascii="Arial" w:eastAsia="Times New Roman" w:hAnsi="Arial" w:cs="Arial"/>
          <w:color w:val="000000"/>
          <w:sz w:val="24"/>
          <w:szCs w:val="24"/>
          <w:lang w:eastAsia="pt-BR"/>
        </w:rPr>
        <w:t>Parágrafo único - Considera-se como de serviço todo o tempo em que o empregado esteja à disposição do empregador.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4" w:name="c493"/>
      <w:bookmarkEnd w:id="340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05" w:name="art493"/>
      <w:bookmarkEnd w:id="3405"/>
      <w:r w:rsidRPr="000C699B">
        <w:rPr>
          <w:rFonts w:ascii="Arial" w:eastAsia="Times New Roman" w:hAnsi="Arial" w:cs="Arial"/>
          <w:color w:val="000000"/>
          <w:sz w:val="24"/>
          <w:szCs w:val="24"/>
          <w:lang w:eastAsia="pt-BR"/>
        </w:rPr>
        <w:t>Art. 493 - Constitui falta grave a prática de qualquer dos fatos a que se refere o </w:t>
      </w:r>
      <w:hyperlink r:id="rId3092" w:anchor="art482" w:history="1">
        <w:r w:rsidRPr="000C699B">
          <w:rPr>
            <w:rFonts w:ascii="Arial" w:eastAsia="Times New Roman" w:hAnsi="Arial" w:cs="Arial"/>
            <w:color w:val="0000FF"/>
            <w:sz w:val="24"/>
            <w:szCs w:val="24"/>
            <w:u w:val="single"/>
            <w:lang w:eastAsia="pt-BR"/>
          </w:rPr>
          <w:t>art. 482</w:t>
        </w:r>
      </w:hyperlink>
      <w:r w:rsidRPr="000C699B">
        <w:rPr>
          <w:rFonts w:ascii="Arial" w:eastAsia="Times New Roman" w:hAnsi="Arial" w:cs="Arial"/>
          <w:color w:val="000000"/>
          <w:sz w:val="24"/>
          <w:szCs w:val="24"/>
          <w:lang w:eastAsia="pt-BR"/>
        </w:rPr>
        <w:t>, quando por sua repetição ou natureza representem séria violação dos deveres e obrigações do empregado.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 </w:t>
      </w:r>
      <w:bookmarkStart w:id="3406" w:name="c494"/>
      <w:bookmarkEnd w:id="3406"/>
      <w:r w:rsidRPr="000C699B">
        <w:rPr>
          <w:rFonts w:ascii="Arial" w:eastAsia="Times New Roman" w:hAnsi="Arial" w:cs="Arial"/>
          <w:color w:val="000000"/>
          <w:sz w:val="24"/>
          <w:szCs w:val="24"/>
          <w:lang w:eastAsia="pt-BR"/>
        </w:rPr>
        <w:t> </w:t>
      </w:r>
      <w:bookmarkStart w:id="3407" w:name="art494"/>
      <w:bookmarkEnd w:id="3407"/>
      <w:r w:rsidRPr="000C699B">
        <w:rPr>
          <w:rFonts w:ascii="Arial" w:eastAsia="Times New Roman" w:hAnsi="Arial" w:cs="Arial"/>
          <w:color w:val="000000"/>
          <w:sz w:val="24"/>
          <w:szCs w:val="24"/>
          <w:lang w:eastAsia="pt-BR"/>
        </w:rPr>
        <w:t>Art. 494 - O empregado acusado de falta grave poderá ser suspenso de suas funções, mas a sua despedida só se tornará efetiva após o inquérito e que se verifique a procedência da acusação.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8" w:name="art494p"/>
      <w:bookmarkEnd w:id="3408"/>
      <w:r w:rsidRPr="000C699B">
        <w:rPr>
          <w:rFonts w:ascii="Arial" w:eastAsia="Times New Roman" w:hAnsi="Arial" w:cs="Arial"/>
          <w:color w:val="000000"/>
          <w:sz w:val="24"/>
          <w:szCs w:val="24"/>
          <w:lang w:eastAsia="pt-BR"/>
        </w:rPr>
        <w:t>Parágrafo único - A suspensão, no caso deste artigo, perdurará até a decisão final do processo.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9" w:name="c495"/>
      <w:bookmarkEnd w:id="340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10" w:name="art495"/>
      <w:bookmarkEnd w:id="3410"/>
      <w:r w:rsidRPr="000C699B">
        <w:rPr>
          <w:rFonts w:ascii="Arial" w:eastAsia="Times New Roman" w:hAnsi="Arial" w:cs="Arial"/>
          <w:color w:val="000000"/>
          <w:sz w:val="24"/>
          <w:szCs w:val="24"/>
          <w:lang w:eastAsia="pt-BR"/>
        </w:rPr>
        <w:t>Art. 495 - Reconhecida a inexistência de falta grave praticada pelo empregado, fica o empregador obrigado a readmiti-lo no serviço e a pagar-lhe os salários a que teria direito no período da suspensão.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1" w:name="c496"/>
      <w:bookmarkEnd w:id="341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3412" w:name="art496"/>
      <w:bookmarkEnd w:id="3412"/>
      <w:r w:rsidRPr="000C699B">
        <w:rPr>
          <w:rFonts w:ascii="Arial" w:eastAsia="Times New Roman" w:hAnsi="Arial" w:cs="Arial"/>
          <w:color w:val="000000"/>
          <w:sz w:val="24"/>
          <w:szCs w:val="24"/>
          <w:lang w:eastAsia="pt-BR"/>
        </w:rPr>
        <w:t>Art. 496 - Quando a reintegração do empregado estável for desaconselhável, dado o grau de incompatibilidade resultante do dissídio, especialmente quando for o empregador pessoa física, o tribunal do trabalho poderá converter aquela obrigação em indenização devida nos termos do artigo seguinte.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3" w:name="c497"/>
      <w:bookmarkEnd w:id="341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414" w:name="art497"/>
      <w:bookmarkEnd w:id="3414"/>
      <w:r w:rsidRPr="000C699B">
        <w:rPr>
          <w:rFonts w:ascii="Arial" w:eastAsia="Times New Roman" w:hAnsi="Arial" w:cs="Arial"/>
          <w:color w:val="000000"/>
          <w:sz w:val="24"/>
          <w:szCs w:val="24"/>
          <w:lang w:eastAsia="pt-BR"/>
        </w:rPr>
        <w:t>Art. 497 - Extinguindo-se a empresa, sem a ocorrência de motivo de força maior, ao empregado estável despedido é garantida a indenização por rescisão do contrato por prazo indeterminado, paga em dobro.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5" w:name="c498"/>
      <w:bookmarkEnd w:id="341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16" w:name="art498"/>
      <w:bookmarkEnd w:id="3416"/>
      <w:r w:rsidRPr="000C699B">
        <w:rPr>
          <w:rFonts w:ascii="Arial" w:eastAsia="Times New Roman" w:hAnsi="Arial" w:cs="Arial"/>
          <w:color w:val="000000"/>
          <w:sz w:val="24"/>
          <w:szCs w:val="24"/>
          <w:lang w:eastAsia="pt-BR"/>
        </w:rPr>
        <w:t>Art. 498 - Em caso de fechamento do estabelecimento, filial ou agência, ou supressão necessária de atividade, sem ocorrência de motivo de força maior, é assegurado aos empregados estáveis, que ali exerçam suas funções, direito à indenização, na forma do artigo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7" w:name="c499"/>
      <w:bookmarkEnd w:id="341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18" w:name="art499"/>
      <w:bookmarkEnd w:id="3418"/>
      <w:r w:rsidRPr="000C699B">
        <w:rPr>
          <w:rFonts w:ascii="Arial" w:eastAsia="Times New Roman" w:hAnsi="Arial" w:cs="Arial"/>
          <w:color w:val="000000"/>
          <w:sz w:val="24"/>
          <w:szCs w:val="24"/>
          <w:lang w:eastAsia="pt-BR"/>
        </w:rPr>
        <w:t>Art. 499 - Não haverá estabilidade no exercício dos cargos de diretoria, gerência ou outros de confiança imediata do empregador, ressalvado o cômputo do tempo de serviço para todos os efeitos legais.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9" w:name="art499§1"/>
      <w:bookmarkEnd w:id="3419"/>
      <w:r w:rsidRPr="000C699B">
        <w:rPr>
          <w:rFonts w:ascii="Arial" w:eastAsia="Times New Roman" w:hAnsi="Arial" w:cs="Arial"/>
          <w:color w:val="000000"/>
          <w:sz w:val="24"/>
          <w:szCs w:val="24"/>
          <w:lang w:eastAsia="pt-BR"/>
        </w:rPr>
        <w:t>§ 1º - Ao empregado garantido pela estabilidade que deixar de exercer cargo de confiança, é assegurada, salvo no caso de falta grave, a reversão ao cargo efetivo que haja anteriormente ocupado.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0" w:name="art499§2"/>
      <w:bookmarkEnd w:id="3420"/>
      <w:r w:rsidRPr="000C699B">
        <w:rPr>
          <w:rFonts w:ascii="Arial" w:eastAsia="Times New Roman" w:hAnsi="Arial" w:cs="Arial"/>
          <w:color w:val="000000"/>
          <w:sz w:val="24"/>
          <w:szCs w:val="24"/>
          <w:lang w:eastAsia="pt-BR"/>
        </w:rPr>
        <w:lastRenderedPageBreak/>
        <w:t>§ 2º - Ao empregado despedido sem justa causa, que só tenha exercido cargo de confiança e que contar mais de 10 (dez) anos de serviço na mesma empresa, é garantida a indenização proporcional ao tempo de serviço nos termos dos </w:t>
      </w:r>
      <w:hyperlink r:id="rId3093" w:anchor="art477" w:history="1">
        <w:r w:rsidRPr="000C699B">
          <w:rPr>
            <w:rFonts w:ascii="Arial" w:eastAsia="Times New Roman" w:hAnsi="Arial" w:cs="Arial"/>
            <w:color w:val="0000FF"/>
            <w:sz w:val="24"/>
            <w:szCs w:val="24"/>
            <w:u w:val="single"/>
            <w:lang w:eastAsia="pt-BR"/>
          </w:rPr>
          <w:t>arts. 477 e 478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1" w:name="art499§3"/>
      <w:bookmarkEnd w:id="3421"/>
      <w:r w:rsidRPr="000C699B">
        <w:rPr>
          <w:rFonts w:ascii="Arial" w:eastAsia="Times New Roman" w:hAnsi="Arial" w:cs="Arial"/>
          <w:color w:val="000000"/>
          <w:sz w:val="24"/>
          <w:szCs w:val="24"/>
          <w:lang w:eastAsia="pt-BR"/>
        </w:rPr>
        <w:t>§ 3º - A despedida que se verificar com o fim de obstar ao empregado a aquisição de estabilidade sujeitará o empregador a pagamento em dobro da indenização prescrita nos </w:t>
      </w:r>
      <w:hyperlink r:id="rId3094" w:anchor="art477" w:history="1">
        <w:r w:rsidRPr="000C699B">
          <w:rPr>
            <w:rFonts w:ascii="Arial" w:eastAsia="Times New Roman" w:hAnsi="Arial" w:cs="Arial"/>
            <w:color w:val="0000FF"/>
            <w:sz w:val="24"/>
            <w:szCs w:val="24"/>
            <w:u w:val="single"/>
            <w:lang w:eastAsia="pt-BR"/>
          </w:rPr>
          <w:t>arts. 477 e 478.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2" w:name="art500"/>
      <w:bookmarkEnd w:id="3422"/>
      <w:r w:rsidRPr="000C699B">
        <w:rPr>
          <w:rFonts w:ascii="Arial" w:eastAsia="Times New Roman" w:hAnsi="Arial" w:cs="Arial"/>
          <w:strike/>
          <w:color w:val="000000"/>
          <w:sz w:val="20"/>
          <w:szCs w:val="20"/>
          <w:lang w:eastAsia="pt-BR"/>
        </w:rPr>
        <w:t>Art. 500. O pedido de demissão do empregado estavel só será válido quando feito com a assistência do respectivo sindicato e, se não o houver, perante autoridade local competente do Ministério do Trabalho, Indústria e Comércio ou da Justiça do Trabalho.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3095" w:anchor="art5" w:history="1">
        <w:r w:rsidRPr="000C699B">
          <w:rPr>
            <w:rFonts w:ascii="Arial" w:eastAsia="Times New Roman" w:hAnsi="Arial" w:cs="Arial"/>
            <w:color w:val="0000FF"/>
            <w:sz w:val="20"/>
            <w:szCs w:val="20"/>
            <w:u w:val="single"/>
            <w:lang w:eastAsia="pt-BR"/>
          </w:rPr>
          <w:t>(Revogado pela Lei nº 5.562, de 12.12.1968)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3" w:name="c500"/>
      <w:bookmarkEnd w:id="3423"/>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3424" w:name="art500."/>
      <w:bookmarkEnd w:id="3424"/>
      <w:r w:rsidRPr="000C699B">
        <w:rPr>
          <w:rFonts w:ascii="Arial" w:eastAsia="Times New Roman" w:hAnsi="Arial" w:cs="Arial"/>
          <w:color w:val="000000"/>
          <w:sz w:val="24"/>
          <w:szCs w:val="24"/>
          <w:lang w:eastAsia="pt-BR"/>
        </w:rPr>
        <w:t>Art. 500 - O pedido </w:t>
      </w:r>
      <w:r w:rsidRPr="000C699B">
        <w:rPr>
          <w:rFonts w:ascii="Arial" w:eastAsia="Times New Roman" w:hAnsi="Arial" w:cs="Arial"/>
          <w:color w:val="000000"/>
          <w:sz w:val="20"/>
          <w:szCs w:val="20"/>
          <w:lang w:eastAsia="pt-BR"/>
        </w:rPr>
        <w:t>de demissão</w:t>
      </w:r>
      <w:r w:rsidRPr="000C699B">
        <w:rPr>
          <w:rFonts w:ascii="Arial" w:eastAsia="Times New Roman" w:hAnsi="Arial" w:cs="Arial"/>
          <w:color w:val="000000"/>
          <w:sz w:val="24"/>
          <w:szCs w:val="24"/>
          <w:lang w:eastAsia="pt-BR"/>
        </w:rPr>
        <w:t> do empregado estável só será válido quando feito com a assistência do respectivo Sindicato e, se não o houver, perante autoridade local competente do Ministério do Trabalho e Previdência Social ou da Justiça do Trabalho.                </w:t>
      </w:r>
      <w:hyperlink r:id="rId3096" w:anchor="art11" w:history="1">
        <w:r w:rsidRPr="000C699B">
          <w:rPr>
            <w:rFonts w:ascii="Arial" w:eastAsia="Times New Roman" w:hAnsi="Arial" w:cs="Arial"/>
            <w:color w:val="0000FF"/>
            <w:sz w:val="20"/>
            <w:szCs w:val="20"/>
            <w:u w:val="single"/>
            <w:lang w:eastAsia="pt-BR"/>
          </w:rPr>
          <w:t>(Revigorado com nova redação, pela Lei nº 5.584, de 26.6.1970)</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25" w:name="tituloivcapituloviii"/>
      <w:bookmarkEnd w:id="3425"/>
      <w:r w:rsidRPr="000C699B">
        <w:rPr>
          <w:rFonts w:ascii="Arial" w:eastAsia="Times New Roman" w:hAnsi="Arial" w:cs="Arial"/>
          <w:color w:val="000000"/>
          <w:sz w:val="24"/>
          <w:szCs w:val="24"/>
          <w:lang w:eastAsia="pt-BR"/>
        </w:rPr>
        <w:t>CAPÍTULO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FORÇA MAIOR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6" w:name="c501"/>
      <w:bookmarkEnd w:id="342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27" w:name="art501"/>
      <w:bookmarkEnd w:id="3427"/>
      <w:r w:rsidRPr="000C699B">
        <w:rPr>
          <w:rFonts w:ascii="Arial" w:eastAsia="Times New Roman" w:hAnsi="Arial" w:cs="Arial"/>
          <w:color w:val="000000"/>
          <w:sz w:val="24"/>
          <w:szCs w:val="24"/>
          <w:lang w:eastAsia="pt-BR"/>
        </w:rPr>
        <w:t>Art. 501 - Entende-se como força maior todo acontecimento inevitável, em relação à vontade do empregador, e para a realização do qual este não concorreu, direta ou indiretamente.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8" w:name="art501§1"/>
      <w:bookmarkEnd w:id="3428"/>
      <w:r w:rsidRPr="000C699B">
        <w:rPr>
          <w:rFonts w:ascii="Arial" w:eastAsia="Times New Roman" w:hAnsi="Arial" w:cs="Arial"/>
          <w:color w:val="000000"/>
          <w:sz w:val="24"/>
          <w:szCs w:val="24"/>
          <w:lang w:eastAsia="pt-BR"/>
        </w:rPr>
        <w:t>§ 1º - A imprevidência do empregador exclui a razão de força maior.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9" w:name="art501§2"/>
      <w:bookmarkEnd w:id="3429"/>
      <w:r w:rsidRPr="000C699B">
        <w:rPr>
          <w:rFonts w:ascii="Arial" w:eastAsia="Times New Roman" w:hAnsi="Arial" w:cs="Arial"/>
          <w:color w:val="000000"/>
          <w:sz w:val="24"/>
          <w:szCs w:val="24"/>
          <w:lang w:eastAsia="pt-BR"/>
        </w:rPr>
        <w:t>§ 2º - À ocorrência do motivo de força maior que não afetar substâncialmente, nem for suscetível de afetar, em tais condições, a situação econômica e financeira da empresa não se aplicam as restrições desta Lei referentes ao disposto neste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0" w:name="c502"/>
      <w:bookmarkEnd w:id="34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31" w:name="art502"/>
      <w:bookmarkEnd w:id="3431"/>
      <w:r w:rsidRPr="000C699B">
        <w:rPr>
          <w:rFonts w:ascii="Arial" w:eastAsia="Times New Roman" w:hAnsi="Arial" w:cs="Arial"/>
          <w:color w:val="000000"/>
          <w:sz w:val="24"/>
          <w:szCs w:val="24"/>
          <w:lang w:eastAsia="pt-BR"/>
        </w:rPr>
        <w:t>Art. 502 - Ocorrendo motivo de força maior que determine a extinção da empresa, ou de um dos estabelecimentos em que trabalhe o empregado, é assegurada a este, quando despedido, uma indenização na forma seguinte: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2" w:name="art502i"/>
      <w:bookmarkEnd w:id="3432"/>
      <w:r w:rsidRPr="000C699B">
        <w:rPr>
          <w:rFonts w:ascii="Arial" w:eastAsia="Times New Roman" w:hAnsi="Arial" w:cs="Arial"/>
          <w:color w:val="000000"/>
          <w:sz w:val="24"/>
          <w:szCs w:val="24"/>
          <w:lang w:eastAsia="pt-BR"/>
        </w:rPr>
        <w:t>I - sendo estável, nos termos dos </w:t>
      </w:r>
      <w:hyperlink r:id="rId3097" w:anchor="art477" w:history="1">
        <w:r w:rsidRPr="000C699B">
          <w:rPr>
            <w:rFonts w:ascii="Arial" w:eastAsia="Times New Roman" w:hAnsi="Arial" w:cs="Arial"/>
            <w:color w:val="0000FF"/>
            <w:sz w:val="24"/>
            <w:szCs w:val="24"/>
            <w:u w:val="single"/>
            <w:lang w:eastAsia="pt-BR"/>
          </w:rPr>
          <w:t>arts. 477 e 478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3" w:name="art502ii"/>
      <w:bookmarkEnd w:id="3433"/>
      <w:r w:rsidRPr="000C699B">
        <w:rPr>
          <w:rFonts w:ascii="Arial" w:eastAsia="Times New Roman" w:hAnsi="Arial" w:cs="Arial"/>
          <w:color w:val="000000"/>
          <w:sz w:val="24"/>
          <w:szCs w:val="24"/>
          <w:lang w:eastAsia="pt-BR"/>
        </w:rPr>
        <w:t xml:space="preserve">II - </w:t>
      </w:r>
      <w:proofErr w:type="gramStart"/>
      <w:r w:rsidRPr="000C699B">
        <w:rPr>
          <w:rFonts w:ascii="Arial" w:eastAsia="Times New Roman" w:hAnsi="Arial" w:cs="Arial"/>
          <w:color w:val="000000"/>
          <w:sz w:val="24"/>
          <w:szCs w:val="24"/>
          <w:lang w:eastAsia="pt-BR"/>
        </w:rPr>
        <w:t>não</w:t>
      </w:r>
      <w:proofErr w:type="gramEnd"/>
      <w:r w:rsidRPr="000C699B">
        <w:rPr>
          <w:rFonts w:ascii="Arial" w:eastAsia="Times New Roman" w:hAnsi="Arial" w:cs="Arial"/>
          <w:color w:val="000000"/>
          <w:sz w:val="24"/>
          <w:szCs w:val="24"/>
          <w:lang w:eastAsia="pt-BR"/>
        </w:rPr>
        <w:t xml:space="preserve"> tendo direito à estabilidade, metade da que seria devida em caso de rescisão sem justa causa;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4" w:name="art502iii"/>
      <w:bookmarkEnd w:id="3434"/>
      <w:r w:rsidRPr="000C699B">
        <w:rPr>
          <w:rFonts w:ascii="Arial" w:eastAsia="Times New Roman" w:hAnsi="Arial" w:cs="Arial"/>
          <w:color w:val="000000"/>
          <w:sz w:val="24"/>
          <w:szCs w:val="24"/>
          <w:lang w:eastAsia="pt-BR"/>
        </w:rPr>
        <w:t>III - havendo contrato por prazo determinado, aquela a que se refere o </w:t>
      </w:r>
      <w:hyperlink r:id="rId3098" w:anchor="art479" w:history="1">
        <w:r w:rsidRPr="000C699B">
          <w:rPr>
            <w:rFonts w:ascii="Arial" w:eastAsia="Times New Roman" w:hAnsi="Arial" w:cs="Arial"/>
            <w:color w:val="0000FF"/>
            <w:sz w:val="24"/>
            <w:szCs w:val="24"/>
            <w:u w:val="single"/>
            <w:lang w:eastAsia="pt-BR"/>
          </w:rPr>
          <w:t>art. 479 desta Le</w:t>
        </w:r>
      </w:hyperlink>
      <w:r w:rsidRPr="000C699B">
        <w:rPr>
          <w:rFonts w:ascii="Arial" w:eastAsia="Times New Roman" w:hAnsi="Arial" w:cs="Arial"/>
          <w:color w:val="000000"/>
          <w:sz w:val="24"/>
          <w:szCs w:val="24"/>
          <w:lang w:eastAsia="pt-BR"/>
        </w:rPr>
        <w:t>i, reduzida igualmente à metade.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5" w:name="c503"/>
      <w:bookmarkEnd w:id="343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36" w:name="art503"/>
      <w:bookmarkEnd w:id="3436"/>
      <w:r w:rsidRPr="000C699B">
        <w:rPr>
          <w:rFonts w:ascii="Arial" w:eastAsia="Times New Roman" w:hAnsi="Arial" w:cs="Arial"/>
          <w:color w:val="000000"/>
          <w:sz w:val="24"/>
          <w:szCs w:val="24"/>
          <w:lang w:eastAsia="pt-BR"/>
        </w:rPr>
        <w:t xml:space="preserve">Art. 503 - É lícita, em caso de força maior ou prejuízos devidamente comprovados, a redução geral dos salários dos empregados da empresa, proporcionalmente aos salários de cada um, não podendo, entretanto, ser </w:t>
      </w:r>
      <w:r w:rsidRPr="000C699B">
        <w:rPr>
          <w:rFonts w:ascii="Arial" w:eastAsia="Times New Roman" w:hAnsi="Arial" w:cs="Arial"/>
          <w:color w:val="000000"/>
          <w:sz w:val="24"/>
          <w:szCs w:val="24"/>
          <w:lang w:eastAsia="pt-BR"/>
        </w:rPr>
        <w:lastRenderedPageBreak/>
        <w:t>superior a 25% (vinte e cinco por cento), respeitado, em qualquer caso, o salário mínimo da região.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7" w:name="art503p"/>
      <w:bookmarkEnd w:id="3437"/>
      <w:r w:rsidRPr="000C699B">
        <w:rPr>
          <w:rFonts w:ascii="Arial" w:eastAsia="Times New Roman" w:hAnsi="Arial" w:cs="Arial"/>
          <w:color w:val="000000"/>
          <w:sz w:val="24"/>
          <w:szCs w:val="24"/>
          <w:lang w:eastAsia="pt-BR"/>
        </w:rPr>
        <w:t>Parágrafo único - Cessados os efeitos decorrentes do motivo de força maior, é garantido o restabelecimento dos salários reduzidos.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8" w:name="c504"/>
      <w:bookmarkEnd w:id="343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39" w:name="art504"/>
      <w:bookmarkEnd w:id="3439"/>
      <w:r w:rsidRPr="000C699B">
        <w:rPr>
          <w:rFonts w:ascii="Arial" w:eastAsia="Times New Roman" w:hAnsi="Arial" w:cs="Arial"/>
          <w:color w:val="000000"/>
          <w:sz w:val="24"/>
          <w:szCs w:val="24"/>
          <w:lang w:eastAsia="pt-BR"/>
        </w:rPr>
        <w:t>Art. 504 - Comprovada a falsa alegação do motivo de força maior, é garantida a reintegração aos empregados estáveis, e aos não-estáveis o complemento da indenização já percebida, assegurado a ambos o pagamento da remuneração atrasada.</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40" w:name="tituloivcapituloix"/>
      <w:bookmarkEnd w:id="3440"/>
      <w:r w:rsidRPr="000C699B">
        <w:rPr>
          <w:rFonts w:ascii="Arial" w:eastAsia="Times New Roman" w:hAnsi="Arial" w:cs="Arial"/>
          <w:color w:val="000000"/>
          <w:sz w:val="24"/>
          <w:szCs w:val="24"/>
          <w:lang w:eastAsia="pt-BR"/>
        </w:rPr>
        <w:t>CAPÍTULO IX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ESPECIAIS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1" w:name="c505"/>
      <w:bookmarkEnd w:id="344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42" w:name="art505"/>
      <w:bookmarkEnd w:id="3442"/>
      <w:r w:rsidRPr="000C699B">
        <w:rPr>
          <w:rFonts w:ascii="Arial" w:eastAsia="Times New Roman" w:hAnsi="Arial" w:cs="Arial"/>
          <w:color w:val="000000"/>
          <w:sz w:val="24"/>
          <w:szCs w:val="24"/>
          <w:lang w:eastAsia="pt-BR"/>
        </w:rPr>
        <w:t>Art. 505 - São aplicáveis aos trabalhadores rurais os dispositivos constantes dos Capítulos l, lI e VI do presente Título.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3" w:name="c506"/>
      <w:bookmarkEnd w:id="344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44" w:name="art506"/>
      <w:bookmarkEnd w:id="3444"/>
      <w:r w:rsidRPr="000C699B">
        <w:rPr>
          <w:rFonts w:ascii="Arial" w:eastAsia="Times New Roman" w:hAnsi="Arial" w:cs="Arial"/>
          <w:color w:val="000000"/>
          <w:sz w:val="24"/>
          <w:szCs w:val="24"/>
          <w:lang w:eastAsia="pt-BR"/>
        </w:rPr>
        <w:t>Art. 506 - No contrato de trabalho agrícola é lícito o acordo que estabelecer a remuneração in natura, contanto que seja de produtos obtidos pela exploração do negócio e não exceda de 1/3 (um terço) do salário total do empregado.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5" w:name="c507"/>
      <w:bookmarkEnd w:id="344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46" w:name="art507"/>
      <w:bookmarkEnd w:id="3446"/>
      <w:r w:rsidRPr="000C699B">
        <w:rPr>
          <w:rFonts w:ascii="Arial" w:eastAsia="Times New Roman" w:hAnsi="Arial" w:cs="Arial"/>
          <w:color w:val="000000"/>
          <w:sz w:val="24"/>
          <w:szCs w:val="24"/>
          <w:lang w:eastAsia="pt-BR"/>
        </w:rPr>
        <w:t>Art. 507 - As disposições do Capítulo VII do presente Título não serão aplicáveis aos empregados em consultórios ou escritórios de profissionais liberais.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7" w:name="art507p"/>
      <w:bookmarkEnd w:id="3447"/>
      <w:r w:rsidRPr="000C699B">
        <w:rPr>
          <w:rFonts w:ascii="Arial" w:eastAsia="Times New Roman" w:hAnsi="Arial" w:cs="Arial"/>
          <w:color w:val="008000"/>
          <w:sz w:val="20"/>
          <w:szCs w:val="20"/>
          <w:lang w:eastAsia="pt-BR"/>
        </w:rPr>
        <w:t> </w:t>
      </w:r>
      <w:r w:rsidRPr="000C699B">
        <w:rPr>
          <w:rFonts w:ascii="Arial" w:eastAsia="Times New Roman" w:hAnsi="Arial" w:cs="Arial"/>
          <w:strike/>
          <w:color w:val="000000"/>
          <w:sz w:val="20"/>
          <w:szCs w:val="20"/>
          <w:lang w:eastAsia="pt-BR"/>
        </w:rPr>
        <w:t>Parágrafo único - Não se aplicam ao trabalho de artistas os dispositivos dos </w:t>
      </w:r>
      <w:hyperlink r:id="rId3099" w:anchor="art451" w:history="1">
        <w:r w:rsidRPr="000C699B">
          <w:rPr>
            <w:rFonts w:ascii="Arial" w:eastAsia="Times New Roman" w:hAnsi="Arial" w:cs="Arial"/>
            <w:strike/>
            <w:color w:val="0000FF"/>
            <w:sz w:val="20"/>
            <w:szCs w:val="20"/>
            <w:u w:val="single"/>
            <w:lang w:eastAsia="pt-BR"/>
          </w:rPr>
          <w:t>arts. 451 e 452</w:t>
        </w:r>
      </w:hyperlink>
      <w:r w:rsidRPr="000C699B">
        <w:rPr>
          <w:rFonts w:ascii="Arial" w:eastAsia="Times New Roman" w:hAnsi="Arial" w:cs="Arial"/>
          <w:strike/>
          <w:color w:val="000000"/>
          <w:sz w:val="20"/>
          <w:szCs w:val="20"/>
          <w:lang w:eastAsia="pt-BR"/>
        </w:rPr>
        <w:t> que se referem à prorrogação ou renovaçao do contrato de trabalho de artistas de teatro e congêneres.  </w:t>
      </w:r>
      <w:r w:rsidRPr="000C699B">
        <w:rPr>
          <w:rFonts w:ascii="Arial" w:eastAsia="Times New Roman" w:hAnsi="Arial" w:cs="Arial"/>
          <w:color w:val="000000"/>
          <w:sz w:val="20"/>
          <w:szCs w:val="20"/>
          <w:lang w:eastAsia="pt-BR"/>
        </w:rPr>
        <w:t>               </w:t>
      </w:r>
      <w:hyperlink r:id="rId3100" w:anchor="art37" w:history="1">
        <w:r w:rsidRPr="000C699B">
          <w:rPr>
            <w:rFonts w:ascii="Arial" w:eastAsia="Times New Roman" w:hAnsi="Arial" w:cs="Arial"/>
            <w:color w:val="0000FF"/>
            <w:sz w:val="20"/>
            <w:szCs w:val="20"/>
            <w:u w:val="single"/>
            <w:lang w:eastAsia="pt-BR"/>
          </w:rPr>
          <w:t>(Revogado pela Lei nº 6.533, de 24.5.1978)</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448" w:name="c507a"/>
      <w:bookmarkEnd w:id="3448"/>
      <w:r w:rsidRPr="000C699B">
        <w:rPr>
          <w:rFonts w:ascii="Arial" w:eastAsia="Times New Roman" w:hAnsi="Arial" w:cs="Arial"/>
          <w:color w:val="000000"/>
          <w:sz w:val="20"/>
          <w:szCs w:val="20"/>
          <w:lang w:eastAsia="pt-BR"/>
        </w:rPr>
        <w:t>  </w:t>
      </w:r>
      <w:bookmarkStart w:id="3449" w:name="art507a"/>
      <w:bookmarkEnd w:id="3449"/>
      <w:r w:rsidRPr="000C699B">
        <w:rPr>
          <w:rFonts w:ascii="Arial" w:eastAsia="Times New Roman" w:hAnsi="Arial" w:cs="Arial"/>
          <w:color w:val="000000"/>
          <w:sz w:val="20"/>
          <w:szCs w:val="20"/>
          <w:lang w:eastAsia="pt-BR"/>
        </w:rPr>
        <w:t>Art. 507-A.  Nos contratos individuais de trabalho cuja remuneração seja superior a duas vezes o limite máximo estabelecido para os benefícios do Regime Geral de Previdência Social, poderá ser pactuada cláusula compromissória de arbitragem, desde que por iniciativa do empregado ou mediante a sua concordância expressa, nos termos previstos na  </w:t>
      </w:r>
      <w:hyperlink r:id="rId3101" w:history="1">
        <w:r w:rsidRPr="000C699B">
          <w:rPr>
            <w:rFonts w:ascii="Arial" w:eastAsia="Times New Roman" w:hAnsi="Arial" w:cs="Arial"/>
            <w:color w:val="0000FF"/>
            <w:sz w:val="20"/>
            <w:szCs w:val="20"/>
            <w:u w:val="single"/>
            <w:lang w:eastAsia="pt-BR"/>
          </w:rPr>
          <w:t>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9.307, de 23 de setembro de 1996</w:t>
        </w:r>
      </w:hyperlink>
      <w:r w:rsidRPr="000C699B">
        <w:rPr>
          <w:rFonts w:ascii="Arial" w:eastAsia="Times New Roman" w:hAnsi="Arial" w:cs="Arial"/>
          <w:color w:val="000000"/>
          <w:sz w:val="20"/>
          <w:szCs w:val="20"/>
          <w:lang w:eastAsia="pt-BR"/>
        </w:rPr>
        <w:t>.              </w:t>
      </w:r>
      <w:hyperlink r:id="rId310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3450" w:name="c507b"/>
      <w:bookmarkEnd w:id="3450"/>
      <w:r w:rsidRPr="000C699B">
        <w:rPr>
          <w:rFonts w:ascii="Arial" w:eastAsia="Times New Roman" w:hAnsi="Arial" w:cs="Arial"/>
          <w:color w:val="000000"/>
          <w:sz w:val="20"/>
          <w:szCs w:val="20"/>
          <w:lang w:eastAsia="pt-BR"/>
        </w:rPr>
        <w:t>  </w:t>
      </w:r>
      <w:bookmarkStart w:id="3451" w:name="art507b"/>
      <w:bookmarkEnd w:id="3451"/>
      <w:r w:rsidRPr="000C699B">
        <w:rPr>
          <w:rFonts w:ascii="Arial" w:eastAsia="Times New Roman" w:hAnsi="Arial" w:cs="Arial"/>
          <w:color w:val="000000"/>
          <w:sz w:val="20"/>
          <w:szCs w:val="20"/>
          <w:lang w:eastAsia="pt-BR"/>
        </w:rPr>
        <w:t>Art. 507-B.  É facultado a empregados e empregadores, na vigência ou não do contrato de emprego, firmar o termo de quitação anual de obrigações trabalhistas, perante o sindicato dos empregados da categoria.  </w:t>
      </w:r>
      <w:hyperlink r:id="rId310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Parágrafo único.  O termo discriminará as obrigações de dar e fazer cumpridas mensalmente e dele constará a quitação anual dada pelo empregado, com eficácia liberatória das parcelas nele especificadas.                </w:t>
      </w:r>
      <w:hyperlink r:id="rId310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2" w:name="c508"/>
      <w:bookmarkEnd w:id="345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53" w:name="art508"/>
      <w:bookmarkEnd w:id="3453"/>
      <w:r w:rsidRPr="000C699B">
        <w:rPr>
          <w:rFonts w:ascii="Arial" w:eastAsia="Times New Roman" w:hAnsi="Arial" w:cs="Arial"/>
          <w:strike/>
          <w:color w:val="000000"/>
          <w:sz w:val="24"/>
          <w:szCs w:val="24"/>
          <w:lang w:eastAsia="pt-BR"/>
        </w:rPr>
        <w:t>Art. 508 - Considera-se justa causa, para efeito de rescisão de contrato de trabalho do empregado bancário, a falta contumaz de pagamento de dívidas legalmente exigíveis.</w:t>
      </w:r>
      <w:r w:rsidRPr="000C699B">
        <w:rPr>
          <w:rFonts w:ascii="Arial" w:eastAsia="Times New Roman" w:hAnsi="Arial" w:cs="Arial"/>
          <w:color w:val="000000"/>
          <w:sz w:val="24"/>
          <w:szCs w:val="24"/>
          <w:lang w:eastAsia="pt-BR"/>
        </w:rPr>
        <w:t>                   </w:t>
      </w:r>
      <w:hyperlink r:id="rId3105" w:anchor="art1" w:history="1">
        <w:r w:rsidRPr="000C699B">
          <w:rPr>
            <w:rFonts w:ascii="Arial" w:eastAsia="Times New Roman" w:hAnsi="Arial" w:cs="Arial"/>
            <w:color w:val="0000FF"/>
            <w:sz w:val="24"/>
            <w:szCs w:val="24"/>
            <w:u w:val="single"/>
            <w:lang w:eastAsia="pt-BR"/>
          </w:rPr>
          <w:t>(Revogado pela Lei nº 12.347, de 2010)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54" w:name="c509"/>
      <w:bookmarkEnd w:id="345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455" w:name="art509"/>
      <w:bookmarkEnd w:id="3455"/>
      <w:r w:rsidRPr="000C699B">
        <w:rPr>
          <w:rFonts w:ascii="Arial" w:eastAsia="Times New Roman" w:hAnsi="Arial" w:cs="Arial"/>
          <w:strike/>
          <w:color w:val="000000"/>
          <w:sz w:val="20"/>
          <w:szCs w:val="20"/>
          <w:lang w:eastAsia="pt-BR"/>
        </w:rPr>
        <w:t>Art. 509 - As despesas de viagem e transportes dos empregados das companhias ou empresas teatrais correrão por conta do empregador, em acomodações condignas. </w:t>
      </w:r>
      <w:r w:rsidRPr="000C699B">
        <w:rPr>
          <w:rFonts w:ascii="Arial" w:eastAsia="Times New Roman" w:hAnsi="Arial" w:cs="Arial"/>
          <w:color w:val="000000"/>
          <w:sz w:val="20"/>
          <w:szCs w:val="20"/>
          <w:lang w:eastAsia="pt-BR"/>
        </w:rPr>
        <w:t>                   </w:t>
      </w:r>
      <w:hyperlink r:id="rId3106" w:anchor="art37" w:history="1">
        <w:r w:rsidRPr="000C699B">
          <w:rPr>
            <w:rFonts w:ascii="Arial" w:eastAsia="Times New Roman" w:hAnsi="Arial" w:cs="Arial"/>
            <w:color w:val="0000FF"/>
            <w:sz w:val="20"/>
            <w:szCs w:val="20"/>
            <w:u w:val="single"/>
            <w:lang w:eastAsia="pt-BR"/>
          </w:rPr>
          <w:t>(Revogado pela Lei nº 6.533, de 24.5.1978)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56" w:name="art509p"/>
      <w:bookmarkEnd w:id="3456"/>
      <w:r w:rsidRPr="000C699B">
        <w:rPr>
          <w:rFonts w:ascii="Arial" w:eastAsia="Times New Roman" w:hAnsi="Arial" w:cs="Arial"/>
          <w:strike/>
          <w:color w:val="000000"/>
          <w:sz w:val="20"/>
          <w:szCs w:val="20"/>
          <w:lang w:eastAsia="pt-BR"/>
        </w:rPr>
        <w:lastRenderedPageBreak/>
        <w:t>Parágrafo único. Em viagem por mar, as empresas a que se refere o presente artigo pagarão aos respectivos empregados uma importância equivalente, no mínimo, a 20% do salário normal aos mesmos devidos, e, quando em viagem por terra, o salário será pago integralmente.  </w:t>
      </w:r>
      <w:r w:rsidRPr="000C699B">
        <w:rPr>
          <w:rFonts w:ascii="Arial" w:eastAsia="Times New Roman" w:hAnsi="Arial" w:cs="Arial"/>
          <w:color w:val="000000"/>
          <w:sz w:val="20"/>
          <w:szCs w:val="20"/>
          <w:lang w:eastAsia="pt-BR"/>
        </w:rPr>
        <w:t>                         </w:t>
      </w:r>
      <w:hyperlink r:id="rId3107" w:anchor="art37" w:history="1">
        <w:r w:rsidRPr="000C699B">
          <w:rPr>
            <w:rFonts w:ascii="Arial" w:eastAsia="Times New Roman" w:hAnsi="Arial" w:cs="Arial"/>
            <w:color w:val="0000FF"/>
            <w:sz w:val="20"/>
            <w:szCs w:val="20"/>
            <w:u w:val="single"/>
            <w:lang w:eastAsia="pt-BR"/>
          </w:rPr>
          <w:t>(Revogado pela Lei nº 6.533, de 24.5.1978)</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457" w:name="art510."/>
      <w:bookmarkEnd w:id="3457"/>
      <w:r w:rsidRPr="000C699B">
        <w:rPr>
          <w:rFonts w:ascii="Arial" w:eastAsia="Times New Roman" w:hAnsi="Arial" w:cs="Arial"/>
          <w:strike/>
          <w:color w:val="000000"/>
          <w:sz w:val="20"/>
          <w:szCs w:val="20"/>
          <w:lang w:eastAsia="pt-BR"/>
        </w:rPr>
        <w:t>Art. 510. No caso de enfermidade que impossibilite aos empregados de empresas teatrais e circenses a prestação dos respectivos serviços por mais de 30 dias, poderá o empregador recindir o contrato de trabalho, ficando obrigado, porem, a fornecer ao empregado enfermo, passagem de volta em acomodação condigna e transporte de bagagens para a sua residência habitual, ou, na falta desta, para o local em que se encontrava quando foi contratado.                   </w:t>
      </w:r>
      <w:hyperlink r:id="rId3108" w:anchor="art1" w:history="1">
        <w:r w:rsidRPr="000C699B">
          <w:rPr>
            <w:rFonts w:ascii="Arial" w:eastAsia="Times New Roman" w:hAnsi="Arial" w:cs="Arial"/>
            <w:strike/>
            <w:color w:val="0000FF"/>
            <w:sz w:val="20"/>
            <w:szCs w:val="20"/>
            <w:u w:val="single"/>
            <w:lang w:eastAsia="pt-BR"/>
          </w:rPr>
          <w:t>(Revogado pela Lei nº 4.668, de 1965)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58" w:name="art510.."/>
      <w:bookmarkEnd w:id="3458"/>
      <w:r w:rsidRPr="000C699B">
        <w:rPr>
          <w:rFonts w:ascii="Arial" w:eastAsia="Times New Roman" w:hAnsi="Arial" w:cs="Arial"/>
          <w:strike/>
          <w:color w:val="000000"/>
          <w:sz w:val="20"/>
          <w:szCs w:val="20"/>
          <w:lang w:eastAsia="pt-BR"/>
        </w:rPr>
        <w:t>Art. 510. Pela infração das proibições constantes do Capítulo II dêste Título, será imposta à emprêsa a multa de valor igual a 1 (um) salário-mínimo regional, elevada ao dôbro, no caso de reincidência, sem prejuízo das demais cominações legais.                </w:t>
      </w:r>
      <w:hyperlink r:id="rId3109" w:anchor="art13" w:history="1">
        <w:r w:rsidRPr="000C699B">
          <w:rPr>
            <w:rFonts w:ascii="Arial" w:eastAsia="Times New Roman" w:hAnsi="Arial" w:cs="Arial"/>
            <w:strike/>
            <w:color w:val="0000FF"/>
            <w:sz w:val="20"/>
            <w:szCs w:val="20"/>
            <w:u w:val="single"/>
            <w:lang w:eastAsia="pt-BR"/>
          </w:rPr>
          <w:t>(Restabelecido com nova redação Decreto-Lei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459" w:name="art510"/>
      <w:bookmarkEnd w:id="3459"/>
      <w:r w:rsidRPr="000C699B">
        <w:rPr>
          <w:rFonts w:ascii="Arial" w:eastAsia="Times New Roman" w:hAnsi="Arial" w:cs="Arial"/>
          <w:strike/>
          <w:color w:val="000000"/>
          <w:sz w:val="20"/>
          <w:szCs w:val="20"/>
          <w:lang w:eastAsia="pt-BR"/>
        </w:rPr>
        <w:t>Art. 510 - Pela infração das proibições constantes deste Título, será imposta à empresa a multa de valor igual a 1 (um) salário mínimo regional, elevada ao dobro, no caso de reincidência, sem prejuízo das demais cominações legais.               </w:t>
      </w:r>
      <w:hyperlink r:id="rId3110" w:anchor="art510" w:history="1">
        <w:r w:rsidRPr="000C699B">
          <w:rPr>
            <w:rFonts w:ascii="Arial" w:eastAsia="Times New Roman" w:hAnsi="Arial" w:cs="Arial"/>
            <w:strike/>
            <w:color w:val="0000FF"/>
            <w:sz w:val="20"/>
            <w:szCs w:val="20"/>
            <w:u w:val="single"/>
            <w:lang w:eastAsia="pt-BR"/>
          </w:rPr>
          <w:t>(Redação dada pela Lei nº 5.562, de 12.12.1968)</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460" w:name="art510.1"/>
      <w:bookmarkEnd w:id="3460"/>
      <w:r w:rsidRPr="000C699B">
        <w:rPr>
          <w:rFonts w:ascii="Arial" w:eastAsia="Times New Roman" w:hAnsi="Arial" w:cs="Arial"/>
          <w:strike/>
          <w:color w:val="000000"/>
          <w:sz w:val="20"/>
          <w:szCs w:val="20"/>
          <w:lang w:eastAsia="pt-BR"/>
        </w:rPr>
        <w:t>Art. 510.  Às empresas que infringirem o disposto neste Título será aplicada a multa prevista no </w:t>
      </w:r>
      <w:hyperlink r:id="rId3111"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311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11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1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461" w:name="art510.0"/>
      <w:bookmarkEnd w:id="3461"/>
      <w:r w:rsidRPr="000C699B">
        <w:rPr>
          <w:rFonts w:ascii="Arial" w:eastAsia="Times New Roman" w:hAnsi="Arial" w:cs="Arial"/>
          <w:strike/>
          <w:color w:val="000000"/>
          <w:sz w:val="20"/>
          <w:szCs w:val="20"/>
          <w:lang w:eastAsia="pt-BR"/>
        </w:rPr>
        <w:t>Art. 510.  Às empresas que infringirem o disposto neste Título será aplicada a multa prevista no </w:t>
      </w:r>
      <w:hyperlink r:id="rId3115"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311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11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462" w:name="c510"/>
      <w:bookmarkEnd w:id="3462"/>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0"/>
          <w:szCs w:val="20"/>
          <w:lang w:eastAsia="pt-BR"/>
        </w:rPr>
        <w:t> </w:t>
      </w:r>
      <w:bookmarkStart w:id="3463" w:name="art935"/>
      <w:bookmarkEnd w:id="3463"/>
      <w:r w:rsidRPr="000C699B">
        <w:rPr>
          <w:rFonts w:ascii="Times New Roman" w:eastAsia="Times New Roman" w:hAnsi="Times New Roman" w:cs="Times New Roman"/>
          <w:color w:val="000000"/>
          <w:sz w:val="24"/>
          <w:szCs w:val="24"/>
          <w:lang w:eastAsia="pt-BR"/>
        </w:rPr>
        <w:t>Art. 510 - Pela infração das proibições constantes deste Título, será imposta à empresa a multa de valor igual a 1 (um) salário mínimo regional, elevada ao dobro, no caso de reincidência, sem prejuízo das demais cominações legais.               </w:t>
      </w:r>
      <w:hyperlink r:id="rId3118" w:anchor="art510" w:history="1">
        <w:r w:rsidRPr="000C699B">
          <w:rPr>
            <w:rFonts w:ascii="Times New Roman" w:eastAsia="Times New Roman" w:hAnsi="Times New Roman" w:cs="Times New Roman"/>
            <w:color w:val="0000FF"/>
            <w:sz w:val="24"/>
            <w:szCs w:val="24"/>
            <w:u w:val="single"/>
            <w:lang w:eastAsia="pt-BR"/>
          </w:rPr>
          <w:t>(Redação dada pela Lei nº 5.562, de 12.12.1968)</w:t>
        </w:r>
      </w:hyperlink>
    </w:p>
    <w:p w:rsidR="000C699B" w:rsidRPr="000C699B" w:rsidRDefault="000C699B" w:rsidP="000C699B">
      <w:pPr>
        <w:spacing w:before="300" w:after="300" w:line="240" w:lineRule="auto"/>
        <w:jc w:val="center"/>
        <w:outlineLvl w:val="4"/>
        <w:rPr>
          <w:rFonts w:ascii="Arial" w:eastAsia="Times New Roman" w:hAnsi="Arial" w:cs="Arial"/>
          <w:b/>
          <w:bCs/>
          <w:color w:val="000000"/>
          <w:sz w:val="20"/>
          <w:szCs w:val="20"/>
          <w:lang w:eastAsia="pt-BR"/>
        </w:rPr>
      </w:pPr>
      <w:bookmarkStart w:id="3464" w:name="tituloiva"/>
      <w:bookmarkEnd w:id="3464"/>
      <w:r w:rsidRPr="000C699B">
        <w:rPr>
          <w:rFonts w:ascii="Arial" w:eastAsia="Times New Roman" w:hAnsi="Arial" w:cs="Arial"/>
          <w:b/>
          <w:bCs/>
          <w:color w:val="000000"/>
          <w:sz w:val="20"/>
          <w:szCs w:val="20"/>
          <w:lang w:eastAsia="pt-BR"/>
        </w:rPr>
        <w:t>TÍTULO IV-A</w:t>
      </w:r>
      <w:r w:rsidRPr="000C699B">
        <w:rPr>
          <w:rFonts w:ascii="Arial" w:eastAsia="Times New Roman" w:hAnsi="Arial" w:cs="Arial"/>
          <w:b/>
          <w:bCs/>
          <w:color w:val="000000"/>
          <w:sz w:val="20"/>
          <w:szCs w:val="20"/>
          <w:lang w:eastAsia="pt-BR"/>
        </w:rPr>
        <w:br/>
      </w:r>
      <w:hyperlink r:id="rId3119" w:anchor="art1" w:history="1">
        <w:r w:rsidRPr="000C699B">
          <w:rPr>
            <w:rFonts w:ascii="Arial" w:eastAsia="Times New Roman" w:hAnsi="Arial" w:cs="Arial"/>
            <w:b/>
            <w:bCs/>
            <w:color w:val="0000FF"/>
            <w:sz w:val="20"/>
            <w:szCs w:val="20"/>
            <w:u w:val="single"/>
            <w:lang w:eastAsia="pt-BR"/>
          </w:rPr>
          <w:t>(Incluído pela Lei nº 13.467, de 2017)</w:t>
        </w:r>
      </w:hyperlink>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DA REPRESENTAÇÃO DOS EMPREGADOS </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65" w:name="c510a"/>
      <w:bookmarkEnd w:id="3465"/>
      <w:r w:rsidRPr="000C699B">
        <w:rPr>
          <w:rFonts w:ascii="Arial" w:eastAsia="Times New Roman" w:hAnsi="Arial" w:cs="Arial"/>
          <w:color w:val="000000"/>
          <w:sz w:val="20"/>
          <w:szCs w:val="20"/>
          <w:lang w:eastAsia="pt-BR"/>
        </w:rPr>
        <w:t>  </w:t>
      </w:r>
      <w:bookmarkStart w:id="3466" w:name="art510a"/>
      <w:bookmarkEnd w:id="3466"/>
      <w:r w:rsidRPr="000C699B">
        <w:rPr>
          <w:rFonts w:ascii="Arial" w:eastAsia="Times New Roman" w:hAnsi="Arial" w:cs="Arial"/>
          <w:color w:val="000000"/>
          <w:sz w:val="20"/>
          <w:szCs w:val="20"/>
          <w:lang w:eastAsia="pt-BR"/>
        </w:rPr>
        <w:t>Art. 510-A.  Nas empresas com mais de duzentos empregados, é assegurada a eleição de uma comissão para representá-los, com a finalidade de promover-lhes o entendimento direto com os empregadores.              </w:t>
      </w:r>
      <w:hyperlink r:id="rId312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67" w:name="art510a§1"/>
      <w:bookmarkEnd w:id="3467"/>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comissão será composta:                  </w:t>
      </w:r>
      <w:hyperlink r:id="rId312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68" w:name="art510a§1i"/>
      <w:bookmarkEnd w:id="3468"/>
      <w:r w:rsidRPr="000C699B">
        <w:rPr>
          <w:rFonts w:ascii="Arial" w:eastAsia="Times New Roman" w:hAnsi="Arial" w:cs="Arial"/>
          <w:color w:val="000000"/>
          <w:sz w:val="20"/>
          <w:szCs w:val="20"/>
          <w:lang w:eastAsia="pt-BR"/>
        </w:rPr>
        <w:t>I - nas empresas com mais de duzentos e até três mil empregados, por três membros;                  </w:t>
      </w:r>
      <w:hyperlink r:id="rId312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69" w:name="art510a§1ii"/>
      <w:bookmarkEnd w:id="3469"/>
      <w:r w:rsidRPr="000C699B">
        <w:rPr>
          <w:rFonts w:ascii="Arial" w:eastAsia="Times New Roman" w:hAnsi="Arial" w:cs="Arial"/>
          <w:color w:val="000000"/>
          <w:sz w:val="20"/>
          <w:szCs w:val="20"/>
          <w:lang w:eastAsia="pt-BR"/>
        </w:rPr>
        <w:t>II - nas empresas com mais de três mil e até cinco mil empregados, por cinco membros;                 </w:t>
      </w:r>
      <w:hyperlink r:id="rId312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0" w:name="art510a§1iii"/>
      <w:bookmarkEnd w:id="3470"/>
      <w:r w:rsidRPr="000C699B">
        <w:rPr>
          <w:rFonts w:ascii="Arial" w:eastAsia="Times New Roman" w:hAnsi="Arial" w:cs="Arial"/>
          <w:color w:val="000000"/>
          <w:sz w:val="20"/>
          <w:szCs w:val="20"/>
          <w:lang w:eastAsia="pt-BR"/>
        </w:rPr>
        <w:t>III - nas empresas com mais de cinco mil empregados, por sete membros.                </w:t>
      </w:r>
      <w:hyperlink r:id="rId312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1" w:name="art510a§2"/>
      <w:bookmarkEnd w:id="3471"/>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w:t>
      </w:r>
      <w:proofErr w:type="gramEnd"/>
      <w:r w:rsidRPr="000C699B">
        <w:rPr>
          <w:rFonts w:ascii="Arial" w:eastAsia="Times New Roman" w:hAnsi="Arial" w:cs="Arial"/>
          <w:color w:val="000000"/>
          <w:sz w:val="20"/>
          <w:szCs w:val="20"/>
          <w:lang w:eastAsia="pt-BR"/>
        </w:rPr>
        <w:t xml:space="preserve"> caso de a empresa possuir empregados em vários Estados da Federação e no Distrito Federal, será assegurada a eleição de uma comissão de representantes dos empregados por Estado ou no Distrito Federal, na mesma forma estabelecida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w:t>
      </w:r>
      <w:hyperlink r:id="rId312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2" w:name="c510b"/>
      <w:bookmarkEnd w:id="3472"/>
      <w:r w:rsidRPr="000C699B">
        <w:rPr>
          <w:rFonts w:ascii="Arial" w:eastAsia="Times New Roman" w:hAnsi="Arial" w:cs="Arial"/>
          <w:color w:val="000000"/>
          <w:sz w:val="20"/>
          <w:szCs w:val="20"/>
          <w:lang w:eastAsia="pt-BR"/>
        </w:rPr>
        <w:lastRenderedPageBreak/>
        <w:t>  </w:t>
      </w:r>
      <w:bookmarkStart w:id="3473" w:name="art510b"/>
      <w:bookmarkEnd w:id="3473"/>
      <w:r w:rsidRPr="000C699B">
        <w:rPr>
          <w:rFonts w:ascii="Arial" w:eastAsia="Times New Roman" w:hAnsi="Arial" w:cs="Arial"/>
          <w:color w:val="000000"/>
          <w:sz w:val="20"/>
          <w:szCs w:val="20"/>
          <w:lang w:eastAsia="pt-BR"/>
        </w:rPr>
        <w:t>Art. 510-B.  A comissão de representantes dos empregados terá as seguintes atribuições:                   </w:t>
      </w:r>
      <w:hyperlink r:id="rId312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4" w:name="art510bi"/>
      <w:bookmarkEnd w:id="3474"/>
      <w:r w:rsidRPr="000C699B">
        <w:rPr>
          <w:rFonts w:ascii="Arial" w:eastAsia="Times New Roman" w:hAnsi="Arial" w:cs="Arial"/>
          <w:color w:val="000000"/>
          <w:sz w:val="20"/>
          <w:szCs w:val="20"/>
          <w:lang w:eastAsia="pt-BR"/>
        </w:rPr>
        <w:t>I - representar os empregados perante a administração da empresa;             </w:t>
      </w:r>
      <w:hyperlink r:id="rId312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5" w:name="art510bii"/>
      <w:bookmarkEnd w:id="3475"/>
      <w:r w:rsidRPr="000C699B">
        <w:rPr>
          <w:rFonts w:ascii="Arial" w:eastAsia="Times New Roman" w:hAnsi="Arial" w:cs="Arial"/>
          <w:color w:val="000000"/>
          <w:sz w:val="20"/>
          <w:szCs w:val="20"/>
          <w:lang w:eastAsia="pt-BR"/>
        </w:rPr>
        <w:t>II - aprimorar o relacionamento entre a empresa e seus empregados com base nos princípios da boa-fé e do respeito mútuo;                </w:t>
      </w:r>
      <w:hyperlink r:id="rId312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6" w:name="art510biii"/>
      <w:bookmarkEnd w:id="3476"/>
      <w:r w:rsidRPr="000C699B">
        <w:rPr>
          <w:rFonts w:ascii="Arial" w:eastAsia="Times New Roman" w:hAnsi="Arial" w:cs="Arial"/>
          <w:color w:val="000000"/>
          <w:sz w:val="20"/>
          <w:szCs w:val="20"/>
          <w:lang w:eastAsia="pt-BR"/>
        </w:rPr>
        <w:t>III - promover o diálogo e o entendimento no ambiente de trabalho com o fim de prevenir conflitos;                  </w:t>
      </w:r>
      <w:hyperlink r:id="rId312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7" w:name="art510biv"/>
      <w:bookmarkEnd w:id="3477"/>
      <w:r w:rsidRPr="000C699B">
        <w:rPr>
          <w:rFonts w:ascii="Arial" w:eastAsia="Times New Roman" w:hAnsi="Arial" w:cs="Arial"/>
          <w:color w:val="000000"/>
          <w:sz w:val="20"/>
          <w:szCs w:val="20"/>
          <w:lang w:eastAsia="pt-BR"/>
        </w:rPr>
        <w:t>IV - buscar soluções para os conflitos decorrentes da relação de trabalho, de forma rápida e eficaz, visando à efetiva aplicação das normas legais e contratuais;                   </w:t>
      </w:r>
      <w:hyperlink r:id="rId313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8" w:name="art510bv"/>
      <w:bookmarkEnd w:id="3478"/>
      <w:r w:rsidRPr="000C699B">
        <w:rPr>
          <w:rFonts w:ascii="Arial" w:eastAsia="Times New Roman" w:hAnsi="Arial" w:cs="Arial"/>
          <w:color w:val="000000"/>
          <w:sz w:val="20"/>
          <w:szCs w:val="20"/>
          <w:lang w:eastAsia="pt-BR"/>
        </w:rPr>
        <w:t>V - assegurar tratamento justo e imparcial aos empregados, impedindo qualquer forma de discriminação por motivo de sexo, idade, religião, opinião política ou atuação sindical;                    </w:t>
      </w:r>
      <w:hyperlink r:id="rId313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9" w:name="art510bvi"/>
      <w:bookmarkEnd w:id="3479"/>
      <w:r w:rsidRPr="000C699B">
        <w:rPr>
          <w:rFonts w:ascii="Arial" w:eastAsia="Times New Roman" w:hAnsi="Arial" w:cs="Arial"/>
          <w:color w:val="000000"/>
          <w:sz w:val="20"/>
          <w:szCs w:val="20"/>
          <w:lang w:eastAsia="pt-BR"/>
        </w:rPr>
        <w:t>VI - encaminhar reivindicações específicas dos empregados de seu âmbito de representação;                   </w:t>
      </w:r>
      <w:hyperlink r:id="rId313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0" w:name="art510bvii"/>
      <w:bookmarkEnd w:id="3480"/>
      <w:r w:rsidRPr="000C699B">
        <w:rPr>
          <w:rFonts w:ascii="Arial" w:eastAsia="Times New Roman" w:hAnsi="Arial" w:cs="Arial"/>
          <w:color w:val="000000"/>
          <w:sz w:val="20"/>
          <w:szCs w:val="20"/>
          <w:lang w:eastAsia="pt-BR"/>
        </w:rPr>
        <w:t>VII - acompanhar o cumprimento das leis trabalhistas, previdenciárias e das convenções coletivas e acordos coletivos de trabalho.                  </w:t>
      </w:r>
      <w:hyperlink r:id="rId313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1" w:name="art510b§1"/>
      <w:bookmarkEnd w:id="3481"/>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w:t>
      </w:r>
      <w:proofErr w:type="gramEnd"/>
      <w:r w:rsidRPr="000C699B">
        <w:rPr>
          <w:rFonts w:ascii="Arial" w:eastAsia="Times New Roman" w:hAnsi="Arial" w:cs="Arial"/>
          <w:color w:val="000000"/>
          <w:sz w:val="20"/>
          <w:szCs w:val="20"/>
          <w:lang w:eastAsia="pt-BR"/>
        </w:rPr>
        <w:t xml:space="preserve"> decisões da comissão de representantes dos empregados serão sempre colegiadas, observada a maioria simples.             </w:t>
      </w:r>
      <w:hyperlink r:id="rId313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2" w:name="art510b§2"/>
      <w:bookmarkEnd w:id="3482"/>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comissão organizará sua atuação de forma independente.                  </w:t>
      </w:r>
      <w:hyperlink r:id="rId313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3" w:name="c510c"/>
      <w:bookmarkEnd w:id="3483"/>
      <w:r w:rsidRPr="000C699B">
        <w:rPr>
          <w:rFonts w:ascii="Arial" w:eastAsia="Times New Roman" w:hAnsi="Arial" w:cs="Arial"/>
          <w:color w:val="000000"/>
          <w:sz w:val="20"/>
          <w:szCs w:val="20"/>
          <w:lang w:eastAsia="pt-BR"/>
        </w:rPr>
        <w:t>  </w:t>
      </w:r>
      <w:bookmarkStart w:id="3484" w:name="art510c"/>
      <w:bookmarkEnd w:id="3484"/>
      <w:r w:rsidRPr="000C699B">
        <w:rPr>
          <w:rFonts w:ascii="Arial" w:eastAsia="Times New Roman" w:hAnsi="Arial" w:cs="Arial"/>
          <w:color w:val="000000"/>
          <w:sz w:val="20"/>
          <w:szCs w:val="20"/>
          <w:lang w:eastAsia="pt-BR"/>
        </w:rPr>
        <w:t>Art. 510-C.  A eleição será convocada, com antecedência mínima de trinta dias, contados do término do mandato anterior, por meio de edital que deverá ser fixado na empresa, com ampla publicidade, para inscrição de candidatura.                    </w:t>
      </w:r>
      <w:hyperlink r:id="rId313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5" w:name="art510c§1"/>
      <w:bookmarkEnd w:id="3485"/>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Será</w:t>
      </w:r>
      <w:proofErr w:type="gramEnd"/>
      <w:r w:rsidRPr="000C699B">
        <w:rPr>
          <w:rFonts w:ascii="Arial" w:eastAsia="Times New Roman" w:hAnsi="Arial" w:cs="Arial"/>
          <w:color w:val="000000"/>
          <w:sz w:val="20"/>
          <w:szCs w:val="20"/>
          <w:lang w:eastAsia="pt-BR"/>
        </w:rPr>
        <w:t xml:space="preserve"> formada comissão eleitoral, integrada por cinco empregados, não candidatos, para a organização e o acompanhamento do processo eleitoral, vedada a interferência da empresa e do sindicato da categoria.                 </w:t>
      </w:r>
      <w:hyperlink r:id="rId313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6" w:name="art510c§2"/>
      <w:bookmarkEnd w:id="3486"/>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empregados da empresa poderão candidatar-se, exceto aqueles com contrato de trabalho por prazo determinado, com contrato suspenso ou que estejam em período de aviso prévio, ainda que indenizado.                    </w:t>
      </w:r>
      <w:hyperlink r:id="rId313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7" w:name="art510c§3"/>
      <w:bookmarkEnd w:id="3487"/>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Serão</w:t>
      </w:r>
      <w:proofErr w:type="gramEnd"/>
      <w:r w:rsidRPr="000C699B">
        <w:rPr>
          <w:rFonts w:ascii="Arial" w:eastAsia="Times New Roman" w:hAnsi="Arial" w:cs="Arial"/>
          <w:color w:val="000000"/>
          <w:sz w:val="20"/>
          <w:szCs w:val="20"/>
          <w:lang w:eastAsia="pt-BR"/>
        </w:rPr>
        <w:t xml:space="preserve"> eleitos membros da comissão de representantes dos empregados os candidatos mais votados, em votação secreta, vedado o voto por representação.               </w:t>
      </w:r>
      <w:hyperlink r:id="rId313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8" w:name="art510c§4"/>
      <w:bookmarkEnd w:id="3488"/>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comissão tomará posse no primeiro dia útil seguinte à eleição ou ao término do mandato anterior.                   </w:t>
      </w:r>
      <w:hyperlink r:id="rId314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9" w:name="art510c§5"/>
      <w:bookmarkEnd w:id="3489"/>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 não houver candidatos suficientes, a comissão de representantes dos empregados poderá ser formada com número de membros inferior ao previsto no </w:t>
      </w:r>
      <w:hyperlink r:id="rId3141" w:anchor="art510a" w:history="1">
        <w:r w:rsidRPr="000C699B">
          <w:rPr>
            <w:rFonts w:ascii="Arial" w:eastAsia="Times New Roman" w:hAnsi="Arial" w:cs="Arial"/>
            <w:color w:val="0000FF"/>
            <w:sz w:val="20"/>
            <w:szCs w:val="20"/>
            <w:u w:val="single"/>
            <w:lang w:eastAsia="pt-BR"/>
          </w:rPr>
          <w:t>art. 510-A desta Consolidação</w:t>
        </w:r>
      </w:hyperlink>
      <w:r w:rsidRPr="000C699B">
        <w:rPr>
          <w:rFonts w:ascii="Arial" w:eastAsia="Times New Roman" w:hAnsi="Arial" w:cs="Arial"/>
          <w:color w:val="000000"/>
          <w:sz w:val="20"/>
          <w:szCs w:val="20"/>
          <w:lang w:eastAsia="pt-BR"/>
        </w:rPr>
        <w:t>.                    </w:t>
      </w:r>
      <w:hyperlink r:id="rId314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0" w:name="art510c§6"/>
      <w:bookmarkEnd w:id="3490"/>
      <w:r w:rsidRPr="000C699B">
        <w:rPr>
          <w:rFonts w:ascii="Arial" w:eastAsia="Times New Roman" w:hAnsi="Arial" w:cs="Arial"/>
          <w:color w:val="000000"/>
          <w:sz w:val="20"/>
          <w:szCs w:val="20"/>
          <w:lang w:eastAsia="pt-BR"/>
        </w:rPr>
        <w:lastRenderedPageBreak/>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w:t>
      </w:r>
      <w:proofErr w:type="gramEnd"/>
      <w:r w:rsidRPr="000C699B">
        <w:rPr>
          <w:rFonts w:ascii="Arial" w:eastAsia="Times New Roman" w:hAnsi="Arial" w:cs="Arial"/>
          <w:color w:val="000000"/>
          <w:sz w:val="20"/>
          <w:szCs w:val="20"/>
          <w:lang w:eastAsia="pt-BR"/>
        </w:rPr>
        <w:t xml:space="preserve"> não houver registro de candidatura, será lavrada ata e convocada nova eleição no prazo de um ano.                  </w:t>
      </w:r>
      <w:hyperlink r:id="rId314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1" w:name="c510d"/>
      <w:bookmarkEnd w:id="3491"/>
      <w:r w:rsidRPr="000C699B">
        <w:rPr>
          <w:rFonts w:ascii="Arial" w:eastAsia="Times New Roman" w:hAnsi="Arial" w:cs="Arial"/>
          <w:color w:val="000000"/>
          <w:sz w:val="20"/>
          <w:szCs w:val="20"/>
          <w:lang w:eastAsia="pt-BR"/>
        </w:rPr>
        <w:t>  </w:t>
      </w:r>
      <w:bookmarkStart w:id="3492" w:name="art510d"/>
      <w:bookmarkEnd w:id="3492"/>
      <w:r w:rsidRPr="000C699B">
        <w:rPr>
          <w:rFonts w:ascii="Arial" w:eastAsia="Times New Roman" w:hAnsi="Arial" w:cs="Arial"/>
          <w:color w:val="000000"/>
          <w:sz w:val="20"/>
          <w:szCs w:val="20"/>
          <w:lang w:eastAsia="pt-BR"/>
        </w:rPr>
        <w:t>Art. 510-D.  O mandato dos membros da comissão de representantes dos empregados será de um ano.                        </w:t>
      </w:r>
      <w:hyperlink r:id="rId314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3" w:name="art510d§1"/>
      <w:bookmarkEnd w:id="3493"/>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membro que houver exercido a função de representante dos empregados na comissão não poderá ser candidato nos dois períodos subsequentes.                 </w:t>
      </w:r>
      <w:hyperlink r:id="rId314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4" w:name="art510d§2"/>
      <w:bookmarkEnd w:id="349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mandato de membro de comissão de representantes dos empregados não implica suspensão ou interrupção do contrato de trabalho, devendo o empregado permanecer no exercício de suas funções.                 </w:t>
      </w:r>
      <w:hyperlink r:id="rId314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5" w:name="art510d§3"/>
      <w:bookmarkEnd w:id="349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Desde</w:t>
      </w:r>
      <w:proofErr w:type="gramEnd"/>
      <w:r w:rsidRPr="000C699B">
        <w:rPr>
          <w:rFonts w:ascii="Arial" w:eastAsia="Times New Roman" w:hAnsi="Arial" w:cs="Arial"/>
          <w:color w:val="000000"/>
          <w:sz w:val="20"/>
          <w:szCs w:val="20"/>
          <w:lang w:eastAsia="pt-BR"/>
        </w:rPr>
        <w:t xml:space="preserve"> o registro da candidatura até um ano após o fim do mandato, o membro da comissão de representantes dos empregados não poderá sofrer despedida arbitrária, entendendo-se como tal a que não se fundar em motivo disciplinar, técnico, econômico ou financeiro.                     </w:t>
      </w:r>
      <w:hyperlink r:id="rId314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6" w:name="art510d§4"/>
      <w:bookmarkEnd w:id="3496"/>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documentos referentes ao processo eleitoral devem ser emitidos em duas vias, as quais permanecerão sob a guarda dos empregados e da empresa pelo prazo de cinco anos, à disposição para consulta de qualquer trabalhador interessado, do Ministério Público do Trabalho e do Ministério do Trabalho.                 </w:t>
      </w:r>
      <w:hyperlink r:id="rId314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7" w:name="art510e"/>
      <w:bookmarkEnd w:id="3497"/>
      <w:r w:rsidRPr="000C699B">
        <w:rPr>
          <w:rFonts w:ascii="Arial" w:eastAsia="Times New Roman" w:hAnsi="Arial" w:cs="Arial"/>
          <w:strike/>
          <w:color w:val="000000"/>
          <w:sz w:val="20"/>
          <w:szCs w:val="20"/>
          <w:lang w:eastAsia="pt-BR"/>
        </w:rPr>
        <w:t>Art. 510-E.  A comissão de representantes dos empregados não substituirá a função do sindicato de defender os direitos e os interesses coletivos ou individuais da categoria, inclusive em questões judiciais ou administrativas, hipótese em que será obrigatória a participação dos sindicatos em negociações coletivas de trabalho, nos termos do </w:t>
      </w:r>
      <w:hyperlink r:id="rId3149" w:anchor="art8iii" w:history="1">
        <w:r w:rsidRPr="000C699B">
          <w:rPr>
            <w:rFonts w:ascii="Arial" w:eastAsia="Times New Roman" w:hAnsi="Arial" w:cs="Arial"/>
            <w:strike/>
            <w:color w:val="0000FF"/>
            <w:sz w:val="20"/>
            <w:szCs w:val="20"/>
            <w:u w:val="single"/>
            <w:lang w:eastAsia="pt-BR"/>
          </w:rPr>
          <w:t>incisos III e VI do caput do art. 8º da Constituição</w:t>
        </w:r>
      </w:hyperlink>
      <w:r w:rsidRPr="000C699B">
        <w:rPr>
          <w:rFonts w:ascii="Arial" w:eastAsia="Times New Roman" w:hAnsi="Arial" w:cs="Arial"/>
          <w:strike/>
          <w:color w:val="000000"/>
          <w:sz w:val="20"/>
          <w:szCs w:val="20"/>
          <w:lang w:eastAsia="pt-BR"/>
        </w:rPr>
        <w:t>.                       </w:t>
      </w:r>
      <w:hyperlink r:id="rId3150" w:anchor="art1" w:history="1">
        <w:r w:rsidRPr="000C699B">
          <w:rPr>
            <w:rFonts w:ascii="Arial" w:eastAsia="Times New Roman" w:hAnsi="Arial" w:cs="Arial"/>
            <w:strike/>
            <w:color w:val="0000FF"/>
            <w:sz w:val="20"/>
            <w:szCs w:val="20"/>
            <w:u w:val="single"/>
            <w:lang w:eastAsia="pt-BR"/>
          </w:rPr>
          <w:t> (Incluído pela Medida Provisória nº 808, de 2017)</w:t>
        </w:r>
      </w:hyperlink>
      <w:r w:rsidRPr="000C699B">
        <w:rPr>
          <w:rFonts w:ascii="Arial" w:eastAsia="Times New Roman" w:hAnsi="Arial" w:cs="Arial"/>
          <w:color w:val="000000"/>
          <w:sz w:val="20"/>
          <w:szCs w:val="20"/>
          <w:lang w:eastAsia="pt-BR"/>
        </w:rPr>
        <w:t>       </w:t>
      </w:r>
      <w:hyperlink r:id="rId315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98" w:name="titulov"/>
      <w:bookmarkEnd w:id="3498"/>
      <w:r w:rsidRPr="000C699B">
        <w:rPr>
          <w:rFonts w:ascii="Arial" w:eastAsia="Times New Roman" w:hAnsi="Arial" w:cs="Arial"/>
          <w:color w:val="000000"/>
          <w:sz w:val="24"/>
          <w:szCs w:val="24"/>
          <w:lang w:eastAsia="pt-BR"/>
        </w:rPr>
        <w:t>TÍTULO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ORGANIZAÇÃO SINDICAL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99" w:name="titulovcapituloi"/>
      <w:bookmarkEnd w:id="3499"/>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INSTITUIÇÃO SINDICAL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00" w:name="titulovcapituloisecaoi"/>
      <w:bookmarkEnd w:id="3500"/>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ASSOCIAÇÃO EM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1" w:name="art511.."/>
      <w:bookmarkEnd w:id="3501"/>
      <w:r w:rsidRPr="000C699B">
        <w:rPr>
          <w:rFonts w:ascii="Arial" w:eastAsia="Times New Roman" w:hAnsi="Arial" w:cs="Arial"/>
          <w:strike/>
          <w:color w:val="000000"/>
          <w:sz w:val="20"/>
          <w:szCs w:val="20"/>
          <w:lang w:eastAsia="pt-BR"/>
        </w:rPr>
        <w:t>Art. 511. É lícita a associação para fins de estudo, defesa e coordenação dos seus interesses econômicos ou profissionais de todos os que, como empregadores, empregados, agentes ou trabalhadores autônomos ou profissionais liberais exerçam, respectivamente, a mesma atividade ou profissão ou atividades ou profissões similares ou conexas.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2" w:name="art511§1."/>
      <w:bookmarkEnd w:id="3502"/>
      <w:r w:rsidRPr="000C699B">
        <w:rPr>
          <w:rFonts w:ascii="Arial" w:eastAsia="Times New Roman" w:hAnsi="Arial" w:cs="Arial"/>
          <w:strike/>
          <w:color w:val="000000"/>
          <w:sz w:val="20"/>
          <w:szCs w:val="20"/>
          <w:lang w:eastAsia="pt-BR"/>
        </w:rPr>
        <w:t>§ 1º A solidariedade de interesses econômicos dos que empreendem atividades idênticas, similares ou conexas, constitue o vínculo social básico que se denomina categoria econômica.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3" w:name="art511§2."/>
      <w:bookmarkEnd w:id="3503"/>
      <w:r w:rsidRPr="000C699B">
        <w:rPr>
          <w:rFonts w:ascii="Arial" w:eastAsia="Times New Roman" w:hAnsi="Arial" w:cs="Arial"/>
          <w:strike/>
          <w:color w:val="000000"/>
          <w:sz w:val="20"/>
          <w:szCs w:val="20"/>
          <w:lang w:eastAsia="pt-BR"/>
        </w:rPr>
        <w:t>§ 2º A similitude de condições de vida oriunda da profissão ou trabalho em comum, em situação de emprego na mesma atividade econômica ou em atividades econômicas similares ou conexas, compõe a expressão social elementar compreendida como categoria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4" w:name="art511§3."/>
      <w:bookmarkEnd w:id="3504"/>
      <w:r w:rsidRPr="000C699B">
        <w:rPr>
          <w:rFonts w:ascii="Arial" w:eastAsia="Times New Roman" w:hAnsi="Arial" w:cs="Arial"/>
          <w:strike/>
          <w:color w:val="000000"/>
          <w:sz w:val="20"/>
          <w:szCs w:val="20"/>
          <w:lang w:eastAsia="pt-BR"/>
        </w:rPr>
        <w:t>§ 3º Categoria profissional diferenciada é a que se forma dos empregados que exerçam profissões ou funções diferenciadas por força de estatuto profissional especial ou em consequência de condições de vida singulares.                    </w:t>
      </w:r>
      <w:hyperlink r:id="rId3152" w:anchor="art28" w:history="1">
        <w:r w:rsidRPr="000C699B">
          <w:rPr>
            <w:rFonts w:ascii="Arial" w:eastAsia="Times New Roman" w:hAnsi="Arial" w:cs="Arial"/>
            <w:strike/>
            <w:color w:val="0000FF"/>
            <w:sz w:val="20"/>
            <w:szCs w:val="20"/>
            <w:u w:val="single"/>
            <w:lang w:eastAsia="pt-BR"/>
          </w:rPr>
          <w:t>(Vide Lei nº 12.998,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5" w:name="art511§4."/>
      <w:bookmarkEnd w:id="3505"/>
      <w:r w:rsidRPr="000C699B">
        <w:rPr>
          <w:rFonts w:ascii="Arial" w:eastAsia="Times New Roman" w:hAnsi="Arial" w:cs="Arial"/>
          <w:strike/>
          <w:color w:val="000000"/>
          <w:sz w:val="20"/>
          <w:szCs w:val="20"/>
          <w:lang w:eastAsia="pt-BR"/>
        </w:rPr>
        <w:lastRenderedPageBreak/>
        <w:t xml:space="preserve">§ 4º Os limites de identidade, similaridade ou conexidade fixam as dimensões dentro das quais a categoria econômica ou profissional é homogênea e a associação é </w:t>
      </w:r>
      <w:proofErr w:type="gramStart"/>
      <w:r w:rsidRPr="000C699B">
        <w:rPr>
          <w:rFonts w:ascii="Arial" w:eastAsia="Times New Roman" w:hAnsi="Arial" w:cs="Arial"/>
          <w:strike/>
          <w:color w:val="000000"/>
          <w:sz w:val="20"/>
          <w:szCs w:val="20"/>
          <w:lang w:eastAsia="pt-BR"/>
        </w:rPr>
        <w:t>natural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06" w:name="511..."/>
      <w:bookmarkEnd w:id="3506"/>
      <w:r w:rsidRPr="000C699B">
        <w:rPr>
          <w:rFonts w:ascii="Arial" w:eastAsia="Times New Roman" w:hAnsi="Arial" w:cs="Arial"/>
          <w:strike/>
          <w:color w:val="000000"/>
          <w:sz w:val="20"/>
          <w:szCs w:val="20"/>
          <w:lang w:eastAsia="pt-BR"/>
        </w:rPr>
        <w:t>Art. 511 - É livre a organização sindical, em todo o território nacional, para fins de estudo, defesa e coordenação de interesses econômicos ou profissionais.                </w:t>
      </w:r>
      <w:hyperlink r:id="rId3153" w:anchor="art511"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5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7" w:name="c511"/>
      <w:bookmarkEnd w:id="3507"/>
      <w:r w:rsidRPr="000C699B">
        <w:rPr>
          <w:rFonts w:ascii="Arial" w:eastAsia="Times New Roman" w:hAnsi="Arial" w:cs="Arial"/>
          <w:color w:val="000000"/>
          <w:sz w:val="20"/>
          <w:szCs w:val="20"/>
          <w:lang w:eastAsia="pt-BR"/>
        </w:rPr>
        <w:t>  </w:t>
      </w:r>
      <w:bookmarkStart w:id="3508" w:name="art511."/>
      <w:bookmarkEnd w:id="3508"/>
      <w:r w:rsidRPr="000C699B">
        <w:rPr>
          <w:rFonts w:ascii="Arial" w:eastAsia="Times New Roman" w:hAnsi="Arial" w:cs="Arial"/>
          <w:color w:val="000000"/>
          <w:sz w:val="20"/>
          <w:szCs w:val="20"/>
          <w:lang w:eastAsia="pt-BR"/>
        </w:rPr>
        <w:t>Art. 511. É lícita a associação para fins de estudo, defesa e coordenação dos seus interesses econômicos ou profissionais de todos os que, como empregadores, empregados, agentes ou trabalhadores autônomos ou profissionais liberais exerçam, respectivamente, a mesma atividade ou profissão ou atividades ou profissões similares ou conexas.  </w:t>
      </w:r>
      <w:hyperlink r:id="rId3155"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9" w:name="art511§1"/>
      <w:bookmarkEnd w:id="3509"/>
      <w:r w:rsidRPr="000C699B">
        <w:rPr>
          <w:rFonts w:ascii="Arial" w:eastAsia="Times New Roman" w:hAnsi="Arial" w:cs="Arial"/>
          <w:color w:val="000000"/>
          <w:sz w:val="20"/>
          <w:szCs w:val="20"/>
          <w:lang w:eastAsia="pt-BR"/>
        </w:rPr>
        <w:t>§ 1º A solidariedade de interesses econômicos dos que empreendem atividades idênticas, similares ou conexas, constitue o vínculo social básico que se denomina categoria econômica. </w:t>
      </w:r>
      <w:hyperlink r:id="rId3156"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0" w:name="art511§2"/>
      <w:bookmarkEnd w:id="3510"/>
      <w:r w:rsidRPr="000C699B">
        <w:rPr>
          <w:rFonts w:ascii="Arial" w:eastAsia="Times New Roman" w:hAnsi="Arial" w:cs="Arial"/>
          <w:color w:val="000000"/>
          <w:sz w:val="20"/>
          <w:szCs w:val="20"/>
          <w:lang w:eastAsia="pt-BR"/>
        </w:rPr>
        <w:t>§ 2º A similitude de condições de vida oriunda da profissão ou trabalho em comum, em situação de emprego na mesma atividade econômica ou em atividades econômicas similares ou conexas, compõe a expressão social elementar compreendida como categoria profissional.   </w:t>
      </w:r>
      <w:hyperlink r:id="rId3157"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1" w:name="art511§3"/>
      <w:bookmarkEnd w:id="3511"/>
      <w:r w:rsidRPr="000C699B">
        <w:rPr>
          <w:rFonts w:ascii="Arial" w:eastAsia="Times New Roman" w:hAnsi="Arial" w:cs="Arial"/>
          <w:color w:val="000000"/>
          <w:sz w:val="20"/>
          <w:szCs w:val="20"/>
          <w:lang w:eastAsia="pt-BR"/>
        </w:rPr>
        <w:t>§ 3º Categoria profissional diferenciada é a que se forma dos empregados que exerçam profissões ou funções diferenciadas por força de estatuto profissional especial ou em consequência de condições de vida singulares.      </w:t>
      </w:r>
      <w:hyperlink r:id="rId3158" w:history="1">
        <w:r w:rsidRPr="000C699B">
          <w:rPr>
            <w:rFonts w:ascii="Arial" w:eastAsia="Times New Roman" w:hAnsi="Arial" w:cs="Arial"/>
            <w:color w:val="0000FF"/>
            <w:sz w:val="20"/>
            <w:szCs w:val="20"/>
            <w:u w:val="single"/>
            <w:lang w:eastAsia="pt-BR"/>
          </w:rPr>
          <w:t>(Redação restabelecida pelo Decreto-lei nº 8.987-A, de 1946)</w:t>
        </w:r>
      </w:hyperlink>
      <w:r w:rsidRPr="000C699B">
        <w:rPr>
          <w:rFonts w:ascii="Arial" w:eastAsia="Times New Roman" w:hAnsi="Arial" w:cs="Arial"/>
          <w:color w:val="000000"/>
          <w:sz w:val="20"/>
          <w:szCs w:val="20"/>
          <w:lang w:eastAsia="pt-BR"/>
        </w:rPr>
        <w:t>              </w:t>
      </w:r>
      <w:hyperlink r:id="rId3159" w:anchor="art28" w:history="1">
        <w:r w:rsidRPr="000C699B">
          <w:rPr>
            <w:rFonts w:ascii="Arial" w:eastAsia="Times New Roman" w:hAnsi="Arial" w:cs="Arial"/>
            <w:color w:val="0000FF"/>
            <w:sz w:val="20"/>
            <w:szCs w:val="20"/>
            <w:u w:val="single"/>
            <w:lang w:eastAsia="pt-BR"/>
          </w:rPr>
          <w:t>(Vide Lei nº 12.998, de 2014)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2" w:name="art511§4"/>
      <w:bookmarkEnd w:id="3512"/>
      <w:r w:rsidRPr="000C699B">
        <w:rPr>
          <w:rFonts w:ascii="Arial" w:eastAsia="Times New Roman" w:hAnsi="Arial" w:cs="Arial"/>
          <w:color w:val="000000"/>
          <w:sz w:val="20"/>
          <w:szCs w:val="20"/>
          <w:lang w:eastAsia="pt-BR"/>
        </w:rPr>
        <w:t xml:space="preserve">§ 4º Os limites de identidade, similaridade ou conexidade fixam as dimensões dentro das quais a categoria econômica ou profissional é homogênea e a associação é </w:t>
      </w:r>
      <w:proofErr w:type="gramStart"/>
      <w:r w:rsidRPr="000C699B">
        <w:rPr>
          <w:rFonts w:ascii="Arial" w:eastAsia="Times New Roman" w:hAnsi="Arial" w:cs="Arial"/>
          <w:color w:val="000000"/>
          <w:sz w:val="20"/>
          <w:szCs w:val="20"/>
          <w:lang w:eastAsia="pt-BR"/>
        </w:rPr>
        <w:t>natural .</w:t>
      </w:r>
      <w:proofErr w:type="gramEnd"/>
      <w:r w:rsidRPr="000C699B">
        <w:rPr>
          <w:rFonts w:ascii="Arial" w:eastAsia="Times New Roman" w:hAnsi="Arial" w:cs="Arial"/>
          <w:color w:val="000000"/>
          <w:sz w:val="20"/>
          <w:szCs w:val="20"/>
          <w:lang w:eastAsia="pt-BR"/>
        </w:rPr>
        <w:t>  </w:t>
      </w:r>
      <w:hyperlink r:id="rId3160"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3" w:name="art512"/>
      <w:bookmarkEnd w:id="3513"/>
      <w:r w:rsidRPr="000C699B">
        <w:rPr>
          <w:rFonts w:ascii="Arial" w:eastAsia="Times New Roman" w:hAnsi="Arial" w:cs="Arial"/>
          <w:strike/>
          <w:color w:val="000000"/>
          <w:sz w:val="20"/>
          <w:szCs w:val="20"/>
          <w:lang w:eastAsia="pt-BR"/>
        </w:rPr>
        <w:t>Art. 512 - Somente as associações profissionais constituídas para os fins e na forma do artigo anterior e registradas de acordo com o </w:t>
      </w:r>
      <w:hyperlink r:id="rId3161" w:anchor="art558" w:history="1">
        <w:r w:rsidRPr="000C699B">
          <w:rPr>
            <w:rFonts w:ascii="Arial" w:eastAsia="Times New Roman" w:hAnsi="Arial" w:cs="Arial"/>
            <w:strike/>
            <w:color w:val="0000FF"/>
            <w:sz w:val="20"/>
            <w:szCs w:val="20"/>
            <w:u w:val="single"/>
            <w:lang w:eastAsia="pt-BR"/>
          </w:rPr>
          <w:t>art. 558</w:t>
        </w:r>
      </w:hyperlink>
      <w:r w:rsidRPr="000C699B">
        <w:rPr>
          <w:rFonts w:ascii="Arial" w:eastAsia="Times New Roman" w:hAnsi="Arial" w:cs="Arial"/>
          <w:strike/>
          <w:color w:val="000000"/>
          <w:sz w:val="20"/>
          <w:szCs w:val="20"/>
          <w:lang w:eastAsia="pt-BR"/>
        </w:rPr>
        <w:t> poderão ser reconhecidas como Sindicatos e investidas nas prerrogativas definidas nesta Lei.                           </w:t>
      </w:r>
      <w:hyperlink r:id="rId3162"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com vigência suspensa pelo </w:t>
      </w:r>
      <w:hyperlink r:id="rId3163"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4" w:name="c512"/>
      <w:bookmarkEnd w:id="351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515" w:name="art512."/>
      <w:bookmarkEnd w:id="3515"/>
      <w:r w:rsidRPr="000C699B">
        <w:rPr>
          <w:rFonts w:ascii="Arial" w:eastAsia="Times New Roman" w:hAnsi="Arial" w:cs="Arial"/>
          <w:color w:val="000000"/>
          <w:sz w:val="20"/>
          <w:szCs w:val="20"/>
          <w:lang w:eastAsia="pt-BR"/>
        </w:rPr>
        <w:t>Art. 512 - Somente as associações profissionais constituídas para os fins e na forma do artigo anterior e registradas de acordo com o </w:t>
      </w:r>
      <w:hyperlink r:id="rId3164" w:anchor="art558" w:history="1">
        <w:r w:rsidRPr="000C699B">
          <w:rPr>
            <w:rFonts w:ascii="Arial" w:eastAsia="Times New Roman" w:hAnsi="Arial" w:cs="Arial"/>
            <w:color w:val="0000FF"/>
            <w:sz w:val="20"/>
            <w:szCs w:val="20"/>
            <w:u w:val="single"/>
            <w:lang w:eastAsia="pt-BR"/>
          </w:rPr>
          <w:t>art. 558</w:t>
        </w:r>
      </w:hyperlink>
      <w:r w:rsidRPr="000C699B">
        <w:rPr>
          <w:rFonts w:ascii="Arial" w:eastAsia="Times New Roman" w:hAnsi="Arial" w:cs="Arial"/>
          <w:color w:val="000000"/>
          <w:sz w:val="20"/>
          <w:szCs w:val="20"/>
          <w:lang w:eastAsia="pt-BR"/>
        </w:rPr>
        <w:t> poderão ser reconhecidas como Sindicatos e investidas nas prerrogativas definidas nesta Lei.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16" w:name="art513.0"/>
      <w:bookmarkEnd w:id="3516"/>
      <w:r w:rsidRPr="000C699B">
        <w:rPr>
          <w:rFonts w:ascii="Arial" w:eastAsia="Times New Roman" w:hAnsi="Arial" w:cs="Arial"/>
          <w:strike/>
          <w:color w:val="000000"/>
          <w:sz w:val="20"/>
          <w:szCs w:val="20"/>
          <w:lang w:eastAsia="pt-BR"/>
        </w:rPr>
        <w:t xml:space="preserve">Art. 513. São prerrogativas dos </w:t>
      </w:r>
      <w:proofErr w:type="gramStart"/>
      <w:r w:rsidRPr="000C699B">
        <w:rPr>
          <w:rFonts w:ascii="Arial" w:eastAsia="Times New Roman" w:hAnsi="Arial" w:cs="Arial"/>
          <w:strike/>
          <w:color w:val="000000"/>
          <w:sz w:val="20"/>
          <w:szCs w:val="20"/>
          <w:lang w:eastAsia="pt-BR"/>
        </w:rPr>
        <w:t>sindicatos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17" w:name="art513a.0"/>
      <w:bookmarkEnd w:id="3517"/>
      <w:r w:rsidRPr="000C699B">
        <w:rPr>
          <w:rFonts w:ascii="Arial" w:eastAsia="Times New Roman" w:hAnsi="Arial" w:cs="Arial"/>
          <w:strike/>
          <w:color w:val="000000"/>
          <w:sz w:val="20"/>
          <w:szCs w:val="20"/>
          <w:lang w:eastAsia="pt-BR"/>
        </w:rPr>
        <w:t>a) representar, perante as autoridades administrativas e judiciárias os interesses gerais da respectiva categoria ou profissão liberal ou interesses individuais dos associados relativos á atividade ou profissão exercida;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18" w:name="art513b.0"/>
      <w:bookmarkEnd w:id="3518"/>
      <w:r w:rsidRPr="000C699B">
        <w:rPr>
          <w:rFonts w:ascii="Arial" w:eastAsia="Times New Roman" w:hAnsi="Arial" w:cs="Arial"/>
          <w:strike/>
          <w:color w:val="000000"/>
          <w:sz w:val="20"/>
          <w:szCs w:val="20"/>
          <w:lang w:eastAsia="pt-BR"/>
        </w:rPr>
        <w:t>b) celebrar contratos coletivos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19" w:name="art513c.0"/>
      <w:bookmarkEnd w:id="3519"/>
      <w:r w:rsidRPr="000C699B">
        <w:rPr>
          <w:rFonts w:ascii="Arial" w:eastAsia="Times New Roman" w:hAnsi="Arial" w:cs="Arial"/>
          <w:strike/>
          <w:color w:val="000000"/>
          <w:sz w:val="20"/>
          <w:szCs w:val="20"/>
          <w:lang w:eastAsia="pt-BR"/>
        </w:rPr>
        <w:t>c) eleger ou designar os representantes da respectiva categoria ou profissão liberal;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0" w:name="art513d.0"/>
      <w:bookmarkEnd w:id="3520"/>
      <w:r w:rsidRPr="000C699B">
        <w:rPr>
          <w:rFonts w:ascii="Arial" w:eastAsia="Times New Roman" w:hAnsi="Arial" w:cs="Arial"/>
          <w:strike/>
          <w:color w:val="000000"/>
          <w:sz w:val="20"/>
          <w:szCs w:val="20"/>
          <w:lang w:eastAsia="pt-BR"/>
        </w:rPr>
        <w:t>d) colaborar com o Estado, como orgãos técnicos e consultivos, na estudo e solução dos problemas que se relacionam com a respectiva categoria ou profissão liberal;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1" w:name="art513e.0"/>
      <w:bookmarkEnd w:id="3521"/>
      <w:r w:rsidRPr="000C699B">
        <w:rPr>
          <w:rFonts w:ascii="Arial" w:eastAsia="Times New Roman" w:hAnsi="Arial" w:cs="Arial"/>
          <w:strike/>
          <w:color w:val="000000"/>
          <w:sz w:val="20"/>
          <w:szCs w:val="20"/>
          <w:lang w:eastAsia="pt-BR"/>
        </w:rPr>
        <w:t>e) impor contribuições a todos aqueles que participam das categorias econômicas ou profissionais ou das profissões liberais representadas.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2" w:name="art513p.0"/>
      <w:bookmarkEnd w:id="3522"/>
      <w:r w:rsidRPr="000C699B">
        <w:rPr>
          <w:rFonts w:ascii="Arial" w:eastAsia="Times New Roman" w:hAnsi="Arial" w:cs="Arial"/>
          <w:strike/>
          <w:color w:val="000000"/>
          <w:sz w:val="20"/>
          <w:szCs w:val="20"/>
          <w:lang w:eastAsia="pt-BR"/>
        </w:rPr>
        <w:t>Parágrafo Único. Os sindicatos de empregados terão, outrossim, a prerrogativa de fundar e manter agências de colocação.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3" w:name="art513.1"/>
      <w:bookmarkEnd w:id="3523"/>
      <w:r w:rsidRPr="000C699B">
        <w:rPr>
          <w:rFonts w:ascii="Arial" w:eastAsia="Times New Roman" w:hAnsi="Arial" w:cs="Arial"/>
          <w:strike/>
          <w:color w:val="000000"/>
          <w:sz w:val="20"/>
          <w:szCs w:val="20"/>
          <w:lang w:eastAsia="pt-BR"/>
        </w:rPr>
        <w:t>Art. 513 - São prerrogativas dos Sindicatos:                      </w:t>
      </w:r>
      <w:hyperlink r:id="rId3165" w:anchor="art513"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66"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4" w:name="art513a."/>
      <w:bookmarkEnd w:id="3524"/>
      <w:r w:rsidRPr="000C699B">
        <w:rPr>
          <w:rFonts w:ascii="Arial" w:eastAsia="Times New Roman" w:hAnsi="Arial" w:cs="Arial"/>
          <w:strike/>
          <w:color w:val="000000"/>
          <w:sz w:val="20"/>
          <w:szCs w:val="20"/>
          <w:lang w:eastAsia="pt-BR"/>
        </w:rPr>
        <w:t>a) representar, perante as autoridades administrativas e judiciárias, os interesses dos seus associados relativos às atividades ou profissões exercidas;                      </w:t>
      </w:r>
      <w:hyperlink r:id="rId3167" w:anchor="art513" w:history="1">
        <w:r w:rsidRPr="000C699B">
          <w:rPr>
            <w:rFonts w:ascii="Arial" w:eastAsia="Times New Roman" w:hAnsi="Arial" w:cs="Arial"/>
            <w:strike/>
            <w:color w:val="0000FF"/>
            <w:sz w:val="20"/>
            <w:szCs w:val="20"/>
            <w:u w:val="single"/>
            <w:lang w:eastAsia="pt-BR"/>
          </w:rPr>
          <w:t xml:space="preserve">(Redação dada </w:t>
        </w:r>
        <w:r w:rsidRPr="000C699B">
          <w:rPr>
            <w:rFonts w:ascii="Arial" w:eastAsia="Times New Roman" w:hAnsi="Arial" w:cs="Arial"/>
            <w:strike/>
            <w:color w:val="0000FF"/>
            <w:sz w:val="20"/>
            <w:szCs w:val="20"/>
            <w:u w:val="single"/>
            <w:lang w:eastAsia="pt-BR"/>
          </w:rPr>
          <w:lastRenderedPageBreak/>
          <w:t>pelo Decreto-lei nº 8.740, de 19.1.1946,</w:t>
        </w:r>
      </w:hyperlink>
      <w:r w:rsidRPr="000C699B">
        <w:rPr>
          <w:rFonts w:ascii="Arial" w:eastAsia="Times New Roman" w:hAnsi="Arial" w:cs="Arial"/>
          <w:strike/>
          <w:color w:val="000000"/>
          <w:sz w:val="20"/>
          <w:szCs w:val="20"/>
          <w:lang w:eastAsia="pt-BR"/>
        </w:rPr>
        <w:t> com vigência suspensa pelo </w:t>
      </w:r>
      <w:hyperlink r:id="rId3168"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5" w:name="art513b"/>
      <w:bookmarkEnd w:id="3525"/>
      <w:r w:rsidRPr="000C699B">
        <w:rPr>
          <w:rFonts w:ascii="Arial" w:eastAsia="Times New Roman" w:hAnsi="Arial" w:cs="Arial"/>
          <w:strike/>
          <w:color w:val="000000"/>
          <w:sz w:val="20"/>
          <w:szCs w:val="20"/>
          <w:lang w:eastAsia="pt-BR"/>
        </w:rPr>
        <w:t>b) celebrar contratos coletivos de trabalho;                     </w:t>
      </w:r>
      <w:hyperlink r:id="rId3169" w:anchor="art513"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7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6" w:name="art513c"/>
      <w:bookmarkEnd w:id="3526"/>
      <w:r w:rsidRPr="000C699B">
        <w:rPr>
          <w:rFonts w:ascii="Arial" w:eastAsia="Times New Roman" w:hAnsi="Arial" w:cs="Arial"/>
          <w:strike/>
          <w:color w:val="000000"/>
          <w:sz w:val="20"/>
          <w:szCs w:val="20"/>
          <w:lang w:eastAsia="pt-BR"/>
        </w:rPr>
        <w:t>c) colaborar com o Estado, como órgão técnico e consultivo, no estudo e solução dos problemas que se relacionem com os interêsses econômicos ou profissionais de seus associados;                     </w:t>
      </w:r>
      <w:hyperlink r:id="rId3171" w:anchor="art513"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72"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27" w:name="art513d"/>
      <w:bookmarkEnd w:id="3527"/>
      <w:r w:rsidRPr="000C699B">
        <w:rPr>
          <w:rFonts w:ascii="Arial" w:eastAsia="Times New Roman" w:hAnsi="Arial" w:cs="Arial"/>
          <w:strike/>
          <w:color w:val="000000"/>
          <w:sz w:val="20"/>
          <w:szCs w:val="20"/>
          <w:lang w:eastAsia="pt-BR"/>
        </w:rPr>
        <w:t>d) fundar e manter agências de colocação.                       </w:t>
      </w:r>
      <w:hyperlink r:id="rId3173" w:anchor="art513"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7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8" w:name="c513"/>
      <w:bookmarkEnd w:id="352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529" w:name="art513."/>
      <w:bookmarkEnd w:id="3529"/>
      <w:r w:rsidRPr="000C699B">
        <w:rPr>
          <w:rFonts w:ascii="Arial" w:eastAsia="Times New Roman" w:hAnsi="Arial" w:cs="Arial"/>
          <w:color w:val="000000"/>
          <w:sz w:val="20"/>
          <w:szCs w:val="20"/>
          <w:lang w:eastAsia="pt-BR"/>
        </w:rPr>
        <w:t>Art. 513. São prerrogativas dos sindicatos :   </w:t>
      </w:r>
      <w:hyperlink r:id="rId3175"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0" w:name="art513a.."/>
      <w:bookmarkEnd w:id="3530"/>
      <w:r w:rsidRPr="000C699B">
        <w:rPr>
          <w:rFonts w:ascii="Arial" w:eastAsia="Times New Roman" w:hAnsi="Arial" w:cs="Arial"/>
          <w:color w:val="000000"/>
          <w:sz w:val="20"/>
          <w:szCs w:val="20"/>
          <w:lang w:eastAsia="pt-BR"/>
        </w:rPr>
        <w:t>a) representar, perante as autoridades administrativas e judiciárias os interesses gerais da respectiva categoria ou profissão liberal ou interesses individuais dos associados relativos á atividade ou profissão exercida;   </w:t>
      </w:r>
      <w:hyperlink r:id="rId3176"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1" w:name="art513b.."/>
      <w:bookmarkEnd w:id="3531"/>
      <w:r w:rsidRPr="000C699B">
        <w:rPr>
          <w:rFonts w:ascii="Arial" w:eastAsia="Times New Roman" w:hAnsi="Arial" w:cs="Arial"/>
          <w:color w:val="000000"/>
          <w:sz w:val="20"/>
          <w:szCs w:val="20"/>
          <w:lang w:eastAsia="pt-BR"/>
        </w:rPr>
        <w:t>b) celebrar contratos coletivos de trabalho;   </w:t>
      </w:r>
      <w:hyperlink r:id="rId3177"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2" w:name="art513c.."/>
      <w:bookmarkEnd w:id="3532"/>
      <w:r w:rsidRPr="000C699B">
        <w:rPr>
          <w:rFonts w:ascii="Arial" w:eastAsia="Times New Roman" w:hAnsi="Arial" w:cs="Arial"/>
          <w:color w:val="000000"/>
          <w:sz w:val="20"/>
          <w:szCs w:val="20"/>
          <w:lang w:eastAsia="pt-BR"/>
        </w:rPr>
        <w:t>c) eleger ou designar os representantes da respectiva categoria ou profissão liberal;   </w:t>
      </w:r>
      <w:hyperlink r:id="rId3178"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3" w:name="art513d.."/>
      <w:bookmarkEnd w:id="3533"/>
      <w:r w:rsidRPr="000C699B">
        <w:rPr>
          <w:rFonts w:ascii="Arial" w:eastAsia="Times New Roman" w:hAnsi="Arial" w:cs="Arial"/>
          <w:color w:val="000000"/>
          <w:sz w:val="20"/>
          <w:szCs w:val="20"/>
          <w:lang w:eastAsia="pt-BR"/>
        </w:rPr>
        <w:t>d) colaborar com o Estado, como orgãos técnicos e consultivos, na estudo e solução dos problemas que se relacionam com a respectiva categoria ou profissão liberal;   </w:t>
      </w:r>
      <w:hyperlink r:id="rId3179"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4" w:name="art513e."/>
      <w:bookmarkEnd w:id="3534"/>
      <w:r w:rsidRPr="000C699B">
        <w:rPr>
          <w:rFonts w:ascii="Arial" w:eastAsia="Times New Roman" w:hAnsi="Arial" w:cs="Arial"/>
          <w:color w:val="000000"/>
          <w:sz w:val="20"/>
          <w:szCs w:val="20"/>
          <w:lang w:eastAsia="pt-BR"/>
        </w:rPr>
        <w:t>e) impor contribuições a todos aqueles que participam das categorias econômicas ou profissionais ou das profissões liberais representadas.   </w:t>
      </w:r>
      <w:hyperlink r:id="rId3180"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5" w:name="art513p."/>
      <w:bookmarkEnd w:id="3535"/>
      <w:r w:rsidRPr="000C699B">
        <w:rPr>
          <w:rFonts w:ascii="Arial" w:eastAsia="Times New Roman" w:hAnsi="Arial" w:cs="Arial"/>
          <w:color w:val="000000"/>
          <w:sz w:val="20"/>
          <w:szCs w:val="20"/>
          <w:lang w:eastAsia="pt-BR"/>
        </w:rPr>
        <w:t>Parágrafo Único. Os sindicatos de empregados terão, outrossim, a prerrogativa de fundar e manter agências de colocação.   </w:t>
      </w:r>
      <w:hyperlink r:id="rId3181"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36" w:name="art514.0"/>
      <w:bookmarkEnd w:id="3536"/>
      <w:r w:rsidRPr="000C699B">
        <w:rPr>
          <w:rFonts w:ascii="Arial" w:eastAsia="Times New Roman" w:hAnsi="Arial" w:cs="Arial"/>
          <w:strike/>
          <w:color w:val="000000"/>
          <w:sz w:val="20"/>
          <w:szCs w:val="20"/>
          <w:lang w:eastAsia="pt-BR"/>
        </w:rPr>
        <w:t xml:space="preserve">Art. 514. São deveres dos </w:t>
      </w:r>
      <w:proofErr w:type="gramStart"/>
      <w:r w:rsidRPr="000C699B">
        <w:rPr>
          <w:rFonts w:ascii="Arial" w:eastAsia="Times New Roman" w:hAnsi="Arial" w:cs="Arial"/>
          <w:strike/>
          <w:color w:val="000000"/>
          <w:sz w:val="20"/>
          <w:szCs w:val="20"/>
          <w:lang w:eastAsia="pt-BR"/>
        </w:rPr>
        <w:t>sindicatos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37" w:name="art514a.0"/>
      <w:bookmarkEnd w:id="3537"/>
      <w:r w:rsidRPr="000C699B">
        <w:rPr>
          <w:rFonts w:ascii="Arial" w:eastAsia="Times New Roman" w:hAnsi="Arial" w:cs="Arial"/>
          <w:strike/>
          <w:color w:val="000000"/>
          <w:sz w:val="20"/>
          <w:szCs w:val="20"/>
          <w:lang w:eastAsia="pt-BR"/>
        </w:rPr>
        <w:t>a) colaborar com os poderes públicos no desenvolvimento da solidariedade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38" w:name="art514b.0"/>
      <w:bookmarkEnd w:id="3538"/>
      <w:r w:rsidRPr="000C699B">
        <w:rPr>
          <w:rFonts w:ascii="Arial" w:eastAsia="Times New Roman" w:hAnsi="Arial" w:cs="Arial"/>
          <w:strike/>
          <w:color w:val="000000"/>
          <w:sz w:val="20"/>
          <w:szCs w:val="20"/>
          <w:lang w:eastAsia="pt-BR"/>
        </w:rPr>
        <w:t>b) manter serviços de assistência judiciária para os associados;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39" w:name="art514c.0"/>
      <w:bookmarkEnd w:id="3539"/>
      <w:r w:rsidRPr="000C699B">
        <w:rPr>
          <w:rFonts w:ascii="Arial" w:eastAsia="Times New Roman" w:hAnsi="Arial" w:cs="Arial"/>
          <w:strike/>
          <w:color w:val="000000"/>
          <w:sz w:val="20"/>
          <w:szCs w:val="20"/>
          <w:lang w:eastAsia="pt-BR"/>
        </w:rPr>
        <w:t>c) promover a conciliação nos dissídios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0" w:name="art514p.0"/>
      <w:bookmarkEnd w:id="3540"/>
      <w:r w:rsidRPr="000C699B">
        <w:rPr>
          <w:rFonts w:ascii="Arial" w:eastAsia="Times New Roman" w:hAnsi="Arial" w:cs="Arial"/>
          <w:strike/>
          <w:color w:val="000000"/>
          <w:sz w:val="20"/>
          <w:szCs w:val="20"/>
          <w:lang w:eastAsia="pt-BR"/>
        </w:rPr>
        <w:t xml:space="preserve">Parágrafo único. Os sindicatos de empregados terão, outrossim, o dever </w:t>
      </w:r>
      <w:proofErr w:type="gramStart"/>
      <w:r w:rsidRPr="000C699B">
        <w:rPr>
          <w:rFonts w:ascii="Arial" w:eastAsia="Times New Roman" w:hAnsi="Arial" w:cs="Arial"/>
          <w:strike/>
          <w:color w:val="000000"/>
          <w:sz w:val="20"/>
          <w:szCs w:val="20"/>
          <w:lang w:eastAsia="pt-BR"/>
        </w:rPr>
        <w:t>de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1" w:name="art514pa.0"/>
      <w:bookmarkEnd w:id="3541"/>
      <w:r w:rsidRPr="000C699B">
        <w:rPr>
          <w:rFonts w:ascii="Arial" w:eastAsia="Times New Roman" w:hAnsi="Arial" w:cs="Arial"/>
          <w:strike/>
          <w:color w:val="000000"/>
          <w:sz w:val="20"/>
          <w:szCs w:val="20"/>
          <w:lang w:eastAsia="pt-BR"/>
        </w:rPr>
        <w:t>a) promover a fundação de cooperativas de consumo e de crédito;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2" w:name="art514pb.0"/>
      <w:bookmarkEnd w:id="3542"/>
      <w:r w:rsidRPr="000C699B">
        <w:rPr>
          <w:rFonts w:ascii="Arial" w:eastAsia="Times New Roman" w:hAnsi="Arial" w:cs="Arial"/>
          <w:strike/>
          <w:color w:val="000000"/>
          <w:sz w:val="20"/>
          <w:szCs w:val="20"/>
          <w:lang w:eastAsia="pt-BR"/>
        </w:rPr>
        <w:t xml:space="preserve">b) fundar e manter escolas </w:t>
      </w:r>
      <w:proofErr w:type="gramStart"/>
      <w:r w:rsidRPr="000C699B">
        <w:rPr>
          <w:rFonts w:ascii="Arial" w:eastAsia="Times New Roman" w:hAnsi="Arial" w:cs="Arial"/>
          <w:strike/>
          <w:color w:val="000000"/>
          <w:sz w:val="20"/>
          <w:szCs w:val="20"/>
          <w:lang w:eastAsia="pt-BR"/>
        </w:rPr>
        <w:t>do alfabetização</w:t>
      </w:r>
      <w:proofErr w:type="gramEnd"/>
      <w:r w:rsidRPr="000C699B">
        <w:rPr>
          <w:rFonts w:ascii="Arial" w:eastAsia="Times New Roman" w:hAnsi="Arial" w:cs="Arial"/>
          <w:strike/>
          <w:color w:val="000000"/>
          <w:sz w:val="20"/>
          <w:szCs w:val="20"/>
          <w:lang w:eastAsia="pt-BR"/>
        </w:rPr>
        <w:t xml:space="preserve"> e prevocacionais.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3" w:name="art514"/>
      <w:bookmarkEnd w:id="3543"/>
      <w:r w:rsidRPr="000C699B">
        <w:rPr>
          <w:rFonts w:ascii="Arial" w:eastAsia="Times New Roman" w:hAnsi="Arial" w:cs="Arial"/>
          <w:strike/>
          <w:color w:val="000000"/>
          <w:sz w:val="20"/>
          <w:szCs w:val="20"/>
          <w:lang w:eastAsia="pt-BR"/>
        </w:rPr>
        <w:t>Art. 514. São deveres dos sindicatos filiados à Comissão Nacional de Sindicalização:                     </w:t>
      </w:r>
      <w:hyperlink r:id="rId3182" w:anchor="art51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83"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4" w:name="art514a."/>
      <w:bookmarkEnd w:id="3544"/>
      <w:r w:rsidRPr="000C699B">
        <w:rPr>
          <w:rFonts w:ascii="Arial" w:eastAsia="Times New Roman" w:hAnsi="Arial" w:cs="Arial"/>
          <w:strike/>
          <w:color w:val="000000"/>
          <w:sz w:val="20"/>
          <w:szCs w:val="20"/>
          <w:lang w:eastAsia="pt-BR"/>
        </w:rPr>
        <w:t>a) manter serviços de assistência judiciária para os associados;                    </w:t>
      </w:r>
      <w:hyperlink r:id="rId3184" w:anchor="art51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85"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5" w:name="art514b."/>
      <w:bookmarkEnd w:id="3545"/>
      <w:r w:rsidRPr="000C699B">
        <w:rPr>
          <w:rFonts w:ascii="Arial" w:eastAsia="Times New Roman" w:hAnsi="Arial" w:cs="Arial"/>
          <w:strike/>
          <w:color w:val="000000"/>
          <w:sz w:val="20"/>
          <w:szCs w:val="20"/>
          <w:lang w:eastAsia="pt-BR"/>
        </w:rPr>
        <w:t>b) promover a conciliação nos dissídios de trabalho;                    </w:t>
      </w:r>
      <w:hyperlink r:id="rId3186" w:anchor="art51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87"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6" w:name="art514c."/>
      <w:bookmarkEnd w:id="3546"/>
      <w:r w:rsidRPr="000C699B">
        <w:rPr>
          <w:rFonts w:ascii="Arial" w:eastAsia="Times New Roman" w:hAnsi="Arial" w:cs="Arial"/>
          <w:strike/>
          <w:color w:val="000000"/>
          <w:sz w:val="20"/>
          <w:szCs w:val="20"/>
          <w:lang w:eastAsia="pt-BR"/>
        </w:rPr>
        <w:t>c) fundar e manter escolas de alfabetização e pre-vocacionais;                          </w:t>
      </w:r>
      <w:hyperlink r:id="rId3188" w:anchor="art51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89"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7" w:name="art514d."/>
      <w:bookmarkEnd w:id="3547"/>
      <w:r w:rsidRPr="000C699B">
        <w:rPr>
          <w:rFonts w:ascii="Arial" w:eastAsia="Times New Roman" w:hAnsi="Arial" w:cs="Arial"/>
          <w:strike/>
          <w:color w:val="000000"/>
          <w:sz w:val="20"/>
          <w:szCs w:val="20"/>
          <w:lang w:eastAsia="pt-BR"/>
        </w:rPr>
        <w:t>d) cumprir as decisões e resoluções da Comissão Nacional de Sindicalização.                         </w:t>
      </w:r>
      <w:hyperlink r:id="rId3190" w:anchor="art514" w:history="1">
        <w:r w:rsidRPr="000C699B">
          <w:rPr>
            <w:rFonts w:ascii="Arial" w:eastAsia="Times New Roman" w:hAnsi="Arial" w:cs="Arial"/>
            <w:strike/>
            <w:color w:val="0000FF"/>
            <w:sz w:val="20"/>
            <w:szCs w:val="20"/>
            <w:u w:val="single"/>
            <w:lang w:eastAsia="pt-BR"/>
          </w:rPr>
          <w:t>(Incluída pelo Decreto-lei nº 8.740, de 19.1.1946)</w:t>
        </w:r>
      </w:hyperlink>
      <w:r w:rsidRPr="000C699B">
        <w:rPr>
          <w:rFonts w:ascii="Arial" w:eastAsia="Times New Roman" w:hAnsi="Arial" w:cs="Arial"/>
          <w:strike/>
          <w:color w:val="000000"/>
          <w:sz w:val="20"/>
          <w:szCs w:val="20"/>
          <w:lang w:eastAsia="pt-BR"/>
        </w:rPr>
        <w:t xml:space="preserve"> com vigência </w:t>
      </w:r>
      <w:r w:rsidRPr="000C699B">
        <w:rPr>
          <w:rFonts w:ascii="Arial" w:eastAsia="Times New Roman" w:hAnsi="Arial" w:cs="Arial"/>
          <w:strike/>
          <w:color w:val="000000"/>
          <w:sz w:val="20"/>
          <w:szCs w:val="20"/>
          <w:lang w:eastAsia="pt-BR"/>
        </w:rPr>
        <w:lastRenderedPageBreak/>
        <w:t>suspensa pelo </w:t>
      </w:r>
      <w:hyperlink r:id="rId3191" w:history="1">
        <w:r w:rsidRPr="000C699B">
          <w:rPr>
            <w:rFonts w:ascii="Arial" w:eastAsia="Times New Roman" w:hAnsi="Arial" w:cs="Arial"/>
            <w:strike/>
            <w:color w:val="0000FF"/>
            <w:sz w:val="20"/>
            <w:szCs w:val="20"/>
            <w:u w:val="single"/>
            <w:lang w:eastAsia="pt-BR"/>
          </w:rPr>
          <w:t>Decreto-lei nº 8.987-A, de 1946)</w:t>
        </w:r>
      </w:hyperlink>
      <w:r w:rsidRPr="000C699B">
        <w:rPr>
          <w:rFonts w:ascii="Arial" w:eastAsia="Times New Roman" w:hAnsi="Arial" w:cs="Arial"/>
          <w:strike/>
          <w:color w:val="000000"/>
          <w:sz w:val="20"/>
          <w:szCs w:val="20"/>
          <w:lang w:eastAsia="pt-BR"/>
        </w:rPr>
        <w:t> com vigência suspensa pelo </w:t>
      </w:r>
      <w:hyperlink r:id="rId3192"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48" w:name="art514p."/>
      <w:bookmarkEnd w:id="3548"/>
      <w:r w:rsidRPr="000C699B">
        <w:rPr>
          <w:rFonts w:ascii="Arial" w:eastAsia="Times New Roman" w:hAnsi="Arial" w:cs="Arial"/>
          <w:strike/>
          <w:color w:val="000000"/>
          <w:sz w:val="20"/>
          <w:szCs w:val="20"/>
          <w:lang w:eastAsia="pt-BR"/>
        </w:rPr>
        <w:t>Parágrafo único - A todo contribuinte do imposto sindical assiste o direito de gozar dos benefícios a que se refere o </w:t>
      </w:r>
      <w:hyperlink r:id="rId3193" w:anchor="art592" w:history="1">
        <w:r w:rsidRPr="000C699B">
          <w:rPr>
            <w:rFonts w:ascii="Arial" w:eastAsia="Times New Roman" w:hAnsi="Arial" w:cs="Arial"/>
            <w:strike/>
            <w:color w:val="0000FF"/>
            <w:sz w:val="20"/>
            <w:szCs w:val="20"/>
            <w:u w:val="single"/>
            <w:lang w:eastAsia="pt-BR"/>
          </w:rPr>
          <w:t>art. 592</w:t>
        </w:r>
      </w:hyperlink>
      <w:r w:rsidRPr="000C699B">
        <w:rPr>
          <w:rFonts w:ascii="Arial" w:eastAsia="Times New Roman" w:hAnsi="Arial" w:cs="Arial"/>
          <w:strike/>
          <w:color w:val="000000"/>
          <w:sz w:val="20"/>
          <w:szCs w:val="20"/>
          <w:lang w:eastAsia="pt-BR"/>
        </w:rPr>
        <w:t>, na conformidade das instruções que forem baixadas pela Comissão Nacional de Sindicalização.                   </w:t>
      </w:r>
      <w:hyperlink r:id="rId3194" w:anchor="art51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195"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9" w:name="c514"/>
      <w:bookmarkEnd w:id="354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550" w:name="art514."/>
      <w:bookmarkEnd w:id="3550"/>
      <w:r w:rsidRPr="000C699B">
        <w:rPr>
          <w:rFonts w:ascii="Arial" w:eastAsia="Times New Roman" w:hAnsi="Arial" w:cs="Arial"/>
          <w:color w:val="000000"/>
          <w:sz w:val="20"/>
          <w:szCs w:val="20"/>
          <w:lang w:eastAsia="pt-BR"/>
        </w:rPr>
        <w:t>Art. 514. São deveres dos sindicatos :   </w:t>
      </w:r>
      <w:hyperlink r:id="rId3196"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1" w:name="art514a.."/>
      <w:bookmarkEnd w:id="3551"/>
      <w:r w:rsidRPr="000C699B">
        <w:rPr>
          <w:rFonts w:ascii="Arial" w:eastAsia="Times New Roman" w:hAnsi="Arial" w:cs="Arial"/>
          <w:color w:val="000000"/>
          <w:sz w:val="20"/>
          <w:szCs w:val="20"/>
          <w:lang w:eastAsia="pt-BR"/>
        </w:rPr>
        <w:t>a) colaborar com os poderes públicos no desenvolvimento da solidariedade social;   </w:t>
      </w:r>
      <w:hyperlink r:id="rId3197"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2" w:name="art514b.."/>
      <w:bookmarkEnd w:id="3552"/>
      <w:r w:rsidRPr="000C699B">
        <w:rPr>
          <w:rFonts w:ascii="Arial" w:eastAsia="Times New Roman" w:hAnsi="Arial" w:cs="Arial"/>
          <w:color w:val="000000"/>
          <w:sz w:val="20"/>
          <w:szCs w:val="20"/>
          <w:lang w:eastAsia="pt-BR"/>
        </w:rPr>
        <w:t>b) manter serviços de assistência judiciária para os associados;   </w:t>
      </w:r>
      <w:hyperlink r:id="rId3198"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3" w:name="art514c.."/>
      <w:bookmarkEnd w:id="3553"/>
      <w:r w:rsidRPr="000C699B">
        <w:rPr>
          <w:rFonts w:ascii="Arial" w:eastAsia="Times New Roman" w:hAnsi="Arial" w:cs="Arial"/>
          <w:color w:val="000000"/>
          <w:sz w:val="20"/>
          <w:szCs w:val="20"/>
          <w:lang w:eastAsia="pt-BR"/>
        </w:rPr>
        <w:t>c) promover a conciliação nos dissídios de trabalho.   </w:t>
      </w:r>
      <w:hyperlink r:id="rId3199"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4" w:name="art514d"/>
      <w:bookmarkEnd w:id="3554"/>
      <w:r w:rsidRPr="000C699B">
        <w:rPr>
          <w:rFonts w:ascii="Arial" w:eastAsia="Times New Roman" w:hAnsi="Arial" w:cs="Arial"/>
          <w:color w:val="000000"/>
          <w:sz w:val="20"/>
          <w:szCs w:val="20"/>
          <w:lang w:eastAsia="pt-BR"/>
        </w:rPr>
        <w:t>d) sempre que possível, e de acordo com as suas possibilidades, manter no seu quadro de pessoal, em convênio com entidades assistenciais ou por conta própria, um assistente social com as atribuições específicas de promover a cooperação operacional na empresa e a integração profissional na Classe.      </w:t>
      </w:r>
      <w:hyperlink r:id="rId3200" w:anchor="art1" w:history="1">
        <w:r w:rsidRPr="000C699B">
          <w:rPr>
            <w:rFonts w:ascii="Arial" w:eastAsia="Times New Roman" w:hAnsi="Arial" w:cs="Arial"/>
            <w:color w:val="0000FF"/>
            <w:sz w:val="20"/>
            <w:szCs w:val="20"/>
            <w:u w:val="single"/>
            <w:lang w:eastAsia="pt-BR"/>
          </w:rPr>
          <w:t>(Incluída pela Lei nº 6.200, de 16.4.1975)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5" w:name="art514p.."/>
      <w:bookmarkEnd w:id="3555"/>
      <w:r w:rsidRPr="000C699B">
        <w:rPr>
          <w:rFonts w:ascii="Arial" w:eastAsia="Times New Roman" w:hAnsi="Arial" w:cs="Arial"/>
          <w:color w:val="000000"/>
          <w:sz w:val="20"/>
          <w:szCs w:val="20"/>
          <w:lang w:eastAsia="pt-BR"/>
        </w:rPr>
        <w:t>Parágrafo único. Os sindicatos de empregados terão, outrossim, o dever de :  </w:t>
      </w:r>
      <w:hyperlink r:id="rId3201"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6" w:name="art514pa."/>
      <w:bookmarkEnd w:id="3556"/>
      <w:r w:rsidRPr="000C699B">
        <w:rPr>
          <w:rFonts w:ascii="Arial" w:eastAsia="Times New Roman" w:hAnsi="Arial" w:cs="Arial"/>
          <w:color w:val="000000"/>
          <w:sz w:val="20"/>
          <w:szCs w:val="20"/>
          <w:lang w:eastAsia="pt-BR"/>
        </w:rPr>
        <w:t>a) promover a fundação de cooperativas de consumo e de crédito;  </w:t>
      </w:r>
      <w:hyperlink r:id="rId3202"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7" w:name="art514pb."/>
      <w:bookmarkEnd w:id="3557"/>
      <w:r w:rsidRPr="000C699B">
        <w:rPr>
          <w:rFonts w:ascii="Arial" w:eastAsia="Times New Roman" w:hAnsi="Arial" w:cs="Arial"/>
          <w:color w:val="000000"/>
          <w:sz w:val="20"/>
          <w:szCs w:val="20"/>
          <w:lang w:eastAsia="pt-BR"/>
        </w:rPr>
        <w:t xml:space="preserve">b) fundar e manter escolas </w:t>
      </w:r>
      <w:proofErr w:type="gramStart"/>
      <w:r w:rsidRPr="000C699B">
        <w:rPr>
          <w:rFonts w:ascii="Arial" w:eastAsia="Times New Roman" w:hAnsi="Arial" w:cs="Arial"/>
          <w:color w:val="000000"/>
          <w:sz w:val="20"/>
          <w:szCs w:val="20"/>
          <w:lang w:eastAsia="pt-BR"/>
        </w:rPr>
        <w:t>do alfabetização</w:t>
      </w:r>
      <w:proofErr w:type="gramEnd"/>
      <w:r w:rsidRPr="000C699B">
        <w:rPr>
          <w:rFonts w:ascii="Arial" w:eastAsia="Times New Roman" w:hAnsi="Arial" w:cs="Arial"/>
          <w:color w:val="000000"/>
          <w:sz w:val="20"/>
          <w:szCs w:val="20"/>
          <w:lang w:eastAsia="pt-BR"/>
        </w:rPr>
        <w:t xml:space="preserve"> e prevocacionais.  </w:t>
      </w:r>
      <w:hyperlink r:id="rId3203"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58" w:name="titulovcapituloisecaoii"/>
      <w:bookmarkEnd w:id="3558"/>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DO RECONHECIMENTO E INVESTIDURA SINDICAL</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strike/>
          <w:color w:val="000000"/>
          <w:sz w:val="20"/>
          <w:szCs w:val="20"/>
          <w:lang w:eastAsia="pt-BR"/>
        </w:rPr>
        <w:t>DA FILIAÇÃO DOS SINDICATOS À COMISSÃO NACIONAL DE SINDICALIZAÇÃO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3204" w:anchor="art515" w:history="1">
        <w:r w:rsidR="000C699B" w:rsidRPr="000C699B">
          <w:rPr>
            <w:rFonts w:ascii="Arial" w:eastAsia="Times New Roman" w:hAnsi="Arial" w:cs="Arial"/>
            <w:b/>
            <w:bCs/>
            <w:strike/>
            <w:color w:val="0000FF"/>
            <w:sz w:val="20"/>
            <w:szCs w:val="20"/>
            <w:u w:val="single"/>
            <w:lang w:eastAsia="pt-BR"/>
          </w:rPr>
          <w:t>(Redação dada pelo Decreto-lei nº 8.740, de 19.1.1946)</w:t>
        </w:r>
      </w:hyperlink>
      <w:r w:rsidR="000C699B" w:rsidRPr="000C699B">
        <w:rPr>
          <w:rFonts w:ascii="Arial" w:eastAsia="Times New Roman" w:hAnsi="Arial" w:cs="Arial"/>
          <w:b/>
          <w:bCs/>
          <w:strike/>
          <w:color w:val="000000"/>
          <w:sz w:val="20"/>
          <w:szCs w:val="20"/>
          <w:lang w:eastAsia="pt-BR"/>
        </w:rPr>
        <w:t>           com vigência suspensa pelo </w:t>
      </w:r>
      <w:hyperlink r:id="rId3205" w:history="1">
        <w:r w:rsidR="000C699B" w:rsidRPr="000C699B">
          <w:rPr>
            <w:rFonts w:ascii="Arial" w:eastAsia="Times New Roman" w:hAnsi="Arial" w:cs="Arial"/>
            <w:b/>
            <w:bCs/>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59" w:name="5.."/>
      <w:bookmarkEnd w:id="3559"/>
      <w:r w:rsidRPr="000C699B">
        <w:rPr>
          <w:rFonts w:ascii="Arial" w:eastAsia="Times New Roman" w:hAnsi="Arial" w:cs="Arial"/>
          <w:strike/>
          <w:color w:val="000000"/>
          <w:sz w:val="20"/>
          <w:szCs w:val="20"/>
          <w:lang w:eastAsia="pt-BR"/>
        </w:rPr>
        <w:t xml:space="preserve">Art. 515. As associações profissionais deverão satisfazer os seguintes requisitos para serem reconhecidas como </w:t>
      </w:r>
      <w:proofErr w:type="gramStart"/>
      <w:r w:rsidRPr="000C699B">
        <w:rPr>
          <w:rFonts w:ascii="Arial" w:eastAsia="Times New Roman" w:hAnsi="Arial" w:cs="Arial"/>
          <w:strike/>
          <w:color w:val="000000"/>
          <w:sz w:val="20"/>
          <w:szCs w:val="20"/>
          <w:lang w:eastAsia="pt-BR"/>
        </w:rPr>
        <w:t>sindicatos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0" w:name="art515a"/>
      <w:bookmarkEnd w:id="3560"/>
      <w:r w:rsidRPr="000C699B">
        <w:rPr>
          <w:rFonts w:ascii="Arial" w:eastAsia="Times New Roman" w:hAnsi="Arial" w:cs="Arial"/>
          <w:strike/>
          <w:color w:val="000000"/>
          <w:sz w:val="20"/>
          <w:szCs w:val="20"/>
          <w:lang w:eastAsia="pt-BR"/>
        </w:rPr>
        <w:t>a) reunião de um terço, no mínimo, de empresas legalmente constituidas, sob a forma individual ou de sociedade, se se tratar de associação de empregadores; ou de um terço dos que integrem a mesma categoria ou exerçam a mesma profissão liberal se se tratar de associação de empregados ou de trabalhadores ou agentes autônomos ou de profissão liberal;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1" w:name="art515b."/>
      <w:bookmarkEnd w:id="3561"/>
      <w:r w:rsidRPr="000C699B">
        <w:rPr>
          <w:rFonts w:ascii="Arial" w:eastAsia="Times New Roman" w:hAnsi="Arial" w:cs="Arial"/>
          <w:strike/>
          <w:color w:val="000000"/>
          <w:sz w:val="20"/>
          <w:szCs w:val="20"/>
          <w:lang w:eastAsia="pt-BR"/>
        </w:rPr>
        <w:t>b) duração não excedente de dois anos para o mandato da diretoria;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2" w:name="art515e"/>
      <w:bookmarkEnd w:id="3562"/>
      <w:r w:rsidRPr="000C699B">
        <w:rPr>
          <w:rFonts w:ascii="Arial" w:eastAsia="Times New Roman" w:hAnsi="Arial" w:cs="Arial"/>
          <w:strike/>
          <w:color w:val="000000"/>
          <w:sz w:val="20"/>
          <w:szCs w:val="20"/>
          <w:lang w:eastAsia="pt-BR"/>
        </w:rPr>
        <w:t>c) exercício do cargo de presidente por brasileiro nato, e dos demais cargos de administração e representação por brasileiros.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3" w:name="art515p."/>
      <w:bookmarkEnd w:id="3563"/>
      <w:r w:rsidRPr="000C699B">
        <w:rPr>
          <w:rFonts w:ascii="Arial" w:eastAsia="Times New Roman" w:hAnsi="Arial" w:cs="Arial"/>
          <w:strike/>
          <w:color w:val="000000"/>
          <w:sz w:val="20"/>
          <w:szCs w:val="20"/>
          <w:lang w:eastAsia="pt-BR"/>
        </w:rPr>
        <w:t>Parágrafo único. O ministro do Trabalho, Indústria, e Comércio poderá, excepcionalmente, reconhecer como sindicato a associação cujo número de associados seja inferior ao terço a que se refere a alínea 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4" w:name="art515"/>
      <w:bookmarkEnd w:id="3564"/>
      <w:r w:rsidRPr="000C699B">
        <w:rPr>
          <w:rFonts w:ascii="Arial" w:eastAsia="Times New Roman" w:hAnsi="Arial" w:cs="Arial"/>
          <w:strike/>
          <w:color w:val="000000"/>
          <w:sz w:val="20"/>
          <w:szCs w:val="20"/>
          <w:lang w:eastAsia="pt-BR"/>
        </w:rPr>
        <w:t>Art. 515 - Para se filiarem à Comissão Nacional de Sindicalização, os sindicatos deverão satisfazer os seguintes requisitos:                           </w:t>
      </w:r>
      <w:hyperlink r:id="rId3206" w:anchor="art515"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07"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5" w:name="art515a."/>
      <w:bookmarkEnd w:id="3565"/>
      <w:r w:rsidRPr="000C699B">
        <w:rPr>
          <w:rFonts w:ascii="Arial" w:eastAsia="Times New Roman" w:hAnsi="Arial" w:cs="Arial"/>
          <w:strike/>
          <w:color w:val="000000"/>
          <w:sz w:val="20"/>
          <w:szCs w:val="20"/>
          <w:lang w:eastAsia="pt-BR"/>
        </w:rPr>
        <w:lastRenderedPageBreak/>
        <w:t>a) reunião de 1/3 (um terço), no mínimo, de empresas legalmente constituídas, sob a forma individual ou de sociedade, se se tratar de associação de empregadores; ou de 1/3 (um terço) dos que integrem, em uma dada base territorial, a mesma categoria ou exerçam a mesma profissão liberal, se se tratar de sindicatos de empregados ou de trabalhadores ou agentes autônomos ou de profissão liberal;                         </w:t>
      </w:r>
      <w:hyperlink r:id="rId3208" w:anchor="art515"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09"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6" w:name="art515b.."/>
      <w:bookmarkEnd w:id="3566"/>
      <w:r w:rsidRPr="000C699B">
        <w:rPr>
          <w:rFonts w:ascii="Arial" w:eastAsia="Times New Roman" w:hAnsi="Arial" w:cs="Arial"/>
          <w:strike/>
          <w:color w:val="000000"/>
          <w:sz w:val="20"/>
          <w:szCs w:val="20"/>
          <w:lang w:eastAsia="pt-BR"/>
        </w:rPr>
        <w:t>b) duração não excedente de dois anos para o mandato da diretoria;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7" w:name="art515c."/>
      <w:bookmarkEnd w:id="3567"/>
      <w:r w:rsidRPr="000C699B">
        <w:rPr>
          <w:rFonts w:ascii="Arial" w:eastAsia="Times New Roman" w:hAnsi="Arial" w:cs="Arial"/>
          <w:strike/>
          <w:color w:val="000000"/>
          <w:sz w:val="20"/>
          <w:szCs w:val="20"/>
          <w:lang w:eastAsia="pt-BR"/>
        </w:rPr>
        <w:t>c) exercício do cargo de Presidente por brasileiro nato, e dos demais cargos de administração e representação por brasileiros.                        </w:t>
      </w:r>
      <w:hyperlink r:id="rId3210" w:anchor="art515"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11"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68" w:name="art515p"/>
      <w:bookmarkEnd w:id="3568"/>
      <w:r w:rsidRPr="000C699B">
        <w:rPr>
          <w:rFonts w:ascii="Arial" w:eastAsia="Times New Roman" w:hAnsi="Arial" w:cs="Arial"/>
          <w:color w:val="008000"/>
          <w:sz w:val="20"/>
          <w:szCs w:val="20"/>
          <w:lang w:eastAsia="pt-BR"/>
        </w:rPr>
        <w:t> </w:t>
      </w:r>
      <w:r w:rsidRPr="000C699B">
        <w:rPr>
          <w:rFonts w:ascii="Arial" w:eastAsia="Times New Roman" w:hAnsi="Arial" w:cs="Arial"/>
          <w:strike/>
          <w:color w:val="000000"/>
          <w:sz w:val="20"/>
          <w:szCs w:val="20"/>
          <w:lang w:eastAsia="pt-BR"/>
        </w:rPr>
        <w:t>Parágrafo único - O Ministro do Trabalho poderá, excepcionalmente, reconhecer como Sindicato a associação cujo número de associados seja inferior ao terço a que se refere a alínea "a".                        </w:t>
      </w:r>
      <w:hyperlink r:id="rId3212"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strike/>
          <w:color w:val="000000"/>
          <w:sz w:val="20"/>
          <w:szCs w:val="20"/>
          <w:lang w:eastAsia="pt-BR"/>
        </w:rPr>
        <w:t>          com vigência suspensa pelo </w:t>
      </w:r>
      <w:hyperlink r:id="rId3213"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9" w:name="c515"/>
      <w:bookmarkEnd w:id="356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570" w:name="art515."/>
      <w:bookmarkEnd w:id="3570"/>
      <w:r w:rsidRPr="000C699B">
        <w:rPr>
          <w:rFonts w:ascii="Arial" w:eastAsia="Times New Roman" w:hAnsi="Arial" w:cs="Arial"/>
          <w:color w:val="000000"/>
          <w:sz w:val="20"/>
          <w:szCs w:val="20"/>
          <w:lang w:eastAsia="pt-BR"/>
        </w:rPr>
        <w:t xml:space="preserve">Art. 515. As associações profissionais deverão satisfazer os seguintes requisitos para serem reconhecidas como </w:t>
      </w:r>
      <w:proofErr w:type="gramStart"/>
      <w:r w:rsidRPr="000C699B">
        <w:rPr>
          <w:rFonts w:ascii="Arial" w:eastAsia="Times New Roman" w:hAnsi="Arial" w:cs="Arial"/>
          <w:color w:val="000000"/>
          <w:sz w:val="20"/>
          <w:szCs w:val="20"/>
          <w:lang w:eastAsia="pt-BR"/>
        </w:rPr>
        <w:t>sindicatos :</w:t>
      </w:r>
      <w:proofErr w:type="gramEnd"/>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1" w:name="art515a.."/>
      <w:bookmarkEnd w:id="3571"/>
      <w:r w:rsidRPr="000C699B">
        <w:rPr>
          <w:rFonts w:ascii="Arial" w:eastAsia="Times New Roman" w:hAnsi="Arial" w:cs="Arial"/>
          <w:color w:val="000000"/>
          <w:sz w:val="20"/>
          <w:szCs w:val="20"/>
          <w:lang w:eastAsia="pt-BR"/>
        </w:rPr>
        <w:t>a) reunião de um terço, no mínimo, de empresas legalmente constituidas, sob a forma individual ou de sociedade, se se tratar de associação de empregadores; ou de um terço dos que integrem a mesma categoria ou exerçam a mesma profissão liberal se se tratar de associação de empregados ou de trabalhadores ou agentes autônomos ou de profissão liberal;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2" w:name="art515b..."/>
      <w:bookmarkEnd w:id="3572"/>
      <w:r w:rsidRPr="000C699B">
        <w:rPr>
          <w:rFonts w:ascii="Arial" w:eastAsia="Times New Roman" w:hAnsi="Arial" w:cs="Arial"/>
          <w:strike/>
          <w:color w:val="000000"/>
          <w:sz w:val="20"/>
          <w:szCs w:val="20"/>
          <w:lang w:eastAsia="pt-BR"/>
        </w:rPr>
        <w:t>b) duração não excedente de dois anos para o mandato da diretoria;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3" w:name="art515b"/>
      <w:bookmarkEnd w:id="3573"/>
      <w:r w:rsidRPr="000C699B">
        <w:rPr>
          <w:rFonts w:ascii="Arial" w:eastAsia="Times New Roman" w:hAnsi="Arial" w:cs="Arial"/>
          <w:color w:val="000000"/>
          <w:sz w:val="20"/>
          <w:szCs w:val="20"/>
          <w:lang w:eastAsia="pt-BR"/>
        </w:rPr>
        <w:t>b) duração de 3 (três) anos para o mandato da diretoria;                    </w:t>
      </w:r>
      <w:hyperlink r:id="rId3214" w:anchor="art515b" w:history="1">
        <w:r w:rsidRPr="000C699B">
          <w:rPr>
            <w:rFonts w:ascii="Arial" w:eastAsia="Times New Roman" w:hAnsi="Arial" w:cs="Arial"/>
            <w:color w:val="0000FF"/>
            <w:sz w:val="20"/>
            <w:szCs w:val="20"/>
            <w:u w:val="single"/>
            <w:lang w:eastAsia="pt-BR"/>
          </w:rPr>
          <w:t>(Redação dada pelo Decreto-lei nº 771, de 19.8.1969)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4" w:name="art515c.."/>
      <w:bookmarkEnd w:id="3574"/>
      <w:r w:rsidRPr="000C699B">
        <w:rPr>
          <w:rFonts w:ascii="Arial" w:eastAsia="Times New Roman" w:hAnsi="Arial" w:cs="Arial"/>
          <w:color w:val="000000"/>
          <w:sz w:val="20"/>
          <w:szCs w:val="20"/>
          <w:lang w:eastAsia="pt-BR"/>
        </w:rPr>
        <w:t>c) exercício do cargo de presidente por brasileiro nato, e dos demais cargos de administração e representação por brasileiros.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5" w:name="art515p.."/>
      <w:bookmarkEnd w:id="3575"/>
      <w:r w:rsidRPr="000C699B">
        <w:rPr>
          <w:rFonts w:ascii="Arial" w:eastAsia="Times New Roman" w:hAnsi="Arial" w:cs="Arial"/>
          <w:color w:val="000000"/>
          <w:sz w:val="20"/>
          <w:szCs w:val="20"/>
          <w:lang w:eastAsia="pt-BR"/>
        </w:rPr>
        <w:t>Parágrafo único. O ministro do Trabalho, Indústria, e Comércio poderá, excepcionalmente, reconhecer como sindicato a associação cujo número de associados seja inferior ao terço a que se refere a alínea 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6" w:name="art516"/>
      <w:bookmarkEnd w:id="3576"/>
      <w:r w:rsidRPr="000C699B">
        <w:rPr>
          <w:rFonts w:ascii="Arial" w:eastAsia="Times New Roman" w:hAnsi="Arial" w:cs="Arial"/>
          <w:strike/>
          <w:color w:val="000000"/>
          <w:sz w:val="20"/>
          <w:szCs w:val="20"/>
          <w:lang w:eastAsia="pt-BR"/>
        </w:rPr>
        <w:t>Art. 516 - Não será reconhecido mais de um Sindicato representativo da mesma categoria econômica ou profissional, ou profissão liberal, em uma dada base territorial.                      </w:t>
      </w:r>
      <w:hyperlink r:id="rId3215"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strike/>
          <w:color w:val="000000"/>
          <w:sz w:val="20"/>
          <w:szCs w:val="20"/>
          <w:lang w:eastAsia="pt-BR"/>
        </w:rPr>
        <w:t> com vigência suspensa pelo </w:t>
      </w:r>
      <w:hyperlink r:id="rId3216"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7" w:name="c516"/>
      <w:bookmarkEnd w:id="357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578" w:name="art516."/>
      <w:bookmarkEnd w:id="3578"/>
      <w:r w:rsidRPr="000C699B">
        <w:rPr>
          <w:rFonts w:ascii="Arial" w:eastAsia="Times New Roman" w:hAnsi="Arial" w:cs="Arial"/>
          <w:color w:val="000000"/>
          <w:sz w:val="20"/>
          <w:szCs w:val="20"/>
          <w:lang w:eastAsia="pt-BR"/>
        </w:rPr>
        <w:t>Art. 516 - Não será reconhecido mais de um Sindicato representativo da mesma categoria econômica ou profissional, ou profissão liberal, em uma dada base territorial.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79" w:name="art517.."/>
      <w:bookmarkEnd w:id="3579"/>
      <w:r w:rsidRPr="000C699B">
        <w:rPr>
          <w:rFonts w:ascii="Arial" w:eastAsia="Times New Roman" w:hAnsi="Arial" w:cs="Arial"/>
          <w:strike/>
          <w:color w:val="000000"/>
          <w:sz w:val="20"/>
          <w:szCs w:val="20"/>
          <w:lang w:eastAsia="pt-BR"/>
        </w:rPr>
        <w:t>Art. 517. Os sindicatos poderão ser distritais, municipais, intermunicipais, estaduais e interestaduais. Excepcionalmente, e atendendo às peculiaridades de determinadas categorias ou profissões, o ministro do Trabalho, Indústria e Comércio poderá autorizar o reconhecimento de sindicatos nacionais.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0" w:name="art517§1."/>
      <w:bookmarkEnd w:id="3580"/>
      <w:r w:rsidRPr="000C699B">
        <w:rPr>
          <w:rFonts w:ascii="Arial" w:eastAsia="Times New Roman" w:hAnsi="Arial" w:cs="Arial"/>
          <w:strike/>
          <w:color w:val="000000"/>
          <w:sz w:val="20"/>
          <w:szCs w:val="20"/>
          <w:lang w:eastAsia="pt-BR"/>
        </w:rPr>
        <w:t>§ 1º O ministro do Trabalho, Indústria e Comércio, outorgará e delimitará a base territorial do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1" w:name="art517"/>
      <w:bookmarkEnd w:id="3581"/>
      <w:r w:rsidRPr="000C699B">
        <w:rPr>
          <w:rFonts w:ascii="Arial" w:eastAsia="Times New Roman" w:hAnsi="Arial" w:cs="Arial"/>
          <w:strike/>
          <w:color w:val="000000"/>
          <w:sz w:val="20"/>
          <w:szCs w:val="20"/>
          <w:lang w:eastAsia="pt-BR"/>
        </w:rPr>
        <w:t>Art. 517 - Os Sindicatos poderão ser distritais, municipais, intermunicipais, estaduais e interestaduais.                       </w:t>
      </w:r>
      <w:hyperlink r:id="rId3217" w:anchor="art517"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18"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2" w:name="art517§1.."/>
      <w:bookmarkEnd w:id="3582"/>
      <w:r w:rsidRPr="000C699B">
        <w:rPr>
          <w:rFonts w:ascii="Arial" w:eastAsia="Times New Roman" w:hAnsi="Arial" w:cs="Arial"/>
          <w:strike/>
          <w:color w:val="000000"/>
          <w:sz w:val="20"/>
          <w:szCs w:val="20"/>
          <w:lang w:eastAsia="pt-BR"/>
        </w:rPr>
        <w:t>§ 1º - A Comissão Nacional de Sindicalização outorgará e delimitará a base territorial do Sindicato.                         </w:t>
      </w:r>
      <w:hyperlink r:id="rId3219" w:anchor="art517"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2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3" w:name="c517"/>
      <w:bookmarkEnd w:id="3583"/>
      <w:r w:rsidRPr="000C699B">
        <w:rPr>
          <w:rFonts w:ascii="Arial" w:eastAsia="Times New Roman" w:hAnsi="Arial" w:cs="Arial"/>
          <w:color w:val="000000"/>
          <w:sz w:val="20"/>
          <w:szCs w:val="20"/>
          <w:lang w:eastAsia="pt-BR"/>
        </w:rPr>
        <w:t>  </w:t>
      </w:r>
      <w:bookmarkStart w:id="3584" w:name="art517."/>
      <w:bookmarkEnd w:id="3584"/>
      <w:r w:rsidRPr="000C699B">
        <w:rPr>
          <w:rFonts w:ascii="Arial" w:eastAsia="Times New Roman" w:hAnsi="Arial" w:cs="Arial"/>
          <w:color w:val="000000"/>
          <w:sz w:val="20"/>
          <w:szCs w:val="20"/>
          <w:lang w:eastAsia="pt-BR"/>
        </w:rPr>
        <w:t xml:space="preserve">Art. 517. Os sindicatos poderão ser distritais, municipais, intermunicipais, estaduais e interestaduais. Excepcionalmente, e atendendo às peculiaridades de determinadas categorias </w:t>
      </w:r>
      <w:r w:rsidRPr="000C699B">
        <w:rPr>
          <w:rFonts w:ascii="Arial" w:eastAsia="Times New Roman" w:hAnsi="Arial" w:cs="Arial"/>
          <w:color w:val="000000"/>
          <w:sz w:val="20"/>
          <w:szCs w:val="20"/>
          <w:lang w:eastAsia="pt-BR"/>
        </w:rPr>
        <w:lastRenderedPageBreak/>
        <w:t>ou profissões, o ministro do Trabalho, Indústria e Comércio poderá autorizar o reconhecimento de sindicatos nacionais.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5" w:name="art517§1"/>
      <w:bookmarkEnd w:id="3585"/>
      <w:r w:rsidRPr="000C699B">
        <w:rPr>
          <w:rFonts w:ascii="Arial" w:eastAsia="Times New Roman" w:hAnsi="Arial" w:cs="Arial"/>
          <w:color w:val="000000"/>
          <w:sz w:val="20"/>
          <w:szCs w:val="20"/>
          <w:lang w:eastAsia="pt-BR"/>
        </w:rPr>
        <w:t>§ 1º O ministro do Trabalho, Indústria e Comércio, outorgará e delimitará a base territorial do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6" w:name="art517§2"/>
      <w:bookmarkEnd w:id="3586"/>
      <w:r w:rsidRPr="000C699B">
        <w:rPr>
          <w:rFonts w:ascii="Arial" w:eastAsia="Times New Roman" w:hAnsi="Arial" w:cs="Arial"/>
          <w:color w:val="000000"/>
          <w:sz w:val="20"/>
          <w:szCs w:val="20"/>
          <w:lang w:eastAsia="pt-BR"/>
        </w:rPr>
        <w:t>§ 2º Dentro da base territorial que lhe for determinada é facultado ao sindicato instituir delegacias ou secções para melhor proteção dos associados e da categoria econômica ou profissional ou profissão liberal representada.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7" w:name="art518.."/>
      <w:bookmarkEnd w:id="3587"/>
      <w:r w:rsidRPr="000C699B">
        <w:rPr>
          <w:rFonts w:ascii="Arial" w:eastAsia="Times New Roman" w:hAnsi="Arial" w:cs="Arial"/>
          <w:strike/>
          <w:color w:val="000000"/>
          <w:sz w:val="20"/>
          <w:szCs w:val="20"/>
          <w:lang w:eastAsia="pt-BR"/>
        </w:rPr>
        <w:t>Art. 518. O pedido de reconhecimento será dirigido ao ministro do Trabalho, Indústria e Comércio, instruido com exemplar ou cópia autenticada dos estatutos da associação.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8" w:name="art518§1"/>
      <w:bookmarkEnd w:id="3588"/>
      <w:r w:rsidRPr="000C699B">
        <w:rPr>
          <w:rFonts w:ascii="Arial" w:eastAsia="Times New Roman" w:hAnsi="Arial" w:cs="Arial"/>
          <w:strike/>
          <w:color w:val="000000"/>
          <w:sz w:val="20"/>
          <w:szCs w:val="20"/>
          <w:lang w:eastAsia="pt-BR"/>
        </w:rPr>
        <w:t xml:space="preserve">§ 1º Os estatutos deverão </w:t>
      </w:r>
      <w:proofErr w:type="gramStart"/>
      <w:r w:rsidRPr="000C699B">
        <w:rPr>
          <w:rFonts w:ascii="Arial" w:eastAsia="Times New Roman" w:hAnsi="Arial" w:cs="Arial"/>
          <w:strike/>
          <w:color w:val="000000"/>
          <w:sz w:val="20"/>
          <w:szCs w:val="20"/>
          <w:lang w:eastAsia="pt-BR"/>
        </w:rPr>
        <w:t>conter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89" w:name="art518§1a"/>
      <w:bookmarkEnd w:id="3589"/>
      <w:r w:rsidRPr="000C699B">
        <w:rPr>
          <w:rFonts w:ascii="Arial" w:eastAsia="Times New Roman" w:hAnsi="Arial" w:cs="Arial"/>
          <w:strike/>
          <w:color w:val="000000"/>
          <w:sz w:val="20"/>
          <w:szCs w:val="20"/>
          <w:lang w:eastAsia="pt-BR"/>
        </w:rPr>
        <w:t>a) a denominação e a sede da associação;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0" w:name="art518§1b"/>
      <w:bookmarkEnd w:id="3590"/>
      <w:r w:rsidRPr="000C699B">
        <w:rPr>
          <w:rFonts w:ascii="Arial" w:eastAsia="Times New Roman" w:hAnsi="Arial" w:cs="Arial"/>
          <w:strike/>
          <w:color w:val="000000"/>
          <w:sz w:val="20"/>
          <w:szCs w:val="20"/>
          <w:lang w:eastAsia="pt-BR"/>
        </w:rPr>
        <w:t>b) a categoria econômica ou profissional ou a profissão liberal cuja representação é requerida;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1" w:name="art518§1c"/>
      <w:bookmarkEnd w:id="3591"/>
      <w:r w:rsidRPr="000C699B">
        <w:rPr>
          <w:rFonts w:ascii="Arial" w:eastAsia="Times New Roman" w:hAnsi="Arial" w:cs="Arial"/>
          <w:strike/>
          <w:color w:val="000000"/>
          <w:sz w:val="20"/>
          <w:szCs w:val="20"/>
          <w:lang w:eastAsia="pt-BR"/>
        </w:rPr>
        <w:t>c) a afirmação de que a associação agirá como orgão de colaboração com os poderes públicos e as demais associações no sentido da solidariedade social e da subordinação dos interesses econômicos ou profissionais ao interesse nacional;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2" w:name="art518§2"/>
      <w:bookmarkEnd w:id="3592"/>
      <w:r w:rsidRPr="000C699B">
        <w:rPr>
          <w:rFonts w:ascii="Arial" w:eastAsia="Times New Roman" w:hAnsi="Arial" w:cs="Arial"/>
          <w:strike/>
          <w:color w:val="000000"/>
          <w:sz w:val="20"/>
          <w:szCs w:val="20"/>
          <w:lang w:eastAsia="pt-BR"/>
        </w:rPr>
        <w:t>§ 2º O processo de reconhecimento será regulado em instruções baixadas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3" w:name="art518"/>
      <w:bookmarkEnd w:id="3593"/>
      <w:r w:rsidRPr="000C699B">
        <w:rPr>
          <w:rFonts w:ascii="Arial" w:eastAsia="Times New Roman" w:hAnsi="Arial" w:cs="Arial"/>
          <w:strike/>
          <w:color w:val="000000"/>
          <w:sz w:val="20"/>
          <w:szCs w:val="20"/>
          <w:lang w:eastAsia="pt-BR"/>
        </w:rPr>
        <w:t>Art. 518 - O pedido de filiação será dirigido ao Presidente da Comissão Nacional de Sindicalização, instruído com exemplar ou cópia autenticada dos estatutos do sindicato e será submetido à deliberação do plenário.                      </w:t>
      </w:r>
      <w:hyperlink r:id="rId3221" w:anchor="art518"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22"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4" w:name="art518§1."/>
      <w:bookmarkEnd w:id="3594"/>
      <w:r w:rsidRPr="000C699B">
        <w:rPr>
          <w:rFonts w:ascii="Arial" w:eastAsia="Times New Roman" w:hAnsi="Arial" w:cs="Arial"/>
          <w:strike/>
          <w:color w:val="000000"/>
          <w:sz w:val="20"/>
          <w:szCs w:val="20"/>
          <w:lang w:eastAsia="pt-BR"/>
        </w:rPr>
        <w:t>§ 1º - Os estatutos deverão conter:                             </w:t>
      </w:r>
      <w:hyperlink r:id="rId3223" w:anchor="art518"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22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5" w:name="art518§1a."/>
      <w:bookmarkEnd w:id="3595"/>
      <w:r w:rsidRPr="000C699B">
        <w:rPr>
          <w:rFonts w:ascii="Arial" w:eastAsia="Times New Roman" w:hAnsi="Arial" w:cs="Arial"/>
          <w:strike/>
          <w:color w:val="000000"/>
          <w:sz w:val="20"/>
          <w:szCs w:val="20"/>
          <w:lang w:eastAsia="pt-BR"/>
        </w:rPr>
        <w:t>a) a denominação e a sede da sindicato;                               </w:t>
      </w:r>
      <w:hyperlink r:id="rId3225" w:anchor="art518"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26"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6" w:name="art518§1b."/>
      <w:bookmarkEnd w:id="3596"/>
      <w:r w:rsidRPr="000C699B">
        <w:rPr>
          <w:rFonts w:ascii="Arial" w:eastAsia="Times New Roman" w:hAnsi="Arial" w:cs="Arial"/>
          <w:strike/>
          <w:color w:val="000000"/>
          <w:sz w:val="20"/>
          <w:szCs w:val="20"/>
          <w:lang w:eastAsia="pt-BR"/>
        </w:rPr>
        <w:t>b) a categoria econômica ou profissional ou a profissão liberal que representação;                             </w:t>
      </w:r>
      <w:hyperlink r:id="rId3227" w:anchor="art518"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28"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7" w:name="art518§1c."/>
      <w:bookmarkEnd w:id="3597"/>
      <w:r w:rsidRPr="000C699B">
        <w:rPr>
          <w:rFonts w:ascii="Arial" w:eastAsia="Times New Roman" w:hAnsi="Arial" w:cs="Arial"/>
          <w:strike/>
          <w:color w:val="000000"/>
          <w:sz w:val="20"/>
          <w:szCs w:val="20"/>
          <w:lang w:eastAsia="pt-BR"/>
        </w:rPr>
        <w:t>c) a afirmação de que o sindicato se submeterá às decisões e resoluções da Comissão Nacional de Sindicalização;                             </w:t>
      </w:r>
      <w:hyperlink r:id="rId3229" w:anchor="art518"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3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598" w:name="art518§2."/>
      <w:bookmarkEnd w:id="3598"/>
      <w:r w:rsidRPr="000C699B">
        <w:rPr>
          <w:rFonts w:ascii="Arial" w:eastAsia="Times New Roman" w:hAnsi="Arial" w:cs="Arial"/>
          <w:strike/>
          <w:color w:val="000000"/>
          <w:sz w:val="20"/>
          <w:szCs w:val="20"/>
          <w:lang w:eastAsia="pt-BR"/>
        </w:rPr>
        <w:t>§ 2º - O processo de filiação será regulado em instruções baixadas pela Comissão Nacional de Sindicalização.                            </w:t>
      </w:r>
      <w:hyperlink r:id="rId3231" w:anchor="art518"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32"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9" w:name="c518"/>
      <w:bookmarkEnd w:id="359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00" w:name="art518."/>
      <w:bookmarkEnd w:id="3600"/>
      <w:r w:rsidRPr="000C699B">
        <w:rPr>
          <w:rFonts w:ascii="Arial" w:eastAsia="Times New Roman" w:hAnsi="Arial" w:cs="Arial"/>
          <w:color w:val="000000"/>
          <w:sz w:val="20"/>
          <w:szCs w:val="20"/>
          <w:lang w:eastAsia="pt-BR"/>
        </w:rPr>
        <w:t>Art. 518. O pedido de reconhecimento será dirigido ao ministro do Trabalho, Indústria e Comércio, instruido com exemplar ou cópia autenticada dos estatutos da associação.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1" w:name="art518§1.."/>
      <w:bookmarkEnd w:id="3601"/>
      <w:r w:rsidRPr="000C699B">
        <w:rPr>
          <w:rFonts w:ascii="Arial" w:eastAsia="Times New Roman" w:hAnsi="Arial" w:cs="Arial"/>
          <w:color w:val="000000"/>
          <w:sz w:val="20"/>
          <w:szCs w:val="20"/>
          <w:lang w:eastAsia="pt-BR"/>
        </w:rPr>
        <w:t xml:space="preserve">§ 1º Os estatutos deverão </w:t>
      </w:r>
      <w:proofErr w:type="gramStart"/>
      <w:r w:rsidRPr="000C699B">
        <w:rPr>
          <w:rFonts w:ascii="Arial" w:eastAsia="Times New Roman" w:hAnsi="Arial" w:cs="Arial"/>
          <w:color w:val="000000"/>
          <w:sz w:val="20"/>
          <w:szCs w:val="20"/>
          <w:lang w:eastAsia="pt-BR"/>
        </w:rPr>
        <w:t>conter :</w:t>
      </w:r>
      <w:proofErr w:type="gramEnd"/>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2" w:name="art518§1a.."/>
      <w:bookmarkEnd w:id="3602"/>
      <w:r w:rsidRPr="000C699B">
        <w:rPr>
          <w:rFonts w:ascii="Arial" w:eastAsia="Times New Roman" w:hAnsi="Arial" w:cs="Arial"/>
          <w:color w:val="000000"/>
          <w:sz w:val="20"/>
          <w:szCs w:val="20"/>
          <w:lang w:eastAsia="pt-BR"/>
        </w:rPr>
        <w:t>a) a denominação e a sede da associação;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3" w:name="art518§1b.."/>
      <w:bookmarkEnd w:id="3603"/>
      <w:r w:rsidRPr="000C699B">
        <w:rPr>
          <w:rFonts w:ascii="Arial" w:eastAsia="Times New Roman" w:hAnsi="Arial" w:cs="Arial"/>
          <w:color w:val="000000"/>
          <w:sz w:val="20"/>
          <w:szCs w:val="20"/>
          <w:lang w:eastAsia="pt-BR"/>
        </w:rPr>
        <w:t>b) a categoria econômica ou profissional ou a profissão liberal cuja representação é requerida;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4" w:name="art518§1c.."/>
      <w:bookmarkEnd w:id="3604"/>
      <w:r w:rsidRPr="000C699B">
        <w:rPr>
          <w:rFonts w:ascii="Arial" w:eastAsia="Times New Roman" w:hAnsi="Arial" w:cs="Arial"/>
          <w:color w:val="000000"/>
          <w:sz w:val="20"/>
          <w:szCs w:val="20"/>
          <w:lang w:eastAsia="pt-BR"/>
        </w:rPr>
        <w:t>c) a afirmação de que a associação agirá como orgão de colaboração com os poderes públicos e as demais associações no sentido da solidariedade social e da subordinação dos interesses econômicos ou profissionais ao interesse nacional;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5" w:name="art518§1d"/>
      <w:bookmarkEnd w:id="3605"/>
      <w:r w:rsidRPr="000C699B">
        <w:rPr>
          <w:rFonts w:ascii="Arial" w:eastAsia="Times New Roman" w:hAnsi="Arial" w:cs="Arial"/>
          <w:color w:val="000000"/>
          <w:sz w:val="20"/>
          <w:szCs w:val="20"/>
          <w:lang w:eastAsia="pt-BR"/>
        </w:rPr>
        <w:t>d) as atribuições, o processo eleitoral e das votações, os casos de perda de mandato e de substituição dos administradores;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6" w:name="art518§1e"/>
      <w:bookmarkEnd w:id="3606"/>
      <w:r w:rsidRPr="000C699B">
        <w:rPr>
          <w:rFonts w:ascii="Arial" w:eastAsia="Times New Roman" w:hAnsi="Arial" w:cs="Arial"/>
          <w:color w:val="000000"/>
          <w:sz w:val="20"/>
          <w:szCs w:val="20"/>
          <w:lang w:eastAsia="pt-BR"/>
        </w:rPr>
        <w:t>e) o modo de constituição e administração do patrimônio social e o destino que lhe será dado no caso de dissolução;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7" w:name="art518§1f"/>
      <w:bookmarkEnd w:id="3607"/>
      <w:r w:rsidRPr="000C699B">
        <w:rPr>
          <w:rFonts w:ascii="Arial" w:eastAsia="Times New Roman" w:hAnsi="Arial" w:cs="Arial"/>
          <w:color w:val="000000"/>
          <w:sz w:val="20"/>
          <w:szCs w:val="20"/>
          <w:lang w:eastAsia="pt-BR"/>
        </w:rPr>
        <w:lastRenderedPageBreak/>
        <w:t>f) as condições em que se dissolverá associação.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8" w:name="art518§2.."/>
      <w:bookmarkEnd w:id="3608"/>
      <w:r w:rsidRPr="000C699B">
        <w:rPr>
          <w:rFonts w:ascii="Arial" w:eastAsia="Times New Roman" w:hAnsi="Arial" w:cs="Arial"/>
          <w:color w:val="000000"/>
          <w:sz w:val="20"/>
          <w:szCs w:val="20"/>
          <w:lang w:eastAsia="pt-BR"/>
        </w:rPr>
        <w:t>§ 2º O processo de reconhecimento será regulado em instruções baixadas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09" w:name="art519"/>
      <w:bookmarkEnd w:id="3609"/>
      <w:r w:rsidRPr="000C699B">
        <w:rPr>
          <w:rFonts w:ascii="Arial" w:eastAsia="Times New Roman" w:hAnsi="Arial" w:cs="Arial"/>
          <w:strike/>
          <w:color w:val="000000"/>
          <w:sz w:val="20"/>
          <w:szCs w:val="20"/>
          <w:lang w:eastAsia="pt-BR"/>
        </w:rPr>
        <w:t>Art. 519 - A investidura sindical será conferida sempre à associação profissional mais representativa, a juízo do Ministro do Trabalho, constituindo elementos para essa apreciação, entre outros: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10" w:name="art519a"/>
      <w:bookmarkEnd w:id="3610"/>
      <w:r w:rsidRPr="000C699B">
        <w:rPr>
          <w:rFonts w:ascii="Arial" w:eastAsia="Times New Roman" w:hAnsi="Arial" w:cs="Arial"/>
          <w:strike/>
          <w:color w:val="000000"/>
          <w:sz w:val="20"/>
          <w:szCs w:val="20"/>
          <w:lang w:eastAsia="pt-BR"/>
        </w:rPr>
        <w:t>a) o número de associados;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11" w:name="art519b"/>
      <w:bookmarkEnd w:id="3611"/>
      <w:r w:rsidRPr="000C699B">
        <w:rPr>
          <w:rFonts w:ascii="Arial" w:eastAsia="Times New Roman" w:hAnsi="Arial" w:cs="Arial"/>
          <w:strike/>
          <w:color w:val="000000"/>
          <w:sz w:val="20"/>
          <w:szCs w:val="20"/>
          <w:lang w:eastAsia="pt-BR"/>
        </w:rPr>
        <w:t>b) os serviços sociais fundados e mantidos;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12" w:name="art519c"/>
      <w:bookmarkEnd w:id="3612"/>
      <w:r w:rsidRPr="000C699B">
        <w:rPr>
          <w:rFonts w:ascii="Arial" w:eastAsia="Times New Roman" w:hAnsi="Arial" w:cs="Arial"/>
          <w:strike/>
          <w:color w:val="000000"/>
          <w:sz w:val="20"/>
          <w:szCs w:val="20"/>
          <w:lang w:eastAsia="pt-BR"/>
        </w:rPr>
        <w:t>c) o valor do patrimônio.                      </w:t>
      </w:r>
      <w:hyperlink r:id="rId3233" w:anchor="art2" w:history="1">
        <w:r w:rsidRPr="000C699B">
          <w:rPr>
            <w:rFonts w:ascii="Arial" w:eastAsia="Times New Roman" w:hAnsi="Arial" w:cs="Arial"/>
            <w:strike/>
            <w:color w:val="0000FF"/>
            <w:sz w:val="20"/>
            <w:szCs w:val="20"/>
            <w:u w:val="single"/>
            <w:lang w:eastAsia="pt-BR"/>
          </w:rPr>
          <w:t>(Revogado pelo Decreto-lei nº 8.740, de 19.1.194</w:t>
        </w:r>
      </w:hyperlink>
      <w:hyperlink r:id="rId3234" w:anchor="art2" w:history="1">
        <w:r w:rsidRPr="000C699B">
          <w:rPr>
            <w:rFonts w:ascii="Arial" w:eastAsia="Times New Roman" w:hAnsi="Arial" w:cs="Arial"/>
            <w:strike/>
            <w:color w:val="0000FF"/>
            <w:sz w:val="24"/>
            <w:szCs w:val="24"/>
            <w:u w:val="single"/>
            <w:lang w:eastAsia="pt-BR"/>
          </w:rPr>
          <w:t>6)</w:t>
        </w:r>
      </w:hyperlink>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com vigência suspensa pelo </w:t>
      </w:r>
      <w:hyperlink r:id="rId3235"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3" w:name="c519"/>
      <w:bookmarkEnd w:id="361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14" w:name="art519."/>
      <w:bookmarkEnd w:id="3614"/>
      <w:r w:rsidRPr="000C699B">
        <w:rPr>
          <w:rFonts w:ascii="Arial" w:eastAsia="Times New Roman" w:hAnsi="Arial" w:cs="Arial"/>
          <w:color w:val="000000"/>
          <w:sz w:val="20"/>
          <w:szCs w:val="20"/>
          <w:lang w:eastAsia="pt-BR"/>
        </w:rPr>
        <w:t>Art. 519 - A investidura sindical será conferida sempre à associação profissional mais representativa, a juízo do Ministro do Trabalho, constituindo elementos para essa apreciação, entre outros: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5" w:name="art519a."/>
      <w:bookmarkEnd w:id="3615"/>
      <w:r w:rsidRPr="000C699B">
        <w:rPr>
          <w:rFonts w:ascii="Arial" w:eastAsia="Times New Roman" w:hAnsi="Arial" w:cs="Arial"/>
          <w:color w:val="000000"/>
          <w:sz w:val="20"/>
          <w:szCs w:val="20"/>
          <w:lang w:eastAsia="pt-BR"/>
        </w:rPr>
        <w:t>a) o número de associados;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6" w:name="art519b."/>
      <w:bookmarkEnd w:id="3616"/>
      <w:r w:rsidRPr="000C699B">
        <w:rPr>
          <w:rFonts w:ascii="Arial" w:eastAsia="Times New Roman" w:hAnsi="Arial" w:cs="Arial"/>
          <w:color w:val="000000"/>
          <w:sz w:val="20"/>
          <w:szCs w:val="20"/>
          <w:lang w:eastAsia="pt-BR"/>
        </w:rPr>
        <w:t>b) os serviços sociais fundados e mantidos;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7" w:name="art519c."/>
      <w:bookmarkEnd w:id="3617"/>
      <w:r w:rsidRPr="000C699B">
        <w:rPr>
          <w:rFonts w:ascii="Arial" w:eastAsia="Times New Roman" w:hAnsi="Arial" w:cs="Arial"/>
          <w:color w:val="000000"/>
          <w:sz w:val="20"/>
          <w:szCs w:val="20"/>
          <w:lang w:eastAsia="pt-BR"/>
        </w:rPr>
        <w:t>c) o valor do patrimônio.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18" w:name="art520.."/>
      <w:bookmarkEnd w:id="3618"/>
      <w:r w:rsidRPr="000C699B">
        <w:rPr>
          <w:rFonts w:ascii="Arial" w:eastAsia="Times New Roman" w:hAnsi="Arial" w:cs="Arial"/>
          <w:strike/>
          <w:color w:val="000000"/>
          <w:sz w:val="20"/>
          <w:szCs w:val="20"/>
          <w:lang w:eastAsia="pt-BR"/>
        </w:rPr>
        <w:t>Art. 520. Reconhecida como sindicato a associação profissional, ser-Ihe-á expedida carta de reconhecimento, assinada pelo ministro do Trabalho, Indústria e Comércio, na qual será especificada a representação econômica ou profissional conferida e mencionada a base territorial outorgada.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19" w:name="art520p"/>
      <w:bookmarkEnd w:id="3619"/>
      <w:r w:rsidRPr="000C699B">
        <w:rPr>
          <w:rFonts w:ascii="Arial" w:eastAsia="Times New Roman" w:hAnsi="Arial" w:cs="Arial"/>
          <w:strike/>
          <w:color w:val="000000"/>
          <w:sz w:val="20"/>
          <w:szCs w:val="20"/>
          <w:lang w:eastAsia="pt-BR"/>
        </w:rPr>
        <w:t> Parágrafo único. O reconhecimento investe a associação nas prerrogativas do </w:t>
      </w:r>
      <w:hyperlink r:id="rId3236" w:anchor="art513." w:history="1">
        <w:r w:rsidRPr="000C699B">
          <w:rPr>
            <w:rFonts w:ascii="Arial" w:eastAsia="Times New Roman" w:hAnsi="Arial" w:cs="Arial"/>
            <w:strike/>
            <w:color w:val="0000FF"/>
            <w:sz w:val="20"/>
            <w:szCs w:val="20"/>
            <w:u w:val="single"/>
            <w:lang w:eastAsia="pt-BR"/>
          </w:rPr>
          <w:t>art. 513</w:t>
        </w:r>
      </w:hyperlink>
      <w:r w:rsidRPr="000C699B">
        <w:rPr>
          <w:rFonts w:ascii="Arial" w:eastAsia="Times New Roman" w:hAnsi="Arial" w:cs="Arial"/>
          <w:strike/>
          <w:color w:val="000000"/>
          <w:sz w:val="20"/>
          <w:szCs w:val="20"/>
          <w:lang w:eastAsia="pt-BR"/>
        </w:rPr>
        <w:t> e a obriga aos deveres do </w:t>
      </w:r>
      <w:hyperlink r:id="rId3237" w:anchor="art514" w:history="1">
        <w:r w:rsidRPr="000C699B">
          <w:rPr>
            <w:rFonts w:ascii="Arial" w:eastAsia="Times New Roman" w:hAnsi="Arial" w:cs="Arial"/>
            <w:strike/>
            <w:color w:val="0000FF"/>
            <w:sz w:val="20"/>
            <w:szCs w:val="20"/>
            <w:u w:val="single"/>
            <w:lang w:eastAsia="pt-BR"/>
          </w:rPr>
          <w:t>art. 514</w:t>
        </w:r>
      </w:hyperlink>
      <w:r w:rsidRPr="000C699B">
        <w:rPr>
          <w:rFonts w:ascii="Arial" w:eastAsia="Times New Roman" w:hAnsi="Arial" w:cs="Arial"/>
          <w:strike/>
          <w:color w:val="000000"/>
          <w:sz w:val="20"/>
          <w:szCs w:val="20"/>
          <w:lang w:eastAsia="pt-BR"/>
        </w:rPr>
        <w:t>, cujo inadimplemento a sujeitará às sanções desta lei.                    </w:t>
      </w:r>
      <w:hyperlink r:id="rId3238" w:anchor="art2" w:history="1">
        <w:r w:rsidRPr="000C699B">
          <w:rPr>
            <w:rFonts w:ascii="Arial" w:eastAsia="Times New Roman" w:hAnsi="Arial" w:cs="Arial"/>
            <w:strike/>
            <w:color w:val="0000FF"/>
            <w:sz w:val="20"/>
            <w:szCs w:val="20"/>
            <w:u w:val="single"/>
            <w:lang w:eastAsia="pt-BR"/>
          </w:rPr>
          <w:t>(Revogado pelo Decreto-lei nº 8.740,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20" w:name="art520"/>
      <w:bookmarkEnd w:id="3620"/>
      <w:r w:rsidRPr="000C699B">
        <w:rPr>
          <w:rFonts w:ascii="Arial" w:eastAsia="Times New Roman" w:hAnsi="Arial" w:cs="Arial"/>
          <w:strike/>
          <w:color w:val="000000"/>
          <w:sz w:val="20"/>
          <w:szCs w:val="20"/>
          <w:lang w:eastAsia="pt-BR"/>
        </w:rPr>
        <w:t>Art. 520 - Aceito o pedido de filiação do sindicato, ser-lhe-á expedida carta de filiação, assinada pelo Presidente da Comissão Nacional de Sindicalização e pelo Presidente da respectiva Seção, devendo ser especificada na carta a representação econômica ou profissional conferida, e mencionada a base territorial.                        </w:t>
      </w:r>
      <w:hyperlink r:id="rId3239" w:anchor="art520"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4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21" w:name="art520§1"/>
      <w:bookmarkEnd w:id="3621"/>
      <w:r w:rsidRPr="000C699B">
        <w:rPr>
          <w:rFonts w:ascii="Arial" w:eastAsia="Times New Roman" w:hAnsi="Arial" w:cs="Arial"/>
          <w:strike/>
          <w:color w:val="000000"/>
          <w:sz w:val="20"/>
          <w:szCs w:val="20"/>
          <w:lang w:eastAsia="pt-BR"/>
        </w:rPr>
        <w:t>§ 1º A filiação obriga o sindicato aos deveres do </w:t>
      </w:r>
      <w:hyperlink r:id="rId3241" w:anchor="art514" w:history="1">
        <w:r w:rsidRPr="000C699B">
          <w:rPr>
            <w:rFonts w:ascii="Arial" w:eastAsia="Times New Roman" w:hAnsi="Arial" w:cs="Arial"/>
            <w:strike/>
            <w:color w:val="0000FF"/>
            <w:sz w:val="20"/>
            <w:szCs w:val="20"/>
            <w:u w:val="single"/>
            <w:lang w:eastAsia="pt-BR"/>
          </w:rPr>
          <w:t>art. 514,</w:t>
        </w:r>
      </w:hyperlink>
      <w:r w:rsidRPr="000C699B">
        <w:rPr>
          <w:rFonts w:ascii="Arial" w:eastAsia="Times New Roman" w:hAnsi="Arial" w:cs="Arial"/>
          <w:strike/>
          <w:color w:val="000000"/>
          <w:sz w:val="20"/>
          <w:szCs w:val="20"/>
          <w:lang w:eastAsia="pt-BR"/>
        </w:rPr>
        <w:t> cujo inadimplemento o sujeitará às sanções desta Lei.                     </w:t>
      </w:r>
      <w:hyperlink r:id="rId3242" w:anchor="art520" w:history="1">
        <w:r w:rsidRPr="000C699B">
          <w:rPr>
            <w:rFonts w:ascii="Arial" w:eastAsia="Times New Roman" w:hAnsi="Arial" w:cs="Arial"/>
            <w:strike/>
            <w:color w:val="0000FF"/>
            <w:sz w:val="20"/>
            <w:szCs w:val="20"/>
            <w:u w:val="single"/>
            <w:lang w:eastAsia="pt-BR"/>
          </w:rPr>
          <w:t>(Parágrafo incluído pelo Decreto-lei nº 8.740, de 19.1.1946)</w:t>
        </w:r>
      </w:hyperlink>
      <w:r w:rsidRPr="000C699B">
        <w:rPr>
          <w:rFonts w:ascii="Arial" w:eastAsia="Times New Roman" w:hAnsi="Arial" w:cs="Arial"/>
          <w:strike/>
          <w:color w:val="000000"/>
          <w:sz w:val="20"/>
          <w:szCs w:val="20"/>
          <w:lang w:eastAsia="pt-BR"/>
        </w:rPr>
        <w:t> com vigência suspensa pelo </w:t>
      </w:r>
      <w:hyperlink r:id="rId3243"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22" w:name="art520§2"/>
      <w:bookmarkEnd w:id="3622"/>
      <w:r w:rsidRPr="000C699B">
        <w:rPr>
          <w:rFonts w:ascii="Arial" w:eastAsia="Times New Roman" w:hAnsi="Arial" w:cs="Arial"/>
          <w:strike/>
          <w:color w:val="000000"/>
          <w:sz w:val="20"/>
          <w:szCs w:val="20"/>
          <w:lang w:eastAsia="pt-BR"/>
        </w:rPr>
        <w:t>§ 2º São considerados filiados à Comissão Nacional de Sindicalização os sindicatos e entidades sindicais de grau superior regularmente reconhecidas até a data do presente Decreto-lei.                      </w:t>
      </w:r>
      <w:hyperlink r:id="rId3244" w:anchor="art520" w:history="1">
        <w:r w:rsidRPr="000C699B">
          <w:rPr>
            <w:rFonts w:ascii="Arial" w:eastAsia="Times New Roman" w:hAnsi="Arial" w:cs="Arial"/>
            <w:strike/>
            <w:color w:val="0000FF"/>
            <w:sz w:val="20"/>
            <w:szCs w:val="20"/>
            <w:u w:val="single"/>
            <w:lang w:eastAsia="pt-BR"/>
          </w:rPr>
          <w:t>(Parágrafo incluído pelo Decreto-lei nº 8.740, de 19.1.1946)</w:t>
        </w:r>
      </w:hyperlink>
      <w:r w:rsidRPr="000C699B">
        <w:rPr>
          <w:rFonts w:ascii="Arial" w:eastAsia="Times New Roman" w:hAnsi="Arial" w:cs="Arial"/>
          <w:strike/>
          <w:color w:val="000000"/>
          <w:sz w:val="20"/>
          <w:szCs w:val="20"/>
          <w:lang w:eastAsia="pt-BR"/>
        </w:rPr>
        <w:t> com vigência suspensa pelo </w:t>
      </w:r>
      <w:hyperlink r:id="rId3245"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23" w:name="art520§3"/>
      <w:bookmarkEnd w:id="3623"/>
      <w:r w:rsidRPr="000C699B">
        <w:rPr>
          <w:rFonts w:ascii="Arial" w:eastAsia="Times New Roman" w:hAnsi="Arial" w:cs="Arial"/>
          <w:strike/>
          <w:color w:val="000000"/>
          <w:sz w:val="20"/>
          <w:szCs w:val="20"/>
          <w:lang w:eastAsia="pt-BR"/>
        </w:rPr>
        <w:t>§ 3º Somente às entidades sindicais filiadas à Comissão Nacional de Sindicalização será assegurada a participação das contribuições a que se refere a </w:t>
      </w:r>
      <w:hyperlink r:id="rId3246" w:anchor="art548" w:history="1">
        <w:r w:rsidRPr="000C699B">
          <w:rPr>
            <w:rFonts w:ascii="Arial" w:eastAsia="Times New Roman" w:hAnsi="Arial" w:cs="Arial"/>
            <w:strike/>
            <w:color w:val="0000FF"/>
            <w:sz w:val="20"/>
            <w:szCs w:val="20"/>
            <w:u w:val="single"/>
            <w:lang w:eastAsia="pt-BR"/>
          </w:rPr>
          <w:t>letra "a" do art. 548</w:t>
        </w:r>
      </w:hyperlink>
      <w:r w:rsidRPr="000C699B">
        <w:rPr>
          <w:rFonts w:ascii="Arial" w:eastAsia="Times New Roman" w:hAnsi="Arial" w:cs="Arial"/>
          <w:strike/>
          <w:color w:val="000000"/>
          <w:sz w:val="20"/>
          <w:szCs w:val="20"/>
          <w:lang w:eastAsia="pt-BR"/>
        </w:rPr>
        <w:t>.                     </w:t>
      </w:r>
      <w:hyperlink r:id="rId3247" w:anchor="art520" w:history="1">
        <w:r w:rsidRPr="000C699B">
          <w:rPr>
            <w:rFonts w:ascii="Arial" w:eastAsia="Times New Roman" w:hAnsi="Arial" w:cs="Arial"/>
            <w:strike/>
            <w:color w:val="0000FF"/>
            <w:sz w:val="20"/>
            <w:szCs w:val="20"/>
            <w:u w:val="single"/>
            <w:lang w:eastAsia="pt-BR"/>
          </w:rPr>
          <w:t>(Parágrafo incluído pelo Decreto-lei nº 8.740, de 19.1.1946)</w:t>
        </w:r>
      </w:hyperlink>
      <w:r w:rsidRPr="000C699B">
        <w:rPr>
          <w:rFonts w:ascii="Arial" w:eastAsia="Times New Roman" w:hAnsi="Arial" w:cs="Arial"/>
          <w:strike/>
          <w:color w:val="000000"/>
          <w:sz w:val="20"/>
          <w:szCs w:val="20"/>
          <w:lang w:eastAsia="pt-BR"/>
        </w:rPr>
        <w:t> com vigência suspensa pelo </w:t>
      </w:r>
      <w:hyperlink r:id="rId3248"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4" w:name="c520"/>
      <w:bookmarkEnd w:id="362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25" w:name="art520."/>
      <w:bookmarkEnd w:id="3625"/>
      <w:r w:rsidRPr="000C699B">
        <w:rPr>
          <w:rFonts w:ascii="Arial" w:eastAsia="Times New Roman" w:hAnsi="Arial" w:cs="Arial"/>
          <w:color w:val="000000"/>
          <w:sz w:val="20"/>
          <w:szCs w:val="20"/>
          <w:lang w:eastAsia="pt-BR"/>
        </w:rPr>
        <w:t>Art. 520. Reconhecida como sindicato a associação profissional, ser-Ihe-á expedida carta de reconhecimento, assinada pelo ministro do Trabalho, Indústria e Comércio, na qual será especificada a representação econômica ou profissional conferida e mencionada a base territorial outorgada.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6" w:name="art520§4"/>
      <w:bookmarkEnd w:id="3626"/>
      <w:r w:rsidRPr="000C699B">
        <w:rPr>
          <w:rFonts w:ascii="Arial" w:eastAsia="Times New Roman" w:hAnsi="Arial" w:cs="Arial"/>
          <w:color w:val="000000"/>
          <w:sz w:val="20"/>
          <w:szCs w:val="20"/>
          <w:lang w:eastAsia="pt-BR"/>
        </w:rPr>
        <w:t>Parágrafo único. O reconhecimento investe a associação nas prerrogativas do </w:t>
      </w:r>
      <w:hyperlink r:id="rId3249" w:anchor="art513." w:history="1">
        <w:r w:rsidRPr="000C699B">
          <w:rPr>
            <w:rFonts w:ascii="Arial" w:eastAsia="Times New Roman" w:hAnsi="Arial" w:cs="Arial"/>
            <w:color w:val="0000FF"/>
            <w:sz w:val="20"/>
            <w:szCs w:val="20"/>
            <w:u w:val="single"/>
            <w:lang w:eastAsia="pt-BR"/>
          </w:rPr>
          <w:t>art. 513</w:t>
        </w:r>
      </w:hyperlink>
      <w:r w:rsidRPr="000C699B">
        <w:rPr>
          <w:rFonts w:ascii="Arial" w:eastAsia="Times New Roman" w:hAnsi="Arial" w:cs="Arial"/>
          <w:color w:val="000000"/>
          <w:sz w:val="20"/>
          <w:szCs w:val="20"/>
          <w:lang w:eastAsia="pt-BR"/>
        </w:rPr>
        <w:t> e a obriga aos deveres do </w:t>
      </w:r>
      <w:hyperlink r:id="rId3250" w:anchor="art514" w:history="1">
        <w:r w:rsidRPr="000C699B">
          <w:rPr>
            <w:rFonts w:ascii="Arial" w:eastAsia="Times New Roman" w:hAnsi="Arial" w:cs="Arial"/>
            <w:color w:val="0000FF"/>
            <w:sz w:val="20"/>
            <w:szCs w:val="20"/>
            <w:u w:val="single"/>
            <w:lang w:eastAsia="pt-BR"/>
          </w:rPr>
          <w:t>art. 514</w:t>
        </w:r>
      </w:hyperlink>
      <w:r w:rsidRPr="000C699B">
        <w:rPr>
          <w:rFonts w:ascii="Arial" w:eastAsia="Times New Roman" w:hAnsi="Arial" w:cs="Arial"/>
          <w:color w:val="000000"/>
          <w:sz w:val="20"/>
          <w:szCs w:val="20"/>
          <w:lang w:eastAsia="pt-BR"/>
        </w:rPr>
        <w:t>, cujo inadimplemento a sujeitará às sanções desta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7" w:name="c521"/>
      <w:bookmarkEnd w:id="362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628" w:name="art521"/>
      <w:bookmarkEnd w:id="3628"/>
      <w:r w:rsidRPr="000C699B">
        <w:rPr>
          <w:rFonts w:ascii="Arial" w:eastAsia="Times New Roman" w:hAnsi="Arial" w:cs="Arial"/>
          <w:color w:val="000000"/>
          <w:sz w:val="24"/>
          <w:szCs w:val="24"/>
          <w:lang w:eastAsia="pt-BR"/>
        </w:rPr>
        <w:t>Art. 521 - São condições para o funcionamento do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9" w:name="art521a."/>
      <w:bookmarkEnd w:id="3629"/>
      <w:r w:rsidRPr="000C699B">
        <w:rPr>
          <w:rFonts w:ascii="Arial" w:eastAsia="Times New Roman" w:hAnsi="Arial" w:cs="Arial"/>
          <w:strike/>
          <w:color w:val="000000"/>
          <w:sz w:val="20"/>
          <w:szCs w:val="20"/>
          <w:lang w:eastAsia="pt-BR"/>
        </w:rPr>
        <w:lastRenderedPageBreak/>
        <w:t>a) abstenção de qualquer propaganda de doutrinas incompatíveis com as instituições e os interesses da Nação, bem como de candidaturas a cargoseletivos estranhos ao sindicato;</w:t>
      </w:r>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630" w:name="art521a"/>
      <w:bookmarkEnd w:id="3630"/>
      <w:r w:rsidRPr="000C699B">
        <w:rPr>
          <w:rFonts w:ascii="Arial" w:eastAsia="Times New Roman" w:hAnsi="Arial" w:cs="Arial"/>
          <w:color w:val="000000"/>
          <w:sz w:val="20"/>
          <w:szCs w:val="20"/>
          <w:lang w:eastAsia="pt-BR"/>
        </w:rPr>
        <w:t>a) proibição de qualquer propaganda de doutrinas incompatíveis com as instituições e os interêsses da Nação, bem como de candidaturas a cargos eletivos estranhos ao sindicato.                 </w:t>
      </w:r>
      <w:hyperlink r:id="rId3251" w:anchor="art521a" w:history="1">
        <w:r w:rsidRPr="000C699B">
          <w:rPr>
            <w:rFonts w:ascii="Arial" w:eastAsia="Times New Roman" w:hAnsi="Arial" w:cs="Arial"/>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1" w:name="art521b"/>
      <w:bookmarkEnd w:id="3631"/>
      <w:r w:rsidRPr="000C699B">
        <w:rPr>
          <w:rFonts w:ascii="Arial" w:eastAsia="Times New Roman" w:hAnsi="Arial" w:cs="Arial"/>
          <w:color w:val="000000"/>
          <w:sz w:val="20"/>
          <w:szCs w:val="20"/>
          <w:lang w:eastAsia="pt-BR"/>
        </w:rPr>
        <w:t>b) proibição de exercício de cargo eletivo cumulativamente com o de emprego remunerado pelo sindicato ou por entidade sindical de grau superior;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2" w:name="art521c"/>
      <w:bookmarkEnd w:id="3632"/>
      <w:r w:rsidRPr="000C699B">
        <w:rPr>
          <w:rFonts w:ascii="Arial" w:eastAsia="Times New Roman" w:hAnsi="Arial" w:cs="Arial"/>
          <w:color w:val="000000"/>
          <w:sz w:val="20"/>
          <w:szCs w:val="20"/>
          <w:lang w:eastAsia="pt-BR"/>
        </w:rPr>
        <w:t>c) gratuidade do exercício dos cargos eletivos.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3" w:name="art521d"/>
      <w:bookmarkEnd w:id="3633"/>
      <w:r w:rsidRPr="000C699B">
        <w:rPr>
          <w:rFonts w:ascii="Arial" w:eastAsia="Times New Roman" w:hAnsi="Arial" w:cs="Arial"/>
          <w:color w:val="000000"/>
          <w:sz w:val="20"/>
          <w:szCs w:val="20"/>
          <w:lang w:eastAsia="pt-BR"/>
        </w:rPr>
        <w:t>d) proibição de quaisquer atividades não compreendidas nas finalidades mencionadas no </w:t>
      </w:r>
      <w:hyperlink r:id="rId3252" w:anchor="art511." w:history="1">
        <w:r w:rsidRPr="000C699B">
          <w:rPr>
            <w:rFonts w:ascii="Arial" w:eastAsia="Times New Roman" w:hAnsi="Arial" w:cs="Arial"/>
            <w:color w:val="0000FF"/>
            <w:sz w:val="20"/>
            <w:szCs w:val="20"/>
            <w:u w:val="single"/>
            <w:lang w:eastAsia="pt-BR"/>
          </w:rPr>
          <w:t>art. 511</w:t>
        </w:r>
      </w:hyperlink>
      <w:r w:rsidRPr="000C699B">
        <w:rPr>
          <w:rFonts w:ascii="Arial" w:eastAsia="Times New Roman" w:hAnsi="Arial" w:cs="Arial"/>
          <w:color w:val="000000"/>
          <w:sz w:val="20"/>
          <w:szCs w:val="20"/>
          <w:lang w:eastAsia="pt-BR"/>
        </w:rPr>
        <w:t>, inclusive as de caráter político-partidário;                 </w:t>
      </w:r>
      <w:hyperlink r:id="rId3253" w:anchor="art521a" w:history="1">
        <w:r w:rsidRPr="000C699B">
          <w:rPr>
            <w:rFonts w:ascii="Arial" w:eastAsia="Times New Roman" w:hAnsi="Arial" w:cs="Arial"/>
            <w:color w:val="0000FF"/>
            <w:sz w:val="20"/>
            <w:szCs w:val="20"/>
            <w:u w:val="single"/>
            <w:lang w:eastAsia="pt-BR"/>
          </w:rPr>
          <w:t> (Incluída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4" w:name="art521e"/>
      <w:bookmarkEnd w:id="3634"/>
      <w:r w:rsidRPr="000C699B">
        <w:rPr>
          <w:rFonts w:ascii="Arial" w:eastAsia="Times New Roman" w:hAnsi="Arial" w:cs="Arial"/>
          <w:color w:val="000000"/>
          <w:sz w:val="20"/>
          <w:szCs w:val="20"/>
          <w:lang w:eastAsia="pt-BR"/>
        </w:rPr>
        <w:t>e) proibição de cessão gratuita ou remunerada da respectiva sede a entidade de índole político-partidária.                    </w:t>
      </w:r>
      <w:hyperlink r:id="rId3254" w:anchor="art521a" w:history="1">
        <w:r w:rsidRPr="000C699B">
          <w:rPr>
            <w:rFonts w:ascii="Arial" w:eastAsia="Times New Roman" w:hAnsi="Arial" w:cs="Arial"/>
            <w:color w:val="0000FF"/>
            <w:sz w:val="20"/>
            <w:szCs w:val="20"/>
            <w:u w:val="single"/>
            <w:lang w:eastAsia="pt-BR"/>
          </w:rPr>
          <w:t>(Incluída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5" w:name="art521p"/>
      <w:bookmarkEnd w:id="3635"/>
      <w:r w:rsidRPr="000C699B">
        <w:rPr>
          <w:rFonts w:ascii="Arial" w:eastAsia="Times New Roman" w:hAnsi="Arial" w:cs="Arial"/>
          <w:color w:val="000000"/>
          <w:sz w:val="20"/>
          <w:szCs w:val="20"/>
          <w:lang w:eastAsia="pt-BR"/>
        </w:rPr>
        <w:t>Parágrafo único. Quando, para o exercício de mandato, tiver o associado de sindicato de empregados, de trabalhadores autônomos ou de profissionais liberais de se afastar do seu trabalho, poderá ser-lhe arbitrada pela assembléia geral uma gratificação nunca excedente da importância de sua remuneração na profissão respectiva.</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3636" w:name="titulovcapituloisecaoiii"/>
      <w:bookmarkEnd w:id="3636"/>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ADMINISTRAÇÃO DO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37" w:name="art522.."/>
      <w:bookmarkEnd w:id="3637"/>
      <w:r w:rsidRPr="000C699B">
        <w:rPr>
          <w:rFonts w:ascii="Arial" w:eastAsia="Times New Roman" w:hAnsi="Arial" w:cs="Arial"/>
          <w:strike/>
          <w:color w:val="000000"/>
          <w:sz w:val="20"/>
          <w:szCs w:val="20"/>
          <w:lang w:eastAsia="pt-BR"/>
        </w:rPr>
        <w:t>Art. 522. A administração do sindicato será exercida por uma diretoria constituída no máximo de sete e no mínimo de três membros e de um Conselho Fiscal composto de três membros, eleitos esses órgãos pela Assembléia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38" w:name="art522§1."/>
      <w:bookmarkEnd w:id="3638"/>
      <w:r w:rsidRPr="000C699B">
        <w:rPr>
          <w:rFonts w:ascii="Arial" w:eastAsia="Times New Roman" w:hAnsi="Arial" w:cs="Arial"/>
          <w:strike/>
          <w:color w:val="000000"/>
          <w:sz w:val="20"/>
          <w:szCs w:val="20"/>
          <w:lang w:eastAsia="pt-BR"/>
        </w:rPr>
        <w:t>§ 1º A diretoria elegerá, dentre os seus membros, o presidente do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39" w:name="art522§2"/>
      <w:bookmarkEnd w:id="3639"/>
      <w:r w:rsidRPr="000C699B">
        <w:rPr>
          <w:rFonts w:ascii="Arial" w:eastAsia="Times New Roman" w:hAnsi="Arial" w:cs="Arial"/>
          <w:strike/>
          <w:color w:val="000000"/>
          <w:sz w:val="20"/>
          <w:szCs w:val="20"/>
          <w:lang w:eastAsia="pt-BR"/>
        </w:rPr>
        <w:t>§ 2º A competência do Conselho Fiscal é limitada à fiscalização da gestão financeira do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40" w:name="art522"/>
      <w:bookmarkEnd w:id="3640"/>
      <w:r w:rsidRPr="000C699B">
        <w:rPr>
          <w:rFonts w:ascii="Arial" w:eastAsia="Times New Roman" w:hAnsi="Arial" w:cs="Arial"/>
          <w:strike/>
          <w:color w:val="000000"/>
          <w:sz w:val="20"/>
          <w:szCs w:val="20"/>
          <w:lang w:eastAsia="pt-BR"/>
        </w:rPr>
        <w:t>Art. 522 - A administração do Sindicato será exercida por uma diretoria constituída, no máximo, de 7 (sete) e, no mínimo, de 3 (três) membros e de um Conselho Fiscal composto de 3 (três) membros, eleitos esses órgãos pela Assembléia Geral, com designação direta dos respectivos cargos.                    </w:t>
      </w:r>
      <w:hyperlink r:id="rId3255" w:anchor="art522"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56"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41" w:name="art522§1"/>
      <w:bookmarkEnd w:id="3641"/>
      <w:r w:rsidRPr="000C699B">
        <w:rPr>
          <w:rFonts w:ascii="Arial" w:eastAsia="Times New Roman" w:hAnsi="Arial" w:cs="Arial"/>
          <w:strike/>
          <w:color w:val="000000"/>
          <w:sz w:val="20"/>
          <w:szCs w:val="20"/>
          <w:lang w:eastAsia="pt-BR"/>
        </w:rPr>
        <w:t>§ 1º - A diretoria elegerá, dentre os seus membros, o Presidente do Sindicato.                     </w:t>
      </w:r>
      <w:hyperlink r:id="rId3257"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strike/>
          <w:color w:val="000000"/>
          <w:sz w:val="20"/>
          <w:szCs w:val="20"/>
          <w:lang w:eastAsia="pt-BR"/>
        </w:rPr>
        <w:t> com vigência suspensa pelo </w:t>
      </w:r>
      <w:hyperlink r:id="rId3258"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42" w:name="art522§2."/>
      <w:bookmarkEnd w:id="3642"/>
      <w:r w:rsidRPr="000C699B">
        <w:rPr>
          <w:rFonts w:ascii="Arial" w:eastAsia="Times New Roman" w:hAnsi="Arial" w:cs="Arial"/>
          <w:strike/>
          <w:color w:val="000000"/>
          <w:sz w:val="20"/>
          <w:szCs w:val="20"/>
          <w:lang w:eastAsia="pt-BR"/>
        </w:rPr>
        <w:t>§ 2º A competência do Conselho Fiscal é limitada à fiscalização da gestão financeira do Sindicato.                      </w:t>
      </w:r>
      <w:hyperlink r:id="rId3259" w:anchor="art522" w:history="1">
        <w:r w:rsidRPr="000C699B">
          <w:rPr>
            <w:rFonts w:ascii="Arial" w:eastAsia="Times New Roman" w:hAnsi="Arial" w:cs="Arial"/>
            <w:strike/>
            <w:color w:val="0000FF"/>
            <w:sz w:val="20"/>
            <w:szCs w:val="20"/>
            <w:u w:val="single"/>
            <w:lang w:eastAsia="pt-BR"/>
          </w:rPr>
          <w:t> (Redação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26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43" w:name="c522"/>
      <w:bookmarkEnd w:id="364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44" w:name="art522."/>
      <w:bookmarkEnd w:id="3644"/>
      <w:r w:rsidRPr="000C699B">
        <w:rPr>
          <w:rFonts w:ascii="Arial" w:eastAsia="Times New Roman" w:hAnsi="Arial" w:cs="Arial"/>
          <w:color w:val="000000"/>
          <w:sz w:val="20"/>
          <w:szCs w:val="20"/>
          <w:lang w:eastAsia="pt-BR"/>
        </w:rPr>
        <w:t>Art. 522. A administração do sindicato será exercida por uma diretoria constituída no máximo de sete e no mínimo de três membros e de um Conselho Fiscal composto de três membros, eleitos esses órgãos pela Assembléia Geral.      </w:t>
      </w:r>
      <w:hyperlink r:id="rId3261" w:history="1">
        <w:r w:rsidRPr="000C699B">
          <w:rPr>
            <w:rFonts w:ascii="Arial" w:eastAsia="Times New Roman" w:hAnsi="Arial" w:cs="Arial"/>
            <w:color w:val="0000FF"/>
            <w:sz w:val="20"/>
            <w:szCs w:val="20"/>
            <w:u w:val="single"/>
            <w:lang w:eastAsia="pt-BR"/>
          </w:rPr>
          <w:t> (Vide ADPF 276)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45" w:name="art522§1.."/>
      <w:bookmarkEnd w:id="3645"/>
      <w:r w:rsidRPr="000C699B">
        <w:rPr>
          <w:rFonts w:ascii="Arial" w:eastAsia="Times New Roman" w:hAnsi="Arial" w:cs="Arial"/>
          <w:color w:val="000000"/>
          <w:sz w:val="20"/>
          <w:szCs w:val="20"/>
          <w:lang w:eastAsia="pt-BR"/>
        </w:rPr>
        <w:t>§ 1º A diretoria elegerá, dentre os seus membros, o presidente do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46" w:name="art522§2.."/>
      <w:bookmarkEnd w:id="3646"/>
      <w:r w:rsidRPr="000C699B">
        <w:rPr>
          <w:rFonts w:ascii="Arial" w:eastAsia="Times New Roman" w:hAnsi="Arial" w:cs="Arial"/>
          <w:color w:val="000000"/>
          <w:sz w:val="20"/>
          <w:szCs w:val="20"/>
          <w:lang w:eastAsia="pt-BR"/>
        </w:rPr>
        <w:t>§ 2º A competência do Conselho Fiscal é limitada à fiscalização da gestão financeira do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47" w:name="art522§3"/>
      <w:bookmarkEnd w:id="3647"/>
      <w:r w:rsidRPr="000C699B">
        <w:rPr>
          <w:rFonts w:ascii="Arial" w:eastAsia="Times New Roman" w:hAnsi="Arial" w:cs="Arial"/>
          <w:color w:val="000000"/>
          <w:sz w:val="20"/>
          <w:szCs w:val="20"/>
          <w:lang w:eastAsia="pt-BR"/>
        </w:rPr>
        <w:t>§ 3º - Constituirão atribuição exclusiva da Diretoria do Sindicato e dos Delegados Sindicais, a que se refere o </w:t>
      </w:r>
      <w:hyperlink r:id="rId3262" w:anchor="art523" w:history="1">
        <w:r w:rsidRPr="000C699B">
          <w:rPr>
            <w:rFonts w:ascii="Arial" w:eastAsia="Times New Roman" w:hAnsi="Arial" w:cs="Arial"/>
            <w:color w:val="0000FF"/>
            <w:sz w:val="20"/>
            <w:szCs w:val="20"/>
            <w:u w:val="single"/>
            <w:lang w:eastAsia="pt-BR"/>
          </w:rPr>
          <w:t>art. 523,</w:t>
        </w:r>
      </w:hyperlink>
      <w:r w:rsidRPr="000C699B">
        <w:rPr>
          <w:rFonts w:ascii="Arial" w:eastAsia="Times New Roman" w:hAnsi="Arial" w:cs="Arial"/>
          <w:color w:val="000000"/>
          <w:sz w:val="20"/>
          <w:szCs w:val="20"/>
          <w:lang w:eastAsia="pt-BR"/>
        </w:rPr>
        <w:t xml:space="preserve"> a representação e a defesa dos interesses da entidade </w:t>
      </w:r>
      <w:r w:rsidRPr="000C699B">
        <w:rPr>
          <w:rFonts w:ascii="Arial" w:eastAsia="Times New Roman" w:hAnsi="Arial" w:cs="Arial"/>
          <w:color w:val="000000"/>
          <w:sz w:val="20"/>
          <w:szCs w:val="20"/>
          <w:lang w:eastAsia="pt-BR"/>
        </w:rPr>
        <w:lastRenderedPageBreak/>
        <w:t>perante os poderes públicos e as empresas, salvo mandatário com poderes outorgados por procuração da Diretoria, ou associado investido em representação prevista em lei.                          </w:t>
      </w:r>
      <w:hyperlink r:id="rId3263" w:anchor="art522%C2%A73" w:history="1">
        <w:r w:rsidRPr="000C699B">
          <w:rPr>
            <w:rFonts w:ascii="Arial" w:eastAsia="Times New Roman" w:hAnsi="Arial" w:cs="Arial"/>
            <w:color w:val="0000FF"/>
            <w:sz w:val="20"/>
            <w:szCs w:val="20"/>
            <w:u w:val="single"/>
            <w:lang w:eastAsia="pt-BR"/>
          </w:rPr>
          <w:t>(Incluído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48" w:name="c523"/>
      <w:bookmarkEnd w:id="364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649" w:name="art523"/>
      <w:bookmarkEnd w:id="3649"/>
      <w:r w:rsidRPr="000C699B">
        <w:rPr>
          <w:rFonts w:ascii="Arial" w:eastAsia="Times New Roman" w:hAnsi="Arial" w:cs="Arial"/>
          <w:color w:val="000000"/>
          <w:sz w:val="24"/>
          <w:szCs w:val="24"/>
          <w:lang w:eastAsia="pt-BR"/>
        </w:rPr>
        <w:t>Art. 523 - Os Delegados Sindicais destinados à direção das delegacias ou seções instituídas na forma estabelecida no </w:t>
      </w:r>
      <w:hyperlink r:id="rId3264" w:anchor="art517" w:history="1">
        <w:r w:rsidRPr="000C699B">
          <w:rPr>
            <w:rFonts w:ascii="Arial" w:eastAsia="Times New Roman" w:hAnsi="Arial" w:cs="Arial"/>
            <w:color w:val="0000FF"/>
            <w:sz w:val="24"/>
            <w:szCs w:val="24"/>
            <w:u w:val="single"/>
            <w:lang w:eastAsia="pt-BR"/>
          </w:rPr>
          <w:t>§ 2º do art. 517</w:t>
        </w:r>
      </w:hyperlink>
      <w:r w:rsidRPr="000C699B">
        <w:rPr>
          <w:rFonts w:ascii="Arial" w:eastAsia="Times New Roman" w:hAnsi="Arial" w:cs="Arial"/>
          <w:color w:val="000000"/>
          <w:sz w:val="24"/>
          <w:szCs w:val="24"/>
          <w:lang w:eastAsia="pt-BR"/>
        </w:rPr>
        <w:t> serão designados pela diretoria dentre os associados radicados no território da correspondente delegacia.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50" w:name="art524.."/>
      <w:bookmarkEnd w:id="3650"/>
      <w:r w:rsidRPr="000C699B">
        <w:rPr>
          <w:rFonts w:ascii="Arial" w:eastAsia="Times New Roman" w:hAnsi="Arial" w:cs="Arial"/>
          <w:strike/>
          <w:color w:val="000000"/>
          <w:sz w:val="20"/>
          <w:szCs w:val="20"/>
          <w:lang w:eastAsia="pt-BR"/>
        </w:rPr>
        <w:t xml:space="preserve">Art. </w:t>
      </w:r>
      <w:proofErr w:type="gramStart"/>
      <w:r w:rsidRPr="000C699B">
        <w:rPr>
          <w:rFonts w:ascii="Arial" w:eastAsia="Times New Roman" w:hAnsi="Arial" w:cs="Arial"/>
          <w:strike/>
          <w:color w:val="000000"/>
          <w:sz w:val="20"/>
          <w:szCs w:val="20"/>
          <w:lang w:eastAsia="pt-BR"/>
        </w:rPr>
        <w:t>524 .</w:t>
      </w:r>
      <w:proofErr w:type="gramEnd"/>
      <w:r w:rsidRPr="000C699B">
        <w:rPr>
          <w:rFonts w:ascii="Arial" w:eastAsia="Times New Roman" w:hAnsi="Arial" w:cs="Arial"/>
          <w:strike/>
          <w:color w:val="000000"/>
          <w:sz w:val="20"/>
          <w:szCs w:val="20"/>
          <w:lang w:eastAsia="pt-BR"/>
        </w:rPr>
        <w:t xml:space="preserve"> Serão tomadas sempre por escrutínio secreto as deliberações da assembléia geral concernentes aos seguintes assuntos: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51" w:name="art524a"/>
      <w:bookmarkEnd w:id="3651"/>
      <w:r w:rsidRPr="000C699B">
        <w:rPr>
          <w:rFonts w:ascii="Arial" w:eastAsia="Times New Roman" w:hAnsi="Arial" w:cs="Arial"/>
          <w:strike/>
          <w:color w:val="000000"/>
          <w:sz w:val="20"/>
          <w:szCs w:val="20"/>
          <w:lang w:eastAsia="pt-BR"/>
        </w:rPr>
        <w:t>a) eleição para cargos de administração, conselho fiscal e representação econômica ou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52" w:name="art524b"/>
      <w:bookmarkEnd w:id="3652"/>
      <w:r w:rsidRPr="000C699B">
        <w:rPr>
          <w:rFonts w:ascii="Arial" w:eastAsia="Times New Roman" w:hAnsi="Arial" w:cs="Arial"/>
          <w:strike/>
          <w:color w:val="000000"/>
          <w:sz w:val="20"/>
          <w:szCs w:val="20"/>
          <w:lang w:eastAsia="pt-BR"/>
        </w:rPr>
        <w:t>b) tomada e aprovação de contas da diretoria;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53" w:name="art524c"/>
      <w:bookmarkEnd w:id="3653"/>
      <w:r w:rsidRPr="000C699B">
        <w:rPr>
          <w:rFonts w:ascii="Arial" w:eastAsia="Times New Roman" w:hAnsi="Arial" w:cs="Arial"/>
          <w:strike/>
          <w:color w:val="000000"/>
          <w:sz w:val="20"/>
          <w:szCs w:val="20"/>
          <w:lang w:eastAsia="pt-BR"/>
        </w:rPr>
        <w:t>c) aplicação do patrimônio;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54" w:name="art524d"/>
      <w:bookmarkEnd w:id="3654"/>
      <w:r w:rsidRPr="000C699B">
        <w:rPr>
          <w:rFonts w:ascii="Arial" w:eastAsia="Times New Roman" w:hAnsi="Arial" w:cs="Arial"/>
          <w:strike/>
          <w:color w:val="000000"/>
          <w:sz w:val="20"/>
          <w:szCs w:val="20"/>
          <w:lang w:eastAsia="pt-BR"/>
        </w:rPr>
        <w:t xml:space="preserve">d) julgamento de atos das </w:t>
      </w:r>
      <w:proofErr w:type="gramStart"/>
      <w:r w:rsidRPr="000C699B">
        <w:rPr>
          <w:rFonts w:ascii="Arial" w:eastAsia="Times New Roman" w:hAnsi="Arial" w:cs="Arial"/>
          <w:strike/>
          <w:color w:val="000000"/>
          <w:sz w:val="20"/>
          <w:szCs w:val="20"/>
          <w:lang w:eastAsia="pt-BR"/>
        </w:rPr>
        <w:t>diretoria relativos</w:t>
      </w:r>
      <w:proofErr w:type="gramEnd"/>
      <w:r w:rsidRPr="000C699B">
        <w:rPr>
          <w:rFonts w:ascii="Arial" w:eastAsia="Times New Roman" w:hAnsi="Arial" w:cs="Arial"/>
          <w:strike/>
          <w:color w:val="000000"/>
          <w:sz w:val="20"/>
          <w:szCs w:val="20"/>
          <w:lang w:eastAsia="pt-BR"/>
        </w:rPr>
        <w:t xml:space="preserve"> a penalidades impostas aos associados.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55" w:name="art524."/>
      <w:bookmarkEnd w:id="3655"/>
      <w:r w:rsidRPr="000C699B">
        <w:rPr>
          <w:rFonts w:ascii="Arial" w:eastAsia="Times New Roman" w:hAnsi="Arial" w:cs="Arial"/>
          <w:strike/>
          <w:color w:val="000000"/>
          <w:sz w:val="20"/>
          <w:szCs w:val="20"/>
          <w:lang w:eastAsia="pt-BR"/>
        </w:rPr>
        <w:t>Art. 524 Serão sempre tomadas por escrutínio secreto as deliberações da assembléia geral concernentes aos seguintes assuntos:                   </w:t>
      </w:r>
      <w:hyperlink r:id="rId3265" w:anchor="art524" w:history="1">
        <w:r w:rsidRPr="000C699B">
          <w:rPr>
            <w:rFonts w:ascii="Arial" w:eastAsia="Times New Roman" w:hAnsi="Arial" w:cs="Arial"/>
            <w:strike/>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56" w:name="c524"/>
      <w:bookmarkEnd w:id="365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657" w:name="art524"/>
      <w:bookmarkEnd w:id="3657"/>
      <w:r w:rsidRPr="000C699B">
        <w:rPr>
          <w:rFonts w:ascii="Arial" w:eastAsia="Times New Roman" w:hAnsi="Arial" w:cs="Arial"/>
          <w:color w:val="000000"/>
          <w:sz w:val="20"/>
          <w:szCs w:val="20"/>
          <w:lang w:eastAsia="pt-BR"/>
        </w:rPr>
        <w:t>Art. 524 - Serão sempre tomadas por escrutínio secreto, na forma estatutária, as deliberações da Assembléia Geral concernentes aos seguintes assuntos:                  </w:t>
      </w:r>
      <w:hyperlink r:id="rId3266" w:anchor="art524"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58" w:name="art524a."/>
      <w:bookmarkEnd w:id="3658"/>
      <w:r w:rsidRPr="000C699B">
        <w:rPr>
          <w:rFonts w:ascii="Arial" w:eastAsia="Times New Roman" w:hAnsi="Arial" w:cs="Arial"/>
          <w:color w:val="000000"/>
          <w:sz w:val="20"/>
          <w:szCs w:val="20"/>
          <w:lang w:eastAsia="pt-BR"/>
        </w:rPr>
        <w:t>a) eleição de associado para representação da respectiva categoria prevista em lei;                 </w:t>
      </w:r>
      <w:hyperlink r:id="rId3267" w:anchor="art524" w:history="1">
        <w:r w:rsidRPr="000C699B">
          <w:rPr>
            <w:rFonts w:ascii="Arial" w:eastAsia="Times New Roman" w:hAnsi="Arial" w:cs="Arial"/>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59" w:name="art524b."/>
      <w:bookmarkEnd w:id="3659"/>
      <w:r w:rsidRPr="000C699B">
        <w:rPr>
          <w:rFonts w:ascii="Arial" w:eastAsia="Times New Roman" w:hAnsi="Arial" w:cs="Arial"/>
          <w:color w:val="000000"/>
          <w:sz w:val="20"/>
          <w:szCs w:val="20"/>
          <w:lang w:eastAsia="pt-BR"/>
        </w:rPr>
        <w:t>b) tomada e aprovação de contas da diretoria;                     </w:t>
      </w:r>
      <w:hyperlink r:id="rId3268" w:anchor="art524" w:history="1">
        <w:r w:rsidRPr="000C699B">
          <w:rPr>
            <w:rFonts w:ascii="Arial" w:eastAsia="Times New Roman" w:hAnsi="Arial" w:cs="Arial"/>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0" w:name="art524c."/>
      <w:bookmarkEnd w:id="3660"/>
      <w:r w:rsidRPr="000C699B">
        <w:rPr>
          <w:rFonts w:ascii="Arial" w:eastAsia="Times New Roman" w:hAnsi="Arial" w:cs="Arial"/>
          <w:color w:val="000000"/>
          <w:sz w:val="20"/>
          <w:szCs w:val="20"/>
          <w:lang w:eastAsia="pt-BR"/>
        </w:rPr>
        <w:t>c) aplicação do patrimônio;                    </w:t>
      </w:r>
      <w:hyperlink r:id="rId3269" w:anchor="art524" w:history="1">
        <w:r w:rsidRPr="000C699B">
          <w:rPr>
            <w:rFonts w:ascii="Arial" w:eastAsia="Times New Roman" w:hAnsi="Arial" w:cs="Arial"/>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1" w:name="art524d."/>
      <w:bookmarkEnd w:id="3661"/>
      <w:r w:rsidRPr="000C699B">
        <w:rPr>
          <w:rFonts w:ascii="Arial" w:eastAsia="Times New Roman" w:hAnsi="Arial" w:cs="Arial"/>
          <w:color w:val="000000"/>
          <w:sz w:val="20"/>
          <w:szCs w:val="20"/>
          <w:lang w:eastAsia="pt-BR"/>
        </w:rPr>
        <w:t>d) julgamento dos atos da Diretoria, relativos a penalidades impostas a associados;                  </w:t>
      </w:r>
      <w:hyperlink r:id="rId3270" w:anchor="art524" w:history="1">
        <w:r w:rsidRPr="000C699B">
          <w:rPr>
            <w:rFonts w:ascii="Arial" w:eastAsia="Times New Roman" w:hAnsi="Arial" w:cs="Arial"/>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2" w:name="art524e."/>
      <w:bookmarkEnd w:id="3662"/>
      <w:r w:rsidRPr="000C699B">
        <w:rPr>
          <w:rFonts w:ascii="Arial" w:eastAsia="Times New Roman" w:hAnsi="Arial" w:cs="Arial"/>
          <w:color w:val="000000"/>
          <w:sz w:val="20"/>
          <w:szCs w:val="20"/>
          <w:lang w:eastAsia="pt-BR"/>
        </w:rPr>
        <w:t>e) pronunciamento sobre relações ou dissídio de trabalho. Neste caso, as deliberações da Assembléia Geral só serão consideradas válidas quando ela tiver sido especialmente convocada para esse fim, de acordo com as disposições dos estatutos da entidade sindical. O quorum para validade da Assembléia será de metade mais um dos associados quites; não obtido esse quorum em primeira convocação, reunir-se-á a Assembléia em segunda convocação com os presentes, considerando-se aprovadas as deliberações que obtiverem 2/3 (dois terços) dos votos.                    </w:t>
      </w:r>
      <w:hyperlink r:id="rId3271" w:anchor="art524" w:history="1">
        <w:r w:rsidRPr="000C699B">
          <w:rPr>
            <w:rFonts w:ascii="Arial" w:eastAsia="Times New Roman" w:hAnsi="Arial" w:cs="Arial"/>
            <w:color w:val="0000FF"/>
            <w:sz w:val="20"/>
            <w:szCs w:val="20"/>
            <w:u w:val="single"/>
            <w:lang w:eastAsia="pt-BR"/>
          </w:rPr>
          <w:t>(Incluída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3" w:name="art524§1"/>
      <w:bookmarkEnd w:id="3663"/>
      <w:r w:rsidRPr="000C699B">
        <w:rPr>
          <w:rFonts w:ascii="Arial" w:eastAsia="Times New Roman" w:hAnsi="Arial" w:cs="Arial"/>
          <w:color w:val="000000"/>
          <w:sz w:val="20"/>
          <w:szCs w:val="20"/>
          <w:lang w:eastAsia="pt-BR"/>
        </w:rPr>
        <w:t>§ 1º - A eleição para cargos de diretoria e conselho fiscal será realizada por escrutínio secreto, durante 6 (seis) horas contínuas, pelo menos, na sede do Sindicato, na de suas delegacias e seções e nos principais locais de trabalho, onde funcionarão as mesas coletoras designadas pelos Delegados Regionais do Trabalho.                             </w:t>
      </w:r>
      <w:hyperlink r:id="rId3272" w:anchor="art524" w:history="1">
        <w:r w:rsidRPr="000C699B">
          <w:rPr>
            <w:rFonts w:ascii="Arial" w:eastAsia="Times New Roman" w:hAnsi="Arial" w:cs="Arial"/>
            <w:color w:val="0000FF"/>
            <w:sz w:val="20"/>
            <w:szCs w:val="20"/>
            <w:u w:val="single"/>
            <w:lang w:eastAsia="pt-BR"/>
          </w:rPr>
          <w:t> (Incluído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4" w:name="art524§2"/>
      <w:bookmarkEnd w:id="3664"/>
      <w:r w:rsidRPr="000C699B">
        <w:rPr>
          <w:rFonts w:ascii="Arial" w:eastAsia="Times New Roman" w:hAnsi="Arial" w:cs="Arial"/>
          <w:color w:val="000000"/>
          <w:sz w:val="20"/>
          <w:szCs w:val="20"/>
          <w:lang w:eastAsia="pt-BR"/>
        </w:rPr>
        <w:t>§ 2º - Concomitantemente ao término do prazo estipulado para a votação, instalar-se-á, em Assembléia Eleitoral pública e permanente, na sede do Sindicato, a mesa apuradora, para a qual serão enviadas, imediatamente, pelos presidentes das mesas coletoras, as urnas receptoras e as atas respectivas. Será facultada a designação de mesa apuradora supletiva sempre que as peculiaridades ou conveniências do pleito a exigirem.               </w:t>
      </w:r>
      <w:hyperlink r:id="rId3273" w:anchor="art524" w:history="1">
        <w:r w:rsidRPr="000C699B">
          <w:rPr>
            <w:rFonts w:ascii="Arial" w:eastAsia="Times New Roman" w:hAnsi="Arial" w:cs="Arial"/>
            <w:color w:val="0000FF"/>
            <w:sz w:val="20"/>
            <w:szCs w:val="20"/>
            <w:u w:val="single"/>
            <w:lang w:eastAsia="pt-BR"/>
          </w:rPr>
          <w:t>(Incluído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5" w:name="art524§3"/>
      <w:bookmarkEnd w:id="3665"/>
      <w:r w:rsidRPr="000C699B">
        <w:rPr>
          <w:rFonts w:ascii="Arial" w:eastAsia="Times New Roman" w:hAnsi="Arial" w:cs="Arial"/>
          <w:color w:val="000000"/>
          <w:sz w:val="20"/>
          <w:szCs w:val="20"/>
          <w:lang w:eastAsia="pt-BR"/>
        </w:rPr>
        <w:lastRenderedPageBreak/>
        <w:t>§ 3º - A mesa apuradora será presidida por membro do Ministério Público do Trabalho ou pessoa de notória idoneidade, designado pelo Procurador-Geral da Justiça do Trabalho ou Procuradores Regionais.                 </w:t>
      </w:r>
      <w:hyperlink r:id="rId3274" w:anchor="art524" w:history="1">
        <w:r w:rsidRPr="000C699B">
          <w:rPr>
            <w:rFonts w:ascii="Arial" w:eastAsia="Times New Roman" w:hAnsi="Arial" w:cs="Arial"/>
            <w:color w:val="0000FF"/>
            <w:sz w:val="20"/>
            <w:szCs w:val="20"/>
            <w:u w:val="single"/>
            <w:lang w:eastAsia="pt-BR"/>
          </w:rPr>
          <w:t>(Incluído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6" w:name="art524§4"/>
      <w:bookmarkEnd w:id="3666"/>
      <w:r w:rsidRPr="000C699B">
        <w:rPr>
          <w:rFonts w:ascii="Arial" w:eastAsia="Times New Roman" w:hAnsi="Arial" w:cs="Arial"/>
          <w:strike/>
          <w:color w:val="000000"/>
          <w:sz w:val="20"/>
          <w:szCs w:val="20"/>
          <w:lang w:eastAsia="pt-BR"/>
        </w:rPr>
        <w:t>§ 4º Na hipótese de ter participado da votação mais de cinqüenta por cento dos associados com capacidade para votar o presidente da mesa apuradora proclamará os eleitos, sem prejuizo do julgamento dos protestos ou recursos oferecidos na conformidade da lei. Não obtido êsse coeficiente será realizada nova eleição, dentro de quinze dias, a qual terá validade se dela tiver participado mais de quarenta por cento dos referidos associados. Na hipótese de não ter sido alcançado na segunda votação, o coeficiente cxigido será realizado o terceiro e último pleito, cuja validade dependerá do voto de mais de trinta por cento dos aludidos associados.                    </w:t>
      </w:r>
      <w:hyperlink r:id="rId3275" w:anchor="art524" w:history="1">
        <w:r w:rsidRPr="000C699B">
          <w:rPr>
            <w:rFonts w:ascii="Arial" w:eastAsia="Times New Roman" w:hAnsi="Arial" w:cs="Arial"/>
            <w:strike/>
            <w:color w:val="0000FF"/>
            <w:sz w:val="20"/>
            <w:szCs w:val="20"/>
            <w:u w:val="single"/>
            <w:lang w:eastAsia="pt-BR"/>
          </w:rPr>
          <w:t>(Incluído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7" w:name="art524§4."/>
      <w:bookmarkEnd w:id="3667"/>
      <w:r w:rsidRPr="000C699B">
        <w:rPr>
          <w:rFonts w:ascii="Arial" w:eastAsia="Times New Roman" w:hAnsi="Arial" w:cs="Arial"/>
          <w:color w:val="000000"/>
          <w:sz w:val="20"/>
          <w:szCs w:val="20"/>
          <w:lang w:eastAsia="pt-BR"/>
        </w:rPr>
        <w:t>§ 4º - O pleito só será válido na hipótese de participarem da votação mais de 2/3 (dois terços) dos associados com capacidade para votar. Não obtido esse coeficiente, será realizada nova eleição dentro de 15 (quinze) dias, a qual terá validade se nela tomarem parte mais de 50% (cinqüenta por cento) dos referidos associados. Na hipótese de não ter sido alcançado, na segunda votação, o coeficiente exigido, será realizado o terceiro e último pleito, cuja validade dependerá do voto de mais de 40% (quarenta por cento) dos aludidos associados, proclamando o Presidente da mesa apuradora em qualquer dessas hipóteses os eleitos, os quais serão empossados automaticamente na data do término do mandato expirante, não tendo efeito suspensivo os protestos ou recursos oferecidos na conformidade da lei.                  </w:t>
      </w:r>
      <w:hyperlink r:id="rId3276" w:anchor="art524"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8" w:name="art524§5"/>
      <w:bookmarkEnd w:id="3668"/>
      <w:r w:rsidRPr="000C699B">
        <w:rPr>
          <w:rFonts w:ascii="Arial" w:eastAsia="Times New Roman" w:hAnsi="Arial" w:cs="Arial"/>
          <w:color w:val="000000"/>
          <w:sz w:val="20"/>
          <w:szCs w:val="20"/>
          <w:lang w:eastAsia="pt-BR"/>
        </w:rPr>
        <w:t>§ 5º - Não sendo atingido o coeficiente legal para eleição, o Ministério do Trabalho, Industria e Comercio declarará a vacância da administração, a partir do término do mandato dos membros em exercício, e designará administrador para o Sindicato, realizando-se novas eleições dentro de 6 (seis) meses.                  </w:t>
      </w:r>
      <w:hyperlink r:id="rId3277" w:anchor="art524" w:history="1">
        <w:r w:rsidRPr="000C699B">
          <w:rPr>
            <w:rFonts w:ascii="Arial" w:eastAsia="Times New Roman" w:hAnsi="Arial" w:cs="Arial"/>
            <w:color w:val="0000FF"/>
            <w:sz w:val="20"/>
            <w:szCs w:val="20"/>
            <w:u w:val="single"/>
            <w:lang w:eastAsia="pt-BR"/>
          </w:rPr>
          <w:t>(Incluído pelo Decreto-lei nº 9.502, de 23.7.1946)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69" w:name="art525."/>
      <w:bookmarkEnd w:id="3669"/>
      <w:r w:rsidRPr="000C699B">
        <w:rPr>
          <w:rFonts w:ascii="Arial" w:eastAsia="Times New Roman" w:hAnsi="Arial" w:cs="Arial"/>
          <w:strike/>
          <w:color w:val="000000"/>
          <w:sz w:val="20"/>
          <w:szCs w:val="20"/>
          <w:lang w:eastAsia="pt-BR"/>
        </w:rPr>
        <w:t>Art. 525. É vedada a pessoas estranhas ao sindicato qualquer interferência na sua administração ou nos seus serviços.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70" w:name="art525p"/>
      <w:bookmarkEnd w:id="3670"/>
      <w:r w:rsidRPr="000C699B">
        <w:rPr>
          <w:rFonts w:ascii="Arial" w:eastAsia="Times New Roman" w:hAnsi="Arial" w:cs="Arial"/>
          <w:strike/>
          <w:color w:val="000000"/>
          <w:sz w:val="20"/>
          <w:szCs w:val="20"/>
          <w:lang w:eastAsia="pt-BR"/>
        </w:rPr>
        <w:t>Parágrafo único. Estão excluídos dessa proibição: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71" w:name="art525pa"/>
      <w:bookmarkEnd w:id="3671"/>
      <w:r w:rsidRPr="000C699B">
        <w:rPr>
          <w:rFonts w:ascii="Arial" w:eastAsia="Times New Roman" w:hAnsi="Arial" w:cs="Arial"/>
          <w:strike/>
          <w:color w:val="000000"/>
          <w:sz w:val="20"/>
          <w:szCs w:val="20"/>
          <w:lang w:eastAsia="pt-BR"/>
        </w:rPr>
        <w:t>a) os delegados do Ministério do Trabalho, Indústria e Comércio, especialmente designados pelo ministro ou por quem o represente;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72" w:name="art525pb"/>
      <w:bookmarkEnd w:id="3672"/>
      <w:r w:rsidRPr="000C699B">
        <w:rPr>
          <w:rFonts w:ascii="Arial" w:eastAsia="Times New Roman" w:hAnsi="Arial" w:cs="Arial"/>
          <w:strike/>
          <w:color w:val="000000"/>
          <w:sz w:val="20"/>
          <w:szCs w:val="20"/>
          <w:lang w:eastAsia="pt-BR"/>
        </w:rPr>
        <w:t>b) os que como empregados exerçam cargos no sindicato mediante autorização da assembléia 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73" w:name="c525"/>
      <w:bookmarkEnd w:id="367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674" w:name="art525"/>
      <w:bookmarkEnd w:id="3674"/>
      <w:r w:rsidRPr="000C699B">
        <w:rPr>
          <w:rFonts w:ascii="Arial" w:eastAsia="Times New Roman" w:hAnsi="Arial" w:cs="Arial"/>
          <w:color w:val="000000"/>
          <w:sz w:val="20"/>
          <w:szCs w:val="20"/>
          <w:lang w:eastAsia="pt-BR"/>
        </w:rPr>
        <w:t>Art. 525 - É vedada a pessoas físicas ou jurídicas, estranhas ao Sindicato, qualquer interferência na sua administração ou nos seus serviços.                </w:t>
      </w:r>
      <w:hyperlink r:id="rId3278" w:anchor="art525" w:history="1">
        <w:r w:rsidRPr="000C699B">
          <w:rPr>
            <w:rFonts w:ascii="Arial" w:eastAsia="Times New Roman" w:hAnsi="Arial" w:cs="Arial"/>
            <w:color w:val="0000FF"/>
            <w:sz w:val="20"/>
            <w:szCs w:val="20"/>
            <w:u w:val="single"/>
            <w:lang w:eastAsia="pt-BR"/>
          </w:rPr>
          <w:t>(Redação dada pelo Decreto-lei nº 9.502, de 23.7.1946)</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75" w:name="art525p."/>
      <w:bookmarkEnd w:id="3675"/>
      <w:r w:rsidRPr="000C699B">
        <w:rPr>
          <w:rFonts w:ascii="Arial" w:eastAsia="Times New Roman" w:hAnsi="Arial" w:cs="Arial"/>
          <w:color w:val="000000"/>
          <w:sz w:val="24"/>
          <w:szCs w:val="24"/>
          <w:lang w:eastAsia="pt-BR"/>
        </w:rPr>
        <w:t>Parágrafo único - Estão excluídos dessa proibição: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76" w:name="art525pa."/>
      <w:bookmarkEnd w:id="3676"/>
      <w:r w:rsidRPr="000C699B">
        <w:rPr>
          <w:rFonts w:ascii="Arial" w:eastAsia="Times New Roman" w:hAnsi="Arial" w:cs="Arial"/>
          <w:strike/>
          <w:color w:val="000000"/>
          <w:sz w:val="20"/>
          <w:szCs w:val="20"/>
          <w:lang w:eastAsia="pt-BR"/>
        </w:rPr>
        <w:t>a) os Delegados especialmente designados pelo Presidente das Seções da categoria que o sindicato represente;                  </w:t>
      </w:r>
      <w:hyperlink r:id="rId3279" w:anchor="art525"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8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77" w:name="art525pa.."/>
      <w:bookmarkEnd w:id="3677"/>
      <w:r w:rsidRPr="000C699B">
        <w:rPr>
          <w:rFonts w:ascii="Arial" w:eastAsia="Times New Roman" w:hAnsi="Arial" w:cs="Arial"/>
          <w:color w:val="000000"/>
          <w:sz w:val="20"/>
          <w:szCs w:val="20"/>
          <w:lang w:eastAsia="pt-BR"/>
        </w:rPr>
        <w:t>a) os delegados do Ministério do Trabalho, Indústria e Comércio, especialmente designados pelo ministro ou por quem o represente;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78" w:name="art525pb."/>
      <w:bookmarkEnd w:id="3678"/>
      <w:r w:rsidRPr="000C699B">
        <w:rPr>
          <w:rFonts w:ascii="Arial" w:eastAsia="Times New Roman" w:hAnsi="Arial" w:cs="Arial"/>
          <w:color w:val="000000"/>
          <w:sz w:val="24"/>
          <w:szCs w:val="24"/>
          <w:lang w:eastAsia="pt-BR"/>
        </w:rPr>
        <w:t>b) os que, como empregados, exerçam cargos no Sindicato mediante autorização da Assembléia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79" w:name="art526..."/>
      <w:bookmarkEnd w:id="3679"/>
      <w:r w:rsidRPr="000C699B">
        <w:rPr>
          <w:rFonts w:ascii="Arial" w:eastAsia="Times New Roman" w:hAnsi="Arial" w:cs="Arial"/>
          <w:strike/>
          <w:color w:val="000000"/>
          <w:sz w:val="20"/>
          <w:szCs w:val="20"/>
          <w:lang w:eastAsia="pt-BR"/>
        </w:rPr>
        <w:t>Art. 526. Os empregados do sindicato serão nomeados pela diretoria </w:t>
      </w:r>
      <w:r w:rsidRPr="000C699B">
        <w:rPr>
          <w:rFonts w:ascii="Arial" w:eastAsia="Times New Roman" w:hAnsi="Arial" w:cs="Arial"/>
          <w:i/>
          <w:iCs/>
          <w:strike/>
          <w:color w:val="000000"/>
          <w:sz w:val="20"/>
          <w:szCs w:val="20"/>
          <w:lang w:eastAsia="pt-BR"/>
        </w:rPr>
        <w:t>ad referendum </w:t>
      </w:r>
      <w:r w:rsidRPr="000C699B">
        <w:rPr>
          <w:rFonts w:ascii="Arial" w:eastAsia="Times New Roman" w:hAnsi="Arial" w:cs="Arial"/>
          <w:strike/>
          <w:color w:val="000000"/>
          <w:sz w:val="20"/>
          <w:szCs w:val="20"/>
          <w:lang w:eastAsia="pt-BR"/>
        </w:rPr>
        <w:t>da Assembléia Geral, não podendo recair tal nomeação nos que estiverem nas condições previstas nas </w:t>
      </w:r>
      <w:hyperlink r:id="rId3281" w:anchor="art530" w:history="1">
        <w:r w:rsidRPr="000C699B">
          <w:rPr>
            <w:rFonts w:ascii="Arial" w:eastAsia="Times New Roman" w:hAnsi="Arial" w:cs="Arial"/>
            <w:strike/>
            <w:color w:val="0000FF"/>
            <w:sz w:val="20"/>
            <w:szCs w:val="20"/>
            <w:u w:val="single"/>
            <w:lang w:eastAsia="pt-BR"/>
          </w:rPr>
          <w:t>alíneas a, b, c e e, do art. 530</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80" w:name="art526p"/>
      <w:bookmarkEnd w:id="3680"/>
      <w:r w:rsidRPr="000C699B">
        <w:rPr>
          <w:rFonts w:ascii="Arial" w:eastAsia="Times New Roman" w:hAnsi="Arial" w:cs="Arial"/>
          <w:strike/>
          <w:color w:val="000000"/>
          <w:sz w:val="20"/>
          <w:szCs w:val="20"/>
          <w:lang w:eastAsia="pt-BR"/>
        </w:rPr>
        <w:lastRenderedPageBreak/>
        <w:t>Parágrafo único. Aplicam-se aos empregados dos sindicatos os preceitos das leis de proteção do trabalho e de previdência social, excetuado o direito de associação em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81" w:name="art526"/>
      <w:bookmarkEnd w:id="3681"/>
      <w:r w:rsidRPr="000C699B">
        <w:rPr>
          <w:rFonts w:ascii="Arial" w:eastAsia="Times New Roman" w:hAnsi="Arial" w:cs="Arial"/>
          <w:strike/>
          <w:color w:val="000000"/>
          <w:sz w:val="20"/>
          <w:szCs w:val="20"/>
          <w:lang w:eastAsia="pt-BR"/>
        </w:rPr>
        <w:t>Art. 526. Os empregados do sindicato serão nomeados pela Diretoria ad-referendum da Assembléia Geral, não podendo recair tal nomeação nos que estiverem nas condições previstas nas </w:t>
      </w:r>
      <w:hyperlink r:id="rId3282" w:anchor="art530" w:history="1">
        <w:r w:rsidRPr="000C699B">
          <w:rPr>
            <w:rFonts w:ascii="Arial" w:eastAsia="Times New Roman" w:hAnsi="Arial" w:cs="Arial"/>
            <w:strike/>
            <w:color w:val="0000FF"/>
            <w:sz w:val="20"/>
            <w:szCs w:val="20"/>
            <w:u w:val="single"/>
            <w:lang w:eastAsia="pt-BR"/>
          </w:rPr>
          <w:t>alíneas a, b e d, do art. 530</w:t>
        </w:r>
      </w:hyperlink>
      <w:r w:rsidRPr="000C699B">
        <w:rPr>
          <w:rFonts w:ascii="Arial" w:eastAsia="Times New Roman" w:hAnsi="Arial" w:cs="Arial"/>
          <w:strike/>
          <w:color w:val="000000"/>
          <w:sz w:val="20"/>
          <w:szCs w:val="20"/>
          <w:lang w:eastAsia="pt-BR"/>
        </w:rPr>
        <w:t>.                  </w:t>
      </w:r>
      <w:hyperlink r:id="rId3283" w:anchor="art526"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com vigência suspensa pelo </w:t>
      </w:r>
      <w:hyperlink r:id="rId328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82" w:name="art526.."/>
      <w:bookmarkEnd w:id="3682"/>
      <w:r w:rsidRPr="000C699B">
        <w:rPr>
          <w:rFonts w:ascii="Arial" w:eastAsia="Times New Roman" w:hAnsi="Arial" w:cs="Arial"/>
          <w:strike/>
          <w:color w:val="000000"/>
          <w:sz w:val="20"/>
          <w:szCs w:val="20"/>
          <w:lang w:eastAsia="pt-BR"/>
        </w:rPr>
        <w:t>Art. 526. Os empregados do sindicato serão nomeados pela diretoria </w:t>
      </w:r>
      <w:r w:rsidRPr="000C699B">
        <w:rPr>
          <w:rFonts w:ascii="Arial" w:eastAsia="Times New Roman" w:hAnsi="Arial" w:cs="Arial"/>
          <w:i/>
          <w:iCs/>
          <w:strike/>
          <w:color w:val="000000"/>
          <w:sz w:val="20"/>
          <w:szCs w:val="20"/>
          <w:lang w:eastAsia="pt-BR"/>
        </w:rPr>
        <w:t>ad referendum </w:t>
      </w:r>
      <w:r w:rsidRPr="000C699B">
        <w:rPr>
          <w:rFonts w:ascii="Arial" w:eastAsia="Times New Roman" w:hAnsi="Arial" w:cs="Arial"/>
          <w:strike/>
          <w:color w:val="000000"/>
          <w:sz w:val="20"/>
          <w:szCs w:val="20"/>
          <w:lang w:eastAsia="pt-BR"/>
        </w:rPr>
        <w:t>da Assembléia Geral, não podendo recair tal nomeação nos que estiverem nas condições previstas nas </w:t>
      </w:r>
      <w:hyperlink r:id="rId3285" w:anchor="art530" w:history="1">
        <w:r w:rsidRPr="000C699B">
          <w:rPr>
            <w:rFonts w:ascii="Arial" w:eastAsia="Times New Roman" w:hAnsi="Arial" w:cs="Arial"/>
            <w:strike/>
            <w:color w:val="0000FF"/>
            <w:sz w:val="20"/>
            <w:szCs w:val="20"/>
            <w:u w:val="single"/>
            <w:lang w:eastAsia="pt-BR"/>
          </w:rPr>
          <w:t>alíneas a, b, c e e, do art. 530</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83" w:name="c526"/>
      <w:bookmarkEnd w:id="368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684" w:name="art526."/>
      <w:bookmarkEnd w:id="3684"/>
      <w:r w:rsidRPr="000C699B">
        <w:rPr>
          <w:rFonts w:ascii="Arial" w:eastAsia="Times New Roman" w:hAnsi="Arial" w:cs="Arial"/>
          <w:color w:val="000000"/>
          <w:sz w:val="20"/>
          <w:szCs w:val="20"/>
          <w:lang w:eastAsia="pt-BR"/>
        </w:rPr>
        <w:t>Art. 526 - Os empregados do Sindicato serão nomeados pela diretoria respectiva ad referendum, da Assembléia Geral, não podendo recair tal nomeação nos que estiverem nas condições previstas nos </w:t>
      </w:r>
      <w:hyperlink r:id="rId3286" w:anchor="art530" w:history="1">
        <w:r w:rsidRPr="000C699B">
          <w:rPr>
            <w:rFonts w:ascii="Arial" w:eastAsia="Times New Roman" w:hAnsi="Arial" w:cs="Arial"/>
            <w:color w:val="0000FF"/>
            <w:sz w:val="20"/>
            <w:szCs w:val="20"/>
            <w:u w:val="single"/>
            <w:lang w:eastAsia="pt-BR"/>
          </w:rPr>
          <w:t>itens II, IV, V, Vl, VII e VlIl do art. 530 </w:t>
        </w:r>
      </w:hyperlink>
      <w:r w:rsidRPr="000C699B">
        <w:rPr>
          <w:rFonts w:ascii="Arial" w:eastAsia="Times New Roman" w:hAnsi="Arial" w:cs="Arial"/>
          <w:color w:val="000000"/>
          <w:sz w:val="20"/>
          <w:szCs w:val="20"/>
          <w:lang w:eastAsia="pt-BR"/>
        </w:rPr>
        <w:t>e, na hipótese de o nomeador haver sido dirigente sindical, também nas do item I do mesmo artigo.               </w:t>
      </w:r>
      <w:hyperlink r:id="rId3287" w:anchor="art526" w:history="1">
        <w:r w:rsidRPr="000C699B">
          <w:rPr>
            <w:rFonts w:ascii="Arial" w:eastAsia="Times New Roman" w:hAnsi="Arial" w:cs="Arial"/>
            <w:color w:val="0000FF"/>
            <w:sz w:val="20"/>
            <w:szCs w:val="20"/>
            <w:u w:val="single"/>
            <w:lang w:eastAsia="pt-BR"/>
          </w:rPr>
          <w:t>(Redação dada pelo Decreto-lei nº 925,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85" w:name="art526p.0"/>
      <w:bookmarkEnd w:id="3685"/>
      <w:r w:rsidRPr="000C699B">
        <w:rPr>
          <w:rFonts w:ascii="Arial" w:eastAsia="Times New Roman" w:hAnsi="Arial" w:cs="Arial"/>
          <w:strike/>
          <w:color w:val="000000"/>
          <w:sz w:val="20"/>
          <w:szCs w:val="20"/>
          <w:lang w:eastAsia="pt-BR"/>
        </w:rPr>
        <w:t>Parágrafo único. Aplicam-se aos empregados dos sindicatos os preceitos das leis de proteção do trabalho e de previdência social, excetuado o direito de associação em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86" w:name="art526p."/>
      <w:bookmarkEnd w:id="3686"/>
      <w:r w:rsidRPr="000C699B">
        <w:rPr>
          <w:rFonts w:ascii="Arial" w:eastAsia="Times New Roman" w:hAnsi="Arial" w:cs="Arial"/>
          <w:color w:val="000000"/>
          <w:sz w:val="20"/>
          <w:szCs w:val="20"/>
          <w:lang w:eastAsia="pt-BR"/>
        </w:rPr>
        <w:t>Parágrafo único.</w:t>
      </w:r>
      <w:hyperlink r:id="rId3288" w:anchor="art2" w:history="1">
        <w:r w:rsidRPr="000C699B">
          <w:rPr>
            <w:rFonts w:ascii="Arial" w:eastAsia="Times New Roman" w:hAnsi="Arial" w:cs="Arial"/>
            <w:color w:val="0000FF"/>
            <w:sz w:val="20"/>
            <w:szCs w:val="20"/>
            <w:u w:val="single"/>
            <w:lang w:eastAsia="pt-BR"/>
          </w:rPr>
          <w:t>(revogado) </w:t>
        </w:r>
      </w:hyperlink>
      <w:r w:rsidRPr="000C699B">
        <w:rPr>
          <w:rFonts w:ascii="Arial" w:eastAsia="Times New Roman" w:hAnsi="Arial" w:cs="Arial"/>
          <w:color w:val="000000"/>
          <w:sz w:val="20"/>
          <w:szCs w:val="20"/>
          <w:lang w:eastAsia="pt-BR"/>
        </w:rPr>
        <w:t>               </w:t>
      </w:r>
      <w:hyperlink r:id="rId3289" w:anchor="art1" w:history="1">
        <w:r w:rsidRPr="000C699B">
          <w:rPr>
            <w:rFonts w:ascii="Arial" w:eastAsia="Times New Roman" w:hAnsi="Arial" w:cs="Arial"/>
            <w:color w:val="0000FF"/>
            <w:sz w:val="20"/>
            <w:szCs w:val="20"/>
            <w:u w:val="single"/>
            <w:lang w:eastAsia="pt-BR"/>
          </w:rPr>
          <w:t>(Redação dada pela Lei nº 11.295, de 2006)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87" w:name="art526§2"/>
      <w:bookmarkEnd w:id="3687"/>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Aplicam</w:t>
      </w:r>
      <w:proofErr w:type="gramEnd"/>
      <w:r w:rsidRPr="000C699B">
        <w:rPr>
          <w:rFonts w:ascii="Arial" w:eastAsia="Times New Roman" w:hAnsi="Arial" w:cs="Arial"/>
          <w:color w:val="000000"/>
          <w:sz w:val="20"/>
          <w:szCs w:val="20"/>
          <w:lang w:eastAsia="pt-BR"/>
        </w:rPr>
        <w:t>-se ao empregado de entidade sindical os preceitos das leis de proteção do trabalho e de previdência social, inclusive o direito de associação em sindicato.               </w:t>
      </w:r>
      <w:hyperlink r:id="rId3290" w:anchor="art1" w:history="1">
        <w:r w:rsidRPr="000C699B">
          <w:rPr>
            <w:rFonts w:ascii="Arial" w:eastAsia="Times New Roman" w:hAnsi="Arial" w:cs="Arial"/>
            <w:color w:val="0000FF"/>
            <w:sz w:val="20"/>
            <w:szCs w:val="20"/>
            <w:u w:val="single"/>
            <w:lang w:eastAsia="pt-BR"/>
          </w:rPr>
          <w:t>(Incluído pela Lei nº 11.295, de 2006)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88" w:name="art527.."/>
      <w:bookmarkEnd w:id="3688"/>
      <w:r w:rsidRPr="000C699B">
        <w:rPr>
          <w:rFonts w:ascii="Arial" w:eastAsia="Times New Roman" w:hAnsi="Arial" w:cs="Arial"/>
          <w:strike/>
          <w:color w:val="000000"/>
          <w:sz w:val="20"/>
          <w:szCs w:val="20"/>
          <w:lang w:eastAsia="pt-BR"/>
        </w:rPr>
        <w:t>Art. 527. Na sede de cada sindicato haverá um livro de registro, autenticado pelo funcionário competente do Ministério do Trabalho, Indústria e Comércio, e do qual deverão constar: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89" w:name="art527a"/>
      <w:bookmarkEnd w:id="3689"/>
      <w:r w:rsidRPr="000C699B">
        <w:rPr>
          <w:rFonts w:ascii="Arial" w:eastAsia="Times New Roman" w:hAnsi="Arial" w:cs="Arial"/>
          <w:strike/>
          <w:color w:val="000000"/>
          <w:sz w:val="20"/>
          <w:szCs w:val="20"/>
          <w:lang w:eastAsia="pt-BR"/>
        </w:rPr>
        <w:t>a) tratando-se de sindicato de empregadores; a firma, individual ou coletiva, ou a denominação das empresas e sua sede, o nome, idade, estado civil, nacionalidade e residência dos respectivos sócios ou, em se tratando de sociedade por ações, dos diretores, bem como a indicação desses dados quanto ao sócio ou diretor que representar a empresa no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90" w:name="art527"/>
      <w:bookmarkEnd w:id="3690"/>
      <w:r w:rsidRPr="000C699B">
        <w:rPr>
          <w:rFonts w:ascii="Arial" w:eastAsia="Times New Roman" w:hAnsi="Arial" w:cs="Arial"/>
          <w:strike/>
          <w:color w:val="000000"/>
          <w:sz w:val="20"/>
          <w:szCs w:val="20"/>
          <w:lang w:eastAsia="pt-BR"/>
        </w:rPr>
        <w:t>Art. 527 - Na sede de cada Sindicato haverá um livro de registro, autenticado pelo funcionário competente da Comissão Nacional de Sindicalização, e do qual deverão constar:                </w:t>
      </w:r>
      <w:hyperlink r:id="rId3291" w:anchor="art52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292"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91" w:name="art527a."/>
      <w:bookmarkEnd w:id="3691"/>
      <w:r w:rsidRPr="000C699B">
        <w:rPr>
          <w:rFonts w:ascii="Arial" w:eastAsia="Times New Roman" w:hAnsi="Arial" w:cs="Arial"/>
          <w:strike/>
          <w:color w:val="000000"/>
          <w:sz w:val="20"/>
          <w:szCs w:val="20"/>
          <w:lang w:eastAsia="pt-BR"/>
        </w:rPr>
        <w:t>a) tratando-se de Sindicato de empregadores, a firma individual ou coletiva, ou a denominação das empresas e sua sede, o nome, idade, estado civil, nacionalidade e residência dos respectivos sócios, ou, em se tratando de sociedade por ações, dos diretores;                  </w:t>
      </w:r>
      <w:hyperlink r:id="rId3293" w:anchor="art52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29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92" w:name="c527"/>
      <w:bookmarkEnd w:id="3692"/>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3693" w:name="art527."/>
      <w:bookmarkEnd w:id="3693"/>
      <w:r w:rsidRPr="000C699B">
        <w:rPr>
          <w:rFonts w:ascii="Arial" w:eastAsia="Times New Roman" w:hAnsi="Arial" w:cs="Arial"/>
          <w:color w:val="000000"/>
          <w:sz w:val="20"/>
          <w:szCs w:val="20"/>
          <w:lang w:eastAsia="pt-BR"/>
        </w:rPr>
        <w:t>Art. 527. Na sede de cada sindicato haverá um livro de registro, autenticado pelo funcionário competente do Ministério do Trabalho, Indústria e Comércio, e do qual deverão constar: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94" w:name="art527a.."/>
      <w:bookmarkEnd w:id="3694"/>
      <w:r w:rsidRPr="000C699B">
        <w:rPr>
          <w:rFonts w:ascii="Arial" w:eastAsia="Times New Roman" w:hAnsi="Arial" w:cs="Arial"/>
          <w:color w:val="000000"/>
          <w:sz w:val="20"/>
          <w:szCs w:val="20"/>
          <w:lang w:eastAsia="pt-BR"/>
        </w:rPr>
        <w:t>a) tratando-se de sindicato de empregadores; a firma, individual ou coletiva, ou a denominação das empresas e sua sede, o nome, idade, estado civil, nacionalidade e residência dos respectivos sócios ou, em se tratando de sociedade por ações, dos diretores, bem como a indicação desses dados quanto ao sócio ou diretor que representar a empresa no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95" w:name="art527b."/>
      <w:bookmarkEnd w:id="3695"/>
      <w:r w:rsidRPr="000C699B">
        <w:rPr>
          <w:rFonts w:ascii="Arial" w:eastAsia="Times New Roman" w:hAnsi="Arial" w:cs="Arial"/>
          <w:color w:val="000000"/>
          <w:sz w:val="20"/>
          <w:szCs w:val="20"/>
          <w:lang w:eastAsia="pt-BR"/>
        </w:rPr>
        <w:t>b) tratando-se de sindicato de empregados ou de agentes ou trabalhadores autônomos ou de profissionais liberais, alem do nome, idade, estado civil, nacionalidade, profissão ou função e residência de cada associado, o estabelecimento ou lugar onde exerce a sua profissão ou função, o número e a série da respectiva carteira profissional e o número da inscrição na instituição de previdência a que pertencer.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96" w:name="art528."/>
      <w:bookmarkEnd w:id="3696"/>
      <w:r w:rsidRPr="000C699B">
        <w:rPr>
          <w:rFonts w:ascii="Arial" w:eastAsia="Times New Roman" w:hAnsi="Arial" w:cs="Arial"/>
          <w:strike/>
          <w:color w:val="000000"/>
          <w:sz w:val="20"/>
          <w:szCs w:val="20"/>
          <w:lang w:eastAsia="pt-BR"/>
        </w:rPr>
        <w:lastRenderedPageBreak/>
        <w:t>Art. 528. Ocorrendo dissídios ou circunstâncias que perturbem o funcionamento do sindicato, o ministro do Trabalho, Indústria e Comércio poderá nele intervir, por intermédio de delegado com atribuições para administração da associação e executar ou propor as medidas necessárias para normalizar-Ihe o funcionamento.                    </w:t>
      </w:r>
      <w:hyperlink r:id="rId3295"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strike/>
          <w:color w:val="000000"/>
          <w:sz w:val="20"/>
          <w:szCs w:val="20"/>
          <w:lang w:eastAsia="pt-BR"/>
        </w:rPr>
        <w:t>com vigência suspensa pelo </w:t>
      </w:r>
      <w:hyperlink r:id="rId3296"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697" w:name="art528.."/>
      <w:bookmarkEnd w:id="3697"/>
      <w:r w:rsidRPr="000C699B">
        <w:rPr>
          <w:rFonts w:ascii="Arial" w:eastAsia="Times New Roman" w:hAnsi="Arial" w:cs="Arial"/>
          <w:strike/>
          <w:color w:val="000000"/>
          <w:sz w:val="20"/>
          <w:szCs w:val="20"/>
          <w:lang w:eastAsia="pt-BR"/>
        </w:rPr>
        <w:t>Art. 528. Ocorrendo dissídios ou circunstâncias que perturbem o funcionamento do sindicato, o ministro do Trabalho, Indústria e Comércio poderá nele intervir, por intermédio de delegado com atribuições para administração da associação e executar ou propor as medidas necessárias para normalizar-Ihe o funcionamento.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98" w:name="c528"/>
      <w:bookmarkEnd w:id="369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699" w:name="art528"/>
      <w:bookmarkEnd w:id="3699"/>
      <w:r w:rsidRPr="000C699B">
        <w:rPr>
          <w:rFonts w:ascii="Arial" w:eastAsia="Times New Roman" w:hAnsi="Arial" w:cs="Arial"/>
          <w:color w:val="000000"/>
          <w:sz w:val="20"/>
          <w:szCs w:val="20"/>
          <w:lang w:eastAsia="pt-BR"/>
        </w:rPr>
        <w:t>Art. 528 -Ocorrendo dissídio ou circunstâncias que perturbem o funcionamento de entidade sindical ou motivos relevantes de segurança nacional, o Ministro do Trabalho e Previdência Social poderá nela intervir, por intermédio de Delegado ou de Junta Interventora, com atribuições para administrá-la e executar ou propor as medidas necessárias para normalizar-lhe o funcionamento.                   </w:t>
      </w:r>
      <w:hyperlink r:id="rId3297" w:anchor="art13" w:history="1">
        <w:r w:rsidRPr="000C699B">
          <w:rPr>
            <w:rFonts w:ascii="Arial" w:eastAsia="Times New Roman" w:hAnsi="Arial" w:cs="Arial"/>
            <w:color w:val="0000FF"/>
            <w:sz w:val="20"/>
            <w:szCs w:val="20"/>
            <w:u w:val="single"/>
            <w:lang w:eastAsia="pt-BR"/>
          </w:rPr>
          <w:t>(Redação dada pelo Decreto-lei nº 3, de 27.1.1966) </w:t>
        </w:r>
      </w:hyperlink>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3700" w:name="titulovcapituloisecaoiv"/>
      <w:bookmarkEnd w:id="3700"/>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ELEIÇÕES SINDICAIS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1" w:name="c529"/>
      <w:bookmarkEnd w:id="370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702" w:name="art529"/>
      <w:bookmarkEnd w:id="3702"/>
      <w:r w:rsidRPr="000C699B">
        <w:rPr>
          <w:rFonts w:ascii="Arial" w:eastAsia="Times New Roman" w:hAnsi="Arial" w:cs="Arial"/>
          <w:color w:val="000000"/>
          <w:sz w:val="24"/>
          <w:szCs w:val="24"/>
          <w:lang w:eastAsia="pt-BR"/>
        </w:rPr>
        <w:t>Art. 529 - São condições para o exercício do direito do voto como para a investidura em cargo de administração ou representação econômica ou profissional: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3" w:name="art529a"/>
      <w:bookmarkEnd w:id="3703"/>
      <w:r w:rsidRPr="000C699B">
        <w:rPr>
          <w:rFonts w:ascii="Arial" w:eastAsia="Times New Roman" w:hAnsi="Arial" w:cs="Arial"/>
          <w:strike/>
          <w:color w:val="000000"/>
          <w:sz w:val="20"/>
          <w:szCs w:val="20"/>
          <w:lang w:eastAsia="pt-BR"/>
        </w:rPr>
        <w:t>a) ter o associado mais de seis meses de inscrição no quadro social e mais de dois anos de exercício da atividade ou da profissão na base territorial do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4" w:name="art529a."/>
      <w:bookmarkEnd w:id="3704"/>
      <w:r w:rsidRPr="000C699B">
        <w:rPr>
          <w:rFonts w:ascii="Arial" w:eastAsia="Times New Roman" w:hAnsi="Arial" w:cs="Arial"/>
          <w:color w:val="000000"/>
          <w:sz w:val="20"/>
          <w:szCs w:val="20"/>
          <w:lang w:eastAsia="pt-BR"/>
        </w:rPr>
        <w:t>a) ter o associado mais de seis meses de inscrição no Quadro Social e mais de 2 (dois) anos de exercício da atividade ou da profissão;</w:t>
      </w:r>
      <w:r w:rsidRPr="000C699B">
        <w:rPr>
          <w:rFonts w:ascii="Arial" w:eastAsia="Times New Roman" w:hAnsi="Arial" w:cs="Arial"/>
          <w:color w:val="0000FF"/>
          <w:sz w:val="24"/>
          <w:szCs w:val="24"/>
          <w:lang w:eastAsia="pt-BR"/>
        </w:rPr>
        <w:t>              </w:t>
      </w:r>
      <w:hyperlink r:id="rId3298" w:anchor="art529a" w:history="1">
        <w:r w:rsidRPr="000C699B">
          <w:rPr>
            <w:rFonts w:ascii="Arial" w:eastAsia="Times New Roman" w:hAnsi="Arial" w:cs="Arial"/>
            <w:color w:val="0000FF"/>
            <w:sz w:val="24"/>
            <w:szCs w:val="24"/>
            <w:u w:val="single"/>
            <w:lang w:eastAsia="pt-BR"/>
          </w:rPr>
          <w:t>(Redação dada pelo Decreto-lei nº 8.080,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5" w:name="art529b"/>
      <w:bookmarkEnd w:id="3705"/>
      <w:r w:rsidRPr="000C699B">
        <w:rPr>
          <w:rFonts w:ascii="Arial" w:eastAsia="Times New Roman" w:hAnsi="Arial" w:cs="Arial"/>
          <w:color w:val="000000"/>
          <w:sz w:val="24"/>
          <w:szCs w:val="24"/>
          <w:lang w:eastAsia="pt-BR"/>
        </w:rPr>
        <w:t>b) ser maior de 18 (dezoito) anos;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6" w:name="art529c"/>
      <w:bookmarkEnd w:id="3706"/>
      <w:r w:rsidRPr="000C699B">
        <w:rPr>
          <w:rFonts w:ascii="Arial" w:eastAsia="Times New Roman" w:hAnsi="Arial" w:cs="Arial"/>
          <w:color w:val="000000"/>
          <w:sz w:val="24"/>
          <w:szCs w:val="24"/>
          <w:lang w:eastAsia="pt-BR"/>
        </w:rPr>
        <w:t>c) estar no gozo dos direitos sindicais.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7" w:name="art529p"/>
      <w:bookmarkEnd w:id="3707"/>
      <w:r w:rsidRPr="000C699B">
        <w:rPr>
          <w:rFonts w:ascii="Arial" w:eastAsia="Times New Roman" w:hAnsi="Arial" w:cs="Arial"/>
          <w:color w:val="000000"/>
          <w:sz w:val="20"/>
          <w:szCs w:val="20"/>
          <w:lang w:eastAsia="pt-BR"/>
        </w:rPr>
        <w:t>Parágrafo único - É obrigatório aos associados o voto nas eleições sindicais.               </w:t>
      </w:r>
      <w:hyperlink r:id="rId3299" w:anchor="art52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08" w:name="art530."/>
      <w:bookmarkEnd w:id="3708"/>
      <w:r w:rsidRPr="000C699B">
        <w:rPr>
          <w:rFonts w:ascii="Arial" w:eastAsia="Times New Roman" w:hAnsi="Arial" w:cs="Arial"/>
          <w:strike/>
          <w:color w:val="000000"/>
          <w:sz w:val="20"/>
          <w:szCs w:val="20"/>
          <w:lang w:eastAsia="pt-BR"/>
        </w:rPr>
        <w:t>Art. 530. Não podem ser eleitos para cargos administrativos ou de representação econômica ou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09" w:name="art530a.."/>
      <w:bookmarkEnd w:id="3709"/>
      <w:r w:rsidRPr="000C699B">
        <w:rPr>
          <w:rFonts w:ascii="Arial" w:eastAsia="Times New Roman" w:hAnsi="Arial" w:cs="Arial"/>
          <w:strike/>
          <w:color w:val="000000"/>
          <w:sz w:val="20"/>
          <w:szCs w:val="20"/>
          <w:lang w:eastAsia="pt-BR"/>
        </w:rPr>
        <w:t>a) os que professarem ideologias incompatíveis com as instituições ou os interesses da Nação;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0" w:name="art530b."/>
      <w:bookmarkEnd w:id="3710"/>
      <w:r w:rsidRPr="000C699B">
        <w:rPr>
          <w:rFonts w:ascii="Arial" w:eastAsia="Times New Roman" w:hAnsi="Arial" w:cs="Arial"/>
          <w:strike/>
          <w:color w:val="000000"/>
          <w:sz w:val="20"/>
          <w:szCs w:val="20"/>
          <w:lang w:eastAsia="pt-BR"/>
        </w:rPr>
        <w:t>b) os que não tiverem aprovadas as suas contas de exercício em cargo de administração;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1" w:name="art530c"/>
      <w:bookmarkEnd w:id="3711"/>
      <w:r w:rsidRPr="000C699B">
        <w:rPr>
          <w:rFonts w:ascii="Arial" w:eastAsia="Times New Roman" w:hAnsi="Arial" w:cs="Arial"/>
          <w:strike/>
          <w:color w:val="000000"/>
          <w:sz w:val="20"/>
          <w:szCs w:val="20"/>
          <w:lang w:eastAsia="pt-BR"/>
        </w:rPr>
        <w:t>c) os que houverem lesado o patrimônio de qualquer entidade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2" w:name="art530d"/>
      <w:bookmarkEnd w:id="3712"/>
      <w:r w:rsidRPr="000C699B">
        <w:rPr>
          <w:rFonts w:ascii="Arial" w:eastAsia="Times New Roman" w:hAnsi="Arial" w:cs="Arial"/>
          <w:strike/>
          <w:color w:val="000000"/>
          <w:sz w:val="20"/>
          <w:szCs w:val="20"/>
          <w:lang w:eastAsia="pt-BR"/>
        </w:rPr>
        <w:t>d) os que não estiverem, desde dois anos antes, pelo menos, no exercício efetivo da atividade ou da profissão dentro da base territorial do sindicato, ou no desempenho de representação econômica ou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3" w:name="art530a"/>
      <w:bookmarkEnd w:id="3713"/>
      <w:r w:rsidRPr="000C699B">
        <w:rPr>
          <w:rFonts w:ascii="Arial" w:eastAsia="Times New Roman" w:hAnsi="Arial" w:cs="Arial"/>
          <w:strike/>
          <w:color w:val="000000"/>
          <w:sz w:val="20"/>
          <w:szCs w:val="20"/>
          <w:lang w:eastAsia="pt-BR"/>
        </w:rPr>
        <w:t>a) os que não tiverem aprovadas as suas contas de exercício em cargo de administração;                 </w:t>
      </w:r>
      <w:hyperlink r:id="rId3300" w:anchor="art530"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01"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4" w:name="art530b"/>
      <w:bookmarkEnd w:id="3714"/>
      <w:r w:rsidRPr="000C699B">
        <w:rPr>
          <w:rFonts w:ascii="Arial" w:eastAsia="Times New Roman" w:hAnsi="Arial" w:cs="Arial"/>
          <w:strike/>
          <w:color w:val="000000"/>
          <w:sz w:val="20"/>
          <w:szCs w:val="20"/>
          <w:lang w:eastAsia="pt-BR"/>
        </w:rPr>
        <w:t>b) os que houverem lesado o patrimônio de qualquer entidade sindical;                         </w:t>
      </w:r>
      <w:hyperlink r:id="rId3302" w:anchor="art530"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03"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5" w:name="art530c."/>
      <w:bookmarkEnd w:id="3715"/>
      <w:r w:rsidRPr="000C699B">
        <w:rPr>
          <w:rFonts w:ascii="Arial" w:eastAsia="Times New Roman" w:hAnsi="Arial" w:cs="Arial"/>
          <w:strike/>
          <w:color w:val="000000"/>
          <w:sz w:val="20"/>
          <w:szCs w:val="20"/>
          <w:lang w:eastAsia="pt-BR"/>
        </w:rPr>
        <w:t xml:space="preserve">c) os que não estiverem, desde dois anos antes, pelo menos, no exercício efetivo da atividade ou da profissão dentro da base territorial do sindicato, ou no desempenho de </w:t>
      </w:r>
      <w:r w:rsidRPr="000C699B">
        <w:rPr>
          <w:rFonts w:ascii="Arial" w:eastAsia="Times New Roman" w:hAnsi="Arial" w:cs="Arial"/>
          <w:strike/>
          <w:color w:val="000000"/>
          <w:sz w:val="20"/>
          <w:szCs w:val="20"/>
          <w:lang w:eastAsia="pt-BR"/>
        </w:rPr>
        <w:lastRenderedPageBreak/>
        <w:t>representação econômica ou profissional;                  </w:t>
      </w:r>
      <w:hyperlink r:id="rId3304" w:anchor="art530"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05"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6" w:name="art530d."/>
      <w:bookmarkEnd w:id="3716"/>
      <w:r w:rsidRPr="000C699B">
        <w:rPr>
          <w:rFonts w:ascii="Arial" w:eastAsia="Times New Roman" w:hAnsi="Arial" w:cs="Arial"/>
          <w:strike/>
          <w:color w:val="000000"/>
          <w:sz w:val="20"/>
          <w:szCs w:val="20"/>
          <w:lang w:eastAsia="pt-BR"/>
        </w:rPr>
        <w:t>d) os que tiverem má conduta, devidamente comprovada.                      </w:t>
      </w:r>
      <w:hyperlink r:id="rId3306" w:anchor="art530" w:history="1">
        <w:r w:rsidRPr="000C699B">
          <w:rPr>
            <w:rFonts w:ascii="Arial" w:eastAsia="Times New Roman" w:hAnsi="Arial" w:cs="Arial"/>
            <w:strike/>
            <w:color w:val="0000FF"/>
            <w:sz w:val="20"/>
            <w:szCs w:val="20"/>
            <w:u w:val="single"/>
            <w:lang w:eastAsia="pt-BR"/>
          </w:rPr>
          <w:t>(Redação dada pelo Decreto-lei nº 8.740, de 19.1.1946,</w:t>
        </w:r>
      </w:hyperlink>
      <w:hyperlink r:id="rId3307" w:anchor="art530"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30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7" w:name="art530e"/>
      <w:bookmarkEnd w:id="3717"/>
      <w:r w:rsidRPr="000C699B">
        <w:rPr>
          <w:rFonts w:ascii="Arial" w:eastAsia="Times New Roman" w:hAnsi="Arial" w:cs="Arial"/>
          <w:strike/>
          <w:color w:val="000000"/>
          <w:sz w:val="20"/>
          <w:szCs w:val="20"/>
          <w:lang w:eastAsia="pt-BR"/>
        </w:rPr>
        <w:t>e) os que tiverem má conduta, devidamente comprovada.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8" w:name="art530p...."/>
      <w:bookmarkEnd w:id="3718"/>
      <w:r w:rsidRPr="000C699B">
        <w:rPr>
          <w:rFonts w:ascii="Arial" w:eastAsia="Times New Roman" w:hAnsi="Arial" w:cs="Arial"/>
          <w:strike/>
          <w:color w:val="000000"/>
          <w:sz w:val="20"/>
          <w:szCs w:val="20"/>
          <w:lang w:eastAsia="pt-BR"/>
        </w:rPr>
        <w:t>Parágrafo único. É vedada a reeleição, para o período imediato de qualquer membro da diretoria e do conselho fiscal dos sindicatos de empregados e de trabalhadores autônomos. Igual proibição se observará em relação ao terço dos membros da diretoria e do conselho fiscal, nos sindicatos de empregadores, de agentes autônomos e de profissionais liberais.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19" w:name="art530pa"/>
      <w:bookmarkEnd w:id="3719"/>
      <w:r w:rsidRPr="000C699B">
        <w:rPr>
          <w:rFonts w:ascii="Arial" w:eastAsia="Times New Roman" w:hAnsi="Arial" w:cs="Arial"/>
          <w:strike/>
          <w:color w:val="000000"/>
          <w:sz w:val="20"/>
          <w:szCs w:val="20"/>
          <w:lang w:eastAsia="pt-BR"/>
        </w:rPr>
        <w:t>a) os que professarem ideologias incompatíveis com as instituições ou os interesses da Nação;                </w:t>
      </w:r>
      <w:hyperlink r:id="rId3309" w:anchor="art1" w:history="1">
        <w:r w:rsidRPr="000C699B">
          <w:rPr>
            <w:rFonts w:ascii="Arial" w:eastAsia="Times New Roman" w:hAnsi="Arial" w:cs="Arial"/>
            <w:strike/>
            <w:color w:val="0000FF"/>
            <w:sz w:val="20"/>
            <w:szCs w:val="20"/>
            <w:u w:val="single"/>
            <w:lang w:eastAsia="pt-BR"/>
          </w:rPr>
          <w:t>(Revogado pela Lei nº 1.667, de 1952)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20" w:name="art530pb"/>
      <w:bookmarkEnd w:id="3720"/>
      <w:r w:rsidRPr="000C699B">
        <w:rPr>
          <w:rFonts w:ascii="Arial" w:eastAsia="Times New Roman" w:hAnsi="Arial" w:cs="Arial"/>
          <w:strike/>
          <w:color w:val="000000"/>
          <w:sz w:val="20"/>
          <w:szCs w:val="20"/>
          <w:lang w:eastAsia="pt-BR"/>
        </w:rPr>
        <w:t>b) os que não tiverem aprovadas as suas contas de exercício em cargo de administração;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21" w:name="art530pc"/>
      <w:bookmarkEnd w:id="3721"/>
      <w:r w:rsidRPr="000C699B">
        <w:rPr>
          <w:rFonts w:ascii="Arial" w:eastAsia="Times New Roman" w:hAnsi="Arial" w:cs="Arial"/>
          <w:strike/>
          <w:color w:val="000000"/>
          <w:sz w:val="20"/>
          <w:szCs w:val="20"/>
          <w:lang w:eastAsia="pt-BR"/>
        </w:rPr>
        <w:t>c) os que houverem lesado o patrimônio de qualquer entidade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22" w:name="art530pd"/>
      <w:bookmarkEnd w:id="3722"/>
      <w:r w:rsidRPr="000C699B">
        <w:rPr>
          <w:rFonts w:ascii="Arial" w:eastAsia="Times New Roman" w:hAnsi="Arial" w:cs="Arial"/>
          <w:strike/>
          <w:color w:val="000000"/>
          <w:sz w:val="20"/>
          <w:szCs w:val="20"/>
          <w:lang w:eastAsia="pt-BR"/>
        </w:rPr>
        <w:t>d) os que não estiverem, desde dois anos antes, pelo menos, no exercício efetivo da atividade ou da profissão dentro da base territorial do sindicato, ou no desempenho de representação econômica ou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23" w:name="art530pe"/>
      <w:bookmarkEnd w:id="3723"/>
      <w:r w:rsidRPr="000C699B">
        <w:rPr>
          <w:rFonts w:ascii="Arial" w:eastAsia="Times New Roman" w:hAnsi="Arial" w:cs="Arial"/>
          <w:strike/>
          <w:color w:val="000000"/>
          <w:sz w:val="20"/>
          <w:szCs w:val="20"/>
          <w:lang w:eastAsia="pt-BR"/>
        </w:rPr>
        <w:t>e) os que tiverem má conduta, devidamente comprovada.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Parágrafo único. E' vedada a reeleição, para o período imediato de qualquer membro da diretoria e do conselho fiscal dos sindicatos de empregados e de trabalhadores autônomos. Igual proibição se observará em relação ao terço dos membros da diretoria e do conselho fiscal, nos sindicatos de empregadores, de agentes autônomos e de profissionais liberais.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Parágrafo único. É vedada a reeleição, para o período imediato, de um têrço dos membros da diretoria e do conselho fiscal das entidades sindicais.                     </w:t>
      </w:r>
      <w:hyperlink r:id="rId3310" w:anchor="art530p" w:history="1">
        <w:r w:rsidRPr="000C699B">
          <w:rPr>
            <w:rFonts w:ascii="Arial" w:eastAsia="Times New Roman" w:hAnsi="Arial" w:cs="Arial"/>
            <w:strike/>
            <w:color w:val="0000FF"/>
            <w:sz w:val="20"/>
            <w:szCs w:val="20"/>
            <w:u w:val="single"/>
            <w:lang w:eastAsia="pt-BR"/>
          </w:rPr>
          <w:t>(Redação dada pelo Decreto-lei nº 8.080, 11.10.1945)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24" w:name="art530p.."/>
      <w:bookmarkEnd w:id="3724"/>
      <w:r w:rsidRPr="000C699B">
        <w:rPr>
          <w:rFonts w:ascii="Arial" w:eastAsia="Times New Roman" w:hAnsi="Arial" w:cs="Arial"/>
          <w:strike/>
          <w:color w:val="000000"/>
          <w:sz w:val="20"/>
          <w:szCs w:val="20"/>
          <w:lang w:eastAsia="pt-BR"/>
        </w:rPr>
        <w:t>Parágrafo único. Sòmente será permitida a reeleição, para o período imediato, de 1/3 (um têrço) dos membros da Diretoria, do Conselho Fiscal e do Conselho de Representantes de associação sindical de qualquer grau, vedada a reeleição dos demais, considerando-se sempre inelegíveis, para êsse período, aquêles que exerçam seus mandatas em virtude de reeleição.                   </w:t>
      </w:r>
      <w:hyperlink r:id="rId3311" w:anchor="art2" w:history="1">
        <w:r w:rsidRPr="000C699B">
          <w:rPr>
            <w:rFonts w:ascii="Arial" w:eastAsia="Times New Roman" w:hAnsi="Arial" w:cs="Arial"/>
            <w:strike/>
            <w:color w:val="0000FF"/>
            <w:sz w:val="20"/>
            <w:szCs w:val="20"/>
            <w:u w:val="single"/>
            <w:lang w:eastAsia="pt-BR"/>
          </w:rPr>
          <w:t>(Redação dada pelo Decreto-lei nº 9.675,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25" w:name="c530"/>
      <w:bookmarkEnd w:id="372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726" w:name="art530"/>
      <w:bookmarkEnd w:id="3726"/>
      <w:r w:rsidRPr="000C699B">
        <w:rPr>
          <w:rFonts w:ascii="Arial" w:eastAsia="Times New Roman" w:hAnsi="Arial" w:cs="Arial"/>
          <w:color w:val="000000"/>
          <w:sz w:val="20"/>
          <w:szCs w:val="20"/>
          <w:lang w:eastAsia="pt-BR"/>
        </w:rPr>
        <w:t>Art. 530 - Não podem ser eleitos para cargos administrativos ou de representação econômica ou profissional, nem permanecer no exercício dêsses cargos:                </w:t>
      </w:r>
      <w:hyperlink r:id="rId3312" w:anchor="art530"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27" w:name="art530i"/>
      <w:bookmarkEnd w:id="3727"/>
      <w:r w:rsidRPr="000C699B">
        <w:rPr>
          <w:rFonts w:ascii="Arial" w:eastAsia="Times New Roman" w:hAnsi="Arial" w:cs="Arial"/>
          <w:color w:val="000000"/>
          <w:sz w:val="20"/>
          <w:szCs w:val="20"/>
          <w:lang w:eastAsia="pt-BR"/>
        </w:rPr>
        <w:t>I - os que não tiverem definitivamente aprovadas as suas contas de exercício em cargos de administração;                   </w:t>
      </w:r>
      <w:hyperlink r:id="rId3313" w:anchor="art530" w:history="1">
        <w:r w:rsidRPr="000C699B">
          <w:rPr>
            <w:rFonts w:ascii="Arial" w:eastAsia="Times New Roman" w:hAnsi="Arial" w:cs="Arial"/>
            <w:color w:val="0000FF"/>
            <w:sz w:val="20"/>
            <w:szCs w:val="20"/>
            <w:u w:val="single"/>
            <w:lang w:eastAsia="pt-BR"/>
          </w:rPr>
          <w:t> (Incluído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28" w:name="art530ii"/>
      <w:bookmarkEnd w:id="3728"/>
      <w:r w:rsidRPr="000C699B">
        <w:rPr>
          <w:rFonts w:ascii="Arial" w:eastAsia="Times New Roman" w:hAnsi="Arial" w:cs="Arial"/>
          <w:color w:val="000000"/>
          <w:sz w:val="20"/>
          <w:szCs w:val="20"/>
          <w:lang w:eastAsia="pt-BR"/>
        </w:rPr>
        <w:t>II - os que houverem lesado o patrimônio de qualquer entidade sindical;                 </w:t>
      </w:r>
      <w:hyperlink r:id="rId3314" w:anchor="art5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29" w:name="art530iii"/>
      <w:bookmarkEnd w:id="3729"/>
      <w:r w:rsidRPr="000C699B">
        <w:rPr>
          <w:rFonts w:ascii="Arial" w:eastAsia="Times New Roman" w:hAnsi="Arial" w:cs="Arial"/>
          <w:color w:val="000000"/>
          <w:sz w:val="20"/>
          <w:szCs w:val="20"/>
          <w:lang w:eastAsia="pt-BR"/>
        </w:rPr>
        <w:t>III - os que não estiverem, desde dois (2) anos antes, pelo menos, no exercício efetivo da atividade ou da profissão dentro da base territorial do sindicato, ou no desempenho de representação econômica ou profissional;                   </w:t>
      </w:r>
      <w:hyperlink r:id="rId3315" w:anchor="art5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0" w:name="art530iv"/>
      <w:bookmarkEnd w:id="3730"/>
      <w:r w:rsidRPr="000C699B">
        <w:rPr>
          <w:rFonts w:ascii="Arial" w:eastAsia="Times New Roman" w:hAnsi="Arial" w:cs="Arial"/>
          <w:color w:val="000000"/>
          <w:sz w:val="20"/>
          <w:szCs w:val="20"/>
          <w:lang w:eastAsia="pt-BR"/>
        </w:rPr>
        <w:t>IV - os que tiverem sido condenados por crime doloso enquanto persistirem os efeitos da pena;                    </w:t>
      </w:r>
      <w:hyperlink r:id="rId3316" w:anchor="art5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1" w:name="art530v"/>
      <w:bookmarkEnd w:id="3731"/>
      <w:r w:rsidRPr="000C699B">
        <w:rPr>
          <w:rFonts w:ascii="Arial" w:eastAsia="Times New Roman" w:hAnsi="Arial" w:cs="Arial"/>
          <w:color w:val="000000"/>
          <w:sz w:val="20"/>
          <w:szCs w:val="20"/>
          <w:lang w:eastAsia="pt-BR"/>
        </w:rPr>
        <w:t>V - os que não estiverem no gôzo de seus direitos políticos;                </w:t>
      </w:r>
      <w:hyperlink r:id="rId3317" w:anchor="art5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2" w:name="art530VI"/>
      <w:bookmarkEnd w:id="3732"/>
      <w:r w:rsidRPr="000C699B">
        <w:rPr>
          <w:rFonts w:ascii="Arial" w:eastAsia="Times New Roman" w:hAnsi="Arial" w:cs="Arial"/>
          <w:strike/>
          <w:color w:val="000000"/>
          <w:sz w:val="20"/>
          <w:szCs w:val="20"/>
          <w:lang w:eastAsia="pt-BR"/>
        </w:rPr>
        <w:t xml:space="preserve">VI - </w:t>
      </w:r>
      <w:proofErr w:type="gramStart"/>
      <w:r w:rsidRPr="000C699B">
        <w:rPr>
          <w:rFonts w:ascii="Arial" w:eastAsia="Times New Roman" w:hAnsi="Arial" w:cs="Arial"/>
          <w:strike/>
          <w:color w:val="000000"/>
          <w:sz w:val="20"/>
          <w:szCs w:val="20"/>
          <w:lang w:eastAsia="pt-BR"/>
        </w:rPr>
        <w:t>os</w:t>
      </w:r>
      <w:proofErr w:type="gramEnd"/>
      <w:r w:rsidRPr="000C699B">
        <w:rPr>
          <w:rFonts w:ascii="Arial" w:eastAsia="Times New Roman" w:hAnsi="Arial" w:cs="Arial"/>
          <w:strike/>
          <w:color w:val="000000"/>
          <w:sz w:val="20"/>
          <w:szCs w:val="20"/>
          <w:lang w:eastAsia="pt-BR"/>
        </w:rPr>
        <w:t xml:space="preserve"> que, pública e ostensivamente, por atos ou palavras, defendam os princípios ideológicos de partido político cujo registro tenha sido cassado, ou de associação ou entidade de qualquer natureza cujas atividades tenham sido consideradas contrárias ao interêsse nacional e cujo registro haja sido cancelado ou que tenha tido seu funcionamento suspenso por autoridade competente.                 </w:t>
      </w:r>
      <w:hyperlink r:id="rId3318" w:anchor="art530"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b/>
          <w:bCs/>
          <w:i/>
          <w:iCs/>
          <w:color w:val="008000"/>
          <w:sz w:val="24"/>
          <w:szCs w:val="24"/>
          <w:lang w:eastAsia="pt-BR"/>
        </w:rPr>
        <w:t> </w:t>
      </w:r>
      <w:hyperlink r:id="rId3319" w:anchor="art1" w:history="1">
        <w:r w:rsidRPr="000C699B">
          <w:rPr>
            <w:rFonts w:ascii="Arial" w:eastAsia="Times New Roman" w:hAnsi="Arial" w:cs="Arial"/>
            <w:color w:val="0000FF"/>
            <w:sz w:val="24"/>
            <w:szCs w:val="24"/>
            <w:u w:val="single"/>
            <w:lang w:eastAsia="pt-BR"/>
          </w:rPr>
          <w:t>(Revogado pela Lei nº 8.865, de 29.3.1994)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3" w:name="art530vii"/>
      <w:bookmarkEnd w:id="3733"/>
      <w:r w:rsidRPr="000C699B">
        <w:rPr>
          <w:rFonts w:ascii="Arial" w:eastAsia="Times New Roman" w:hAnsi="Arial" w:cs="Arial"/>
          <w:color w:val="000000"/>
          <w:sz w:val="20"/>
          <w:szCs w:val="20"/>
          <w:lang w:eastAsia="pt-BR"/>
        </w:rPr>
        <w:lastRenderedPageBreak/>
        <w:t>VII - má conduta, devidamente comprovada;                  </w:t>
      </w:r>
      <w:hyperlink r:id="rId3320" w:anchor="art1" w:history="1">
        <w:r w:rsidRPr="000C699B">
          <w:rPr>
            <w:rFonts w:ascii="Arial" w:eastAsia="Times New Roman" w:hAnsi="Arial" w:cs="Arial"/>
            <w:color w:val="0000FF"/>
            <w:sz w:val="20"/>
            <w:szCs w:val="20"/>
            <w:u w:val="single"/>
            <w:lang w:eastAsia="pt-BR"/>
          </w:rPr>
          <w:t>(Incluído pelo Decreto-lei nº 507, de 18.3.1969)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34" w:name="art530viii"/>
      <w:bookmarkEnd w:id="3734"/>
      <w:r w:rsidRPr="000C699B">
        <w:rPr>
          <w:rFonts w:ascii="Arial" w:eastAsia="Times New Roman" w:hAnsi="Arial" w:cs="Arial"/>
          <w:strike/>
          <w:color w:val="000000"/>
          <w:sz w:val="20"/>
          <w:szCs w:val="20"/>
          <w:lang w:eastAsia="pt-BR"/>
        </w:rPr>
        <w:t>VIII - os que tenham sido destituídos de cargo administrativo ou de representação sindical.                   </w:t>
      </w:r>
      <w:r w:rsidRPr="000C699B">
        <w:rPr>
          <w:rFonts w:ascii="Arial" w:eastAsia="Times New Roman" w:hAnsi="Arial" w:cs="Arial"/>
          <w:strike/>
          <w:color w:val="008000"/>
          <w:sz w:val="24"/>
          <w:szCs w:val="24"/>
          <w:lang w:eastAsia="pt-BR"/>
        </w:rPr>
        <w:t> </w:t>
      </w:r>
      <w:hyperlink r:id="rId3321" w:anchor="art530viii" w:history="1">
        <w:r w:rsidRPr="000C699B">
          <w:rPr>
            <w:rFonts w:ascii="Arial" w:eastAsia="Times New Roman" w:hAnsi="Arial" w:cs="Arial"/>
            <w:strike/>
            <w:color w:val="0000FF"/>
            <w:sz w:val="24"/>
            <w:szCs w:val="24"/>
            <w:u w:val="single"/>
            <w:lang w:eastAsia="pt-BR"/>
          </w:rPr>
          <w:t>(Incluído pelo Decreto-lei nº 925, de 10.10.1969)</w:t>
        </w:r>
      </w:hyperlink>
      <w:r w:rsidRPr="000C699B">
        <w:rPr>
          <w:rFonts w:ascii="Arial" w:eastAsia="Times New Roman" w:hAnsi="Arial" w:cs="Arial"/>
          <w:b/>
          <w:bCs/>
          <w:i/>
          <w:iCs/>
          <w:color w:val="008000"/>
          <w:sz w:val="24"/>
          <w:szCs w:val="24"/>
          <w:lang w:eastAsia="pt-BR"/>
        </w:rPr>
        <w:t>                   </w:t>
      </w:r>
      <w:hyperlink r:id="rId3322" w:anchor="art1" w:history="1">
        <w:r w:rsidRPr="000C699B">
          <w:rPr>
            <w:rFonts w:ascii="Arial" w:eastAsia="Times New Roman" w:hAnsi="Arial" w:cs="Arial"/>
            <w:color w:val="0000FF"/>
            <w:sz w:val="24"/>
            <w:szCs w:val="24"/>
            <w:u w:val="single"/>
            <w:lang w:eastAsia="pt-BR"/>
          </w:rPr>
          <w:t>(Revogado pela Lei nº 8.865, de 29.3.1994)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35" w:name="art530p."/>
      <w:bookmarkEnd w:id="3735"/>
      <w:r w:rsidRPr="000C699B">
        <w:rPr>
          <w:rFonts w:ascii="Arial" w:eastAsia="Times New Roman" w:hAnsi="Arial" w:cs="Arial"/>
          <w:strike/>
          <w:color w:val="000000"/>
          <w:sz w:val="20"/>
          <w:szCs w:val="20"/>
          <w:lang w:eastAsia="pt-BR"/>
        </w:rPr>
        <w:t xml:space="preserve">Parágrafo único: É vedada a releição para o período imediato e no transcurso do tempo correspondente ao respectivo mandato de qualquer membro da diretoria e do conselho fiscal dos sindicatos de </w:t>
      </w:r>
      <w:proofErr w:type="gramStart"/>
      <w:r w:rsidRPr="000C699B">
        <w:rPr>
          <w:rFonts w:ascii="Arial" w:eastAsia="Times New Roman" w:hAnsi="Arial" w:cs="Arial"/>
          <w:strike/>
          <w:color w:val="000000"/>
          <w:sz w:val="20"/>
          <w:szCs w:val="20"/>
          <w:lang w:eastAsia="pt-BR"/>
        </w:rPr>
        <w:t>empregados,de</w:t>
      </w:r>
      <w:proofErr w:type="gramEnd"/>
      <w:r w:rsidRPr="000C699B">
        <w:rPr>
          <w:rFonts w:ascii="Arial" w:eastAsia="Times New Roman" w:hAnsi="Arial" w:cs="Arial"/>
          <w:strike/>
          <w:color w:val="000000"/>
          <w:sz w:val="20"/>
          <w:szCs w:val="20"/>
          <w:lang w:eastAsia="pt-BR"/>
        </w:rPr>
        <w:t xml:space="preserve"> trabalhadores autônomos, de agentes autônomos, e de profissionais liberais. Igual proibição se observará em relação ao têrço dos membros da diretoria e do conselho fiscal, nos sindicatos dos empregadores.                   </w:t>
      </w:r>
      <w:hyperlink r:id="rId3323" w:anchor="art530p" w:history="1">
        <w:r w:rsidRPr="000C699B">
          <w:rPr>
            <w:rFonts w:ascii="Arial" w:eastAsia="Times New Roman" w:hAnsi="Arial" w:cs="Arial"/>
            <w:strike/>
            <w:color w:val="0000FF"/>
            <w:sz w:val="20"/>
            <w:szCs w:val="20"/>
            <w:u w:val="single"/>
            <w:lang w:eastAsia="pt-BR"/>
          </w:rPr>
          <w:t>(Redação dada pelo Decreto-lei nº 9.502, de 23.7.1946)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36" w:name="art530p..."/>
      <w:bookmarkEnd w:id="3736"/>
      <w:r w:rsidRPr="000C699B">
        <w:rPr>
          <w:rFonts w:ascii="Arial" w:eastAsia="Times New Roman" w:hAnsi="Arial" w:cs="Arial"/>
          <w:strike/>
          <w:color w:val="000000"/>
          <w:sz w:val="20"/>
          <w:szCs w:val="20"/>
          <w:lang w:eastAsia="pt-BR"/>
        </w:rPr>
        <w:t>Parágrafo único. Somente será permitida a reeleição, para o período imediato, de 1/3 (um terço) dos membros da Diretoria, do Conselho Fiscal e do Conselho de Representantes de associação sindical de qualquer grau, vedada a reeleição dos demais, considerando-se sempre inelegíveis, para esse período, aqueles que exerçam seus mandatos em virtude de reeleição.                   </w:t>
      </w:r>
      <w:hyperlink r:id="rId3324" w:anchor="art2" w:history="1">
        <w:r w:rsidRPr="000C699B">
          <w:rPr>
            <w:rFonts w:ascii="Arial" w:eastAsia="Times New Roman" w:hAnsi="Arial" w:cs="Arial"/>
            <w:strike/>
            <w:color w:val="0000FF"/>
            <w:sz w:val="20"/>
            <w:szCs w:val="20"/>
            <w:u w:val="single"/>
            <w:lang w:eastAsia="pt-BR"/>
          </w:rPr>
          <w:t>(Redação dada pelo Decreto-lei nº 9.675, de 29.8.1946)</w:t>
        </w:r>
      </w:hyperlink>
      <w:r w:rsidRPr="000C699B">
        <w:rPr>
          <w:rFonts w:ascii="Arial" w:eastAsia="Times New Roman" w:hAnsi="Arial" w:cs="Arial"/>
          <w:color w:val="000000"/>
          <w:sz w:val="20"/>
          <w:szCs w:val="20"/>
          <w:lang w:eastAsia="pt-BR"/>
        </w:rPr>
        <w:t>            </w:t>
      </w:r>
      <w:hyperlink r:id="rId3325" w:anchor="art530" w:history="1">
        <w:r w:rsidRPr="000C699B">
          <w:rPr>
            <w:rFonts w:ascii="Arial" w:eastAsia="Times New Roman" w:hAnsi="Arial" w:cs="Arial"/>
            <w:color w:val="0000FF"/>
            <w:sz w:val="20"/>
            <w:szCs w:val="20"/>
            <w:u w:val="single"/>
            <w:lang w:eastAsia="pt-BR"/>
          </w:rPr>
          <w:t>(Revogado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7" w:name="c531"/>
      <w:bookmarkEnd w:id="373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738" w:name="art531"/>
      <w:bookmarkEnd w:id="3738"/>
      <w:r w:rsidRPr="000C699B">
        <w:rPr>
          <w:rFonts w:ascii="Arial" w:eastAsia="Times New Roman" w:hAnsi="Arial" w:cs="Arial"/>
          <w:color w:val="000000"/>
          <w:sz w:val="20"/>
          <w:szCs w:val="20"/>
          <w:lang w:eastAsia="pt-BR"/>
        </w:rPr>
        <w:t>Art. 531. Nas eleições para cargos de diretoria e do conselho fiscal serão considerados eleitos os candidatos que obtiverem maioria absoluta de votos em relação ao total dos associados eleitores.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9" w:name="art531§1"/>
      <w:bookmarkEnd w:id="3739"/>
      <w:r w:rsidRPr="000C699B">
        <w:rPr>
          <w:rFonts w:ascii="Arial" w:eastAsia="Times New Roman" w:hAnsi="Arial" w:cs="Arial"/>
          <w:color w:val="000000"/>
          <w:sz w:val="20"/>
          <w:szCs w:val="20"/>
          <w:lang w:eastAsia="pt-BR"/>
        </w:rPr>
        <w:t>§ 1º Não concorrendo à primeira convocação maioria absoluta de eleitores, ou não obtendo nenhum dos candidatos essa maioria, proceder-se-á à nova convocação para dia posterior, sendo então considerados eleitos os candidatos que obtiverem maioria dos eleitores presentes.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40" w:name="art531§2"/>
      <w:bookmarkEnd w:id="3740"/>
      <w:r w:rsidRPr="000C699B">
        <w:rPr>
          <w:rFonts w:ascii="Arial" w:eastAsia="Times New Roman" w:hAnsi="Arial" w:cs="Arial"/>
          <w:color w:val="000000"/>
          <w:sz w:val="20"/>
          <w:szCs w:val="20"/>
          <w:lang w:eastAsia="pt-BR"/>
        </w:rPr>
        <w:t>§ 2º Havendo somente uma chapa registada para as eleições, poderá a assembléia em última convocação ser realizada duas horas após à primeira convocação desde que do edital respectivo conste essa advertência.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 3º Sempre que julgar conveniente, o ministro do Trabalho, Indústria e Comércio designará os presidentes das sesões eleitorais.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 3º Concorrendo mais de uma chapa poderá o Ministério do Trabalho, Indústria e Comércio designar o presidente da sessão eleitoral, desde que o requeiram os associados que encabeçarem as respectivas chapas.                   </w:t>
      </w:r>
      <w:hyperlink r:id="rId3326" w:anchor="art531%C2%A73" w:history="1">
        <w:r w:rsidRPr="000C699B">
          <w:rPr>
            <w:rFonts w:ascii="Arial" w:eastAsia="Times New Roman" w:hAnsi="Arial" w:cs="Arial"/>
            <w:strike/>
            <w:color w:val="0000FF"/>
            <w:sz w:val="20"/>
            <w:szCs w:val="20"/>
            <w:u w:val="single"/>
            <w:lang w:eastAsia="pt-BR"/>
          </w:rPr>
          <w:t>(Redação dada pelo Decreto-lei nº 8.080, 11.10.1945)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41" w:name="art531§3.."/>
      <w:bookmarkEnd w:id="3741"/>
      <w:r w:rsidRPr="000C699B">
        <w:rPr>
          <w:rFonts w:ascii="Arial" w:eastAsia="Times New Roman" w:hAnsi="Arial" w:cs="Arial"/>
          <w:strike/>
          <w:color w:val="000000"/>
          <w:sz w:val="20"/>
          <w:szCs w:val="20"/>
          <w:lang w:eastAsia="pt-BR"/>
        </w:rPr>
        <w:t>§ 3º Concorrendo mais de uma chapa, poderá o Presidente da Seção da categoria que o sindicato representante designar o Presidente da Seção Eleitoral, desde que o requeiram os associados que encabeçarem as respectivas chapas.                    </w:t>
      </w:r>
      <w:hyperlink r:id="rId3327" w:anchor="art531"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2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42" w:name="art531§3"/>
      <w:bookmarkEnd w:id="3742"/>
      <w:r w:rsidRPr="000C699B">
        <w:rPr>
          <w:rFonts w:ascii="Arial" w:eastAsia="Times New Roman" w:hAnsi="Arial" w:cs="Arial"/>
          <w:color w:val="000000"/>
          <w:sz w:val="20"/>
          <w:szCs w:val="20"/>
          <w:lang w:eastAsia="pt-BR"/>
        </w:rPr>
        <w:t>§ 3º Concorrendo mais de uma chapa poderá o Ministério do Trabalho, Indústria e Comércio designar o presidente da sessão eleitoral, desde que o requeiram os associados que encabeçarem as respectivas chapas.             </w:t>
      </w:r>
      <w:hyperlink r:id="rId3329" w:anchor="art531%C2%A73" w:history="1">
        <w:r w:rsidRPr="000C699B">
          <w:rPr>
            <w:rFonts w:ascii="Arial" w:eastAsia="Times New Roman" w:hAnsi="Arial" w:cs="Arial"/>
            <w:color w:val="0000FF"/>
            <w:sz w:val="20"/>
            <w:szCs w:val="20"/>
            <w:u w:val="single"/>
            <w:lang w:eastAsia="pt-BR"/>
          </w:rPr>
          <w:t>(Redação dada pelo Decreto-lei nº 8.080, 11.10.1945)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43" w:name="art531§4"/>
      <w:bookmarkEnd w:id="3743"/>
      <w:r w:rsidRPr="000C699B">
        <w:rPr>
          <w:rFonts w:ascii="Arial" w:eastAsia="Times New Roman" w:hAnsi="Arial" w:cs="Arial"/>
          <w:strike/>
          <w:color w:val="000000"/>
          <w:sz w:val="20"/>
          <w:szCs w:val="20"/>
          <w:lang w:eastAsia="pt-BR"/>
        </w:rPr>
        <w:t>§ 4º O ministro do Trabalho, Indústria e Comércio expedirá instruções regulando o processo das eleições.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44" w:name="art531§4."/>
      <w:bookmarkEnd w:id="3744"/>
      <w:r w:rsidRPr="000C699B">
        <w:rPr>
          <w:rFonts w:ascii="Arial" w:eastAsia="Times New Roman" w:hAnsi="Arial" w:cs="Arial"/>
          <w:strike/>
          <w:color w:val="000000"/>
          <w:sz w:val="20"/>
          <w:szCs w:val="20"/>
          <w:lang w:eastAsia="pt-BR"/>
        </w:rPr>
        <w:t>§ 4º - A Comissão Nacional de Sindicalização expedirá instruções regulando o processo das eleições.                     </w:t>
      </w:r>
      <w:hyperlink r:id="rId3330" w:anchor="art531"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31"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45" w:name="art531§4.."/>
      <w:bookmarkEnd w:id="3745"/>
      <w:r w:rsidRPr="000C699B">
        <w:rPr>
          <w:rFonts w:ascii="Arial" w:eastAsia="Times New Roman" w:hAnsi="Arial" w:cs="Arial"/>
          <w:color w:val="000000"/>
          <w:sz w:val="20"/>
          <w:szCs w:val="20"/>
          <w:lang w:eastAsia="pt-BR"/>
        </w:rPr>
        <w:t>§ 4º O ministro do Trabalho, Indústria e Comércio expedirá instruções regulando o processo das eleições.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46" w:name="art532"/>
      <w:bookmarkEnd w:id="3746"/>
      <w:r w:rsidRPr="000C699B">
        <w:rPr>
          <w:rFonts w:ascii="Arial" w:eastAsia="Times New Roman" w:hAnsi="Arial" w:cs="Arial"/>
          <w:strike/>
          <w:color w:val="000000"/>
          <w:sz w:val="20"/>
          <w:szCs w:val="20"/>
          <w:lang w:eastAsia="pt-BR"/>
        </w:rPr>
        <w:lastRenderedPageBreak/>
        <w:t xml:space="preserve">Art. </w:t>
      </w:r>
      <w:proofErr w:type="gramStart"/>
      <w:r w:rsidRPr="000C699B">
        <w:rPr>
          <w:rFonts w:ascii="Arial" w:eastAsia="Times New Roman" w:hAnsi="Arial" w:cs="Arial"/>
          <w:strike/>
          <w:color w:val="000000"/>
          <w:sz w:val="20"/>
          <w:szCs w:val="20"/>
          <w:lang w:eastAsia="pt-BR"/>
        </w:rPr>
        <w:t>532 .</w:t>
      </w:r>
      <w:proofErr w:type="gramEnd"/>
      <w:r w:rsidRPr="000C699B">
        <w:rPr>
          <w:rFonts w:ascii="Arial" w:eastAsia="Times New Roman" w:hAnsi="Arial" w:cs="Arial"/>
          <w:strike/>
          <w:color w:val="000000"/>
          <w:sz w:val="20"/>
          <w:szCs w:val="20"/>
          <w:lang w:eastAsia="pt-BR"/>
        </w:rPr>
        <w:t xml:space="preserve"> Nenhuma administração será empossada sem que a respectiva eleição seja aprovada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47" w:name="art532p"/>
      <w:bookmarkEnd w:id="3747"/>
      <w:r w:rsidRPr="000C699B">
        <w:rPr>
          <w:rFonts w:ascii="Arial" w:eastAsia="Times New Roman" w:hAnsi="Arial" w:cs="Arial"/>
          <w:strike/>
          <w:color w:val="000000"/>
          <w:sz w:val="20"/>
          <w:szCs w:val="20"/>
          <w:lang w:eastAsia="pt-BR"/>
        </w:rPr>
        <w:t>Parágrafo único A posse da administração cujas eleições tenham sido aprovadas deverá ser efetuada dentro do prazo de trinta dias da publicação do despacho ministerial.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48" w:name="c532"/>
      <w:bookmarkEnd w:id="3748"/>
      <w:r w:rsidRPr="000C699B">
        <w:rPr>
          <w:rFonts w:ascii="Arial" w:eastAsia="Times New Roman" w:hAnsi="Arial" w:cs="Arial"/>
          <w:color w:val="000000"/>
          <w:sz w:val="20"/>
          <w:szCs w:val="20"/>
          <w:lang w:eastAsia="pt-BR"/>
        </w:rPr>
        <w:t>  </w:t>
      </w:r>
      <w:bookmarkStart w:id="3749" w:name="art532.0"/>
      <w:bookmarkEnd w:id="3749"/>
      <w:r w:rsidRPr="000C699B">
        <w:rPr>
          <w:rFonts w:ascii="Arial" w:eastAsia="Times New Roman" w:hAnsi="Arial" w:cs="Arial"/>
          <w:color w:val="000000"/>
          <w:sz w:val="20"/>
          <w:szCs w:val="20"/>
          <w:lang w:eastAsia="pt-BR"/>
        </w:rPr>
        <w:t>Art. 532 - As eleições para a renovação da Diretoria e do Conselho Fiscal deverão ser procedidas dentro do prazo máximo de 60 (sessenta) dias e mínimo de 30 (trinta) dias, antes do término do mandato dos dirigentes em exercício.</w:t>
      </w:r>
      <w:r w:rsidRPr="000C699B">
        <w:rPr>
          <w:rFonts w:ascii="Arial" w:eastAsia="Times New Roman" w:hAnsi="Arial" w:cs="Arial"/>
          <w:color w:val="0000FF"/>
          <w:sz w:val="24"/>
          <w:szCs w:val="24"/>
          <w:lang w:eastAsia="pt-BR"/>
        </w:rPr>
        <w:t>            </w:t>
      </w:r>
      <w:hyperlink r:id="rId3332" w:anchor="art532" w:history="1">
        <w:r w:rsidRPr="000C699B">
          <w:rPr>
            <w:rFonts w:ascii="Arial" w:eastAsia="Times New Roman" w:hAnsi="Arial" w:cs="Arial"/>
            <w:color w:val="0000FF"/>
            <w:sz w:val="20"/>
            <w:szCs w:val="20"/>
            <w:u w:val="single"/>
            <w:lang w:eastAsia="pt-BR"/>
          </w:rPr>
          <w:t>(Redação dada pelo Decreto-lei nº 8.080, 11.10.1945)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50" w:name="art532§1"/>
      <w:bookmarkEnd w:id="3750"/>
      <w:r w:rsidRPr="000C699B">
        <w:rPr>
          <w:rFonts w:ascii="Arial" w:eastAsia="Times New Roman" w:hAnsi="Arial" w:cs="Arial"/>
          <w:strike/>
          <w:color w:val="000000"/>
          <w:sz w:val="20"/>
          <w:szCs w:val="20"/>
          <w:lang w:eastAsia="pt-BR"/>
        </w:rPr>
        <w:t>§ 1º - Não havendo protesto na ata da Assembléia Eleitoral ou recurso interposto por algum dos candidatos, dentro de 15 (quinze) dias, a contar da data das eleições, a posse da Diretoria eleita, independerá da aprovação das eleições pela Comissão Nacional de Sindicalização.                 </w:t>
      </w:r>
      <w:hyperlink r:id="rId3333" w:anchor="art531"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3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51" w:name="art532§2"/>
      <w:bookmarkEnd w:id="3751"/>
      <w:r w:rsidRPr="000C699B">
        <w:rPr>
          <w:rFonts w:ascii="Arial" w:eastAsia="Times New Roman" w:hAnsi="Arial" w:cs="Arial"/>
          <w:strike/>
          <w:color w:val="000000"/>
          <w:sz w:val="20"/>
          <w:szCs w:val="20"/>
          <w:lang w:eastAsia="pt-BR"/>
        </w:rPr>
        <w:t>§ 2º - Competirá à Diretoria em exercício, dentro de 30 (trinta) dias da realização das eleições e não tendo havido recurso, dar publicidade ao resultado do pleito, fazendo comunicação à Comissão Nacional de Sindicalização, da relação dos eleitos, com os dados pessoais de cada um e a designação da função que vai exercer.                 </w:t>
      </w:r>
      <w:hyperlink r:id="rId3335" w:anchor="art531"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36"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52" w:name="art532§3"/>
      <w:bookmarkEnd w:id="3752"/>
      <w:r w:rsidRPr="000C699B">
        <w:rPr>
          <w:rFonts w:ascii="Arial" w:eastAsia="Times New Roman" w:hAnsi="Arial" w:cs="Arial"/>
          <w:strike/>
          <w:color w:val="000000"/>
          <w:sz w:val="20"/>
          <w:szCs w:val="20"/>
          <w:lang w:eastAsia="pt-BR"/>
        </w:rPr>
        <w:t>§ 3º - Havendo protesto na ata da Assembléia Eleitoral ou recurso interposto dentro de 15 (quinze) dias da realização das eleições, competirá à Diretoria em exercício, encaminhar, devidamente instruído, o processo eleitoral à Seção respectiva da Comissão Nacional de Sindicalização, que o ulgará no prazo máximo de sessenta dias. Nesta hipótese, permanecerão na administração, até despacho final do processo, a Diretoria e o Conselho Fiscal que se encontrarem em exercício.                  </w:t>
      </w:r>
      <w:hyperlink r:id="rId3337" w:anchor="art531"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3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3" w:name="art532§1.0"/>
      <w:bookmarkEnd w:id="3753"/>
      <w:r w:rsidRPr="000C699B">
        <w:rPr>
          <w:rFonts w:ascii="Arial" w:eastAsia="Times New Roman" w:hAnsi="Arial" w:cs="Arial"/>
          <w:color w:val="000000"/>
          <w:sz w:val="20"/>
          <w:szCs w:val="20"/>
          <w:lang w:eastAsia="pt-BR"/>
        </w:rPr>
        <w:t xml:space="preserve">§ 1º Não havendo protesto na ata da assembléia eleitoral ou recurso interposto por algum dos candidatos, dentro de 15 dias a contar da data das eleições, a posse da diretoria eleita independerá, da aprovação </w:t>
      </w:r>
      <w:proofErr w:type="gramStart"/>
      <w:r w:rsidRPr="000C699B">
        <w:rPr>
          <w:rFonts w:ascii="Arial" w:eastAsia="Times New Roman" w:hAnsi="Arial" w:cs="Arial"/>
          <w:color w:val="000000"/>
          <w:sz w:val="20"/>
          <w:szCs w:val="20"/>
          <w:lang w:eastAsia="pt-BR"/>
        </w:rPr>
        <w:t>das, eleições</w:t>
      </w:r>
      <w:proofErr w:type="gramEnd"/>
      <w:r w:rsidRPr="000C699B">
        <w:rPr>
          <w:rFonts w:ascii="Arial" w:eastAsia="Times New Roman" w:hAnsi="Arial" w:cs="Arial"/>
          <w:color w:val="000000"/>
          <w:sz w:val="20"/>
          <w:szCs w:val="20"/>
          <w:lang w:eastAsia="pt-BR"/>
        </w:rPr>
        <w:t xml:space="preserve"> pelo Ministério do Trabalho, Indústria e Comercio.              </w:t>
      </w:r>
      <w:hyperlink r:id="rId3339" w:anchor="art532" w:history="1">
        <w:r w:rsidRPr="000C699B">
          <w:rPr>
            <w:rFonts w:ascii="Arial" w:eastAsia="Times New Roman" w:hAnsi="Arial" w:cs="Arial"/>
            <w:color w:val="0000FF"/>
            <w:sz w:val="20"/>
            <w:szCs w:val="20"/>
            <w:u w:val="single"/>
            <w:lang w:eastAsia="pt-BR"/>
          </w:rPr>
          <w:t>(Incluído pelo Decreto-lei nº 8.080,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4" w:name="art532§2.0"/>
      <w:bookmarkEnd w:id="3754"/>
      <w:r w:rsidRPr="000C699B">
        <w:rPr>
          <w:rFonts w:ascii="Arial" w:eastAsia="Times New Roman" w:hAnsi="Arial" w:cs="Arial"/>
          <w:color w:val="000000"/>
          <w:sz w:val="20"/>
          <w:szCs w:val="20"/>
          <w:lang w:eastAsia="pt-BR"/>
        </w:rPr>
        <w:t>§ 2º Competirá, à diretoria em exercício, dentro de 30 dias da realização das eleições" e não tendo havido recurso, dar     publicidade ao resultado do pleito, fazendo comunicação ao órgão local do Ministério do Trabalho, Indústria e Comércio, da relação dos eleitos, com os dados pessoais de cada um e a designação da função que vai exercer.                </w:t>
      </w:r>
      <w:hyperlink r:id="rId3340" w:anchor="art532" w:history="1">
        <w:r w:rsidRPr="000C699B">
          <w:rPr>
            <w:rFonts w:ascii="Arial" w:eastAsia="Times New Roman" w:hAnsi="Arial" w:cs="Arial"/>
            <w:color w:val="0000FF"/>
            <w:sz w:val="20"/>
            <w:szCs w:val="20"/>
            <w:u w:val="single"/>
            <w:lang w:eastAsia="pt-BR"/>
          </w:rPr>
          <w:t>(Incluído pelo Decreto-lei nº 8.080,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5" w:name="art532§3.0"/>
      <w:bookmarkEnd w:id="3755"/>
      <w:r w:rsidRPr="000C699B">
        <w:rPr>
          <w:rFonts w:ascii="Arial" w:eastAsia="Times New Roman" w:hAnsi="Arial" w:cs="Arial"/>
          <w:color w:val="000000"/>
          <w:sz w:val="20"/>
          <w:szCs w:val="20"/>
          <w:lang w:eastAsia="pt-BR"/>
        </w:rPr>
        <w:t>§ 3º Havendo protesto na ata da assembléia eleitoral ou recurso interposto dentro de 15 dias da realização das eleições, competirá a diretoria em exercício encaminhar, devidamente instruído, o processo eleitoral ao órgão local do Ministério do Trabalho, Indústria e Comércio, que o encaminhará para decisão do Ministro de Estado. Nesta hipótese, permanecerão na administração até despacho final do processo a diretoria e o conselho fiscal que se encontrarem em exercício.                </w:t>
      </w:r>
      <w:hyperlink r:id="rId3341" w:anchor="art532" w:history="1">
        <w:r w:rsidRPr="000C699B">
          <w:rPr>
            <w:rFonts w:ascii="Arial" w:eastAsia="Times New Roman" w:hAnsi="Arial" w:cs="Arial"/>
            <w:color w:val="0000FF"/>
            <w:sz w:val="20"/>
            <w:szCs w:val="20"/>
            <w:u w:val="single"/>
            <w:lang w:eastAsia="pt-BR"/>
          </w:rPr>
          <w:t>(Incluído pelo Decreto-lei nº 8.080,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6" w:name="art532§4"/>
      <w:bookmarkEnd w:id="3756"/>
      <w:r w:rsidRPr="000C699B">
        <w:rPr>
          <w:rFonts w:ascii="Arial" w:eastAsia="Times New Roman" w:hAnsi="Arial" w:cs="Arial"/>
          <w:color w:val="000000"/>
          <w:sz w:val="20"/>
          <w:szCs w:val="20"/>
          <w:lang w:eastAsia="pt-BR"/>
        </w:rPr>
        <w:t>§ 4º Não se verificando as hipóteses previstas no parágrafo anterior, a posse da nova diretoria deverá se verificar dentro de 30 dias subsequentes ao término do mandato da anterior.                </w:t>
      </w:r>
      <w:hyperlink r:id="rId3342" w:anchor="art532" w:history="1">
        <w:r w:rsidRPr="000C699B">
          <w:rPr>
            <w:rFonts w:ascii="Arial" w:eastAsia="Times New Roman" w:hAnsi="Arial" w:cs="Arial"/>
            <w:color w:val="0000FF"/>
            <w:sz w:val="20"/>
            <w:szCs w:val="20"/>
            <w:u w:val="single"/>
            <w:lang w:eastAsia="pt-BR"/>
          </w:rPr>
          <w:t>(Incluído pelo Decreto-lei nº 8.080, 11.10.1945)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7" w:name="art532§5"/>
      <w:bookmarkEnd w:id="3757"/>
      <w:r w:rsidRPr="000C699B">
        <w:rPr>
          <w:rFonts w:ascii="Arial" w:eastAsia="Times New Roman" w:hAnsi="Arial" w:cs="Arial"/>
          <w:color w:val="000000"/>
          <w:sz w:val="20"/>
          <w:szCs w:val="20"/>
          <w:lang w:eastAsia="pt-BR"/>
        </w:rPr>
        <w:t>§ 5º - Ao assumir o cargo, o eleito prestará, por escrito e solenemente, o compromisso de respeitar, no exercício do mandato, a Constituição, as leis vigentes e os estatutos da entidade.                  </w:t>
      </w:r>
      <w:hyperlink r:id="rId3343" w:anchor="art53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758" w:name="titulovcapituloisecaov"/>
      <w:bookmarkEnd w:id="3758"/>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ASSOCIAÇÕES SINDICAIS DE GRAU SUPERIOR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9" w:name="c533"/>
      <w:bookmarkEnd w:id="3759"/>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3760" w:name="art533"/>
      <w:bookmarkEnd w:id="3760"/>
      <w:r w:rsidRPr="000C699B">
        <w:rPr>
          <w:rFonts w:ascii="Arial" w:eastAsia="Times New Roman" w:hAnsi="Arial" w:cs="Arial"/>
          <w:color w:val="000000"/>
          <w:sz w:val="24"/>
          <w:szCs w:val="24"/>
          <w:lang w:eastAsia="pt-BR"/>
        </w:rPr>
        <w:t>Art. 533 - Constituem associações sindicais de grau superior as federações e confederações organizadas nos termos desta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61" w:name="art534."/>
      <w:bookmarkEnd w:id="3761"/>
      <w:r w:rsidRPr="000C699B">
        <w:rPr>
          <w:rFonts w:ascii="Arial" w:eastAsia="Times New Roman" w:hAnsi="Arial" w:cs="Arial"/>
          <w:strike/>
          <w:color w:val="000000"/>
          <w:sz w:val="20"/>
          <w:szCs w:val="20"/>
          <w:lang w:eastAsia="pt-BR"/>
        </w:rPr>
        <w:t>Art. 534. É facultado aos sindicatos, quando em número não inferior a cinco representando um grupo de atividades ou profissões idênticas, similares ou conexos, organizarem-se em federação.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62" w:name="art534§1."/>
      <w:bookmarkEnd w:id="3762"/>
      <w:r w:rsidRPr="000C699B">
        <w:rPr>
          <w:rFonts w:ascii="Arial" w:eastAsia="Times New Roman" w:hAnsi="Arial" w:cs="Arial"/>
          <w:strike/>
          <w:color w:val="000000"/>
          <w:sz w:val="20"/>
          <w:szCs w:val="20"/>
          <w:lang w:eastAsia="pt-BR"/>
        </w:rPr>
        <w:t>§ 1º As federações serão constituídas por Estados, podendo o Ministro do Trabalho, Indústria e Comércio autorizar a constituições de federações interestaduais ou nacionais.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63" w:name="art534§2"/>
      <w:bookmarkEnd w:id="3763"/>
      <w:r w:rsidRPr="000C699B">
        <w:rPr>
          <w:rFonts w:ascii="Arial" w:eastAsia="Times New Roman" w:hAnsi="Arial" w:cs="Arial"/>
          <w:strike/>
          <w:color w:val="000000"/>
          <w:sz w:val="20"/>
          <w:szCs w:val="20"/>
          <w:lang w:eastAsia="pt-BR"/>
        </w:rPr>
        <w:t>§ 2º E' permitido a qualquer federação para o fim de lhes coordenar os interesses, agrupar os sindicatos de determinado município ou região a ela filiados; mas a união não terá direito de representação das atividades ou profissões agrupadas.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64" w:name="c534"/>
      <w:bookmarkEnd w:id="376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765" w:name="art534"/>
      <w:bookmarkEnd w:id="3765"/>
      <w:r w:rsidRPr="000C699B">
        <w:rPr>
          <w:rFonts w:ascii="Arial" w:eastAsia="Times New Roman" w:hAnsi="Arial" w:cs="Arial"/>
          <w:color w:val="000000"/>
          <w:sz w:val="20"/>
          <w:szCs w:val="20"/>
          <w:lang w:eastAsia="pt-BR"/>
        </w:rPr>
        <w:t>Art. 534 - É facultado aos Sindicatos, quando em número não inferior a 5 (cinco), desde que representem a maioria absoluta de um grupo de atividades ou profissões idênticas, similares ou conexas, organizarem-se em federação.                 </w:t>
      </w:r>
      <w:hyperlink r:id="rId3344" w:anchor="art1" w:history="1">
        <w:r w:rsidRPr="000C699B">
          <w:rPr>
            <w:rFonts w:ascii="Arial" w:eastAsia="Times New Roman" w:hAnsi="Arial" w:cs="Arial"/>
            <w:color w:val="0000FF"/>
            <w:sz w:val="20"/>
            <w:szCs w:val="20"/>
            <w:u w:val="single"/>
            <w:lang w:eastAsia="pt-BR"/>
          </w:rPr>
          <w:t>(Redação dada pela Lei nº 3.265, de 22.9.1957)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66" w:name="art534§1"/>
      <w:bookmarkEnd w:id="3766"/>
      <w:r w:rsidRPr="000C699B">
        <w:rPr>
          <w:rFonts w:ascii="Arial" w:eastAsia="Times New Roman" w:hAnsi="Arial" w:cs="Arial"/>
          <w:strike/>
          <w:color w:val="000000"/>
          <w:sz w:val="20"/>
          <w:szCs w:val="20"/>
          <w:lang w:eastAsia="pt-BR"/>
        </w:rPr>
        <w:t>§ 1º As federações serão constituídas por Estados, podendo a Comissão Nacional de Sindicalização, autorizar a constituição de federações interestaduais ou nacionais.                 </w:t>
      </w:r>
      <w:hyperlink r:id="rId3345" w:anchor="art53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color w:val="000000"/>
          <w:sz w:val="20"/>
          <w:szCs w:val="20"/>
          <w:lang w:eastAsia="pt-BR"/>
        </w:rPr>
        <w:t> com vigência suspensa pelo </w:t>
      </w:r>
      <w:hyperlink r:id="rId3346"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67" w:name="art534§1.."/>
      <w:bookmarkEnd w:id="3767"/>
      <w:r w:rsidRPr="000C699B">
        <w:rPr>
          <w:rFonts w:ascii="Arial" w:eastAsia="Times New Roman" w:hAnsi="Arial" w:cs="Arial"/>
          <w:strike/>
          <w:color w:val="000000"/>
          <w:sz w:val="20"/>
          <w:szCs w:val="20"/>
          <w:lang w:eastAsia="pt-BR"/>
        </w:rPr>
        <w:t>§ 1º As federações serão constituídas por Estados, podendo o Ministro do Trabalho, Indústria e Comércio autorizar a constituições de federações interestaduais ou nacionais.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68" w:name="art534§1..."/>
      <w:bookmarkEnd w:id="3768"/>
      <w:r w:rsidRPr="000C699B">
        <w:rPr>
          <w:rFonts w:ascii="Arial" w:eastAsia="Times New Roman" w:hAnsi="Arial" w:cs="Arial"/>
          <w:color w:val="000000"/>
          <w:sz w:val="20"/>
          <w:szCs w:val="20"/>
          <w:lang w:eastAsia="pt-BR"/>
        </w:rPr>
        <w:t>§ 1º - Se já existir federação no grupo de atividades ou profissões em que deva ser constituída a nova entidade, a criação desta não poderá reduzir a menos de 5 (cinco) o número de Sindicatos que àquela devam continuar filiados.                   </w:t>
      </w:r>
      <w:hyperlink r:id="rId3347" w:anchor="art1" w:history="1">
        <w:r w:rsidRPr="000C699B">
          <w:rPr>
            <w:rFonts w:ascii="Arial" w:eastAsia="Times New Roman" w:hAnsi="Arial" w:cs="Arial"/>
            <w:color w:val="0000FF"/>
            <w:sz w:val="20"/>
            <w:szCs w:val="20"/>
            <w:u w:val="single"/>
            <w:lang w:eastAsia="pt-BR"/>
          </w:rPr>
          <w:t>(Incluído pela Lei nº 3.265, de 22.9.1957)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69" w:name="art534§2."/>
      <w:bookmarkEnd w:id="3769"/>
      <w:r w:rsidRPr="000C699B">
        <w:rPr>
          <w:rFonts w:ascii="Arial" w:eastAsia="Times New Roman" w:hAnsi="Arial" w:cs="Arial"/>
          <w:color w:val="000000"/>
          <w:sz w:val="20"/>
          <w:szCs w:val="20"/>
          <w:lang w:eastAsia="pt-BR"/>
        </w:rPr>
        <w:t>§ 2º - As federações serão constituídas por Estados, podendo o Ministro do Trabalho, Industria e Comercio autorizar a constituição de Federações interestaduais ou nacionais.                </w:t>
      </w:r>
      <w:hyperlink r:id="rId3348" w:anchor="art1" w:history="1">
        <w:r w:rsidRPr="000C699B">
          <w:rPr>
            <w:rFonts w:ascii="Arial" w:eastAsia="Times New Roman" w:hAnsi="Arial" w:cs="Arial"/>
            <w:color w:val="0000FF"/>
            <w:sz w:val="20"/>
            <w:szCs w:val="20"/>
            <w:u w:val="single"/>
            <w:lang w:eastAsia="pt-BR"/>
          </w:rPr>
          <w:t>(Parágrafo 1º renumerado pela Lei nº 3.265, de 22.9.1957)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0" w:name="art534§3"/>
      <w:bookmarkEnd w:id="3770"/>
      <w:r w:rsidRPr="000C699B">
        <w:rPr>
          <w:rFonts w:ascii="Arial" w:eastAsia="Times New Roman" w:hAnsi="Arial" w:cs="Arial"/>
          <w:color w:val="000000"/>
          <w:sz w:val="20"/>
          <w:szCs w:val="20"/>
          <w:lang w:eastAsia="pt-BR"/>
        </w:rPr>
        <w:t>§ 3º - É permitido a qualquer federação, para o fim de lhes coordenar os interesses, agrupar os Sindicatos de determinado município ou região a ela filiados; mas a união não terá direito de representação das atividades ou profissões agrupadas.                   </w:t>
      </w:r>
      <w:hyperlink r:id="rId3349" w:anchor="art1" w:history="1">
        <w:r w:rsidRPr="000C699B">
          <w:rPr>
            <w:rFonts w:ascii="Arial" w:eastAsia="Times New Roman" w:hAnsi="Arial" w:cs="Arial"/>
            <w:color w:val="0000FF"/>
            <w:sz w:val="20"/>
            <w:szCs w:val="20"/>
            <w:u w:val="single"/>
            <w:lang w:eastAsia="pt-BR"/>
          </w:rPr>
          <w:t>(Parágrafo 2º renumerado pela Lei nº 3.265, de 22.9.1957)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1" w:name="c535"/>
      <w:bookmarkEnd w:id="377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772" w:name="art535"/>
      <w:bookmarkEnd w:id="3772"/>
      <w:r w:rsidRPr="000C699B">
        <w:rPr>
          <w:rFonts w:ascii="Arial" w:eastAsia="Times New Roman" w:hAnsi="Arial" w:cs="Arial"/>
          <w:color w:val="000000"/>
          <w:sz w:val="24"/>
          <w:szCs w:val="24"/>
          <w:lang w:eastAsia="pt-BR"/>
        </w:rPr>
        <w:t>Art. 535 - As Confederações organizar-se-ão com o mínimo de 3 (três) federações e terão sede na Capital da República.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3" w:name="art535§1"/>
      <w:bookmarkEnd w:id="3773"/>
      <w:r w:rsidRPr="000C699B">
        <w:rPr>
          <w:rFonts w:ascii="Arial" w:eastAsia="Times New Roman" w:hAnsi="Arial" w:cs="Arial"/>
          <w:color w:val="000000"/>
          <w:sz w:val="24"/>
          <w:szCs w:val="24"/>
          <w:lang w:eastAsia="pt-BR"/>
        </w:rPr>
        <w:t>§ 1º - As confederações formadas por federações de Sindicatos de empregadores denominar-se-ão: Confederação Nacional da Indústria, Confederação Nacional do Comércio, Confederação Nacional de Transportes Marítimos, Fluviais e Aéreos, Confederação Nacional de Transportes Terrestres, Confederação Nacional de Comunicações e Publicidade, Confederação Nacional das Empresas de Crédito e Confederação Nacional de Educação e Cultura.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4" w:name="art535§2"/>
      <w:bookmarkEnd w:id="3774"/>
      <w:r w:rsidRPr="000C699B">
        <w:rPr>
          <w:rFonts w:ascii="Arial" w:eastAsia="Times New Roman" w:hAnsi="Arial" w:cs="Arial"/>
          <w:color w:val="000000"/>
          <w:sz w:val="24"/>
          <w:szCs w:val="24"/>
          <w:lang w:eastAsia="pt-BR"/>
        </w:rPr>
        <w:t xml:space="preserve">§ 2º - As confederações formadas por federações de Sindicatos de empregados terão a denominação de: Confederação Nacional dos Trabalhadores na Indústria, Confederação Nacional dos Trabalhadores no Comércio, Confederação Nacional dos Trabalhadores em Transportes Marítimos, Fluviais e Aéreos, Confederação Nacional dos Trabalhadores em Transportes Terrestres, Confederação Nacional dos Trabalhadores em </w:t>
      </w:r>
      <w:r w:rsidRPr="000C699B">
        <w:rPr>
          <w:rFonts w:ascii="Arial" w:eastAsia="Times New Roman" w:hAnsi="Arial" w:cs="Arial"/>
          <w:color w:val="000000"/>
          <w:sz w:val="24"/>
          <w:szCs w:val="24"/>
          <w:lang w:eastAsia="pt-BR"/>
        </w:rPr>
        <w:lastRenderedPageBreak/>
        <w:t>Comunicações e Publicidade, Confederação Nacional dos Trabalhadores nas Empresas de Crédito e Confederação Nacional dos Trabalhadores em Estabelecimentos de Educação e Cultura.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5" w:name="art535§3"/>
      <w:bookmarkEnd w:id="3775"/>
      <w:r w:rsidRPr="000C699B">
        <w:rPr>
          <w:rFonts w:ascii="Arial" w:eastAsia="Times New Roman" w:hAnsi="Arial" w:cs="Arial"/>
          <w:color w:val="000000"/>
          <w:sz w:val="24"/>
          <w:szCs w:val="24"/>
          <w:lang w:eastAsia="pt-BR"/>
        </w:rPr>
        <w:t>§ 3º - Denominar-se-á Confederação Nacional das Profissões Liberais a reunião das respectivas federações.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6" w:name="art535§4"/>
      <w:bookmarkEnd w:id="3776"/>
      <w:r w:rsidRPr="000C699B">
        <w:rPr>
          <w:rFonts w:ascii="Arial" w:eastAsia="Times New Roman" w:hAnsi="Arial" w:cs="Arial"/>
          <w:color w:val="000000"/>
          <w:sz w:val="24"/>
          <w:szCs w:val="24"/>
          <w:lang w:eastAsia="pt-BR"/>
        </w:rPr>
        <w:t>§ 4º - As associações sindicais de grau superior da Agricultura e Pecuária serão organizadas na conformidade do que dispuser a lei que regular a sindicalização dessas atividades ou profissões.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77" w:name="art536."/>
      <w:bookmarkEnd w:id="3777"/>
      <w:r w:rsidRPr="000C699B">
        <w:rPr>
          <w:rFonts w:ascii="Arial" w:eastAsia="Times New Roman" w:hAnsi="Arial" w:cs="Arial"/>
          <w:strike/>
          <w:color w:val="000000"/>
          <w:sz w:val="20"/>
          <w:szCs w:val="20"/>
          <w:lang w:eastAsia="pt-BR"/>
        </w:rPr>
        <w:t>Art. 536. O Presidente da República, quando julgar conveniente aos interesses da organização sindical ou corporativa, poderá ordenar que se organizem em federação os sindicatos de determinada atividade ou profissão ou de grupos de atividades ou profissões, cabendo-Ihe igual poder para a organização de confederações.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78" w:name="art536p"/>
      <w:bookmarkEnd w:id="3778"/>
      <w:r w:rsidRPr="000C699B">
        <w:rPr>
          <w:rFonts w:ascii="Arial" w:eastAsia="Times New Roman" w:hAnsi="Arial" w:cs="Arial"/>
          <w:strike/>
          <w:color w:val="000000"/>
          <w:sz w:val="20"/>
          <w:szCs w:val="20"/>
          <w:lang w:eastAsia="pt-BR"/>
        </w:rPr>
        <w:t>Parágrafo único. O ato que instituir a federação ou confederação estabelecerá as condições segundo as quais deverá ser a mesma organizada e administrada, bem como a natureza e a extensão dos seus poderes sobre os sindicatos ou as federações componentes.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79" w:name="c536"/>
      <w:bookmarkEnd w:id="377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780" w:name="art536"/>
      <w:bookmarkEnd w:id="3780"/>
      <w:r w:rsidRPr="000C699B">
        <w:rPr>
          <w:rFonts w:ascii="Arial" w:eastAsia="Times New Roman" w:hAnsi="Arial" w:cs="Arial"/>
          <w:strike/>
          <w:color w:val="000000"/>
          <w:sz w:val="20"/>
          <w:szCs w:val="20"/>
          <w:lang w:eastAsia="pt-BR"/>
        </w:rPr>
        <w:t>Art. 536 - Compete às federações a representação dos interesses da classe dentro da base territorial que lhe for outorgada, e às confederações a representação nacional dos interesses econômicos ou profissionais dos respectivos grupos, na conformidade do quadro a que se refere o </w:t>
      </w:r>
      <w:hyperlink r:id="rId3350" w:anchor="art577" w:history="1">
        <w:r w:rsidRPr="000C699B">
          <w:rPr>
            <w:rFonts w:ascii="Arial" w:eastAsia="Times New Roman" w:hAnsi="Arial" w:cs="Arial"/>
            <w:strike/>
            <w:color w:val="0000FF"/>
            <w:sz w:val="20"/>
            <w:szCs w:val="20"/>
            <w:u w:val="single"/>
            <w:lang w:eastAsia="pt-BR"/>
          </w:rPr>
          <w:t>art. 577.</w:t>
        </w:r>
      </w:hyperlink>
      <w:r w:rsidRPr="000C699B">
        <w:rPr>
          <w:rFonts w:ascii="Arial" w:eastAsia="Times New Roman" w:hAnsi="Arial" w:cs="Arial"/>
          <w:strike/>
          <w:color w:val="000000"/>
          <w:sz w:val="20"/>
          <w:szCs w:val="20"/>
          <w:lang w:eastAsia="pt-BR"/>
        </w:rPr>
        <w:t>                     </w:t>
      </w:r>
      <w:hyperlink r:id="rId3351" w:anchor="art536"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352" w:history="1">
        <w:r w:rsidRPr="000C699B">
          <w:rPr>
            <w:rFonts w:ascii="Arial" w:eastAsia="Times New Roman" w:hAnsi="Arial" w:cs="Arial"/>
            <w:strike/>
            <w:color w:val="0000FF"/>
            <w:sz w:val="20"/>
            <w:szCs w:val="20"/>
            <w:u w:val="single"/>
            <w:lang w:eastAsia="pt-BR"/>
          </w:rPr>
          <w:t>Decreto-lei nº 8.987-A, de 1946)</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color w:val="000000"/>
          <w:sz w:val="20"/>
          <w:szCs w:val="20"/>
          <w:lang w:eastAsia="pt-BR"/>
        </w:rPr>
        <w:t>                  </w:t>
      </w:r>
      <w:hyperlink r:id="rId3353"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1" w:name="art536p."/>
      <w:bookmarkEnd w:id="3781"/>
      <w:r w:rsidRPr="000C699B">
        <w:rPr>
          <w:rFonts w:ascii="Arial" w:eastAsia="Times New Roman" w:hAnsi="Arial" w:cs="Arial"/>
          <w:strike/>
          <w:color w:val="000000"/>
          <w:sz w:val="20"/>
          <w:szCs w:val="20"/>
          <w:lang w:eastAsia="pt-BR"/>
        </w:rPr>
        <w:t>Parágrafo único - O ato que instituir a federação ou confederação estabelecerá as condições segundo as quais deverá ser a mesma organizada e administrada, bem como a natureza e a extensão dos seus poderes sobre os sindicatos ou as federações componentes.                       </w:t>
      </w:r>
      <w:hyperlink r:id="rId3354" w:anchor="art534"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i/>
          <w:iCs/>
          <w:color w:val="000000"/>
          <w:sz w:val="20"/>
          <w:szCs w:val="20"/>
          <w:lang w:eastAsia="pt-BR"/>
        </w:rPr>
        <w:t> </w:t>
      </w:r>
      <w:r w:rsidRPr="000C699B">
        <w:rPr>
          <w:rFonts w:ascii="Arial" w:eastAsia="Times New Roman" w:hAnsi="Arial" w:cs="Arial"/>
          <w:strike/>
          <w:color w:val="000000"/>
          <w:sz w:val="20"/>
          <w:szCs w:val="20"/>
          <w:lang w:eastAsia="pt-BR"/>
        </w:rPr>
        <w:t>com vigência suspensa pelo </w:t>
      </w:r>
      <w:hyperlink r:id="rId3355" w:history="1">
        <w:r w:rsidRPr="000C699B">
          <w:rPr>
            <w:rFonts w:ascii="Arial" w:eastAsia="Times New Roman" w:hAnsi="Arial" w:cs="Arial"/>
            <w:strike/>
            <w:color w:val="0000FF"/>
            <w:sz w:val="20"/>
            <w:szCs w:val="20"/>
            <w:u w:val="single"/>
            <w:lang w:eastAsia="pt-BR"/>
          </w:rPr>
          <w:t>Decreto-lei nº 8.987-A, de 1946)</w:t>
        </w:r>
      </w:hyperlink>
      <w:r w:rsidRPr="000C699B">
        <w:rPr>
          <w:rFonts w:ascii="Arial" w:eastAsia="Times New Roman" w:hAnsi="Arial" w:cs="Arial"/>
          <w:color w:val="000000"/>
          <w:sz w:val="20"/>
          <w:szCs w:val="20"/>
          <w:lang w:eastAsia="pt-BR"/>
        </w:rPr>
        <w:t>                    </w:t>
      </w:r>
      <w:hyperlink r:id="rId3356"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782" w:name="art537.."/>
      <w:bookmarkEnd w:id="3782"/>
      <w:r w:rsidRPr="000C699B">
        <w:rPr>
          <w:rFonts w:ascii="Arial" w:eastAsia="Times New Roman" w:hAnsi="Arial" w:cs="Arial"/>
          <w:strike/>
          <w:color w:val="000000"/>
          <w:sz w:val="20"/>
          <w:szCs w:val="20"/>
          <w:lang w:eastAsia="pt-BR"/>
        </w:rPr>
        <w:t>Art. 537. O pedido de reconhecimento de uma federação será dirigido ao ministro do Trabalho, Indústria e Comércio, acompanhado de um exemplar dos respectivos estatutos e das cópias autenticadas das atas da assembléia de cada sindicato ou federação que autorizar a filiação.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3" w:name="art537§1"/>
      <w:bookmarkEnd w:id="3783"/>
      <w:r w:rsidRPr="000C699B">
        <w:rPr>
          <w:rFonts w:ascii="Arial" w:eastAsia="Times New Roman" w:hAnsi="Arial" w:cs="Arial"/>
          <w:strike/>
          <w:color w:val="000000"/>
          <w:sz w:val="20"/>
          <w:szCs w:val="20"/>
          <w:lang w:eastAsia="pt-BR"/>
        </w:rPr>
        <w:t>§ 1º A organização das federações e confederações obedecerá às exigências contidas nas </w:t>
      </w:r>
      <w:hyperlink r:id="rId3357" w:anchor="art515" w:history="1">
        <w:r w:rsidRPr="000C699B">
          <w:rPr>
            <w:rFonts w:ascii="Arial" w:eastAsia="Times New Roman" w:hAnsi="Arial" w:cs="Arial"/>
            <w:strike/>
            <w:color w:val="0000FF"/>
            <w:sz w:val="20"/>
            <w:szCs w:val="20"/>
            <w:u w:val="single"/>
            <w:lang w:eastAsia="pt-BR"/>
          </w:rPr>
          <w:t>alíneas b e c do art. 515.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4" w:name="art537§2"/>
      <w:bookmarkEnd w:id="3784"/>
      <w:r w:rsidRPr="000C699B">
        <w:rPr>
          <w:rFonts w:ascii="Arial" w:eastAsia="Times New Roman" w:hAnsi="Arial" w:cs="Arial"/>
          <w:strike/>
          <w:color w:val="000000"/>
          <w:sz w:val="20"/>
          <w:szCs w:val="20"/>
          <w:lang w:eastAsia="pt-BR"/>
        </w:rPr>
        <w:t>§ 2º A carta de reconhecimento das federações será expedida pelo ministro do Trabalho, Indústria e Comércio, na qual será especificada a coordenação econômica ou profissional conferida e mencionada a base territorial outorgada.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5" w:name="art537§3."/>
      <w:bookmarkEnd w:id="3785"/>
      <w:r w:rsidRPr="000C699B">
        <w:rPr>
          <w:rFonts w:ascii="Times New Roman" w:eastAsia="Times New Roman" w:hAnsi="Times New Roman" w:cs="Times New Roman"/>
          <w:strike/>
          <w:color w:val="000000"/>
          <w:sz w:val="20"/>
          <w:szCs w:val="20"/>
          <w:lang w:eastAsia="pt-BR"/>
        </w:rPr>
        <w:t>§ 3º O reconhecimento das confederações será feito por decreto do Presidente da República.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6" w:name="art537"/>
      <w:bookmarkEnd w:id="3786"/>
      <w:r w:rsidRPr="000C699B">
        <w:rPr>
          <w:rFonts w:ascii="Arial" w:eastAsia="Times New Roman" w:hAnsi="Arial" w:cs="Arial"/>
          <w:strike/>
          <w:color w:val="000000"/>
          <w:sz w:val="20"/>
          <w:szCs w:val="20"/>
          <w:lang w:eastAsia="pt-BR"/>
        </w:rPr>
        <w:t>Art. 537 - O pedido de filiação de uma confederação ou federação será dirigido ao Presidente da Comissão Nacional de Sindicalização, acompanhado de um exemplar dos respectivos estatutos e das cópias autenticadas das atas da Assembléia de cada federação ou sindicato que autorizar a filiação à confederação ou à federação.                    </w:t>
      </w:r>
      <w:hyperlink r:id="rId3358" w:anchor="art537" w:history="1">
        <w:r w:rsidRPr="000C699B">
          <w:rPr>
            <w:rFonts w:ascii="Arial" w:eastAsia="Times New Roman" w:hAnsi="Arial" w:cs="Arial"/>
            <w:strike/>
            <w:color w:val="0000FF"/>
            <w:sz w:val="20"/>
            <w:szCs w:val="20"/>
            <w:u w:val="single"/>
            <w:lang w:eastAsia="pt-BR"/>
          </w:rPr>
          <w:t>(Redação dada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359"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7" w:name="art537§2."/>
      <w:bookmarkEnd w:id="3787"/>
      <w:r w:rsidRPr="000C699B">
        <w:rPr>
          <w:rFonts w:ascii="Arial" w:eastAsia="Times New Roman" w:hAnsi="Arial" w:cs="Arial"/>
          <w:strike/>
          <w:color w:val="000000"/>
          <w:sz w:val="20"/>
          <w:szCs w:val="20"/>
          <w:lang w:eastAsia="pt-BR"/>
        </w:rPr>
        <w:t>§ 2º - A carta de filiação das confederações e federações será expedida pela Comissão Nacional de Sindicalização, na qual será especificada a coordenação econômica ou profissional conferida e mencionada a base territorial outorgada.                     </w:t>
      </w:r>
      <w:hyperlink r:id="rId3360" w:anchor="art53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61"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88" w:name="art537§3"/>
      <w:bookmarkEnd w:id="3788"/>
      <w:r w:rsidRPr="000C699B">
        <w:rPr>
          <w:rFonts w:ascii="Arial" w:eastAsia="Times New Roman" w:hAnsi="Arial" w:cs="Arial"/>
          <w:strike/>
          <w:color w:val="000000"/>
          <w:sz w:val="20"/>
          <w:szCs w:val="20"/>
          <w:lang w:eastAsia="pt-BR"/>
        </w:rPr>
        <w:t>§ 3º - O reconhecimento das confederações será feito por decreto do Presidente da República.                      </w:t>
      </w:r>
      <w:hyperlink r:id="rId3362"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color w:val="000000"/>
          <w:sz w:val="20"/>
          <w:szCs w:val="20"/>
          <w:lang w:eastAsia="pt-BR"/>
        </w:rPr>
        <w:t>com vigência suspensa pelo </w:t>
      </w:r>
      <w:hyperlink r:id="rId3363" w:history="1">
        <w:r w:rsidRPr="000C699B">
          <w:rPr>
            <w:rFonts w:ascii="Arial" w:eastAsia="Times New Roman" w:hAnsi="Arial" w:cs="Arial"/>
            <w:color w:val="0000FF"/>
            <w:sz w:val="20"/>
            <w:szCs w:val="20"/>
            <w:u w:val="single"/>
            <w:lang w:eastAsia="pt-BR"/>
          </w:rPr>
          <w:t>Decreto-lei nº 8.987-A, de 1946</w:t>
        </w:r>
        <w:r w:rsidRPr="000C699B">
          <w:rPr>
            <w:rFonts w:ascii="Arial" w:eastAsia="Times New Roman" w:hAnsi="Arial" w:cs="Arial"/>
            <w:strike/>
            <w:color w:val="0000FF"/>
            <w:sz w:val="20"/>
            <w:szCs w:val="20"/>
            <w:u w:val="single"/>
            <w:lang w:eastAsia="pt-BR"/>
          </w:rPr>
          <w:t>)</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89" w:name="c537"/>
      <w:bookmarkEnd w:id="3789"/>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3790" w:name="art537."/>
      <w:bookmarkEnd w:id="3790"/>
      <w:r w:rsidRPr="000C699B">
        <w:rPr>
          <w:rFonts w:ascii="Arial" w:eastAsia="Times New Roman" w:hAnsi="Arial" w:cs="Arial"/>
          <w:color w:val="000000"/>
          <w:sz w:val="20"/>
          <w:szCs w:val="20"/>
          <w:lang w:eastAsia="pt-BR"/>
        </w:rPr>
        <w:t xml:space="preserve">Art. 537. O pedido de reconhecimento de uma federação será dirigido ao ministro do Trabalho, Indústria e Comércio, acompanhado de um exemplar dos respectivos estatutos e das </w:t>
      </w:r>
      <w:r w:rsidRPr="000C699B">
        <w:rPr>
          <w:rFonts w:ascii="Arial" w:eastAsia="Times New Roman" w:hAnsi="Arial" w:cs="Arial"/>
          <w:color w:val="000000"/>
          <w:sz w:val="20"/>
          <w:szCs w:val="20"/>
          <w:lang w:eastAsia="pt-BR"/>
        </w:rPr>
        <w:lastRenderedPageBreak/>
        <w:t>cópias autenticadas das atas da assembléia de cada sindicato ou federação que autorizar a filiação.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91" w:name="art537§1."/>
      <w:bookmarkEnd w:id="3791"/>
      <w:r w:rsidRPr="000C699B">
        <w:rPr>
          <w:rFonts w:ascii="Arial" w:eastAsia="Times New Roman" w:hAnsi="Arial" w:cs="Arial"/>
          <w:color w:val="000000"/>
          <w:sz w:val="20"/>
          <w:szCs w:val="20"/>
          <w:lang w:eastAsia="pt-BR"/>
        </w:rPr>
        <w:t>§ 1º A organização das federações e confederações obedecerá às exigências contidas nas </w:t>
      </w:r>
      <w:hyperlink r:id="rId3364" w:anchor="art515" w:history="1">
        <w:r w:rsidRPr="000C699B">
          <w:rPr>
            <w:rFonts w:ascii="Arial" w:eastAsia="Times New Roman" w:hAnsi="Arial" w:cs="Arial"/>
            <w:color w:val="0000FF"/>
            <w:sz w:val="20"/>
            <w:szCs w:val="20"/>
            <w:u w:val="single"/>
            <w:lang w:eastAsia="pt-BR"/>
          </w:rPr>
          <w:t>alíneas b e c do art. 515.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92" w:name="art537§2.."/>
      <w:bookmarkEnd w:id="3792"/>
      <w:r w:rsidRPr="000C699B">
        <w:rPr>
          <w:rFonts w:ascii="Arial" w:eastAsia="Times New Roman" w:hAnsi="Arial" w:cs="Arial"/>
          <w:color w:val="000000"/>
          <w:sz w:val="20"/>
          <w:szCs w:val="20"/>
          <w:lang w:eastAsia="pt-BR"/>
        </w:rPr>
        <w:t>§ 2º A carta de reconhecimento das federações será expedida pelo ministro do Trabalho, Indústria e Comércio, na qual será especificada a coordenação econômica ou profissional conferida e mencionada a base territorial outorgada.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93" w:name="art537§3.."/>
      <w:bookmarkEnd w:id="3793"/>
      <w:r w:rsidRPr="000C699B">
        <w:rPr>
          <w:rFonts w:ascii="Arial" w:eastAsia="Times New Roman" w:hAnsi="Arial" w:cs="Arial"/>
          <w:color w:val="000000"/>
          <w:sz w:val="20"/>
          <w:szCs w:val="20"/>
          <w:lang w:eastAsia="pt-BR"/>
        </w:rPr>
        <w:t>§ 3º O reconhecimento das confederações será feito por decreto do Presidente da República.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94" w:name="art538."/>
      <w:bookmarkEnd w:id="3794"/>
      <w:r w:rsidRPr="000C699B">
        <w:rPr>
          <w:rFonts w:ascii="Arial" w:eastAsia="Times New Roman" w:hAnsi="Arial" w:cs="Arial"/>
          <w:strike/>
          <w:color w:val="000000"/>
          <w:sz w:val="20"/>
          <w:szCs w:val="20"/>
          <w:lang w:eastAsia="pt-BR"/>
        </w:rPr>
        <w:t>Art. 538. A administração das federações e confederações será exercida pelos seguintes orgãos: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95" w:name="art538a"/>
      <w:bookmarkEnd w:id="3795"/>
      <w:r w:rsidRPr="000C699B">
        <w:rPr>
          <w:rFonts w:ascii="Arial" w:eastAsia="Times New Roman" w:hAnsi="Arial" w:cs="Arial"/>
          <w:strike/>
          <w:color w:val="000000"/>
          <w:sz w:val="20"/>
          <w:szCs w:val="20"/>
          <w:lang w:eastAsia="pt-BR"/>
        </w:rPr>
        <w:t>a) diretoria;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96" w:name="art538b"/>
      <w:bookmarkEnd w:id="3796"/>
      <w:r w:rsidRPr="000C699B">
        <w:rPr>
          <w:rFonts w:ascii="Arial" w:eastAsia="Times New Roman" w:hAnsi="Arial" w:cs="Arial"/>
          <w:strike/>
          <w:color w:val="000000"/>
          <w:sz w:val="20"/>
          <w:szCs w:val="20"/>
          <w:lang w:eastAsia="pt-BR"/>
        </w:rPr>
        <w:t>b) conselho de representantes.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97" w:name="art538§1"/>
      <w:bookmarkEnd w:id="3797"/>
      <w:r w:rsidRPr="000C699B">
        <w:rPr>
          <w:rFonts w:ascii="Arial" w:eastAsia="Times New Roman" w:hAnsi="Arial" w:cs="Arial"/>
          <w:strike/>
          <w:color w:val="000000"/>
          <w:sz w:val="20"/>
          <w:szCs w:val="20"/>
          <w:lang w:eastAsia="pt-BR"/>
        </w:rPr>
        <w:t>§ 1º A diretoria será constituida, no máximo, de sete e, no mínimo, de três membros, eleitos pelo conselho dos representantes, com mandato por dois anos.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98" w:name="art538§2."/>
      <w:bookmarkEnd w:id="3798"/>
      <w:r w:rsidRPr="000C699B">
        <w:rPr>
          <w:rFonts w:ascii="Arial" w:eastAsia="Times New Roman" w:hAnsi="Arial" w:cs="Arial"/>
          <w:strike/>
          <w:color w:val="000000"/>
          <w:sz w:val="20"/>
          <w:szCs w:val="20"/>
          <w:lang w:eastAsia="pt-BR"/>
        </w:rPr>
        <w:t>§ 2º O presidente da federação ou confederação será escolhido, dentre os seus membros, pela diretoria.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799" w:name="art538§3"/>
      <w:bookmarkEnd w:id="3799"/>
      <w:r w:rsidRPr="000C699B">
        <w:rPr>
          <w:rFonts w:ascii="Arial" w:eastAsia="Times New Roman" w:hAnsi="Arial" w:cs="Arial"/>
          <w:strike/>
          <w:color w:val="000000"/>
          <w:sz w:val="20"/>
          <w:szCs w:val="20"/>
          <w:lang w:eastAsia="pt-BR"/>
        </w:rPr>
        <w:t>§ 3º O conselho dos representantes será formado pelas delegações dos sindicatos ou das federações filiadas, constituida cada delegação de dois e quatro membros respectivamente conforme se tratar de Federação e de Confederação, com mandato por dois anos, cabendo um voto a cada delegação.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00" w:name="c538"/>
      <w:bookmarkEnd w:id="380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01" w:name="art538"/>
      <w:bookmarkEnd w:id="3801"/>
      <w:r w:rsidRPr="000C699B">
        <w:rPr>
          <w:rFonts w:ascii="Arial" w:eastAsia="Times New Roman" w:hAnsi="Arial" w:cs="Arial"/>
          <w:color w:val="000000"/>
          <w:sz w:val="20"/>
          <w:szCs w:val="20"/>
          <w:lang w:eastAsia="pt-BR"/>
        </w:rPr>
        <w:t>Art. 538 - A administração das federações e confederações será exercida pelos seguintes órgãos:                 </w:t>
      </w:r>
      <w:hyperlink r:id="rId3365" w:anchor="art538"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02" w:name="art538a."/>
      <w:bookmarkEnd w:id="3802"/>
      <w:r w:rsidRPr="000C699B">
        <w:rPr>
          <w:rFonts w:ascii="Arial" w:eastAsia="Times New Roman" w:hAnsi="Arial" w:cs="Arial"/>
          <w:color w:val="000000"/>
          <w:sz w:val="20"/>
          <w:szCs w:val="20"/>
          <w:lang w:eastAsia="pt-BR"/>
        </w:rPr>
        <w:t>a) Diretoria;                    </w:t>
      </w:r>
      <w:hyperlink r:id="rId3366" w:anchor="art538"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03" w:name="art538b."/>
      <w:bookmarkEnd w:id="3803"/>
      <w:r w:rsidRPr="000C699B">
        <w:rPr>
          <w:rFonts w:ascii="Arial" w:eastAsia="Times New Roman" w:hAnsi="Arial" w:cs="Arial"/>
          <w:color w:val="000000"/>
          <w:sz w:val="20"/>
          <w:szCs w:val="20"/>
          <w:lang w:eastAsia="pt-BR"/>
        </w:rPr>
        <w:t>b) Conselho de Representantes;               </w:t>
      </w:r>
      <w:hyperlink r:id="rId3367" w:anchor="art538"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04" w:name="art538c."/>
      <w:bookmarkEnd w:id="3804"/>
      <w:r w:rsidRPr="000C699B">
        <w:rPr>
          <w:rFonts w:ascii="Arial" w:eastAsia="Times New Roman" w:hAnsi="Arial" w:cs="Arial"/>
          <w:color w:val="000000"/>
          <w:sz w:val="20"/>
          <w:szCs w:val="20"/>
          <w:lang w:eastAsia="pt-BR"/>
        </w:rPr>
        <w:t>c) Conselho Fiscal.                     </w:t>
      </w:r>
      <w:hyperlink r:id="rId3368" w:anchor="art538"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05" w:name="art538§1.."/>
      <w:bookmarkEnd w:id="3805"/>
      <w:r w:rsidRPr="000C699B">
        <w:rPr>
          <w:rFonts w:ascii="Arial" w:eastAsia="Times New Roman" w:hAnsi="Arial" w:cs="Arial"/>
          <w:strike/>
          <w:color w:val="000000"/>
          <w:sz w:val="20"/>
          <w:szCs w:val="20"/>
          <w:lang w:eastAsia="pt-BR"/>
        </w:rPr>
        <w:t>§ 1º A diretoria será constituída, no máxima, de sete, e, no mínimo, de três membros eleitos pelo Conselho de Representantes, pelo prazo de três anos, com designação direta dos respectivos cargos;                   </w:t>
      </w:r>
      <w:hyperlink r:id="rId3369" w:anchor="art538" w:history="1">
        <w:r w:rsidRPr="000C699B">
          <w:rPr>
            <w:rFonts w:ascii="Arial" w:eastAsia="Times New Roman" w:hAnsi="Arial" w:cs="Arial"/>
            <w:strike/>
            <w:color w:val="0000FF"/>
            <w:sz w:val="20"/>
            <w:szCs w:val="20"/>
            <w:u w:val="single"/>
            <w:lang w:eastAsia="pt-BR"/>
          </w:rPr>
          <w:t>(Redação dada pelo Decreto-lei nº 8.740, de 19.1.1946)</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com vigência suspensa pelo </w:t>
      </w:r>
      <w:hyperlink r:id="rId3370"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06" w:name="art538§1..."/>
      <w:bookmarkEnd w:id="3806"/>
      <w:r w:rsidRPr="000C699B">
        <w:rPr>
          <w:rFonts w:ascii="Arial" w:eastAsia="Times New Roman" w:hAnsi="Arial" w:cs="Arial"/>
          <w:strike/>
          <w:color w:val="000000"/>
          <w:sz w:val="20"/>
          <w:szCs w:val="20"/>
          <w:lang w:eastAsia="pt-BR"/>
        </w:rPr>
        <w:t>§ 1º A diretoria será constituida, no máximo, de sete e, no mínimo, de três membros, eleitos pelo conselho dos representantes, com mandato por dois anos.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07" w:name="art538§1...."/>
      <w:bookmarkEnd w:id="3807"/>
      <w:r w:rsidRPr="000C699B">
        <w:rPr>
          <w:rFonts w:ascii="Arial" w:eastAsia="Times New Roman" w:hAnsi="Arial" w:cs="Arial"/>
          <w:strike/>
          <w:color w:val="000000"/>
          <w:sz w:val="20"/>
          <w:szCs w:val="20"/>
          <w:lang w:eastAsia="pt-BR"/>
        </w:rPr>
        <w:t>§ 1º A Diretoria será constituída no mínimo de 3 (três) membros e de 3 (três) membros se comporá o Conselho Fiscal, os quais serão eleitos pelo Conselho de Representantes com mandato por 2 (dois) anos.                   </w:t>
      </w:r>
      <w:hyperlink r:id="rId3371" w:anchor="art538" w:history="1">
        <w:r w:rsidRPr="000C699B">
          <w:rPr>
            <w:rFonts w:ascii="Arial" w:eastAsia="Times New Roman" w:hAnsi="Arial" w:cs="Arial"/>
            <w:strike/>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08" w:name="art538§1."/>
      <w:bookmarkEnd w:id="3808"/>
      <w:r w:rsidRPr="000C699B">
        <w:rPr>
          <w:rFonts w:ascii="Arial" w:eastAsia="Times New Roman" w:hAnsi="Arial" w:cs="Arial"/>
          <w:color w:val="000000"/>
          <w:sz w:val="20"/>
          <w:szCs w:val="20"/>
          <w:lang w:eastAsia="pt-BR"/>
        </w:rPr>
        <w:t>§ 1º - A Diretoria será constituída no mínimo de 3 (três) membros e de 3 (três) membros se comporá o Conselho Fiscal, os quais serão eleitos pelo Conselho de Representantes com mandato por 3 (três) anos. </w:t>
      </w:r>
      <w:hyperlink r:id="rId3372" w:anchor="art538%C2%A71" w:history="1">
        <w:r w:rsidRPr="000C699B">
          <w:rPr>
            <w:rFonts w:ascii="Arial" w:eastAsia="Times New Roman" w:hAnsi="Arial" w:cs="Arial"/>
            <w:color w:val="0000FF"/>
            <w:sz w:val="20"/>
            <w:szCs w:val="20"/>
            <w:u w:val="single"/>
            <w:lang w:eastAsia="pt-BR"/>
          </w:rPr>
          <w:t>(Redação dada pelo Decreto-lei nº 771, de 19.8.1969)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09" w:name="art538§2"/>
      <w:bookmarkEnd w:id="3809"/>
      <w:r w:rsidRPr="000C699B">
        <w:rPr>
          <w:rFonts w:ascii="Arial" w:eastAsia="Times New Roman" w:hAnsi="Arial" w:cs="Arial"/>
          <w:strike/>
          <w:color w:val="000000"/>
          <w:sz w:val="20"/>
          <w:szCs w:val="20"/>
          <w:lang w:eastAsia="pt-BR"/>
        </w:rPr>
        <w:t>§ 2º O Conselho de Representantes será formado pelas delegações dos sindicatos ou das federações filiadas constituida cada delegação de dois a quatro membros respectivamente, conforme se tratar de federação e de confederação, com mandato por três anos cabendo um voto a cada delegação.                     </w:t>
      </w:r>
      <w:hyperlink r:id="rId3373" w:anchor="art538"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7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10" w:name="art538§2.."/>
      <w:bookmarkEnd w:id="3810"/>
      <w:r w:rsidRPr="000C699B">
        <w:rPr>
          <w:rFonts w:ascii="Arial" w:eastAsia="Times New Roman" w:hAnsi="Arial" w:cs="Arial"/>
          <w:strike/>
          <w:color w:val="000000"/>
          <w:sz w:val="20"/>
          <w:szCs w:val="20"/>
          <w:lang w:eastAsia="pt-BR"/>
        </w:rPr>
        <w:t>§ 2º O presidente da federação ou confederação será escolhido, dentre os seus membros, pela diretoria.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11" w:name="art538§2..."/>
      <w:bookmarkEnd w:id="3811"/>
      <w:r w:rsidRPr="000C699B">
        <w:rPr>
          <w:rFonts w:ascii="Arial" w:eastAsia="Times New Roman" w:hAnsi="Arial" w:cs="Arial"/>
          <w:color w:val="000000"/>
          <w:sz w:val="20"/>
          <w:szCs w:val="20"/>
          <w:lang w:eastAsia="pt-BR"/>
        </w:rPr>
        <w:lastRenderedPageBreak/>
        <w:t>§ 2º - Só poderão ser eleitos os integrantes dos grupos das federações ou dos planos das confederações, respectivamente.                 </w:t>
      </w:r>
      <w:hyperlink r:id="rId3375" w:anchor="art538" w:history="1">
        <w:r w:rsidRPr="000C699B">
          <w:rPr>
            <w:rFonts w:ascii="Arial" w:eastAsia="Times New Roman" w:hAnsi="Arial" w:cs="Arial"/>
            <w:color w:val="0000FF"/>
            <w:sz w:val="20"/>
            <w:szCs w:val="20"/>
            <w:u w:val="single"/>
            <w:lang w:eastAsia="pt-BR"/>
          </w:rPr>
          <w:t>(Parágrafo incluído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12" w:name="art538§3."/>
      <w:bookmarkEnd w:id="3812"/>
      <w:r w:rsidRPr="000C699B">
        <w:rPr>
          <w:rFonts w:ascii="Arial" w:eastAsia="Times New Roman" w:hAnsi="Arial" w:cs="Arial"/>
          <w:color w:val="000000"/>
          <w:sz w:val="20"/>
          <w:szCs w:val="20"/>
          <w:lang w:eastAsia="pt-BR"/>
        </w:rPr>
        <w:t>§ 3º - O Presidente da federação ou confederação será escolhido dentre os seus membros, pela Diretoria.                    </w:t>
      </w:r>
      <w:hyperlink r:id="rId3376" w:anchor="art538" w:history="1">
        <w:r w:rsidRPr="000C699B">
          <w:rPr>
            <w:rFonts w:ascii="Arial" w:eastAsia="Times New Roman" w:hAnsi="Arial" w:cs="Arial"/>
            <w:color w:val="0000FF"/>
            <w:sz w:val="20"/>
            <w:szCs w:val="20"/>
            <w:u w:val="single"/>
            <w:lang w:eastAsia="pt-BR"/>
          </w:rPr>
          <w:t>(Parágrafo 2º renumerado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13" w:name="art538§4"/>
      <w:bookmarkEnd w:id="3813"/>
      <w:r w:rsidRPr="000C699B">
        <w:rPr>
          <w:rFonts w:ascii="Arial" w:eastAsia="Times New Roman" w:hAnsi="Arial" w:cs="Arial"/>
          <w:color w:val="000000"/>
          <w:sz w:val="20"/>
          <w:szCs w:val="20"/>
          <w:lang w:eastAsia="pt-BR"/>
        </w:rPr>
        <w:t>§ 4º - O Conselho de Representantes será formado pelas delegações dos Sindicatos ou das Federações filiadas, constituída cada delegação de 2 (dois) membros, com mandato por 3 (três) anos, cabendo 1 (um) voto a cada delegação.              </w:t>
      </w:r>
      <w:hyperlink r:id="rId3377" w:anchor="art538%C2%A74" w:history="1">
        <w:r w:rsidRPr="000C699B">
          <w:rPr>
            <w:rFonts w:ascii="Arial" w:eastAsia="Times New Roman" w:hAnsi="Arial" w:cs="Arial"/>
            <w:color w:val="0000FF"/>
            <w:sz w:val="20"/>
            <w:szCs w:val="20"/>
            <w:u w:val="single"/>
            <w:lang w:eastAsia="pt-BR"/>
          </w:rPr>
          <w:t> (Parágrafo 3º renumerado e alterado dada pelo Decreto-lei nº 771, de 19.8.1969)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14" w:name="art538§5"/>
      <w:bookmarkEnd w:id="3814"/>
      <w:r w:rsidRPr="000C699B">
        <w:rPr>
          <w:rFonts w:ascii="Arial" w:eastAsia="Times New Roman" w:hAnsi="Arial" w:cs="Arial"/>
          <w:color w:val="000000"/>
          <w:sz w:val="20"/>
          <w:szCs w:val="20"/>
          <w:lang w:eastAsia="pt-BR"/>
        </w:rPr>
        <w:t>§ 5º - A competência do Conselho Fiscal é limitada à fiscalização da gestão financeira.                    </w:t>
      </w:r>
      <w:hyperlink r:id="rId3378" w:anchor="art538" w:history="1">
        <w:r w:rsidRPr="000C699B">
          <w:rPr>
            <w:rFonts w:ascii="Arial" w:eastAsia="Times New Roman" w:hAnsi="Arial" w:cs="Arial"/>
            <w:color w:val="0000FF"/>
            <w:sz w:val="20"/>
            <w:szCs w:val="20"/>
            <w:u w:val="single"/>
            <w:lang w:eastAsia="pt-BR"/>
          </w:rPr>
          <w:t>(Incluído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15" w:name="c539"/>
      <w:bookmarkEnd w:id="381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16" w:name="art539"/>
      <w:bookmarkEnd w:id="3816"/>
      <w:r w:rsidRPr="000C699B">
        <w:rPr>
          <w:rFonts w:ascii="Arial" w:eastAsia="Times New Roman" w:hAnsi="Arial" w:cs="Arial"/>
          <w:color w:val="000000"/>
          <w:sz w:val="24"/>
          <w:szCs w:val="24"/>
          <w:lang w:eastAsia="pt-BR"/>
        </w:rPr>
        <w:t>Art. 539 - Para a constituição e administração das Federações serão observadas, no que for aplicável, as disposições das Seções II e III do presente Capítulo.</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3817" w:name="titulovcapituloisecaovi"/>
      <w:bookmarkEnd w:id="3817"/>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DIREITOS DOS EXERCENTES DE ATIVIDADES OU PROFISSÕES E DOS SINDICALIZADOS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18" w:name="art540."/>
      <w:bookmarkEnd w:id="3818"/>
      <w:r w:rsidRPr="000C699B">
        <w:rPr>
          <w:rFonts w:ascii="Arial" w:eastAsia="Times New Roman" w:hAnsi="Arial" w:cs="Arial"/>
          <w:strike/>
          <w:color w:val="000000"/>
          <w:sz w:val="20"/>
          <w:szCs w:val="20"/>
          <w:lang w:eastAsia="pt-BR"/>
        </w:rPr>
        <w:t>Art. 540. A tôda emprêsa, ou indivíduo que exerçam respectivamente atividade ou profissão, desde que satisfaçam as exigências desta lei, assiste o direito de ser admitido no sindicato da respectiva categoria.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19" w:name="art540.."/>
      <w:bookmarkEnd w:id="3819"/>
      <w:r w:rsidRPr="000C699B">
        <w:rPr>
          <w:rFonts w:ascii="Arial" w:eastAsia="Times New Roman" w:hAnsi="Arial" w:cs="Arial"/>
          <w:strike/>
          <w:color w:val="000000"/>
          <w:sz w:val="20"/>
          <w:szCs w:val="20"/>
          <w:lang w:eastAsia="pt-BR"/>
        </w:rPr>
        <w:t>Art. 540 - A toda empresa ou indivíduo que exerçam respectivamente atividade ou profissão, desde que satisfaçam as exigências desta Lei, assiste o direito de ser admitido no Sindicato da respectiva categoria.                  </w:t>
      </w:r>
      <w:hyperlink r:id="rId3379" w:anchor="art540"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80"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20" w:name="c540"/>
      <w:bookmarkEnd w:id="382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21" w:name="art540"/>
      <w:bookmarkEnd w:id="3821"/>
      <w:r w:rsidRPr="000C699B">
        <w:rPr>
          <w:rFonts w:ascii="Arial" w:eastAsia="Times New Roman" w:hAnsi="Arial" w:cs="Arial"/>
          <w:color w:val="000000"/>
          <w:sz w:val="20"/>
          <w:szCs w:val="20"/>
          <w:lang w:eastAsia="pt-BR"/>
        </w:rPr>
        <w:t>Art. 540. A tôda emprêsa, ou indivíduo que exerçam respectivamente atividade ou profissão, desde que satisfaçam as exigências desta lei, assiste o direito de ser admitido no sindicato da respectiva categoria.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22" w:name="art540§1"/>
      <w:bookmarkEnd w:id="3822"/>
      <w:r w:rsidRPr="000C699B">
        <w:rPr>
          <w:rFonts w:ascii="Arial" w:eastAsia="Times New Roman" w:hAnsi="Arial" w:cs="Arial"/>
          <w:color w:val="000000"/>
          <w:sz w:val="24"/>
          <w:szCs w:val="24"/>
          <w:lang w:eastAsia="pt-BR"/>
        </w:rPr>
        <w:t>§ 1º - Perderá os direitos de associado o sindicalizado que, por qualquer motivo, deixar o exercício de atividade ou de profissão.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23" w:name="art540§2"/>
      <w:bookmarkEnd w:id="3823"/>
      <w:r w:rsidRPr="000C699B">
        <w:rPr>
          <w:rFonts w:ascii="Arial" w:eastAsia="Times New Roman" w:hAnsi="Arial" w:cs="Arial"/>
          <w:color w:val="000000"/>
          <w:sz w:val="24"/>
          <w:szCs w:val="24"/>
          <w:lang w:eastAsia="pt-BR"/>
        </w:rPr>
        <w:t>§ 2º - Os associados de Sindicatos de empregados, de agentes ou trabalhadores autônomos e de profissões liberais que forem aposentados, estiverem em desemprego ou falta de trabalho ou tiverem sido convocados para prestação de serviço militar não perderão os respectivos direitos sindicais e ficarão isentos de qualquer contribuição, não podendo, entretanto, exercer cargo de administração sindical ou de representação econômica ou profissional.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24" w:name="c541"/>
      <w:bookmarkEnd w:id="382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25" w:name="art541"/>
      <w:bookmarkEnd w:id="3825"/>
      <w:r w:rsidRPr="000C699B">
        <w:rPr>
          <w:rFonts w:ascii="Arial" w:eastAsia="Times New Roman" w:hAnsi="Arial" w:cs="Arial"/>
          <w:color w:val="000000"/>
          <w:sz w:val="24"/>
          <w:szCs w:val="24"/>
          <w:lang w:eastAsia="pt-BR"/>
        </w:rPr>
        <w:t>Art. 541 - Os que exercerem determinada atividade ou profissão onde não haja Sindicato da respectiva categoria, ou de atividade ou profissão similar ou conexa, poderão filiar-se a Sindicato de profissão idêntica, similar ou conexa, existente na localidade mais próxima.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26" w:name="art541p"/>
      <w:bookmarkEnd w:id="3826"/>
      <w:r w:rsidRPr="000C699B">
        <w:rPr>
          <w:rFonts w:ascii="Arial" w:eastAsia="Times New Roman" w:hAnsi="Arial" w:cs="Arial"/>
          <w:color w:val="000000"/>
          <w:sz w:val="24"/>
          <w:szCs w:val="24"/>
          <w:lang w:eastAsia="pt-BR"/>
        </w:rPr>
        <w:lastRenderedPageBreak/>
        <w:t>Parágrafo único - O disposto neste artigo se aplica aos Sindicatos em relação às respectivas federações, na conformidade do Quadro de Atividades e Profissões a que se refere o </w:t>
      </w:r>
      <w:hyperlink r:id="rId3381" w:anchor="art577" w:history="1">
        <w:r w:rsidRPr="000C699B">
          <w:rPr>
            <w:rFonts w:ascii="Arial" w:eastAsia="Times New Roman" w:hAnsi="Arial" w:cs="Arial"/>
            <w:color w:val="0000FF"/>
            <w:sz w:val="24"/>
            <w:szCs w:val="24"/>
            <w:u w:val="single"/>
            <w:lang w:eastAsia="pt-BR"/>
          </w:rPr>
          <w:t>art. 577</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27" w:name="art542."/>
      <w:bookmarkEnd w:id="3827"/>
      <w:r w:rsidRPr="000C699B">
        <w:rPr>
          <w:rFonts w:ascii="Arial" w:eastAsia="Times New Roman" w:hAnsi="Arial" w:cs="Arial"/>
          <w:strike/>
          <w:color w:val="000000"/>
          <w:sz w:val="20"/>
          <w:szCs w:val="20"/>
          <w:lang w:eastAsia="pt-BR"/>
        </w:rPr>
        <w:t>Art. 542. De todo o ato lesivo de direitos ou contrário a esta lei, emanado da Diretoria, do Conselho ou da Assembléia Geral da entidade sindical, poderá qualquer exercente de atividade ou profissão recorrer, dentro de 30 dias, para a autoridade competente do Ministério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28" w:name="art542.."/>
      <w:bookmarkEnd w:id="3828"/>
      <w:r w:rsidRPr="000C699B">
        <w:rPr>
          <w:rFonts w:ascii="Arial" w:eastAsia="Times New Roman" w:hAnsi="Arial" w:cs="Arial"/>
          <w:strike/>
          <w:color w:val="000000"/>
          <w:sz w:val="20"/>
          <w:szCs w:val="20"/>
          <w:lang w:eastAsia="pt-BR"/>
        </w:rPr>
        <w:t>Art. 542 - De todo o ato lesivo de direitos ou contrário a esta Lei, emanado da Diretoria, do Conselho ou da Assembléia Geral da entidade sindical, poderá qualquer exercente de atividade ou profissão recorrer, dentro de 30 (trinta) dias, para a Comissão Nacional de Sindicalização.                   </w:t>
      </w:r>
      <w:hyperlink r:id="rId3382" w:anchor="art542" w:history="1">
        <w:r w:rsidRPr="000C699B">
          <w:rPr>
            <w:rFonts w:ascii="Arial" w:eastAsia="Times New Roman" w:hAnsi="Arial" w:cs="Arial"/>
            <w:strike/>
            <w:color w:val="0000FF"/>
            <w:sz w:val="20"/>
            <w:szCs w:val="20"/>
            <w:u w:val="single"/>
            <w:lang w:eastAsia="pt-BR"/>
          </w:rPr>
          <w:t>(Redação dada pelo Decreto-lei nº 8.740, de 19.1.1946,</w:t>
        </w:r>
      </w:hyperlink>
      <w:hyperlink r:id="rId3383" w:anchor="art542"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38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29" w:name="c542"/>
      <w:bookmarkEnd w:id="38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30" w:name="art542"/>
      <w:bookmarkEnd w:id="3830"/>
      <w:r w:rsidRPr="000C699B">
        <w:rPr>
          <w:rFonts w:ascii="Arial" w:eastAsia="Times New Roman" w:hAnsi="Arial" w:cs="Arial"/>
          <w:color w:val="000000"/>
          <w:sz w:val="20"/>
          <w:szCs w:val="20"/>
          <w:lang w:eastAsia="pt-BR"/>
        </w:rPr>
        <w:t>Art. 542. De todo o ato lesivo de direitos ou contrário a esta lei, emanado da Diretoria, do Conselho ou da Assembléia Geral da entidade sindical, poderá qualquer exercente de atividade ou profissão recorrer, dentro de 30 dias, para a autoridade competente do Ministério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31" w:name="art543.."/>
      <w:bookmarkEnd w:id="3831"/>
      <w:r w:rsidRPr="000C699B">
        <w:rPr>
          <w:rFonts w:ascii="Arial" w:eastAsia="Times New Roman" w:hAnsi="Arial" w:cs="Arial"/>
          <w:strike/>
          <w:color w:val="000000"/>
          <w:sz w:val="20"/>
          <w:szCs w:val="20"/>
          <w:lang w:eastAsia="pt-BR"/>
        </w:rPr>
        <w:t>Art. 543. O empregado eleito para carga de administração sindical eu representação profissional não poderá, por motivo de serviço, ser impedido do exercício das suas funções, nem transferida sem causa justificada, a juizo do Ministério do Trabalho, Indústria e Comércio, para lugar ou mister que lhe dificulte ou torne impossivel o desempenho da comissão ou do mandato.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32" w:name="art543§1"/>
      <w:bookmarkEnd w:id="3832"/>
      <w:r w:rsidRPr="000C699B">
        <w:rPr>
          <w:rFonts w:ascii="Arial" w:eastAsia="Times New Roman" w:hAnsi="Arial" w:cs="Arial"/>
          <w:strike/>
          <w:color w:val="000000"/>
          <w:sz w:val="20"/>
          <w:szCs w:val="20"/>
          <w:lang w:eastAsia="pt-BR"/>
        </w:rPr>
        <w:t>§ 1º O empregado perderá o mandato se a transferência for por ele solicitada, ou voluntariamente aceita.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33" w:name="art543§2"/>
      <w:bookmarkEnd w:id="3833"/>
      <w:r w:rsidRPr="000C699B">
        <w:rPr>
          <w:rFonts w:ascii="Arial" w:eastAsia="Times New Roman" w:hAnsi="Arial" w:cs="Arial"/>
          <w:strike/>
          <w:color w:val="000000"/>
          <w:sz w:val="20"/>
          <w:szCs w:val="20"/>
          <w:lang w:eastAsia="pt-BR"/>
        </w:rPr>
        <w:t>§ 2º Considera-se de licença não remunerada, salvo assentimento do empregador ou cláusula contratual, o tempo em que o empregado se ausentar do trabalho no desempenho das funções a que se refere este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34" w:name="art543§3.."/>
      <w:bookmarkEnd w:id="3834"/>
      <w:r w:rsidRPr="000C699B">
        <w:rPr>
          <w:rFonts w:ascii="Arial" w:eastAsia="Times New Roman" w:hAnsi="Arial" w:cs="Arial"/>
          <w:strike/>
          <w:color w:val="000000"/>
          <w:sz w:val="20"/>
          <w:szCs w:val="20"/>
          <w:lang w:eastAsia="pt-BR"/>
        </w:rPr>
        <w:t>§ 3º O empregador que despedir, suspender ou rebaixar de categoria o empregado, ou lhe reduzir o salário, para impedir que o mesmo se associe a sindicato, organize associação sindical ou exerça os direitos inerentes à condição de sindicalizado fica sujeito à penalidade prevista na alínea a, do artigo 553, sem prejuizo da reparação a que tiver direito o empregado.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35" w:name="art543"/>
      <w:bookmarkEnd w:id="3835"/>
      <w:r w:rsidRPr="000C699B">
        <w:rPr>
          <w:rFonts w:ascii="Arial" w:eastAsia="Times New Roman" w:hAnsi="Arial" w:cs="Arial"/>
          <w:strike/>
          <w:color w:val="000000"/>
          <w:sz w:val="20"/>
          <w:szCs w:val="20"/>
          <w:lang w:eastAsia="pt-BR"/>
        </w:rPr>
        <w:t>Art. 543. O empregado eleito para cargo de administração sindical ou representação profissional não poderá, por motivo de serviço, ser impedido do exercício das suas funções, nem transferido sem causa justificada, a juízo da Comissão Nacional de Sindicalização, para lugar ou mister que lhe dificulte ou torne impossível o desempenho da comissão ou mandato.                    </w:t>
      </w:r>
      <w:hyperlink r:id="rId3385" w:anchor="art543"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386"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36" w:name="art543."/>
      <w:bookmarkEnd w:id="3836"/>
      <w:r w:rsidRPr="000C699B">
        <w:rPr>
          <w:rFonts w:ascii="Arial" w:eastAsia="Times New Roman" w:hAnsi="Arial" w:cs="Arial"/>
          <w:strike/>
          <w:color w:val="000000"/>
          <w:sz w:val="20"/>
          <w:szCs w:val="20"/>
          <w:lang w:eastAsia="pt-BR"/>
        </w:rPr>
        <w:t>Art. 543. O empregado eleito para carga de administração sindical eu representação profissional não poderá, por motivo de serviço, ser impedido do exercício das suas funções, nem transferida sem causa justificada, a juizo do Ministério do Trabalho, Indústria e Comércio, para lugar ou mister que lhe dificulte ou torne impossivel o desempenho da comissão ou do mandato.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37" w:name="c543"/>
      <w:bookmarkEnd w:id="383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38" w:name="art543..."/>
      <w:bookmarkEnd w:id="3838"/>
      <w:r w:rsidRPr="000C699B">
        <w:rPr>
          <w:rFonts w:ascii="Arial" w:eastAsia="Times New Roman" w:hAnsi="Arial" w:cs="Arial"/>
          <w:color w:val="000000"/>
          <w:sz w:val="20"/>
          <w:szCs w:val="20"/>
          <w:lang w:eastAsia="pt-BR"/>
        </w:rPr>
        <w:t>Art. 543 - O empregado eleito para cargo de administração sindical ou representação profissional, inclusive junto a órgão de deliberação coletiva, não poderá ser impedido do exercício de suas funções, nem transferido para lugar ou mister que lhe dificulte ou torne impossível o desempenho das suas atribuições sindicais.                   </w:t>
      </w:r>
      <w:hyperlink r:id="rId3387" w:anchor="art54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39" w:name="art543§1."/>
      <w:bookmarkEnd w:id="3839"/>
      <w:r w:rsidRPr="000C699B">
        <w:rPr>
          <w:rFonts w:ascii="Arial" w:eastAsia="Times New Roman" w:hAnsi="Arial" w:cs="Arial"/>
          <w:color w:val="000000"/>
          <w:sz w:val="20"/>
          <w:szCs w:val="20"/>
          <w:lang w:eastAsia="pt-BR"/>
        </w:rPr>
        <w:t>§ 1º - O empregado perderá o mandato se a transferência fôr por êle solicitada ou voluntàriamente aceita.                   </w:t>
      </w:r>
      <w:hyperlink r:id="rId3388" w:anchor="art54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40" w:name="art543§2."/>
      <w:bookmarkEnd w:id="3840"/>
      <w:r w:rsidRPr="000C699B">
        <w:rPr>
          <w:rFonts w:ascii="Arial" w:eastAsia="Times New Roman" w:hAnsi="Arial" w:cs="Arial"/>
          <w:color w:val="000000"/>
          <w:sz w:val="20"/>
          <w:szCs w:val="20"/>
          <w:lang w:eastAsia="pt-BR"/>
        </w:rPr>
        <w:t>§ 2º - Considera-se de licença não remunerada, salvo assentimento da emprêsa ou cláusula contratual, o tempo em que o empregado se ausentar do trabalho no desempenho das funções a que se refere êste artigo.                   </w:t>
      </w:r>
      <w:hyperlink r:id="rId3389" w:anchor="art54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41" w:name="art543§3..."/>
      <w:bookmarkEnd w:id="3841"/>
      <w:r w:rsidRPr="000C699B">
        <w:rPr>
          <w:rFonts w:ascii="Arial" w:eastAsia="Times New Roman" w:hAnsi="Arial" w:cs="Arial"/>
          <w:strike/>
          <w:color w:val="000000"/>
          <w:sz w:val="20"/>
          <w:szCs w:val="20"/>
          <w:lang w:eastAsia="pt-BR"/>
        </w:rPr>
        <w:lastRenderedPageBreak/>
        <w:t>§ 3º É vedada a dispensa do empregado sindicalizado, a partir do momento do registro de sua candidatura a cargo de direção ou representação sindical, até 90 (noventa) dias após o final do seu mandato, caso seja eleito, inclusive como suplente, salvo se cometer falta grave devidamente apurada nos têrmos desta Consolidação.                          </w:t>
      </w:r>
      <w:hyperlink r:id="rId3390" w:anchor="art54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42" w:name="art543§3."/>
      <w:bookmarkEnd w:id="3842"/>
      <w:r w:rsidRPr="000C699B">
        <w:rPr>
          <w:rFonts w:ascii="Arial" w:eastAsia="Times New Roman" w:hAnsi="Arial" w:cs="Arial"/>
          <w:strike/>
          <w:color w:val="000000"/>
          <w:sz w:val="20"/>
          <w:szCs w:val="20"/>
          <w:lang w:eastAsia="pt-BR"/>
        </w:rPr>
        <w:t>§ 3º É vedada a dispensa do empregado sindicalizado a partir do momento do registro de sua candidatura a cargo de direção ou representação sindical, até 1 (um) ano após o final do seu mandato, caso seja eleito inclusive como suplente, salvo se cometer falta grave devidamente apurada nos termos desta Consolidação.                       </w:t>
      </w:r>
      <w:hyperlink r:id="rId3391" w:history="1">
        <w:r w:rsidRPr="000C699B">
          <w:rPr>
            <w:rFonts w:ascii="Arial" w:eastAsia="Times New Roman" w:hAnsi="Arial" w:cs="Arial"/>
            <w:strike/>
            <w:color w:val="0000FF"/>
            <w:sz w:val="20"/>
            <w:szCs w:val="20"/>
            <w:u w:val="single"/>
            <w:lang w:eastAsia="pt-BR"/>
          </w:rPr>
          <w:t>(Redação dada pela Lei nº 5.911, de 1973)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43" w:name="art543§3"/>
      <w:bookmarkEnd w:id="3843"/>
      <w:r w:rsidRPr="000C699B">
        <w:rPr>
          <w:rFonts w:ascii="Arial" w:eastAsia="Times New Roman" w:hAnsi="Arial" w:cs="Arial"/>
          <w:color w:val="000000"/>
          <w:sz w:val="20"/>
          <w:szCs w:val="20"/>
          <w:lang w:eastAsia="pt-BR"/>
        </w:rPr>
        <w:t>§ 3º - Fica vedada a dispensa do empregado sindicalizado ou associado, a partir do momento do registro de sua candidatura a cargo de direção ou representação de entidade sindical ou de associação profissional, até 1 (um) ano após o final do seu mandato, caso seja eleito inclusive como suplente, salvo se cometer falta grave devidamente apurada nos termos desta Consolidação.                   </w:t>
      </w:r>
      <w:hyperlink r:id="rId3392" w:anchor="art1" w:history="1">
        <w:r w:rsidRPr="000C699B">
          <w:rPr>
            <w:rFonts w:ascii="Arial" w:eastAsia="Times New Roman" w:hAnsi="Arial" w:cs="Arial"/>
            <w:color w:val="0000FF"/>
            <w:sz w:val="20"/>
            <w:szCs w:val="20"/>
            <w:u w:val="single"/>
            <w:lang w:eastAsia="pt-BR"/>
          </w:rPr>
          <w:t> (Redação dada pela Lei nº 7.543, de 2.10.1986)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44" w:name="art543§4."/>
      <w:bookmarkEnd w:id="3844"/>
      <w:r w:rsidRPr="000C699B">
        <w:rPr>
          <w:rFonts w:ascii="Arial" w:eastAsia="Times New Roman" w:hAnsi="Arial" w:cs="Arial"/>
          <w:strike/>
          <w:color w:val="000000"/>
          <w:sz w:val="20"/>
          <w:szCs w:val="20"/>
          <w:lang w:eastAsia="pt-BR"/>
        </w:rPr>
        <w:t>§ 4º Considera-se cargo de direção ou representação sindical aquêle cujo exercício ou indicação decorre de eleição prevista em lei, equiparando-se-lhe o decorrente da designação pelo Ministério do Trabalho e Previdência Social, no caso do </w:t>
      </w:r>
      <w:hyperlink r:id="rId3393" w:anchor="art524" w:history="1">
        <w:r w:rsidRPr="000C699B">
          <w:rPr>
            <w:rFonts w:ascii="Arial" w:eastAsia="Times New Roman" w:hAnsi="Arial" w:cs="Arial"/>
            <w:strike/>
            <w:color w:val="0000FF"/>
            <w:sz w:val="20"/>
            <w:szCs w:val="20"/>
            <w:u w:val="single"/>
            <w:lang w:eastAsia="pt-BR"/>
          </w:rPr>
          <w:t>parágrafo 5º do art. 524</w:t>
        </w:r>
      </w:hyperlink>
      <w:r w:rsidRPr="000C699B">
        <w:rPr>
          <w:rFonts w:ascii="Arial" w:eastAsia="Times New Roman" w:hAnsi="Arial" w:cs="Arial"/>
          <w:strike/>
          <w:color w:val="000000"/>
          <w:sz w:val="20"/>
          <w:szCs w:val="20"/>
          <w:lang w:eastAsia="pt-BR"/>
        </w:rPr>
        <w:t> e no do </w:t>
      </w:r>
      <w:hyperlink r:id="rId3394" w:anchor="art528" w:history="1">
        <w:r w:rsidRPr="000C699B">
          <w:rPr>
            <w:rFonts w:ascii="Arial" w:eastAsia="Times New Roman" w:hAnsi="Arial" w:cs="Arial"/>
            <w:strike/>
            <w:color w:val="0000FF"/>
            <w:sz w:val="20"/>
            <w:szCs w:val="20"/>
            <w:u w:val="single"/>
            <w:lang w:eastAsia="pt-BR"/>
          </w:rPr>
          <w:t>art. 528 desta Consolidação</w:t>
        </w:r>
      </w:hyperlink>
      <w:r w:rsidRPr="000C699B">
        <w:rPr>
          <w:rFonts w:ascii="Arial" w:eastAsia="Times New Roman" w:hAnsi="Arial" w:cs="Arial"/>
          <w:strike/>
          <w:color w:val="000000"/>
          <w:sz w:val="20"/>
          <w:szCs w:val="20"/>
          <w:lang w:eastAsia="pt-BR"/>
        </w:rPr>
        <w:t>.                    </w:t>
      </w:r>
      <w:hyperlink r:id="rId3395" w:anchor="art543"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45" w:name="art543§4"/>
      <w:bookmarkEnd w:id="3845"/>
      <w:r w:rsidRPr="000C699B">
        <w:rPr>
          <w:rFonts w:ascii="Arial" w:eastAsia="Times New Roman" w:hAnsi="Arial" w:cs="Arial"/>
          <w:color w:val="000000"/>
          <w:sz w:val="20"/>
          <w:szCs w:val="20"/>
          <w:lang w:eastAsia="pt-BR"/>
        </w:rPr>
        <w:t>§ 4º - Considera-se cargo de direção ou de representação sindical aquele cujo exercício ou indicação decorre de eleição prevista em lei.                    </w:t>
      </w:r>
      <w:hyperlink r:id="rId3396" w:anchor="art1" w:history="1">
        <w:r w:rsidRPr="000C699B">
          <w:rPr>
            <w:rFonts w:ascii="Arial" w:eastAsia="Times New Roman" w:hAnsi="Arial" w:cs="Arial"/>
            <w:color w:val="0000FF"/>
            <w:sz w:val="20"/>
            <w:szCs w:val="20"/>
            <w:u w:val="single"/>
            <w:lang w:eastAsia="pt-BR"/>
          </w:rPr>
          <w:t>(Redação dada pela Lei nº 7.223, de 2.10.1984)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46" w:name="art543§5"/>
      <w:bookmarkEnd w:id="3846"/>
      <w:r w:rsidRPr="000C699B">
        <w:rPr>
          <w:rFonts w:ascii="Arial" w:eastAsia="Times New Roman" w:hAnsi="Arial" w:cs="Arial"/>
          <w:color w:val="000000"/>
          <w:sz w:val="20"/>
          <w:szCs w:val="20"/>
          <w:lang w:eastAsia="pt-BR"/>
        </w:rPr>
        <w:t>§ 5º - Para os fins dêste artigo, a entidade sindical comunicará por escrito à emprêsa, dentro de 24 (vinte e quatro) horas, o dia e a hora do registro da candidatura do seu empregado e, em igual prazo, sua eleição e posse, fornecendo, outrossim, a êste, comprovante no mesmo sentido. O Ministério do Trabalho e Previdência Social fará no mesmo prazo a comunicação no caso da designação referida no final do § 4º.                    </w:t>
      </w:r>
      <w:hyperlink r:id="rId3397" w:anchor="art54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47" w:name="art543§6"/>
      <w:bookmarkEnd w:id="3847"/>
      <w:r w:rsidRPr="000C699B">
        <w:rPr>
          <w:rFonts w:ascii="Arial" w:eastAsia="Times New Roman" w:hAnsi="Arial" w:cs="Arial"/>
          <w:strike/>
          <w:color w:val="000000"/>
          <w:sz w:val="20"/>
          <w:szCs w:val="20"/>
          <w:lang w:eastAsia="pt-BR"/>
        </w:rPr>
        <w:t>§ 6º -   A emprêsa que, por qualquer modo, procurar impedi que o empregado se associe a sindicato, organize associação profissional ou sindical ou exerça os direitos inerentes à condição de sindicalizado fica sujeita à penalidade prevista na letra a do </w:t>
      </w:r>
      <w:hyperlink r:id="rId3398" w:anchor="art553" w:history="1">
        <w:r w:rsidRPr="000C699B">
          <w:rPr>
            <w:rFonts w:ascii="Arial" w:eastAsia="Times New Roman" w:hAnsi="Arial" w:cs="Arial"/>
            <w:strike/>
            <w:color w:val="0000FF"/>
            <w:sz w:val="20"/>
            <w:szCs w:val="20"/>
            <w:u w:val="single"/>
            <w:lang w:eastAsia="pt-BR"/>
          </w:rPr>
          <w:t>art. 553</w:t>
        </w:r>
      </w:hyperlink>
      <w:r w:rsidRPr="000C699B">
        <w:rPr>
          <w:rFonts w:ascii="Arial" w:eastAsia="Times New Roman" w:hAnsi="Arial" w:cs="Arial"/>
          <w:strike/>
          <w:color w:val="000000"/>
          <w:sz w:val="20"/>
          <w:szCs w:val="20"/>
          <w:lang w:eastAsia="pt-BR"/>
        </w:rPr>
        <w:t>, sem prejuízo da reparação a que tiver direito o empregado.                     </w:t>
      </w:r>
      <w:hyperlink r:id="rId3399" w:anchor="art543"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848" w:name="art543§6.0"/>
      <w:bookmarkEnd w:id="3848"/>
      <w:r w:rsidRPr="000C699B">
        <w:rPr>
          <w:rFonts w:ascii="Arial" w:eastAsia="Times New Roman" w:hAnsi="Arial" w:cs="Arial"/>
          <w:strike/>
          <w:color w:val="000000"/>
          <w:sz w:val="20"/>
          <w:szCs w:val="20"/>
          <w:lang w:eastAsia="pt-BR"/>
        </w:rPr>
        <w:t>§ 6º  A empresa que, por qualquer modo, procurar impedir que o empregado se associe a sindicato, organize associação profissional ou sindical ou exerça os direitos inerentes à condição de sindicalizado ficará sujeita ao pagamento da multa prevista no </w:t>
      </w:r>
      <w:hyperlink r:id="rId3400"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sem prejuízo da reparação a que o empregado tiver direito.                  </w:t>
      </w:r>
      <w:hyperlink r:id="rId340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40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40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849" w:name="art543§6."/>
      <w:bookmarkEnd w:id="3849"/>
      <w:r w:rsidRPr="000C699B">
        <w:rPr>
          <w:rFonts w:ascii="Arial" w:eastAsia="Times New Roman" w:hAnsi="Arial" w:cs="Arial"/>
          <w:strike/>
          <w:color w:val="000000"/>
          <w:sz w:val="20"/>
          <w:szCs w:val="20"/>
          <w:lang w:eastAsia="pt-BR"/>
        </w:rPr>
        <w:t>§ 6º  A empresa que, por qualquer modo, procurar impedir que o empregado se associe a sindicato, organize associação profissional ou sindical ou exerça os direitos inerentes à condição de sindicalizado ficará sujeita ao pagamento da multa prevista no </w:t>
      </w:r>
      <w:hyperlink r:id="rId3404"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sem prejuízo da reparação a que o empregado tiver direito.                  </w:t>
      </w:r>
      <w:hyperlink r:id="rId340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40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850" w:name="art543§7"/>
      <w:bookmarkEnd w:id="3850"/>
      <w:r w:rsidRPr="000C699B">
        <w:rPr>
          <w:rFonts w:ascii="Times New Roman" w:eastAsia="Times New Roman" w:hAnsi="Times New Roman" w:cs="Times New Roman"/>
          <w:color w:val="000000"/>
          <w:sz w:val="24"/>
          <w:szCs w:val="24"/>
          <w:lang w:eastAsia="pt-BR"/>
        </w:rPr>
        <w:t>§ 6º -   A emprêsa que, por qualquer modo, procurar impedi que o empregado se associe a sindicato, organize associação profissional ou sindical ou exerça os direitos inerentes à condição de sindicalizado fica sujeita à penalidade prevista na l</w:t>
      </w:r>
      <w:hyperlink r:id="rId3407" w:anchor="art553" w:history="1">
        <w:r w:rsidRPr="000C699B">
          <w:rPr>
            <w:rFonts w:ascii="Times New Roman" w:eastAsia="Times New Roman" w:hAnsi="Times New Roman" w:cs="Times New Roman"/>
            <w:color w:val="0000FF"/>
            <w:sz w:val="24"/>
            <w:szCs w:val="24"/>
            <w:u w:val="single"/>
            <w:lang w:eastAsia="pt-BR"/>
          </w:rPr>
          <w:t>etra a do art. 553</w:t>
        </w:r>
      </w:hyperlink>
      <w:r w:rsidRPr="000C699B">
        <w:rPr>
          <w:rFonts w:ascii="Times New Roman" w:eastAsia="Times New Roman" w:hAnsi="Times New Roman" w:cs="Times New Roman"/>
          <w:color w:val="000000"/>
          <w:sz w:val="24"/>
          <w:szCs w:val="24"/>
          <w:lang w:eastAsia="pt-BR"/>
        </w:rPr>
        <w:t>, sem prejuízo da reparação a que tiver direito o empregado.                     </w:t>
      </w:r>
      <w:hyperlink r:id="rId3408" w:anchor="art543"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1" w:name="art544."/>
      <w:bookmarkEnd w:id="3851"/>
      <w:r w:rsidRPr="000C699B">
        <w:rPr>
          <w:rFonts w:ascii="Arial" w:eastAsia="Times New Roman" w:hAnsi="Arial" w:cs="Arial"/>
          <w:strike/>
          <w:color w:val="000000"/>
          <w:sz w:val="20"/>
          <w:szCs w:val="20"/>
          <w:lang w:eastAsia="pt-BR"/>
        </w:rPr>
        <w:lastRenderedPageBreak/>
        <w:t>Art. 544. Fica assegurado aos empregados sindicalizados preferência, em igualdade de condições, para a admissão nos trabalhos de empresas que explorem serviços públicos ou mantenham contratos com os poderes públicos.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2" w:name="c544"/>
      <w:bookmarkEnd w:id="385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53" w:name="art544"/>
      <w:bookmarkEnd w:id="3853"/>
      <w:r w:rsidRPr="000C699B">
        <w:rPr>
          <w:rFonts w:ascii="Arial" w:eastAsia="Times New Roman" w:hAnsi="Arial" w:cs="Arial"/>
          <w:color w:val="000000"/>
          <w:sz w:val="20"/>
          <w:szCs w:val="20"/>
          <w:lang w:eastAsia="pt-BR"/>
        </w:rPr>
        <w:t>Art. 544 - É livre a associação profissional ou sindical, mas ao empregado sindicalizado é assegurada, em igualdade de condições, preferência:                     </w:t>
      </w:r>
      <w:hyperlink r:id="rId3409" w:anchor="art54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4" w:name="art544i"/>
      <w:bookmarkEnd w:id="3854"/>
      <w:r w:rsidRPr="000C699B">
        <w:rPr>
          <w:rFonts w:ascii="Arial" w:eastAsia="Times New Roman" w:hAnsi="Arial" w:cs="Arial"/>
          <w:color w:val="000000"/>
          <w:sz w:val="20"/>
          <w:szCs w:val="20"/>
          <w:lang w:eastAsia="pt-BR"/>
        </w:rPr>
        <w:t>I - para a admissão nos trabalhos de emprêsa que explore serviços públicos ou mantenha contrato com os podêres públicos;                    </w:t>
      </w:r>
      <w:hyperlink r:id="rId3410"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5" w:name="art544ii"/>
      <w:bookmarkEnd w:id="3855"/>
      <w:r w:rsidRPr="000C699B">
        <w:rPr>
          <w:rFonts w:ascii="Arial" w:eastAsia="Times New Roman" w:hAnsi="Arial" w:cs="Arial"/>
          <w:color w:val="000000"/>
          <w:sz w:val="20"/>
          <w:szCs w:val="20"/>
          <w:lang w:eastAsia="pt-BR"/>
        </w:rPr>
        <w:t>II - para ingresso em funções públicas ou assemelhadas, em caso de cessação coletiva de trabalho, por motivo de fechamento de estabelecimento;                     </w:t>
      </w:r>
      <w:hyperlink r:id="rId3411"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6" w:name="art544iii"/>
      <w:bookmarkEnd w:id="3856"/>
      <w:r w:rsidRPr="000C699B">
        <w:rPr>
          <w:rFonts w:ascii="Arial" w:eastAsia="Times New Roman" w:hAnsi="Arial" w:cs="Arial"/>
          <w:color w:val="000000"/>
          <w:sz w:val="20"/>
          <w:szCs w:val="20"/>
          <w:lang w:eastAsia="pt-BR"/>
        </w:rPr>
        <w:t>III - nas concorrências para aquisição de casa própria, pelo Plano Nacional de Habitação ou por intermédio de quaisquer instituições públicas;                      </w:t>
      </w:r>
      <w:hyperlink r:id="rId3412"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7" w:name="art544iv"/>
      <w:bookmarkEnd w:id="3857"/>
      <w:r w:rsidRPr="000C699B">
        <w:rPr>
          <w:rFonts w:ascii="Arial" w:eastAsia="Times New Roman" w:hAnsi="Arial" w:cs="Arial"/>
          <w:color w:val="000000"/>
          <w:sz w:val="20"/>
          <w:szCs w:val="20"/>
          <w:lang w:eastAsia="pt-BR"/>
        </w:rPr>
        <w:t>IV - nos loteamentos urbanos ou rurais, promovidos pela União, por seus órgãos de administração direta ou indireta ou sociedades de economia mista;                        </w:t>
      </w:r>
      <w:hyperlink r:id="rId3413" w:anchor="art544" w:history="1">
        <w:r w:rsidRPr="000C699B">
          <w:rPr>
            <w:rFonts w:ascii="Arial" w:eastAsia="Times New Roman" w:hAnsi="Arial" w:cs="Arial"/>
            <w:color w:val="0000FF"/>
            <w:sz w:val="20"/>
            <w:szCs w:val="20"/>
            <w:u w:val="single"/>
            <w:lang w:eastAsia="pt-BR"/>
          </w:rPr>
          <w:t>(Incluído pelo Decreto-lei nº 229, de 28.2.1967)</w:t>
        </w:r>
      </w:hyperlink>
      <w:r w:rsidRPr="000C699B">
        <w:rPr>
          <w:rFonts w:ascii="Arial" w:eastAsia="Times New Roman" w:hAnsi="Arial" w:cs="Arial"/>
          <w:i/>
          <w:iCs/>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8" w:name="art544v"/>
      <w:bookmarkEnd w:id="3858"/>
      <w:r w:rsidRPr="000C699B">
        <w:rPr>
          <w:rFonts w:ascii="Arial" w:eastAsia="Times New Roman" w:hAnsi="Arial" w:cs="Arial"/>
          <w:color w:val="000000"/>
          <w:sz w:val="20"/>
          <w:szCs w:val="20"/>
          <w:lang w:eastAsia="pt-BR"/>
        </w:rPr>
        <w:t>V - na locação ou compra de imóveis, de propriedade de pessoa de direito público ou sociedade de economia mista, quando sob ação de despêjo em tramitação judicial;                       </w:t>
      </w:r>
      <w:hyperlink r:id="rId3414"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9" w:name="art544vi"/>
      <w:bookmarkEnd w:id="3859"/>
      <w:r w:rsidRPr="000C699B">
        <w:rPr>
          <w:rFonts w:ascii="Arial" w:eastAsia="Times New Roman" w:hAnsi="Arial" w:cs="Arial"/>
          <w:color w:val="000000"/>
          <w:sz w:val="20"/>
          <w:szCs w:val="20"/>
          <w:lang w:eastAsia="pt-BR"/>
        </w:rPr>
        <w:t>VI - na concessão de empréstimos simples concedidos pelas agências financeiras do Govêrno ou a êle vinculadas;                        </w:t>
      </w:r>
      <w:hyperlink r:id="rId3415"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60" w:name="art544vii"/>
      <w:bookmarkEnd w:id="3860"/>
      <w:r w:rsidRPr="000C699B">
        <w:rPr>
          <w:rFonts w:ascii="Arial" w:eastAsia="Times New Roman" w:hAnsi="Arial" w:cs="Arial"/>
          <w:color w:val="000000"/>
          <w:sz w:val="20"/>
          <w:szCs w:val="20"/>
          <w:lang w:eastAsia="pt-BR"/>
        </w:rPr>
        <w:t>VII - na aquisição de automóveis, outros veículos e instrumentos relativos ao exercício da profissão, quando financiados pelas autarquias sociedades de economia mista ou agências financeiras do Govêrno;                   </w:t>
      </w:r>
      <w:hyperlink r:id="rId3416"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61" w:name="art544viii"/>
      <w:bookmarkEnd w:id="3861"/>
      <w:r w:rsidRPr="000C699B">
        <w:rPr>
          <w:rFonts w:ascii="Arial" w:eastAsia="Times New Roman" w:hAnsi="Arial" w:cs="Arial"/>
          <w:strike/>
          <w:color w:val="000000"/>
          <w:sz w:val="20"/>
          <w:szCs w:val="20"/>
          <w:lang w:eastAsia="pt-BR"/>
        </w:rPr>
        <w:t>VIII - para admissão nos serviços portuários e anexos, na forma da legislação específica;                   </w:t>
      </w:r>
      <w:r w:rsidRPr="000C699B">
        <w:rPr>
          <w:rFonts w:ascii="Arial" w:eastAsia="Times New Roman" w:hAnsi="Arial" w:cs="Arial"/>
          <w:strike/>
          <w:color w:val="008000"/>
          <w:sz w:val="24"/>
          <w:szCs w:val="24"/>
          <w:lang w:eastAsia="pt-BR"/>
        </w:rPr>
        <w:t> </w:t>
      </w:r>
      <w:hyperlink r:id="rId3417" w:anchor="art544"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b/>
          <w:bCs/>
          <w:i/>
          <w:iCs/>
          <w:color w:val="008000"/>
          <w:sz w:val="24"/>
          <w:szCs w:val="24"/>
          <w:lang w:eastAsia="pt-BR"/>
        </w:rPr>
        <w:t>                     </w:t>
      </w:r>
      <w:hyperlink r:id="rId3418" w:anchor="art75" w:history="1">
        <w:r w:rsidRPr="000C699B">
          <w:rPr>
            <w:rFonts w:ascii="Arial" w:eastAsia="Times New Roman" w:hAnsi="Arial" w:cs="Arial"/>
            <w:color w:val="0000FF"/>
            <w:sz w:val="24"/>
            <w:szCs w:val="24"/>
            <w:u w:val="single"/>
            <w:lang w:eastAsia="pt-BR"/>
          </w:rPr>
          <w:t>(Revogado pela Lei nº 8.630, de 25.2.1993)</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62" w:name="art544ix"/>
      <w:bookmarkEnd w:id="3862"/>
      <w:r w:rsidRPr="000C699B">
        <w:rPr>
          <w:rFonts w:ascii="Arial" w:eastAsia="Times New Roman" w:hAnsi="Arial" w:cs="Arial"/>
          <w:color w:val="000000"/>
          <w:sz w:val="20"/>
          <w:szCs w:val="20"/>
          <w:lang w:eastAsia="pt-BR"/>
        </w:rPr>
        <w:t xml:space="preserve">IX - </w:t>
      </w:r>
      <w:proofErr w:type="gramStart"/>
      <w:r w:rsidRPr="000C699B">
        <w:rPr>
          <w:rFonts w:ascii="Arial" w:eastAsia="Times New Roman" w:hAnsi="Arial" w:cs="Arial"/>
          <w:color w:val="000000"/>
          <w:sz w:val="20"/>
          <w:szCs w:val="20"/>
          <w:lang w:eastAsia="pt-BR"/>
        </w:rPr>
        <w:t>na</w:t>
      </w:r>
      <w:proofErr w:type="gramEnd"/>
      <w:r w:rsidRPr="000C699B">
        <w:rPr>
          <w:rFonts w:ascii="Arial" w:eastAsia="Times New Roman" w:hAnsi="Arial" w:cs="Arial"/>
          <w:color w:val="000000"/>
          <w:sz w:val="20"/>
          <w:szCs w:val="20"/>
          <w:lang w:eastAsia="pt-BR"/>
        </w:rPr>
        <w:t xml:space="preserve"> concessão de bolsas de estudo para si ou para seus filhos, obedecida a legislação que regule a matéria</w:t>
      </w:r>
      <w:r w:rsidRPr="000C699B">
        <w:rPr>
          <w:rFonts w:ascii="Arial" w:eastAsia="Times New Roman" w:hAnsi="Arial" w:cs="Arial"/>
          <w:color w:val="FF0000"/>
          <w:sz w:val="24"/>
          <w:szCs w:val="24"/>
          <w:lang w:eastAsia="pt-BR"/>
        </w:rPr>
        <w:t>.</w:t>
      </w:r>
      <w:r w:rsidRPr="000C699B">
        <w:rPr>
          <w:rFonts w:ascii="Arial" w:eastAsia="Times New Roman" w:hAnsi="Arial" w:cs="Arial"/>
          <w:b/>
          <w:bCs/>
          <w:i/>
          <w:iCs/>
          <w:color w:val="FF0000"/>
          <w:sz w:val="24"/>
          <w:szCs w:val="24"/>
          <w:lang w:eastAsia="pt-BR"/>
        </w:rPr>
        <w:t>                      </w:t>
      </w:r>
      <w:hyperlink r:id="rId3419" w:anchor="art54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63" w:name="art545."/>
      <w:bookmarkEnd w:id="3863"/>
      <w:r w:rsidRPr="000C699B">
        <w:rPr>
          <w:rFonts w:ascii="Arial" w:eastAsia="Times New Roman" w:hAnsi="Arial" w:cs="Arial"/>
          <w:strike/>
          <w:color w:val="000000"/>
          <w:sz w:val="20"/>
          <w:szCs w:val="20"/>
          <w:lang w:eastAsia="pt-BR"/>
        </w:rPr>
        <w:t>Art. 545. Os empregadores ficam obrigados a descontar na folha de pagamento dos seus empregados as contribuições por estes devidas ao sindicato, uma vez que tenham sido notificados por este, salvo quanto ao imposto sindical, cujo desconto independe dessa formalidade.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64" w:name="art545"/>
      <w:bookmarkEnd w:id="3864"/>
      <w:r w:rsidRPr="000C699B">
        <w:rPr>
          <w:rFonts w:ascii="Arial" w:eastAsia="Times New Roman" w:hAnsi="Arial" w:cs="Arial"/>
          <w:strike/>
          <w:color w:val="000000"/>
          <w:sz w:val="20"/>
          <w:szCs w:val="20"/>
          <w:lang w:eastAsia="pt-BR"/>
        </w:rPr>
        <w:t>Art. 545 - Os empregadores ficam obrigados a descontar na folha de pagamento dos seus empregados, desde que por eles devidamente autorizados, as contribuições devidas ao Sindicato, quando por este notificados, salvo quanto à contribuição sindical, cujo desconto independe dessas formalidades.                     </w:t>
      </w:r>
      <w:hyperlink r:id="rId3420" w:anchor="art545" w:history="1">
        <w:r w:rsidRPr="000C699B">
          <w:rPr>
            <w:rFonts w:ascii="Arial" w:eastAsia="Times New Roman" w:hAnsi="Arial" w:cs="Arial"/>
            <w:strike/>
            <w:color w:val="0000FF"/>
            <w:sz w:val="20"/>
            <w:szCs w:val="20"/>
            <w:u w:val="single"/>
            <w:lang w:eastAsia="pt-BR"/>
          </w:rPr>
          <w:t>(Redação dada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65" w:name="art545..1"/>
      <w:bookmarkEnd w:id="3865"/>
      <w:r w:rsidRPr="000C699B">
        <w:rPr>
          <w:rFonts w:ascii="Arial" w:eastAsia="Times New Roman" w:hAnsi="Arial" w:cs="Arial"/>
          <w:strike/>
          <w:color w:val="000000"/>
          <w:sz w:val="20"/>
          <w:szCs w:val="20"/>
          <w:lang w:eastAsia="pt-BR"/>
        </w:rPr>
        <w:t>Art. 545.  Os empregadores ficam obrigados a descontar da folha de pagamento dos seus empregados, desde que por eles devidamente autorizados, as contribuições devidas ao sindicato, quando por este notificados.            </w:t>
      </w:r>
      <w:hyperlink r:id="rId3421"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3866" w:name="art545p0"/>
      <w:bookmarkEnd w:id="3866"/>
      <w:r w:rsidRPr="000C699B">
        <w:rPr>
          <w:rFonts w:ascii="Arial" w:eastAsia="Times New Roman" w:hAnsi="Arial" w:cs="Arial"/>
          <w:strike/>
          <w:color w:val="000000"/>
          <w:sz w:val="20"/>
          <w:szCs w:val="20"/>
          <w:lang w:eastAsia="pt-BR"/>
        </w:rPr>
        <w:t xml:space="preserve">Parágrafo único - O recolhimento à entidade sindical beneficiária do importe descontado deverá ser feito até o décimo dia subseqüente ao do desconto, sob pena de juros de mora no </w:t>
      </w:r>
      <w:r w:rsidRPr="000C699B">
        <w:rPr>
          <w:rFonts w:ascii="Arial" w:eastAsia="Times New Roman" w:hAnsi="Arial" w:cs="Arial"/>
          <w:strike/>
          <w:color w:val="000000"/>
          <w:sz w:val="20"/>
          <w:szCs w:val="20"/>
          <w:lang w:eastAsia="pt-BR"/>
        </w:rPr>
        <w:lastRenderedPageBreak/>
        <w:t>valor de 10% (dez por cento) sobre o montante retido, sem prejuízo da multa prevista no art. 553 e das cominações penais relativas à apropriação indébita.                    </w:t>
      </w:r>
      <w:hyperlink r:id="rId3422" w:anchor="art545" w:history="1">
        <w:r w:rsidRPr="000C699B">
          <w:rPr>
            <w:rFonts w:ascii="Arial" w:eastAsia="Times New Roman" w:hAnsi="Arial" w:cs="Arial"/>
            <w:strike/>
            <w:color w:val="0000FF"/>
            <w:sz w:val="20"/>
            <w:szCs w:val="20"/>
            <w:u w:val="single"/>
            <w:lang w:eastAsia="pt-BR"/>
          </w:rPr>
          <w:t>(Incluído pelo Decreto-lei nº 925, de 10.10.1969)</w:t>
        </w:r>
      </w:hyperlink>
      <w:r w:rsidRPr="000C699B">
        <w:rPr>
          <w:rFonts w:ascii="Arial" w:eastAsia="Times New Roman" w:hAnsi="Arial" w:cs="Arial"/>
          <w:color w:val="000000"/>
          <w:sz w:val="20"/>
          <w:szCs w:val="20"/>
          <w:lang w:eastAsia="pt-BR"/>
        </w:rPr>
        <w:t>                   </w:t>
      </w:r>
      <w:hyperlink r:id="rId3423" w:anchor="art2" w:history="1">
        <w:r w:rsidRPr="000C699B">
          <w:rPr>
            <w:rFonts w:ascii="Arial" w:eastAsia="Times New Roman" w:hAnsi="Arial" w:cs="Arial"/>
            <w:strike/>
            <w:color w:val="0000FF"/>
            <w:sz w:val="20"/>
            <w:szCs w:val="20"/>
            <w:u w:val="single"/>
            <w:lang w:eastAsia="pt-BR"/>
          </w:rPr>
          <w:t>(Revogado pela Medida Provisória nº 873, de 2019</w:t>
        </w:r>
        <w:r w:rsidRPr="000C699B">
          <w:rPr>
            <w:rFonts w:ascii="Arial" w:eastAsia="Times New Roman" w:hAnsi="Arial" w:cs="Arial"/>
            <w:color w:val="0000FF"/>
            <w:sz w:val="20"/>
            <w:szCs w:val="20"/>
            <w:u w:val="single"/>
            <w:lang w:eastAsia="pt-BR"/>
          </w:rPr>
          <w:t>)</w:t>
        </w:r>
      </w:hyperlink>
      <w:r w:rsidRPr="000C699B">
        <w:rPr>
          <w:rFonts w:ascii="Arial" w:eastAsia="Times New Roman" w:hAnsi="Arial" w:cs="Arial"/>
          <w:color w:val="000000"/>
          <w:sz w:val="20"/>
          <w:szCs w:val="20"/>
          <w:lang w:eastAsia="pt-BR"/>
        </w:rPr>
        <w:t>          </w:t>
      </w:r>
      <w:hyperlink r:id="rId342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w:t>
      </w:r>
      <w:bookmarkStart w:id="3867" w:name="art545..0"/>
      <w:bookmarkEnd w:id="3867"/>
      <w:r w:rsidRPr="000C699B">
        <w:rPr>
          <w:rFonts w:ascii="Arial" w:eastAsia="Times New Roman" w:hAnsi="Arial" w:cs="Arial"/>
          <w:strike/>
          <w:color w:val="000000"/>
          <w:sz w:val="20"/>
          <w:szCs w:val="20"/>
          <w:lang w:eastAsia="pt-BR"/>
        </w:rPr>
        <w:t>Art. 545.  As contribuições facultativas ou as mensalidades devidas ao sindicato, previstas no estatuto da entidade ou em norma coletiva, independentemente de sua nomenclatura, serão recolhidas, cobradas e pagas na forma do disposto nos </w:t>
      </w:r>
      <w:hyperlink r:id="rId3425" w:anchor="art578" w:history="1">
        <w:r w:rsidRPr="000C699B">
          <w:rPr>
            <w:rFonts w:ascii="Arial" w:eastAsia="Times New Roman" w:hAnsi="Arial" w:cs="Arial"/>
            <w:strike/>
            <w:color w:val="0000FF"/>
            <w:sz w:val="20"/>
            <w:szCs w:val="20"/>
            <w:u w:val="single"/>
            <w:lang w:eastAsia="pt-BR"/>
          </w:rPr>
          <w:t>art. 578 e art. 579</w:t>
        </w:r>
      </w:hyperlink>
      <w:r w:rsidRPr="000C699B">
        <w:rPr>
          <w:rFonts w:ascii="Arial" w:eastAsia="Times New Roman" w:hAnsi="Arial" w:cs="Arial"/>
          <w:strike/>
          <w:color w:val="000000"/>
          <w:sz w:val="20"/>
          <w:szCs w:val="20"/>
          <w:lang w:eastAsia="pt-BR"/>
        </w:rPr>
        <w:t>.             </w:t>
      </w:r>
      <w:hyperlink r:id="rId3426" w:anchor="art1" w:history="1">
        <w:r w:rsidRPr="000C699B">
          <w:rPr>
            <w:rFonts w:ascii="Arial" w:eastAsia="Times New Roman" w:hAnsi="Arial" w:cs="Arial"/>
            <w:strike/>
            <w:color w:val="0000FF"/>
            <w:sz w:val="20"/>
            <w:szCs w:val="20"/>
            <w:u w:val="single"/>
            <w:lang w:eastAsia="pt-BR"/>
          </w:rPr>
          <w:t>(Redação dada pela Medida Provisória nº 873, de 2019)</w:t>
        </w:r>
      </w:hyperlink>
      <w:r w:rsidRPr="000C699B">
        <w:rPr>
          <w:rFonts w:ascii="Arial" w:eastAsia="Times New Roman" w:hAnsi="Arial" w:cs="Arial"/>
          <w:color w:val="000000"/>
          <w:sz w:val="20"/>
          <w:szCs w:val="20"/>
          <w:lang w:eastAsia="pt-BR"/>
        </w:rPr>
        <w:t>           </w:t>
      </w:r>
      <w:hyperlink r:id="rId342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68" w:name="c545"/>
      <w:bookmarkEnd w:id="3868"/>
      <w:r w:rsidRPr="000C699B">
        <w:rPr>
          <w:rFonts w:ascii="Arial" w:eastAsia="Times New Roman" w:hAnsi="Arial" w:cs="Arial"/>
          <w:color w:val="000000"/>
          <w:sz w:val="20"/>
          <w:szCs w:val="20"/>
          <w:lang w:eastAsia="pt-BR"/>
        </w:rPr>
        <w:t>  </w:t>
      </w:r>
      <w:bookmarkStart w:id="3869" w:name="art545.."/>
      <w:bookmarkEnd w:id="3869"/>
      <w:r w:rsidRPr="000C699B">
        <w:rPr>
          <w:rFonts w:ascii="Arial" w:eastAsia="Times New Roman" w:hAnsi="Arial" w:cs="Arial"/>
          <w:color w:val="000000"/>
          <w:sz w:val="20"/>
          <w:szCs w:val="20"/>
          <w:lang w:eastAsia="pt-BR"/>
        </w:rPr>
        <w:t>Art. 545.  Os empregadores ficam obrigados a descontar da folha de pagamento dos seus empregados, desde que por eles devidamente autorizados, as contribuições devidas ao sindicato, quando por este notificados.               </w:t>
      </w:r>
      <w:hyperlink r:id="rId3428"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70" w:name="art545p"/>
      <w:bookmarkEnd w:id="3870"/>
      <w:r w:rsidRPr="000C699B">
        <w:rPr>
          <w:rFonts w:ascii="Arial" w:eastAsia="Times New Roman" w:hAnsi="Arial" w:cs="Arial"/>
          <w:strike/>
          <w:color w:val="000000"/>
          <w:sz w:val="20"/>
          <w:szCs w:val="20"/>
          <w:lang w:eastAsia="pt-BR"/>
        </w:rPr>
        <w:t>Parágrafo único - O recolhimento à entidade sindical beneficiária do importe descontado deverá ser feito até o décimo dia subseqüente ao do desconto, sob pena de juros de mora no valor de 10% (dez por cento) sobre o montante retido, sem prejuízo da multa prevista no </w:t>
      </w:r>
      <w:hyperlink r:id="rId3429" w:anchor="art553" w:history="1">
        <w:r w:rsidRPr="000C699B">
          <w:rPr>
            <w:rFonts w:ascii="Arial" w:eastAsia="Times New Roman" w:hAnsi="Arial" w:cs="Arial"/>
            <w:strike/>
            <w:color w:val="0000FF"/>
            <w:sz w:val="20"/>
            <w:szCs w:val="20"/>
            <w:u w:val="single"/>
            <w:lang w:eastAsia="pt-BR"/>
          </w:rPr>
          <w:t>art. 553</w:t>
        </w:r>
      </w:hyperlink>
      <w:r w:rsidRPr="000C699B">
        <w:rPr>
          <w:rFonts w:ascii="Arial" w:eastAsia="Times New Roman" w:hAnsi="Arial" w:cs="Arial"/>
          <w:strike/>
          <w:color w:val="000000"/>
          <w:sz w:val="20"/>
          <w:szCs w:val="20"/>
          <w:lang w:eastAsia="pt-BR"/>
        </w:rPr>
        <w:t> e das cominações penais relativas à apropriação indébita.                    </w:t>
      </w:r>
      <w:hyperlink r:id="rId3430" w:anchor="art545" w:history="1">
        <w:r w:rsidRPr="000C699B">
          <w:rPr>
            <w:rFonts w:ascii="Arial" w:eastAsia="Times New Roman" w:hAnsi="Arial" w:cs="Arial"/>
            <w:strike/>
            <w:color w:val="0000FF"/>
            <w:sz w:val="20"/>
            <w:szCs w:val="20"/>
            <w:u w:val="single"/>
            <w:lang w:eastAsia="pt-BR"/>
          </w:rPr>
          <w:t>(Incluído pelo Decreto-lei nº 925, de 10.10.1969)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871" w:name="art545p.0"/>
      <w:bookmarkEnd w:id="3871"/>
      <w:r w:rsidRPr="000C699B">
        <w:rPr>
          <w:rFonts w:ascii="Arial" w:eastAsia="Times New Roman" w:hAnsi="Arial" w:cs="Arial"/>
          <w:strike/>
          <w:color w:val="000000"/>
          <w:sz w:val="20"/>
          <w:szCs w:val="20"/>
          <w:lang w:eastAsia="pt-BR"/>
        </w:rPr>
        <w:t>Parágrafo único.  O recolhimento à entidade sindical beneficiária do importe descontado deverá ser realizado até o décimo dia subsequente ao do desconto, sob pena de juros de mora no valor de dez por cento sobre o montante retido, sem prejuízo da aplicação da multa prevista no </w:t>
      </w:r>
      <w:hyperlink r:id="rId3431" w:anchor="art634ai"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e das cominações penais relativas à apropriação indébita.              </w:t>
      </w:r>
      <w:hyperlink r:id="rId343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43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4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872" w:name="art545p."/>
      <w:bookmarkEnd w:id="3872"/>
      <w:r w:rsidRPr="000C699B">
        <w:rPr>
          <w:rFonts w:ascii="Arial" w:eastAsia="Times New Roman" w:hAnsi="Arial" w:cs="Arial"/>
          <w:strike/>
          <w:color w:val="000000"/>
          <w:sz w:val="20"/>
          <w:szCs w:val="20"/>
          <w:lang w:eastAsia="pt-BR"/>
        </w:rPr>
        <w:t>Parágrafo único.  O recolhimento à entidade sindical beneficiária do importe descontado deverá ser realizado até o décimo dia subsequente ao do desconto, sob pena de juros de mora no valor de dez por cento sobre o montante retido, sem prejuízo da aplicação da multa prevista no </w:t>
      </w:r>
      <w:hyperlink r:id="rId3435" w:anchor="art634ai"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e das cominações penais relativas à apropriação indébita.              </w:t>
      </w:r>
      <w:hyperlink r:id="rId343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43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873" w:name="art545p1"/>
      <w:bookmarkEnd w:id="3873"/>
      <w:r w:rsidRPr="000C699B">
        <w:rPr>
          <w:rFonts w:ascii="Times New Roman" w:eastAsia="Times New Roman" w:hAnsi="Times New Roman" w:cs="Times New Roman"/>
          <w:color w:val="000000"/>
          <w:sz w:val="24"/>
          <w:szCs w:val="24"/>
          <w:lang w:eastAsia="pt-BR"/>
        </w:rPr>
        <w:t>Parágrafo único - O recolhimento à entidade sindical beneficiária do importe descontado deverá ser feito até o décimo dia subseqüente ao do desconto, sob pena de juros de mora no valor de 10% (dez por cento) sobre o montante retido, sem prejuízo da multa prevista no </w:t>
      </w:r>
      <w:hyperlink r:id="rId3438" w:anchor="art553" w:history="1">
        <w:r w:rsidRPr="000C699B">
          <w:rPr>
            <w:rFonts w:ascii="Times New Roman" w:eastAsia="Times New Roman" w:hAnsi="Times New Roman" w:cs="Times New Roman"/>
            <w:color w:val="0000FF"/>
            <w:sz w:val="24"/>
            <w:szCs w:val="24"/>
            <w:u w:val="single"/>
            <w:lang w:eastAsia="pt-BR"/>
          </w:rPr>
          <w:t>art. 553</w:t>
        </w:r>
      </w:hyperlink>
      <w:r w:rsidRPr="000C699B">
        <w:rPr>
          <w:rFonts w:ascii="Times New Roman" w:eastAsia="Times New Roman" w:hAnsi="Times New Roman" w:cs="Times New Roman"/>
          <w:color w:val="000000"/>
          <w:sz w:val="24"/>
          <w:szCs w:val="24"/>
          <w:lang w:eastAsia="pt-BR"/>
        </w:rPr>
        <w:t> e das cominações penais relativas à apropriação indébita.                    </w:t>
      </w:r>
      <w:hyperlink r:id="rId3439" w:anchor="art545" w:history="1">
        <w:r w:rsidRPr="000C699B">
          <w:rPr>
            <w:rFonts w:ascii="Times New Roman" w:eastAsia="Times New Roman" w:hAnsi="Times New Roman" w:cs="Times New Roman"/>
            <w:color w:val="0000FF"/>
            <w:sz w:val="24"/>
            <w:szCs w:val="24"/>
            <w:u w:val="single"/>
            <w:lang w:eastAsia="pt-BR"/>
          </w:rPr>
          <w:t>(Incluído pelo Decreto-lei nº 925,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74" w:name="c546"/>
      <w:bookmarkEnd w:id="387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75" w:name="art546"/>
      <w:bookmarkEnd w:id="3875"/>
      <w:r w:rsidRPr="000C699B">
        <w:rPr>
          <w:rFonts w:ascii="Arial" w:eastAsia="Times New Roman" w:hAnsi="Arial" w:cs="Arial"/>
          <w:color w:val="000000"/>
          <w:sz w:val="24"/>
          <w:szCs w:val="24"/>
          <w:lang w:eastAsia="pt-BR"/>
        </w:rPr>
        <w:t>Art. 546 - Às empresas sindicalizadas é assegurada preferência, em igualdade de condições, nas concorrências para exploração de serviços públicos, bem como nas concorrências para fornecimento às repartições federais, estaduais e municipais e às entidades paraestatais.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76" w:name="c547"/>
      <w:bookmarkEnd w:id="387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77" w:name="art547"/>
      <w:bookmarkEnd w:id="3877"/>
      <w:r w:rsidRPr="000C699B">
        <w:rPr>
          <w:rFonts w:ascii="Arial" w:eastAsia="Times New Roman" w:hAnsi="Arial" w:cs="Arial"/>
          <w:color w:val="000000"/>
          <w:sz w:val="24"/>
          <w:szCs w:val="24"/>
          <w:lang w:eastAsia="pt-BR"/>
        </w:rPr>
        <w:t>Art. 547 - É exigida a qualidade de sindicalizado para o exercício de qualquer função representativa de categoria econômica ou profissional, em órgão oficial de deliberação coletiva, bem como para o gozo de favores ou isenções tributárias, salvo em se tratando de atividades não econômicas.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78" w:name="art547p."/>
      <w:bookmarkEnd w:id="3878"/>
      <w:r w:rsidRPr="000C699B">
        <w:rPr>
          <w:rFonts w:ascii="Arial" w:eastAsia="Times New Roman" w:hAnsi="Arial" w:cs="Arial"/>
          <w:strike/>
          <w:color w:val="000000"/>
          <w:sz w:val="20"/>
          <w:szCs w:val="20"/>
          <w:lang w:eastAsia="pt-BR"/>
        </w:rPr>
        <w:t>Parágrafo único. Antes da posse ou exercício das funções a que alude o artigo anterior ou de concessão dos favores será indispensavel comprovar a sindicalização, ou oferecer prova, mediante certidão negativa no Departamento Nacional do Trabalho, no Distrito Federal, ou da autoridade regional do Ministério do Trabalho, Indústria e Comércio, nos Estados e no Território do Acre, de que não existe sindicato no local onde o interessado exerce a respectiva atividade ou profissão.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79" w:name="art547p"/>
      <w:bookmarkEnd w:id="3879"/>
      <w:r w:rsidRPr="000C699B">
        <w:rPr>
          <w:rFonts w:ascii="Arial" w:eastAsia="Times New Roman" w:hAnsi="Arial" w:cs="Arial"/>
          <w:b/>
          <w:bCs/>
          <w:color w:val="0000FF"/>
          <w:sz w:val="24"/>
          <w:szCs w:val="24"/>
          <w:lang w:eastAsia="pt-BR"/>
        </w:rPr>
        <w:t> </w:t>
      </w:r>
      <w:r w:rsidRPr="000C699B">
        <w:rPr>
          <w:rFonts w:ascii="Arial" w:eastAsia="Times New Roman" w:hAnsi="Arial" w:cs="Arial"/>
          <w:strike/>
          <w:color w:val="000000"/>
          <w:sz w:val="20"/>
          <w:szCs w:val="20"/>
          <w:lang w:eastAsia="pt-BR"/>
        </w:rPr>
        <w:t xml:space="preserve">Parágrafo único - Antes da posse ou exercício das funções a que alude o artigo anterior ou de concessão dos favores, será indispensável comprovar a sindicalização, ou oferecer </w:t>
      </w:r>
      <w:r w:rsidRPr="000C699B">
        <w:rPr>
          <w:rFonts w:ascii="Arial" w:eastAsia="Times New Roman" w:hAnsi="Arial" w:cs="Arial"/>
          <w:strike/>
          <w:color w:val="000000"/>
          <w:sz w:val="20"/>
          <w:szCs w:val="20"/>
          <w:lang w:eastAsia="pt-BR"/>
        </w:rPr>
        <w:lastRenderedPageBreak/>
        <w:t>prova, mediante certidão negativa da Comissão Nacional de Sindicalização, de que não existe Sindicato no local onde o interessado exerce a respectiva atividade ou profissão.                      </w:t>
      </w:r>
      <w:hyperlink r:id="rId3440" w:anchor="art54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441"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0" w:name="art547p.."/>
      <w:bookmarkEnd w:id="3880"/>
      <w:r w:rsidRPr="000C699B">
        <w:rPr>
          <w:rFonts w:ascii="Arial" w:eastAsia="Times New Roman" w:hAnsi="Arial" w:cs="Arial"/>
          <w:color w:val="000000"/>
          <w:sz w:val="20"/>
          <w:szCs w:val="20"/>
          <w:lang w:eastAsia="pt-BR"/>
        </w:rPr>
        <w:t>Parágrafo único. Antes da posse ou exercício das funções a que alude o artigo anterior ou de concessão dos favores será indispensavel comprovar a sindicalização, ou oferecer prova, mediante certidão negativa no Departamento Nacional do Trabalho, no Distrito Federal, ou da autoridade regional do Ministério do Trabalho, Indústria e Comércio, nos Estados e no Território do Acre, de que não existe sindicato no local onde o interessado exerce a respectiva atividade ou profissão.</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3881" w:name="titulovcapituloisecaovii"/>
      <w:bookmarkEnd w:id="3881"/>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GESTÃO FINANCEIRA DO SINDICATO E SUA FISCALIZAÇÃO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2" w:name="c548"/>
      <w:bookmarkEnd w:id="388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83" w:name="art548"/>
      <w:bookmarkEnd w:id="3883"/>
      <w:r w:rsidRPr="000C699B">
        <w:rPr>
          <w:rFonts w:ascii="Arial" w:eastAsia="Times New Roman" w:hAnsi="Arial" w:cs="Arial"/>
          <w:color w:val="000000"/>
          <w:sz w:val="24"/>
          <w:szCs w:val="24"/>
          <w:lang w:eastAsia="pt-BR"/>
        </w:rPr>
        <w:t>Art. 548 - Constituem o patrimônio das associações sindicais: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4" w:name="art548a"/>
      <w:bookmarkEnd w:id="3884"/>
      <w:r w:rsidRPr="000C699B">
        <w:rPr>
          <w:rFonts w:ascii="Arial" w:eastAsia="Times New Roman" w:hAnsi="Arial" w:cs="Arial"/>
          <w:color w:val="000000"/>
          <w:sz w:val="24"/>
          <w:szCs w:val="24"/>
          <w:lang w:eastAsia="pt-BR"/>
        </w:rPr>
        <w:t>a) as contribuições devidas aos Sindicatos pelos que participem das categorias econômicas ou profissionais ou das profissões liberais representadas pelas referidas entidades, sob a denominação de imposto sindical, pagas e arrecadadas na forma do Capítulo lIl deste Título;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5" w:name="art548b"/>
      <w:bookmarkEnd w:id="3885"/>
      <w:r w:rsidRPr="000C699B">
        <w:rPr>
          <w:rFonts w:ascii="Arial" w:eastAsia="Times New Roman" w:hAnsi="Arial" w:cs="Arial"/>
          <w:color w:val="000000"/>
          <w:sz w:val="24"/>
          <w:szCs w:val="24"/>
          <w:lang w:eastAsia="pt-BR"/>
        </w:rPr>
        <w:t>b) as contribuições dos associados, na forma estabelecida nos estatutos ou pelas Assembléias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6" w:name="art548c"/>
      <w:bookmarkEnd w:id="3886"/>
      <w:r w:rsidRPr="000C699B">
        <w:rPr>
          <w:rFonts w:ascii="Arial" w:eastAsia="Times New Roman" w:hAnsi="Arial" w:cs="Arial"/>
          <w:color w:val="000000"/>
          <w:sz w:val="24"/>
          <w:szCs w:val="24"/>
          <w:lang w:eastAsia="pt-BR"/>
        </w:rPr>
        <w:t>c) os bens e valores adquiridos e as rendas produzidas pelos mesmos;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7" w:name="art548d"/>
      <w:bookmarkEnd w:id="3887"/>
      <w:r w:rsidRPr="000C699B">
        <w:rPr>
          <w:rFonts w:ascii="Arial" w:eastAsia="Times New Roman" w:hAnsi="Arial" w:cs="Arial"/>
          <w:color w:val="000000"/>
          <w:sz w:val="24"/>
          <w:szCs w:val="24"/>
          <w:lang w:eastAsia="pt-BR"/>
        </w:rPr>
        <w:t>d) as doações e legados;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88" w:name="art548e"/>
      <w:bookmarkEnd w:id="3888"/>
      <w:r w:rsidRPr="000C699B">
        <w:rPr>
          <w:rFonts w:ascii="Arial" w:eastAsia="Times New Roman" w:hAnsi="Arial" w:cs="Arial"/>
          <w:color w:val="000000"/>
          <w:sz w:val="24"/>
          <w:szCs w:val="24"/>
          <w:lang w:eastAsia="pt-BR"/>
        </w:rPr>
        <w:t>e) as multas e outras rendas eventuais.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89" w:name="art549."/>
      <w:bookmarkEnd w:id="3889"/>
      <w:r w:rsidRPr="000C699B">
        <w:rPr>
          <w:rFonts w:ascii="Arial" w:eastAsia="Times New Roman" w:hAnsi="Arial" w:cs="Arial"/>
          <w:strike/>
          <w:color w:val="000000"/>
          <w:sz w:val="20"/>
          <w:szCs w:val="20"/>
          <w:lang w:eastAsia="pt-BR"/>
        </w:rPr>
        <w:t>Art. 549. Os bens e rendas dos sindicatos, federações e confederações só poderão ter aplicação na forma prevista na lei e nos estatutos.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90" w:name="art549p."/>
      <w:bookmarkEnd w:id="3890"/>
      <w:r w:rsidRPr="000C699B">
        <w:rPr>
          <w:rFonts w:ascii="Arial" w:eastAsia="Times New Roman" w:hAnsi="Arial" w:cs="Arial"/>
          <w:strike/>
          <w:color w:val="000000"/>
          <w:sz w:val="20"/>
          <w:szCs w:val="20"/>
          <w:lang w:eastAsia="pt-BR"/>
        </w:rPr>
        <w:t xml:space="preserve">Parágrafo único. Os títulos de renda e bens imoveis das associações. </w:t>
      </w:r>
      <w:proofErr w:type="gramStart"/>
      <w:r w:rsidRPr="000C699B">
        <w:rPr>
          <w:rFonts w:ascii="Arial" w:eastAsia="Times New Roman" w:hAnsi="Arial" w:cs="Arial"/>
          <w:strike/>
          <w:color w:val="000000"/>
          <w:sz w:val="20"/>
          <w:szCs w:val="20"/>
          <w:lang w:eastAsia="pt-BR"/>
        </w:rPr>
        <w:t>não</w:t>
      </w:r>
      <w:proofErr w:type="gramEnd"/>
      <w:r w:rsidRPr="000C699B">
        <w:rPr>
          <w:rFonts w:ascii="Arial" w:eastAsia="Times New Roman" w:hAnsi="Arial" w:cs="Arial"/>
          <w:strike/>
          <w:color w:val="000000"/>
          <w:sz w:val="20"/>
          <w:szCs w:val="20"/>
          <w:lang w:eastAsia="pt-BR"/>
        </w:rPr>
        <w:t xml:space="preserve"> serão alienados sem autorização do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891" w:name="art549p"/>
      <w:bookmarkEnd w:id="3891"/>
      <w:r w:rsidRPr="000C699B">
        <w:rPr>
          <w:rFonts w:ascii="Arial" w:eastAsia="Times New Roman" w:hAnsi="Arial" w:cs="Arial"/>
          <w:strike/>
          <w:color w:val="000000"/>
          <w:sz w:val="20"/>
          <w:szCs w:val="20"/>
          <w:lang w:eastAsia="pt-BR"/>
        </w:rPr>
        <w:t>Parágrafo único. Os títulos de renda e bens imóveis das associações não serão alienados sem autorização da Comissão Nacional de Sindicalização.                  </w:t>
      </w:r>
      <w:hyperlink r:id="rId3442" w:anchor="art549p" w:history="1">
        <w:r w:rsidRPr="000C699B">
          <w:rPr>
            <w:rFonts w:ascii="Arial" w:eastAsia="Times New Roman" w:hAnsi="Arial" w:cs="Arial"/>
            <w:strike/>
            <w:color w:val="0000FF"/>
            <w:sz w:val="20"/>
            <w:szCs w:val="20"/>
            <w:u w:val="single"/>
            <w:lang w:eastAsia="pt-BR"/>
          </w:rPr>
          <w:t>(Redação dada pelo Decreto-lei nº 8.740,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2" w:name="c549"/>
      <w:bookmarkEnd w:id="389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893" w:name="art549"/>
      <w:bookmarkEnd w:id="3893"/>
      <w:r w:rsidRPr="000C699B">
        <w:rPr>
          <w:rFonts w:ascii="Arial" w:eastAsia="Times New Roman" w:hAnsi="Arial" w:cs="Arial"/>
          <w:color w:val="000000"/>
          <w:sz w:val="20"/>
          <w:szCs w:val="20"/>
          <w:lang w:eastAsia="pt-BR"/>
        </w:rPr>
        <w:t>Art. 549 - A receita dos sindicatos, federações e confederações só poderá ter aplicação na forma prevista nos respectivos orçamentos anuais, obedecidas as disposições estabelecidas na lei e nos seus estatutos.             </w:t>
      </w:r>
      <w:hyperlink r:id="rId344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4" w:name="art549§1"/>
      <w:bookmarkEnd w:id="3894"/>
      <w:r w:rsidRPr="000C699B">
        <w:rPr>
          <w:rFonts w:ascii="Arial" w:eastAsia="Times New Roman" w:hAnsi="Arial" w:cs="Arial"/>
          <w:color w:val="000000"/>
          <w:sz w:val="20"/>
          <w:szCs w:val="20"/>
          <w:lang w:eastAsia="pt-BR"/>
        </w:rPr>
        <w:t>§ 1º Para alienação, locação ou aquisição de bens imóveis, ficam as entidades sindicais obrigadas a realizar avaliação prévia pela Caixa Econômica Federal ou pele Banco Nacional da Habitação ou, ainda, por qualquer outra organização legalmente habilitada a tal fim.               </w:t>
      </w:r>
      <w:hyperlink r:id="rId3444"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5" w:name="art549§2"/>
      <w:bookmarkEnd w:id="3895"/>
      <w:r w:rsidRPr="000C699B">
        <w:rPr>
          <w:rFonts w:ascii="Arial" w:eastAsia="Times New Roman" w:hAnsi="Arial" w:cs="Arial"/>
          <w:color w:val="000000"/>
          <w:sz w:val="20"/>
          <w:szCs w:val="20"/>
          <w:lang w:eastAsia="pt-BR"/>
        </w:rPr>
        <w:t>§ 2º Os bens imóveis das entidades sindicais não serão alienados sem a prévia autorização das respectivas assembléias gerais, reunidas com a presença da maioria absoluta dos associados com direito a voto ou dos Conselhos de Representantes com a maioria absoluta dos seus membros.               </w:t>
      </w:r>
      <w:hyperlink r:id="rId3445"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6" w:name="art549§3"/>
      <w:bookmarkEnd w:id="3896"/>
      <w:r w:rsidRPr="000C699B">
        <w:rPr>
          <w:rFonts w:ascii="Arial" w:eastAsia="Times New Roman" w:hAnsi="Arial" w:cs="Arial"/>
          <w:color w:val="000000"/>
          <w:sz w:val="20"/>
          <w:szCs w:val="20"/>
          <w:lang w:eastAsia="pt-BR"/>
        </w:rPr>
        <w:lastRenderedPageBreak/>
        <w:t>§ 3º Caso não seja obtido o quorum estabelecido no parágrafo anterior, a matéria poderá ser decidida em nova assembléia geral, reunida com qualquer número de associados com direito a voto, após o transcurso de 10 (dez) dias da primeira convocação.               </w:t>
      </w:r>
      <w:hyperlink r:id="rId3446"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7" w:name="art549§4"/>
      <w:bookmarkEnd w:id="3897"/>
      <w:r w:rsidRPr="000C699B">
        <w:rPr>
          <w:rFonts w:ascii="Arial" w:eastAsia="Times New Roman" w:hAnsi="Arial" w:cs="Arial"/>
          <w:color w:val="000000"/>
          <w:sz w:val="20"/>
          <w:szCs w:val="20"/>
          <w:lang w:eastAsia="pt-BR"/>
        </w:rPr>
        <w:t>§ 4º Nas hipóteses previstas no § 2º e 3º a decisão somente terá validade se adotada pelo mínimo de 2/3 (dois terços) dos presentes, em escrutínio secreto.                 </w:t>
      </w:r>
      <w:hyperlink r:id="rId3447"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8" w:name="art549§5"/>
      <w:bookmarkEnd w:id="3898"/>
      <w:r w:rsidRPr="000C699B">
        <w:rPr>
          <w:rFonts w:ascii="Arial" w:eastAsia="Times New Roman" w:hAnsi="Arial" w:cs="Arial"/>
          <w:color w:val="000000"/>
          <w:sz w:val="20"/>
          <w:szCs w:val="20"/>
          <w:lang w:eastAsia="pt-BR"/>
        </w:rPr>
        <w:t>§ 5º Da deliberação da assembléia geral, concernente à alienação de bens imóveis, caberá recurso voluntário, dentro do prazo de 15 (quinze) dias, ao Ministro do Trabalho, com efeito suspensivo.                       </w:t>
      </w:r>
      <w:hyperlink r:id="rId3448"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9" w:name="art549§6"/>
      <w:bookmarkEnd w:id="3899"/>
      <w:r w:rsidRPr="000C699B">
        <w:rPr>
          <w:rFonts w:ascii="Arial" w:eastAsia="Times New Roman" w:hAnsi="Arial" w:cs="Arial"/>
          <w:color w:val="000000"/>
          <w:sz w:val="20"/>
          <w:szCs w:val="20"/>
          <w:lang w:eastAsia="pt-BR"/>
        </w:rPr>
        <w:t>§ 6º A venda do imóvel será efetuada pela diretoria da entidade, após a decisão da Assembléia Geral ou do Conselho de Representantes, mediante concorrência pública, com edital publicado no Diário oficial da União e na imprensa diária, com antecedência mínima de 30 (trinta) dias da data de sua realização.                        </w:t>
      </w:r>
      <w:hyperlink r:id="rId3449"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00" w:name="art549§7"/>
      <w:bookmarkEnd w:id="3900"/>
      <w:r w:rsidRPr="000C699B">
        <w:rPr>
          <w:rFonts w:ascii="Arial" w:eastAsia="Times New Roman" w:hAnsi="Arial" w:cs="Arial"/>
          <w:color w:val="000000"/>
          <w:sz w:val="20"/>
          <w:szCs w:val="20"/>
          <w:lang w:eastAsia="pt-BR"/>
        </w:rPr>
        <w:t>§ 7º Os recursos destinados ao pagamento total ou parcelado dos bens imóveis adquiridos serão consignados, obrigatoriamente, nos orçamentos anuais das entidades sindicais.                    </w:t>
      </w:r>
      <w:hyperlink r:id="rId3450"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1" w:name="art550..."/>
      <w:bookmarkEnd w:id="3901"/>
      <w:r w:rsidRPr="000C699B">
        <w:rPr>
          <w:rFonts w:ascii="Arial" w:eastAsia="Times New Roman" w:hAnsi="Arial" w:cs="Arial"/>
          <w:strike/>
          <w:color w:val="000000"/>
          <w:sz w:val="20"/>
          <w:szCs w:val="20"/>
          <w:lang w:eastAsia="pt-BR"/>
        </w:rPr>
        <w:t>Art. 550. Os sindicatos, federações e confederações submeterão, até 30 de junho de cada ano, à aprovação do ministro do Trabalho, Indústria e Comércio, na forma das instruções que expedir, seu orçamento de receita e despesa para o próximo ano financeiro.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2" w:name="art550."/>
      <w:bookmarkEnd w:id="3902"/>
      <w:r w:rsidRPr="000C699B">
        <w:rPr>
          <w:rFonts w:ascii="Arial" w:eastAsia="Times New Roman" w:hAnsi="Arial" w:cs="Arial"/>
          <w:strike/>
          <w:color w:val="000000"/>
          <w:sz w:val="20"/>
          <w:szCs w:val="20"/>
          <w:lang w:eastAsia="pt-BR"/>
        </w:rPr>
        <w:t>Art. 550. Os sindicatos federações e confederações submeterão, até 30 de junho de cada ano, à aprovação da respectiva Seção da Comissão Nacional de Sindicalização, na forma das instruções que esta expedir, seu orçamento de receita e despesa para o próximo ano financeiro.                     </w:t>
      </w:r>
      <w:hyperlink r:id="rId3451" w:anchor="art550"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452"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3" w:name="art550.."/>
      <w:bookmarkEnd w:id="3903"/>
      <w:r w:rsidRPr="000C699B">
        <w:rPr>
          <w:rFonts w:ascii="Arial" w:eastAsia="Times New Roman" w:hAnsi="Arial" w:cs="Arial"/>
          <w:strike/>
          <w:color w:val="000000"/>
          <w:sz w:val="20"/>
          <w:szCs w:val="20"/>
          <w:lang w:eastAsia="pt-BR"/>
        </w:rPr>
        <w:t>Art. 550. Os sindicatos, federações e confederações submeterão, até 30 de junho de cada ano, à aprovação do ministro do Trabalho, Indústria e Comércio, na forma das instruções que expedir, seu orçamento de receita e despesa para o próximo ano financeiro.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4" w:name="art550§1."/>
      <w:bookmarkEnd w:id="3904"/>
      <w:r w:rsidRPr="000C699B">
        <w:rPr>
          <w:rFonts w:ascii="Arial" w:eastAsia="Times New Roman" w:hAnsi="Arial" w:cs="Arial"/>
          <w:strike/>
          <w:color w:val="000000"/>
          <w:sz w:val="20"/>
          <w:szCs w:val="20"/>
          <w:lang w:eastAsia="pt-BR"/>
        </w:rPr>
        <w:t>§ 1º As entidades sindicais são obrigadas a possuir, devidamente selado e rubricado, um livro Diário afim de nele serem registados, sistematicamente e em perfeita ordem, os fatos administrativos da gestão financeira e patrimonial dos sindicatos, federações e confederações.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5" w:name="art550§2."/>
      <w:bookmarkEnd w:id="3905"/>
      <w:r w:rsidRPr="000C699B">
        <w:rPr>
          <w:rFonts w:ascii="Arial" w:eastAsia="Times New Roman" w:hAnsi="Arial" w:cs="Arial"/>
          <w:strike/>
          <w:color w:val="000000"/>
          <w:sz w:val="20"/>
          <w:szCs w:val="20"/>
          <w:lang w:eastAsia="pt-BR"/>
        </w:rPr>
        <w:t>§ 2º Na contabilidade das entidades sindicais, o ano financeiro coincidirá com o ano civil, devendo, até 31 de março de cada ano, ser apresentado o livro Diário, feitos todos os lançamentos, inclusive o respectivo balanço, à rubrica da autoridade competente do Departamento Nacional do Trabalho, no Distrito Federal, e das Delegacias Regionais ou das repartições autorizadas em virtude de lei, aos Estados e Território do Acre.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6" w:name="art550§2"/>
      <w:bookmarkEnd w:id="3906"/>
      <w:r w:rsidRPr="000C699B">
        <w:rPr>
          <w:rFonts w:ascii="Arial" w:eastAsia="Times New Roman" w:hAnsi="Arial" w:cs="Arial"/>
          <w:strike/>
          <w:color w:val="000000"/>
          <w:sz w:val="20"/>
          <w:szCs w:val="20"/>
          <w:lang w:eastAsia="pt-BR"/>
        </w:rPr>
        <w:t>§ 2º Na contabilidade das entidades sindicais, o ano financeiro coincidirá com o ano civil.                             </w:t>
      </w:r>
      <w:hyperlink r:id="rId3453" w:anchor="art550"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45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7" w:name="art550§2.."/>
      <w:bookmarkEnd w:id="3907"/>
      <w:r w:rsidRPr="000C699B">
        <w:rPr>
          <w:rFonts w:ascii="Arial" w:eastAsia="Times New Roman" w:hAnsi="Arial" w:cs="Arial"/>
          <w:strike/>
          <w:color w:val="000000"/>
          <w:sz w:val="20"/>
          <w:szCs w:val="20"/>
          <w:lang w:eastAsia="pt-BR"/>
        </w:rPr>
        <w:t>§ 2º Na contabilidade das entidades sindicais, o ano financeiro coincidirá com o ano civil, devendo, até 31 de março de cada ano, ser apresentado o livro Diário, feitos todos os lançamentos, inclusive o respectivo balanço, à rubrica da autoridade competente do Departamento Nacional do Trabalho, no Distrito Federal, e das Delegacias Regionais ou das repartições autorizadas em virtude de lei, aos Estados e Território do Acre.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8" w:name="art550§3"/>
      <w:bookmarkEnd w:id="3908"/>
      <w:r w:rsidRPr="000C699B">
        <w:rPr>
          <w:rFonts w:ascii="Arial" w:eastAsia="Times New Roman" w:hAnsi="Arial" w:cs="Arial"/>
          <w:strike/>
          <w:color w:val="000000"/>
          <w:sz w:val="20"/>
          <w:szCs w:val="20"/>
          <w:lang w:eastAsia="pt-BR"/>
        </w:rPr>
        <w:t>§ 3º Poderá ser cassada a carta de reconhecimento de sindicato que, por deficiência de receita, não se achar em condições financeiras que o habilitem a exercer as suas funções.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09" w:name="art550§1"/>
      <w:bookmarkEnd w:id="3909"/>
      <w:r w:rsidRPr="000C699B">
        <w:rPr>
          <w:rFonts w:ascii="Arial" w:eastAsia="Times New Roman" w:hAnsi="Arial" w:cs="Arial"/>
          <w:strike/>
          <w:color w:val="000000"/>
          <w:sz w:val="20"/>
          <w:szCs w:val="20"/>
          <w:lang w:eastAsia="pt-BR"/>
        </w:rPr>
        <w:t>§ 1º As entidades sindicais são obrigadas a possuir devidamente rubricados pela autoridade local do Ministério do Trabalho e Previdência Social o seguinte:                       </w:t>
      </w:r>
      <w:hyperlink r:id="rId3455" w:anchor="art550%C2%A71"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0" w:name="art550§1a"/>
      <w:bookmarkEnd w:id="3910"/>
      <w:r w:rsidRPr="000C699B">
        <w:rPr>
          <w:rFonts w:ascii="Arial" w:eastAsia="Times New Roman" w:hAnsi="Arial" w:cs="Arial"/>
          <w:strike/>
          <w:color w:val="000000"/>
          <w:sz w:val="20"/>
          <w:szCs w:val="20"/>
          <w:lang w:eastAsia="pt-BR"/>
        </w:rPr>
        <w:t>a) um livro Diário, para registro sistemático e em perfeita ordem dos atos e fatos administrativos da gestão financeira e patrimonial;                          </w:t>
      </w:r>
      <w:hyperlink r:id="rId3456" w:anchor="art550%C2%A7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1" w:name="art550§1b"/>
      <w:bookmarkEnd w:id="3911"/>
      <w:r w:rsidRPr="000C699B">
        <w:rPr>
          <w:rFonts w:ascii="Arial" w:eastAsia="Times New Roman" w:hAnsi="Arial" w:cs="Arial"/>
          <w:strike/>
          <w:color w:val="000000"/>
          <w:sz w:val="20"/>
          <w:szCs w:val="20"/>
          <w:lang w:eastAsia="pt-BR"/>
        </w:rPr>
        <w:lastRenderedPageBreak/>
        <w:t>b) um livro Caixa, para registro exclusivo do movimento financeiro da contribuição sindical;                      </w:t>
      </w:r>
      <w:hyperlink r:id="rId3457" w:anchor="art550%C2%A7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2" w:name="art550§1c"/>
      <w:bookmarkEnd w:id="3912"/>
      <w:r w:rsidRPr="000C699B">
        <w:rPr>
          <w:rFonts w:ascii="Arial" w:eastAsia="Times New Roman" w:hAnsi="Arial" w:cs="Arial"/>
          <w:strike/>
          <w:color w:val="000000"/>
          <w:sz w:val="20"/>
          <w:szCs w:val="20"/>
          <w:lang w:eastAsia="pt-BR"/>
        </w:rPr>
        <w:t>c) um livro Caixa, para registro exclusivo do movimento financeiro das rendas próprias,                       </w:t>
      </w:r>
      <w:hyperlink r:id="rId3458" w:anchor="art550%C2%A7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3" w:name="art550§1d"/>
      <w:bookmarkEnd w:id="3913"/>
      <w:r w:rsidRPr="000C699B">
        <w:rPr>
          <w:rFonts w:ascii="Arial" w:eastAsia="Times New Roman" w:hAnsi="Arial" w:cs="Arial"/>
          <w:strike/>
          <w:color w:val="000000"/>
          <w:sz w:val="20"/>
          <w:szCs w:val="20"/>
          <w:lang w:eastAsia="pt-BR"/>
        </w:rPr>
        <w:t>d) um livro de inventário, para registro obrigatório dos bens, de qualquer natureza, de propriedade da entidade.                      </w:t>
      </w:r>
      <w:hyperlink r:id="rId3459" w:anchor="art550%C2%A7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4" w:name="art550§2..."/>
      <w:bookmarkEnd w:id="3914"/>
      <w:r w:rsidRPr="000C699B">
        <w:rPr>
          <w:rFonts w:ascii="Arial" w:eastAsia="Times New Roman" w:hAnsi="Arial" w:cs="Arial"/>
          <w:strike/>
          <w:color w:val="000000"/>
          <w:sz w:val="20"/>
          <w:szCs w:val="20"/>
          <w:lang w:eastAsia="pt-BR"/>
        </w:rPr>
        <w:t>§ 2º Para efeitos contábeis sindicais, o ano financeiro coincidirá com o ano civil.                       </w:t>
      </w:r>
      <w:hyperlink r:id="rId3460" w:anchor="art550%C2%A71"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5" w:name="art550§3."/>
      <w:bookmarkEnd w:id="3915"/>
      <w:r w:rsidRPr="000C699B">
        <w:rPr>
          <w:rFonts w:ascii="Arial" w:eastAsia="Times New Roman" w:hAnsi="Arial" w:cs="Arial"/>
          <w:strike/>
          <w:color w:val="000000"/>
          <w:sz w:val="20"/>
          <w:szCs w:val="20"/>
          <w:lang w:eastAsia="pt-BR"/>
        </w:rPr>
        <w:t>§ 3º Os livros a que se refere o parágrafo primeiro serão sempre visados pelo Conselho Fiscal da respectiva entidade nas ocasiões de apreciação de contas da diretoria.                   </w:t>
      </w:r>
      <w:hyperlink r:id="rId3461" w:anchor="art550%C2%A71"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16" w:name="art550§4"/>
      <w:bookmarkEnd w:id="3916"/>
      <w:r w:rsidRPr="000C699B">
        <w:rPr>
          <w:rFonts w:ascii="Arial" w:eastAsia="Times New Roman" w:hAnsi="Arial" w:cs="Arial"/>
          <w:strike/>
          <w:color w:val="000000"/>
          <w:sz w:val="20"/>
          <w:szCs w:val="20"/>
          <w:lang w:eastAsia="pt-BR"/>
        </w:rPr>
        <w:t>§ 4º A insuficiência de receita resultará na cassação da carta de reconhecimento da entidade sindical.                     </w:t>
      </w:r>
      <w:hyperlink r:id="rId3462" w:anchor="art550%C2%A7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17" w:name="c550"/>
      <w:bookmarkEnd w:id="391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918" w:name="art550"/>
      <w:bookmarkEnd w:id="3918"/>
      <w:r w:rsidRPr="000C699B">
        <w:rPr>
          <w:rFonts w:ascii="Arial" w:eastAsia="Times New Roman" w:hAnsi="Arial" w:cs="Arial"/>
          <w:color w:val="000000"/>
          <w:sz w:val="20"/>
          <w:szCs w:val="20"/>
          <w:lang w:eastAsia="pt-BR"/>
        </w:rPr>
        <w:t>Art. 550. Os orçamentos das entidades sindicais serão aprovados, em escrutínio secreto, pelas respectivas Assembléias Gerais ou Conselho de Representantes, até 30 (trinta) dias antes do início do exercício financeiro a que se referem, e conterão a discriminação da receita e da despesa, na forma das instruções e modelos expedidos pelo Ministério do Trabalho.                   </w:t>
      </w:r>
      <w:hyperlink r:id="rId346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19" w:name="art550§1.."/>
      <w:bookmarkEnd w:id="3919"/>
      <w:r w:rsidRPr="000C699B">
        <w:rPr>
          <w:rFonts w:ascii="Arial" w:eastAsia="Times New Roman" w:hAnsi="Arial" w:cs="Arial"/>
          <w:color w:val="000000"/>
          <w:sz w:val="20"/>
          <w:szCs w:val="20"/>
          <w:lang w:eastAsia="pt-BR"/>
        </w:rPr>
        <w:t>§ 1º Os orçamentos, após a aprovação prevista no presente artigo, serão publicados, em resumo, no prazo de 30 (trinta) dias, contados da data da realização da respectiva Assembléia Geral ou da reunião do Conselho de Representantes, que os aprovou, observada a seguinte sistemática:                   </w:t>
      </w:r>
      <w:hyperlink r:id="rId346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0" w:name="art550§1a."/>
      <w:bookmarkEnd w:id="3920"/>
      <w:r w:rsidRPr="000C699B">
        <w:rPr>
          <w:rFonts w:ascii="Arial" w:eastAsia="Times New Roman" w:hAnsi="Arial" w:cs="Arial"/>
          <w:color w:val="000000"/>
          <w:sz w:val="20"/>
          <w:szCs w:val="20"/>
          <w:lang w:eastAsia="pt-BR"/>
        </w:rPr>
        <w:t>a) no Diário oficial da União - Seção I - Parte II, os orçamentos das confederações, federações e sindicatos de base interestadual ou nacional;                  </w:t>
      </w:r>
      <w:hyperlink r:id="rId346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1" w:name="art550§1b."/>
      <w:bookmarkEnd w:id="3921"/>
      <w:r w:rsidRPr="000C699B">
        <w:rPr>
          <w:rFonts w:ascii="Arial" w:eastAsia="Times New Roman" w:hAnsi="Arial" w:cs="Arial"/>
          <w:color w:val="000000"/>
          <w:sz w:val="20"/>
          <w:szCs w:val="20"/>
          <w:lang w:eastAsia="pt-BR"/>
        </w:rPr>
        <w:t>b) no órgão de imprensa oficial do Estado ou Território ou jornal de grande circulação local, os orçamentos das federações estaduais e sindicatos distritais municipais, intermunicipais e estaduais.                   </w:t>
      </w:r>
      <w:hyperlink r:id="rId346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2" w:name="art550§2...."/>
      <w:bookmarkEnd w:id="3922"/>
      <w:r w:rsidRPr="000C699B">
        <w:rPr>
          <w:rFonts w:ascii="Arial" w:eastAsia="Times New Roman" w:hAnsi="Arial" w:cs="Arial"/>
          <w:color w:val="000000"/>
          <w:sz w:val="20"/>
          <w:szCs w:val="20"/>
          <w:lang w:eastAsia="pt-BR"/>
        </w:rPr>
        <w:t>§ 2º As dotações orçamentárias que se apresentarem insuficientes para o atendimento das despesas, ou não incluídas nos orçamentos correntes, poderão ser ajustadas ao fluxo dos gastos, mediante a abertura de créditos adicionais solicitados pela Diretoria da entidade às respectivas Assembléias Gerais ou Conselhos de Representantes, cujos atos concessórios serão publicados até o último dia do exercício correspondente, obedecida a mesma sistemática prevista no parágrafo anterior                .</w:t>
      </w:r>
      <w:hyperlink r:id="rId346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3" w:name="art550§3.."/>
      <w:bookmarkEnd w:id="3923"/>
      <w:r w:rsidRPr="000C699B">
        <w:rPr>
          <w:rFonts w:ascii="Arial" w:eastAsia="Times New Roman" w:hAnsi="Arial" w:cs="Arial"/>
          <w:color w:val="000000"/>
          <w:sz w:val="20"/>
          <w:szCs w:val="20"/>
          <w:lang w:eastAsia="pt-BR"/>
        </w:rPr>
        <w:t>§ 3º Os créditos adicionais classificam-se em:                       </w:t>
      </w:r>
      <w:hyperlink r:id="rId346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4" w:name="art550§3a"/>
      <w:bookmarkEnd w:id="3924"/>
      <w:r w:rsidRPr="000C699B">
        <w:rPr>
          <w:rFonts w:ascii="Arial" w:eastAsia="Times New Roman" w:hAnsi="Arial" w:cs="Arial"/>
          <w:color w:val="000000"/>
          <w:sz w:val="20"/>
          <w:szCs w:val="20"/>
          <w:lang w:eastAsia="pt-BR"/>
        </w:rPr>
        <w:t>a) suplementares, os destinados a reforçar dotações alocadas no orçamento; e                 </w:t>
      </w:r>
      <w:hyperlink r:id="rId3469"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5" w:name="art550§3b"/>
      <w:bookmarkEnd w:id="3925"/>
      <w:r w:rsidRPr="000C699B">
        <w:rPr>
          <w:rFonts w:ascii="Arial" w:eastAsia="Times New Roman" w:hAnsi="Arial" w:cs="Arial"/>
          <w:color w:val="000000"/>
          <w:sz w:val="20"/>
          <w:szCs w:val="20"/>
          <w:lang w:eastAsia="pt-BR"/>
        </w:rPr>
        <w:t>b) especiais, os destinados a incluir dotações no orçamento, a fim de fazer face às despesas   para as quais não se tenha cosignado crédito específico.                 </w:t>
      </w:r>
      <w:hyperlink r:id="rId3470"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6" w:name="art550§4."/>
      <w:bookmarkEnd w:id="3926"/>
      <w:r w:rsidRPr="000C699B">
        <w:rPr>
          <w:rFonts w:ascii="Arial" w:eastAsia="Times New Roman" w:hAnsi="Arial" w:cs="Arial"/>
          <w:color w:val="000000"/>
          <w:sz w:val="20"/>
          <w:szCs w:val="20"/>
          <w:lang w:eastAsia="pt-BR"/>
        </w:rPr>
        <w:t>§ 4º A abertura dos créditos adicionais depende da existência de receita para sua compensação, considerando-se, para esse efeito, desde que não comprometidos:                      </w:t>
      </w:r>
      <w:hyperlink r:id="rId3471"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7" w:name="art550§4a"/>
      <w:bookmarkEnd w:id="3927"/>
      <w:r w:rsidRPr="000C699B">
        <w:rPr>
          <w:rFonts w:ascii="Arial" w:eastAsia="Times New Roman" w:hAnsi="Arial" w:cs="Arial"/>
          <w:color w:val="000000"/>
          <w:sz w:val="20"/>
          <w:szCs w:val="20"/>
          <w:lang w:eastAsia="pt-BR"/>
        </w:rPr>
        <w:t>a) o superavit financeiro apurado em balanço do exercício anterior;                  </w:t>
      </w:r>
      <w:hyperlink r:id="rId3472"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8" w:name="art550§4b"/>
      <w:bookmarkEnd w:id="3928"/>
      <w:r w:rsidRPr="000C699B">
        <w:rPr>
          <w:rFonts w:ascii="Arial" w:eastAsia="Times New Roman" w:hAnsi="Arial" w:cs="Arial"/>
          <w:color w:val="000000"/>
          <w:sz w:val="20"/>
          <w:szCs w:val="20"/>
          <w:lang w:eastAsia="pt-BR"/>
        </w:rPr>
        <w:lastRenderedPageBreak/>
        <w:t>b) o excesso de arrecadação, assim entendido o saldo positivo da diferença entre a renda prevista e a realizada, tendo-se em conta, ainda, a tendência do exercício; e                     </w:t>
      </w:r>
      <w:hyperlink r:id="rId3473"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9" w:name="art550§4c"/>
      <w:bookmarkEnd w:id="3929"/>
      <w:r w:rsidRPr="000C699B">
        <w:rPr>
          <w:rFonts w:ascii="Arial" w:eastAsia="Times New Roman" w:hAnsi="Arial" w:cs="Arial"/>
          <w:color w:val="000000"/>
          <w:sz w:val="20"/>
          <w:szCs w:val="20"/>
          <w:lang w:eastAsia="pt-BR"/>
        </w:rPr>
        <w:t>c) a resultante da anulação parcial ou total de dotações alocadas no orçamento ou de créditos adicionais abertos no exercício.                       </w:t>
      </w:r>
      <w:hyperlink r:id="rId3474"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30" w:name="art550§5"/>
      <w:bookmarkEnd w:id="3930"/>
      <w:r w:rsidRPr="000C699B">
        <w:rPr>
          <w:rFonts w:ascii="Arial" w:eastAsia="Times New Roman" w:hAnsi="Arial" w:cs="Arial"/>
          <w:color w:val="000000"/>
          <w:sz w:val="20"/>
          <w:szCs w:val="20"/>
          <w:lang w:eastAsia="pt-BR"/>
        </w:rPr>
        <w:t>§ 5º Para efeito orçamentário e contábil sindical, o exercício financeiro coincidirá com o ano civil, a ele pertencendo todas as receitas arrecadadas e as despesas compromissadas.                     </w:t>
      </w:r>
      <w:hyperlink r:id="rId3475"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1" w:name="art551..."/>
      <w:bookmarkEnd w:id="3931"/>
      <w:r w:rsidRPr="000C699B">
        <w:rPr>
          <w:rFonts w:ascii="Arial" w:eastAsia="Times New Roman" w:hAnsi="Arial" w:cs="Arial"/>
          <w:strike/>
          <w:color w:val="000000"/>
          <w:sz w:val="20"/>
          <w:szCs w:val="20"/>
          <w:lang w:eastAsia="pt-BR"/>
        </w:rPr>
        <w:t>Art. 551. Os sindicatos, as federações e as confederações enviarão ao Ministério do Trabalho, Indústria e Comércio, até 31 de março de cada ano, o relatório do ano anterior. Desse relatório deverão constar as principais ocorrências verificadas, as alterações do quadro de associados, o balanço do exercício financeiro, o balanço patrimonial e uma demonstração especial de emprego do imposto sindical arrecadado no ano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2" w:name="art551."/>
      <w:bookmarkEnd w:id="3932"/>
      <w:r w:rsidRPr="000C699B">
        <w:rPr>
          <w:rFonts w:ascii="Arial" w:eastAsia="Times New Roman" w:hAnsi="Arial" w:cs="Arial"/>
          <w:strike/>
          <w:color w:val="000000"/>
          <w:sz w:val="20"/>
          <w:szCs w:val="20"/>
          <w:lang w:eastAsia="pt-BR"/>
        </w:rPr>
        <w:t>Art. 551. Os sindicatos, as federações e as confederações enviarão à Comissão Nacional de Sindicalização, até 31 de março de cada ano, o relatório do ano anterior. Desse relatório deverão constar as principais ocorrências verificadas, as alterações do quadro de associados, o balanço do exercício financeiro, o balanço patrimonial e uma demonstração especial do emprêgo do impôsto sindical arrecadado no ano anterior.                       </w:t>
      </w:r>
      <w:hyperlink r:id="rId3476" w:anchor="art551"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477"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3" w:name="art551.."/>
      <w:bookmarkEnd w:id="3933"/>
      <w:r w:rsidRPr="000C699B">
        <w:rPr>
          <w:rFonts w:ascii="Arial" w:eastAsia="Times New Roman" w:hAnsi="Arial" w:cs="Arial"/>
          <w:strike/>
          <w:color w:val="000000"/>
          <w:sz w:val="20"/>
          <w:szCs w:val="20"/>
          <w:lang w:eastAsia="pt-BR"/>
        </w:rPr>
        <w:t>Art. 551. Os sindicatos, as federações e as confederações enviarão ao Ministério do Trabalho e Previdência Social, até 30 de junho de cada ano o relatório das principais ocorrências do exercício anterior e instruído com os seguintes elementos:                        </w:t>
      </w:r>
      <w:hyperlink r:id="rId3478" w:anchor="art551"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4" w:name="art551i"/>
      <w:bookmarkEnd w:id="3934"/>
      <w:r w:rsidRPr="000C699B">
        <w:rPr>
          <w:rFonts w:ascii="Arial" w:eastAsia="Times New Roman" w:hAnsi="Arial" w:cs="Arial"/>
          <w:strike/>
          <w:color w:val="000000"/>
          <w:sz w:val="20"/>
          <w:szCs w:val="20"/>
          <w:lang w:eastAsia="pt-BR"/>
        </w:rPr>
        <w:t>I - comparativo da receita orçada com a arrecadada;                     </w:t>
      </w:r>
      <w:hyperlink r:id="rId3479"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5" w:name="art551ii"/>
      <w:bookmarkEnd w:id="3935"/>
      <w:r w:rsidRPr="000C699B">
        <w:rPr>
          <w:rFonts w:ascii="Arial" w:eastAsia="Times New Roman" w:hAnsi="Arial" w:cs="Arial"/>
          <w:strike/>
          <w:color w:val="000000"/>
          <w:sz w:val="20"/>
          <w:szCs w:val="20"/>
          <w:lang w:eastAsia="pt-BR"/>
        </w:rPr>
        <w:t>II - comparativo da despesa autorizada com a realizada;                      </w:t>
      </w:r>
      <w:hyperlink r:id="rId3480"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6" w:name="art551iii"/>
      <w:bookmarkEnd w:id="3936"/>
      <w:r w:rsidRPr="000C699B">
        <w:rPr>
          <w:rFonts w:ascii="Arial" w:eastAsia="Times New Roman" w:hAnsi="Arial" w:cs="Arial"/>
          <w:strike/>
          <w:color w:val="000000"/>
          <w:sz w:val="20"/>
          <w:szCs w:val="20"/>
          <w:lang w:eastAsia="pt-BR"/>
        </w:rPr>
        <w:t>III - balanço financeiro;                         </w:t>
      </w:r>
      <w:hyperlink r:id="rId3481"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7" w:name="art551iv"/>
      <w:bookmarkEnd w:id="3937"/>
      <w:r w:rsidRPr="000C699B">
        <w:rPr>
          <w:rFonts w:ascii="Arial" w:eastAsia="Times New Roman" w:hAnsi="Arial" w:cs="Arial"/>
          <w:strike/>
          <w:color w:val="000000"/>
          <w:sz w:val="20"/>
          <w:szCs w:val="20"/>
          <w:lang w:eastAsia="pt-BR"/>
        </w:rPr>
        <w:t>IV - balanço patrimonial;                          </w:t>
      </w:r>
      <w:hyperlink r:id="rId3482"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8" w:name="art551v"/>
      <w:bookmarkEnd w:id="3938"/>
      <w:r w:rsidRPr="000C699B">
        <w:rPr>
          <w:rFonts w:ascii="Arial" w:eastAsia="Times New Roman" w:hAnsi="Arial" w:cs="Arial"/>
          <w:strike/>
          <w:color w:val="000000"/>
          <w:sz w:val="20"/>
          <w:szCs w:val="20"/>
          <w:lang w:eastAsia="pt-BR"/>
        </w:rPr>
        <w:t>V - demonstração das variações patrimoniais;                          </w:t>
      </w:r>
      <w:hyperlink r:id="rId3483"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39" w:name="art551vi"/>
      <w:bookmarkEnd w:id="3939"/>
      <w:r w:rsidRPr="000C699B">
        <w:rPr>
          <w:rFonts w:ascii="Arial" w:eastAsia="Times New Roman" w:hAnsi="Arial" w:cs="Arial"/>
          <w:strike/>
          <w:color w:val="000000"/>
          <w:sz w:val="20"/>
          <w:szCs w:val="20"/>
          <w:lang w:eastAsia="pt-BR"/>
        </w:rPr>
        <w:t>VI - têrmo de conferência dos valôres em caixa;                            </w:t>
      </w:r>
      <w:hyperlink r:id="rId3484"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0" w:name="art551vii"/>
      <w:bookmarkEnd w:id="3940"/>
      <w:r w:rsidRPr="000C699B">
        <w:rPr>
          <w:rFonts w:ascii="Arial" w:eastAsia="Times New Roman" w:hAnsi="Arial" w:cs="Arial"/>
          <w:strike/>
          <w:color w:val="000000"/>
          <w:sz w:val="20"/>
          <w:szCs w:val="20"/>
          <w:lang w:eastAsia="pt-BR"/>
        </w:rPr>
        <w:t>VII - extrato de conta corrente ou memorando de confirmação dos saldos em depósito, na data do balanço, fornecido pelo estabelecimento bancário em que a entidade mantenha conta corrente;                        </w:t>
      </w:r>
      <w:hyperlink r:id="rId3485"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1" w:name="art551viii"/>
      <w:bookmarkEnd w:id="3941"/>
      <w:r w:rsidRPr="000C699B">
        <w:rPr>
          <w:rFonts w:ascii="Arial" w:eastAsia="Times New Roman" w:hAnsi="Arial" w:cs="Arial"/>
          <w:strike/>
          <w:color w:val="000000"/>
          <w:sz w:val="20"/>
          <w:szCs w:val="20"/>
          <w:lang w:eastAsia="pt-BR"/>
        </w:rPr>
        <w:t>VIII - demonstração especial da aplicação da contribuição sindical arrecadada.                      </w:t>
      </w:r>
      <w:hyperlink r:id="rId3486"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2" w:name="art551§1"/>
      <w:bookmarkEnd w:id="3942"/>
      <w:r w:rsidRPr="000C699B">
        <w:rPr>
          <w:rFonts w:ascii="Arial" w:eastAsia="Times New Roman" w:hAnsi="Arial" w:cs="Arial"/>
          <w:strike/>
          <w:color w:val="000000"/>
          <w:sz w:val="20"/>
          <w:szCs w:val="20"/>
          <w:lang w:eastAsia="pt-BR"/>
        </w:rPr>
        <w:t>§ 1º A exatidão do documento referido no item VI, visado pelo Contador da entidade, será atestada pelo presidente, pelo tesoureiro e pelos membros do conselho fiscal.                      </w:t>
      </w:r>
      <w:hyperlink r:id="rId3487"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3" w:name="art551§2"/>
      <w:bookmarkEnd w:id="3943"/>
      <w:r w:rsidRPr="000C699B">
        <w:rPr>
          <w:rFonts w:ascii="Arial" w:eastAsia="Times New Roman" w:hAnsi="Arial" w:cs="Arial"/>
          <w:strike/>
          <w:color w:val="000000"/>
          <w:sz w:val="20"/>
          <w:szCs w:val="20"/>
          <w:lang w:eastAsia="pt-BR"/>
        </w:rPr>
        <w:t>§ 2º O termo de conferencia dos valôres em caixa poderá ser substituído por um certificado de auditoria externa, se assim o determinar o conselho fiscal.                        </w:t>
      </w:r>
      <w:hyperlink r:id="rId3488"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4" w:name="art551§3"/>
      <w:bookmarkEnd w:id="3944"/>
      <w:r w:rsidRPr="000C699B">
        <w:rPr>
          <w:rFonts w:ascii="Arial" w:eastAsia="Times New Roman" w:hAnsi="Arial" w:cs="Arial"/>
          <w:strike/>
          <w:color w:val="000000"/>
          <w:sz w:val="20"/>
          <w:szCs w:val="20"/>
          <w:lang w:eastAsia="pt-BR"/>
        </w:rPr>
        <w:t>§ 3º Quando o saldo contábil não corresponder ao fornecido pelo estabelecimento bancário, deverá a entidade justificar a ocorrência.                         </w:t>
      </w:r>
      <w:hyperlink r:id="rId3489"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5" w:name="art551§4"/>
      <w:bookmarkEnd w:id="3945"/>
      <w:r w:rsidRPr="000C699B">
        <w:rPr>
          <w:rFonts w:ascii="Arial" w:eastAsia="Times New Roman" w:hAnsi="Arial" w:cs="Arial"/>
          <w:strike/>
          <w:color w:val="000000"/>
          <w:sz w:val="20"/>
          <w:szCs w:val="20"/>
          <w:lang w:eastAsia="pt-BR"/>
        </w:rPr>
        <w:t>§ 4º Na mesma assembléia geral convocada para tomada e aprovação de contas da diretoria poderá realizar-se a discussão e aprovação da previsão orçamentária para o exercício subseqüente, desde que conste o fato da ordem do dia do edital de convocação.                        </w:t>
      </w:r>
      <w:hyperlink r:id="rId3490"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6" w:name="art551§5"/>
      <w:bookmarkEnd w:id="3946"/>
      <w:r w:rsidRPr="000C699B">
        <w:rPr>
          <w:rFonts w:ascii="Arial" w:eastAsia="Times New Roman" w:hAnsi="Arial" w:cs="Arial"/>
          <w:strike/>
          <w:color w:val="000000"/>
          <w:sz w:val="20"/>
          <w:szCs w:val="20"/>
          <w:lang w:eastAsia="pt-BR"/>
        </w:rPr>
        <w:t>§ 5º Com prévia autorização do Ministério do Trabalho e Previdência Social, nas entidades de grau superior, tanto a tomada e aprovação das contas da diretoria como a previsão orçamentária poderão constituir item especial da ordem do dia da assembléia geral convocada para a realização das eleições.                       </w:t>
      </w:r>
      <w:hyperlink r:id="rId3491"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47" w:name="art551§6"/>
      <w:bookmarkEnd w:id="3947"/>
      <w:r w:rsidRPr="000C699B">
        <w:rPr>
          <w:rFonts w:ascii="Arial" w:eastAsia="Times New Roman" w:hAnsi="Arial" w:cs="Arial"/>
          <w:strike/>
          <w:color w:val="000000"/>
          <w:sz w:val="20"/>
          <w:szCs w:val="20"/>
          <w:lang w:eastAsia="pt-BR"/>
        </w:rPr>
        <w:lastRenderedPageBreak/>
        <w:t>§ 6º Verificada a autorização prevista no § 5º, os prazos dos </w:t>
      </w:r>
      <w:hyperlink r:id="rId3492" w:anchor="art550" w:history="1">
        <w:r w:rsidRPr="000C699B">
          <w:rPr>
            <w:rFonts w:ascii="Arial" w:eastAsia="Times New Roman" w:hAnsi="Arial" w:cs="Arial"/>
            <w:strike/>
            <w:color w:val="0000FF"/>
            <w:sz w:val="20"/>
            <w:szCs w:val="20"/>
            <w:u w:val="single"/>
            <w:lang w:eastAsia="pt-BR"/>
          </w:rPr>
          <w:t>artigos 550 e 551</w:t>
        </w:r>
      </w:hyperlink>
      <w:r w:rsidRPr="000C699B">
        <w:rPr>
          <w:rFonts w:ascii="Arial" w:eastAsia="Times New Roman" w:hAnsi="Arial" w:cs="Arial"/>
          <w:strike/>
          <w:color w:val="000000"/>
          <w:sz w:val="20"/>
          <w:szCs w:val="20"/>
          <w:lang w:eastAsia="pt-BR"/>
        </w:rPr>
        <w:t> ficam prorrogados até ao décimo dia útil subsequente à realização das eleições referidas, se estas ocorrerem após 30 de junho.                       </w:t>
      </w:r>
      <w:hyperlink r:id="rId3493" w:anchor="art551"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48" w:name="c551"/>
      <w:bookmarkEnd w:id="394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3949" w:name="art551"/>
      <w:bookmarkEnd w:id="3949"/>
      <w:r w:rsidRPr="000C699B">
        <w:rPr>
          <w:rFonts w:ascii="Arial" w:eastAsia="Times New Roman" w:hAnsi="Arial" w:cs="Arial"/>
          <w:color w:val="000000"/>
          <w:sz w:val="20"/>
          <w:szCs w:val="20"/>
          <w:lang w:eastAsia="pt-BR"/>
        </w:rPr>
        <w:t>Art. 551. Todas as operações de ordem financeira e patrimonial serão evidenciadas pelos registros contábeis das entidades sindicais, executados sob a responsabilidade de contabilista legalmente habilitado, em conformidade com o plano de contas e as instruções baixadas pelo Ministério do Trabalho.                  </w:t>
      </w:r>
      <w:hyperlink r:id="rId349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0" w:name="art551§1."/>
      <w:bookmarkEnd w:id="3950"/>
      <w:r w:rsidRPr="000C699B">
        <w:rPr>
          <w:rFonts w:ascii="Arial" w:eastAsia="Times New Roman" w:hAnsi="Arial" w:cs="Arial"/>
          <w:color w:val="000000"/>
          <w:sz w:val="20"/>
          <w:szCs w:val="20"/>
          <w:lang w:eastAsia="pt-BR"/>
        </w:rPr>
        <w:t>§ 1º A escrituração contábil a que se refere este artigo será baseada em documentos de receita e despesa, que ficarão arquivados nos serviços de contabilidade, à disposição dos órgãos responsáveis pelo acompanhamento administrativo e da fiscalização financeira da própria entidade, ou do controle que poderá ser exercido pelos órgãos da União, em face da legislação específica.              </w:t>
      </w:r>
      <w:hyperlink r:id="rId349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1" w:name="art551§2."/>
      <w:bookmarkEnd w:id="3951"/>
      <w:r w:rsidRPr="000C699B">
        <w:rPr>
          <w:rFonts w:ascii="Arial" w:eastAsia="Times New Roman" w:hAnsi="Arial" w:cs="Arial"/>
          <w:color w:val="000000"/>
          <w:sz w:val="20"/>
          <w:szCs w:val="20"/>
          <w:lang w:eastAsia="pt-BR"/>
        </w:rPr>
        <w:t>§ 2º Os documentos comprobatórios dos atos de receita e despesa, a que se refere o parágrafo anterior, poderão ser incinerados, após decorridos 5 (cinco) anos da data de quitação das contas pelo órgão competente.</w:t>
      </w:r>
      <w:hyperlink r:id="rId349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2" w:name="art551§3."/>
      <w:bookmarkEnd w:id="3952"/>
      <w:r w:rsidRPr="000C699B">
        <w:rPr>
          <w:rFonts w:ascii="Arial" w:eastAsia="Times New Roman" w:hAnsi="Arial" w:cs="Arial"/>
          <w:color w:val="000000"/>
          <w:sz w:val="20"/>
          <w:szCs w:val="20"/>
          <w:lang w:eastAsia="pt-BR"/>
        </w:rPr>
        <w:t xml:space="preserve">§ 3º É obrigatório o uso do livro Diário, encadernado, como folhas seguida e tipograficamente numeradas, para a escrituração, pelo método das partidas dobradas, diretamente ou por reprodução, dos atos ou operações que modifiquem ou venham a modificar a situação patrimonial da entidade, o qual conterá, respectivamente, na primeira e na </w:t>
      </w:r>
      <w:proofErr w:type="gramStart"/>
      <w:r w:rsidRPr="000C699B">
        <w:rPr>
          <w:rFonts w:ascii="Arial" w:eastAsia="Times New Roman" w:hAnsi="Arial" w:cs="Arial"/>
          <w:color w:val="000000"/>
          <w:sz w:val="20"/>
          <w:szCs w:val="20"/>
          <w:lang w:eastAsia="pt-BR"/>
        </w:rPr>
        <w:t>última páginas</w:t>
      </w:r>
      <w:proofErr w:type="gramEnd"/>
      <w:r w:rsidRPr="000C699B">
        <w:rPr>
          <w:rFonts w:ascii="Arial" w:eastAsia="Times New Roman" w:hAnsi="Arial" w:cs="Arial"/>
          <w:color w:val="000000"/>
          <w:sz w:val="20"/>
          <w:szCs w:val="20"/>
          <w:lang w:eastAsia="pt-BR"/>
        </w:rPr>
        <w:t>, os termos de abertura e de encerramento.                    </w:t>
      </w:r>
      <w:hyperlink r:id="rId349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3" w:name="art551§4."/>
      <w:bookmarkEnd w:id="3953"/>
      <w:r w:rsidRPr="000C699B">
        <w:rPr>
          <w:rFonts w:ascii="Arial" w:eastAsia="Times New Roman" w:hAnsi="Arial" w:cs="Arial"/>
          <w:color w:val="000000"/>
          <w:sz w:val="20"/>
          <w:szCs w:val="20"/>
          <w:lang w:eastAsia="pt-BR"/>
        </w:rPr>
        <w:t>§ 4º A entidade sindical que se utilizar de sistema mecânico ou eletrônico para sua escrituração contábil, poderá substituir o Diário e os livros facultativos ou auxiliares por fichas ou formulários contínuos, cujos lançamentos deverão satisfazer a todos os requisitos e normas de escrituração exigidos com relação aos livros mercantis, inclusive no que respeita a termos de abertura e de encerramento e numeração sequencial e tipográfica.            </w:t>
      </w:r>
      <w:hyperlink r:id="rId349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4" w:name="art551§5."/>
      <w:bookmarkEnd w:id="3954"/>
      <w:r w:rsidRPr="000C699B">
        <w:rPr>
          <w:rFonts w:ascii="Arial" w:eastAsia="Times New Roman" w:hAnsi="Arial" w:cs="Arial"/>
          <w:color w:val="000000"/>
          <w:sz w:val="20"/>
          <w:szCs w:val="20"/>
          <w:lang w:eastAsia="pt-BR"/>
        </w:rPr>
        <w:t>§ 5º Na escrituração por processos de fichas ou formulários contínuos, a entidade adotará livro próprio para inscrição do balanço patrimonial e da demonstração do resultado do exercício, o qual conterá os mesmos requisitos exigidos para os livros de escrituração.               </w:t>
      </w:r>
      <w:hyperlink r:id="rId3499"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5" w:name="art551§6."/>
      <w:bookmarkEnd w:id="3955"/>
      <w:r w:rsidRPr="000C699B">
        <w:rPr>
          <w:rFonts w:ascii="Arial" w:eastAsia="Times New Roman" w:hAnsi="Arial" w:cs="Arial"/>
          <w:color w:val="000000"/>
          <w:sz w:val="20"/>
          <w:szCs w:val="20"/>
          <w:lang w:eastAsia="pt-BR"/>
        </w:rPr>
        <w:t>§ 6º Os livros e fichas ou formulários contínuos serão obrigatoriamente submetidos a registro e autenticação das Delegacias Regionais do Trabalho localizadas na base territorial da entidade.                  </w:t>
      </w:r>
      <w:hyperlink r:id="rId3500"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6" w:name="art551§7"/>
      <w:bookmarkEnd w:id="3956"/>
      <w:r w:rsidRPr="000C699B">
        <w:rPr>
          <w:rFonts w:ascii="Arial" w:eastAsia="Times New Roman" w:hAnsi="Arial" w:cs="Arial"/>
          <w:color w:val="000000"/>
          <w:sz w:val="20"/>
          <w:szCs w:val="20"/>
          <w:lang w:eastAsia="pt-BR"/>
        </w:rPr>
        <w:t>§ 7º As entidades sindicais manterão registro específico dos bens de qualquer natureza, de sua propriedade, em livros ou fichas próprias, que atenderão às mesmas formalidades exigidas para a livro Diário, inclusive no que se refere ao registro e autenticação da Delegacia Regional do Trabalho local.                   </w:t>
      </w:r>
      <w:hyperlink r:id="rId3501"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7" w:name="art551§8"/>
      <w:bookmarkEnd w:id="3957"/>
      <w:r w:rsidRPr="000C699B">
        <w:rPr>
          <w:rFonts w:ascii="Arial" w:eastAsia="Times New Roman" w:hAnsi="Arial" w:cs="Arial"/>
          <w:color w:val="000000"/>
          <w:sz w:val="20"/>
          <w:szCs w:val="20"/>
          <w:lang w:eastAsia="pt-BR"/>
        </w:rPr>
        <w:t>§ 8º As contas dos administradores das entidades sindicais serão aprovadas, em escrutínio secreto, pelas respectivas Assembléias Gerais ou Conselhos de Representantes, com prévio parecer do Conselho Fiscal, cabendo ao Ministro do Trabalho estabelecer prazos e procedimentos para a sua elaboração e destinação.               </w:t>
      </w:r>
      <w:hyperlink r:id="rId3502"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8" w:name="art552."/>
      <w:bookmarkEnd w:id="3958"/>
      <w:r w:rsidRPr="000C699B">
        <w:rPr>
          <w:rFonts w:ascii="Arial" w:eastAsia="Times New Roman" w:hAnsi="Arial" w:cs="Arial"/>
          <w:strike/>
          <w:color w:val="000000"/>
          <w:sz w:val="20"/>
          <w:szCs w:val="20"/>
          <w:lang w:eastAsia="pt-BR"/>
        </w:rPr>
        <w:t>Art. 552. Os atos que importem malversação ou delapidação do patrimônio das associações sindicais ficam equiparados aos crimes contra a economia popular e serão julgados e punidos na conformidade dos arts. 2º e </w:t>
      </w:r>
      <w:hyperlink r:id="rId3503" w:history="1">
        <w:r w:rsidRPr="000C699B">
          <w:rPr>
            <w:rFonts w:ascii="Arial" w:eastAsia="Times New Roman" w:hAnsi="Arial" w:cs="Arial"/>
            <w:strike/>
            <w:color w:val="0000FF"/>
            <w:sz w:val="20"/>
            <w:szCs w:val="20"/>
            <w:u w:val="single"/>
            <w:lang w:eastAsia="pt-BR"/>
          </w:rPr>
          <w:t>6º, do decreto-lei nº 869, de 18 de novembro de 1938</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9" w:name="c552"/>
      <w:bookmarkEnd w:id="3959"/>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3960" w:name="art552"/>
      <w:bookmarkEnd w:id="3960"/>
      <w:r w:rsidRPr="000C699B">
        <w:rPr>
          <w:rFonts w:ascii="Arial" w:eastAsia="Times New Roman" w:hAnsi="Arial" w:cs="Arial"/>
          <w:color w:val="000000"/>
          <w:sz w:val="20"/>
          <w:szCs w:val="20"/>
          <w:lang w:eastAsia="pt-BR"/>
        </w:rPr>
        <w:t>Art. 552 - Os atos que importem em malversação ou dilapidação do patrimônio das associações ou entidades sindicais ficam equiparados ao crime de peculato julgado e punido na conformidade da legislação penal.                </w:t>
      </w:r>
      <w:hyperlink r:id="rId3504" w:anchor="art552" w:history="1">
        <w:r w:rsidRPr="000C699B">
          <w:rPr>
            <w:rFonts w:ascii="Arial" w:eastAsia="Times New Roman" w:hAnsi="Arial" w:cs="Arial"/>
            <w:color w:val="0000FF"/>
            <w:sz w:val="20"/>
            <w:szCs w:val="20"/>
            <w:u w:val="single"/>
            <w:lang w:eastAsia="pt-BR"/>
          </w:rPr>
          <w:t> (Redação dada pelo Decreto-lei nº 925, de 10.10.1969)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961" w:name="titulovcapituloisecaoviii"/>
      <w:bookmarkEnd w:id="3961"/>
      <w:r w:rsidRPr="000C699B">
        <w:rPr>
          <w:rFonts w:ascii="Arial" w:eastAsia="Times New Roman" w:hAnsi="Arial" w:cs="Arial"/>
          <w:b/>
          <w:bCs/>
          <w:color w:val="000000"/>
          <w:sz w:val="24"/>
          <w:szCs w:val="24"/>
          <w:lang w:eastAsia="pt-BR"/>
        </w:rPr>
        <w:t>SEÇÃO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62" w:name="art553"/>
      <w:bookmarkEnd w:id="3962"/>
      <w:r w:rsidRPr="000C699B">
        <w:rPr>
          <w:rFonts w:ascii="Arial" w:eastAsia="Times New Roman" w:hAnsi="Arial" w:cs="Arial"/>
          <w:strike/>
          <w:color w:val="000000"/>
          <w:sz w:val="24"/>
          <w:szCs w:val="24"/>
          <w:lang w:eastAsia="pt-BR"/>
        </w:rPr>
        <w:t>Art. 553 - As infrações ao disposto neste Capítulo serão punidas, segundo o seu caráter e a sua gravidade, com as seguintes penalidades: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963" w:name="art553."/>
      <w:bookmarkEnd w:id="3963"/>
      <w:r w:rsidRPr="000C699B">
        <w:rPr>
          <w:rFonts w:ascii="Arial" w:eastAsia="Times New Roman" w:hAnsi="Arial" w:cs="Arial"/>
          <w:strike/>
          <w:color w:val="000000"/>
          <w:sz w:val="20"/>
          <w:szCs w:val="20"/>
          <w:lang w:eastAsia="pt-BR"/>
        </w:rPr>
        <w:t>Art. 553.  As infrações ao disposto neste Capítulo serão punidas, segundo o seu caráter e a sua gravidade, com as seguintes penalidades:                 </w:t>
      </w:r>
      <w:hyperlink r:id="rId350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506" w:history="1">
        <w:r w:rsidRPr="000C699B">
          <w:rPr>
            <w:rFonts w:ascii="Times New Roman" w:eastAsia="Times New Roman" w:hAnsi="Times New Roman" w:cs="Times New Roman"/>
            <w:color w:val="0000FF"/>
            <w:sz w:val="24"/>
            <w:szCs w:val="24"/>
            <w:u w:val="single"/>
            <w:lang w:eastAsia="pt-BR"/>
          </w:rPr>
          <w:t>(Revogado pela Medida Provisória n. 955, de 2020)</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964" w:name="c553"/>
      <w:bookmarkEnd w:id="3964"/>
      <w:r w:rsidRPr="000C699B">
        <w:rPr>
          <w:rFonts w:ascii="Times New Roman" w:eastAsia="Times New Roman" w:hAnsi="Times New Roman" w:cs="Times New Roman"/>
          <w:color w:val="000000"/>
          <w:sz w:val="24"/>
          <w:szCs w:val="24"/>
          <w:lang w:eastAsia="pt-BR"/>
        </w:rPr>
        <w:t>  </w:t>
      </w:r>
      <w:bookmarkStart w:id="3965" w:name="art936"/>
      <w:bookmarkEnd w:id="3965"/>
      <w:r w:rsidRPr="000C699B">
        <w:rPr>
          <w:rFonts w:ascii="Arial" w:eastAsia="Times New Roman" w:hAnsi="Arial" w:cs="Arial"/>
          <w:color w:val="000000"/>
          <w:sz w:val="24"/>
          <w:szCs w:val="24"/>
          <w:lang w:eastAsia="pt-BR"/>
        </w:rPr>
        <w:t>Art. 553 - As infrações ao disposto neste Capítulo serão punidas, segundo o seu caráter e a sua gravidade, com as seguintes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66" w:name="art553a"/>
      <w:bookmarkEnd w:id="3966"/>
      <w:r w:rsidRPr="000C699B">
        <w:rPr>
          <w:rFonts w:ascii="Arial" w:eastAsia="Times New Roman" w:hAnsi="Arial" w:cs="Arial"/>
          <w:strike/>
          <w:color w:val="000000"/>
          <w:sz w:val="24"/>
          <w:szCs w:val="24"/>
          <w:lang w:eastAsia="pt-BR"/>
        </w:rPr>
        <w:t>a) multa de Cr$ 100 (cem cruzeiros) e 5.000 (cinco mil cruzeiros), dobrada na reincidência;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Times New Roman" w:eastAsia="Times New Roman" w:hAnsi="Times New Roman" w:cs="Times New Roman"/>
          <w:color w:val="000000"/>
          <w:sz w:val="24"/>
          <w:szCs w:val="24"/>
          <w:lang w:eastAsia="pt-BR"/>
        </w:rPr>
        <w:t> </w:t>
      </w:r>
      <w:bookmarkStart w:id="3967" w:name="art553a.1"/>
      <w:bookmarkEnd w:id="3967"/>
      <w:r w:rsidRPr="000C699B">
        <w:rPr>
          <w:rFonts w:ascii="Arial" w:eastAsia="Times New Roman" w:hAnsi="Arial" w:cs="Arial"/>
          <w:strike/>
          <w:color w:val="000000"/>
          <w:sz w:val="20"/>
          <w:szCs w:val="20"/>
          <w:lang w:eastAsia="pt-BR"/>
        </w:rPr>
        <w:t>a) aplicação da multa prevista no </w:t>
      </w:r>
      <w:hyperlink r:id="rId3507"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350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50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51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3968" w:name="art553a.0"/>
      <w:bookmarkEnd w:id="3968"/>
      <w:r w:rsidRPr="000C699B">
        <w:rPr>
          <w:rFonts w:ascii="Arial" w:eastAsia="Times New Roman" w:hAnsi="Arial" w:cs="Arial"/>
          <w:strike/>
          <w:color w:val="000000"/>
          <w:sz w:val="20"/>
          <w:szCs w:val="20"/>
          <w:lang w:eastAsia="pt-BR"/>
        </w:rPr>
        <w:t>a) aplicação da multa prevista no </w:t>
      </w:r>
      <w:hyperlink r:id="rId3511"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351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51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969" w:name="art553a0"/>
      <w:bookmarkEnd w:id="3969"/>
      <w:r w:rsidRPr="000C699B">
        <w:rPr>
          <w:rFonts w:ascii="Arial" w:eastAsia="Times New Roman" w:hAnsi="Arial" w:cs="Arial"/>
          <w:color w:val="000000"/>
          <w:sz w:val="24"/>
          <w:szCs w:val="24"/>
          <w:lang w:eastAsia="pt-BR"/>
        </w:rPr>
        <w:t>a) multa de Cr$ 100 (cem cruzeiros) e 5.000 (cinco mil cruzeiros), dobrada na reincidência;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0" w:name="art553b"/>
      <w:bookmarkEnd w:id="3970"/>
      <w:r w:rsidRPr="000C699B">
        <w:rPr>
          <w:rFonts w:ascii="Arial" w:eastAsia="Times New Roman" w:hAnsi="Arial" w:cs="Arial"/>
          <w:color w:val="000000"/>
          <w:sz w:val="24"/>
          <w:szCs w:val="24"/>
          <w:lang w:eastAsia="pt-BR"/>
        </w:rPr>
        <w:t>b) suspensão de diretores por prazo não superior a 30 (trinta)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1" w:name="art553c"/>
      <w:bookmarkEnd w:id="3971"/>
      <w:r w:rsidRPr="000C699B">
        <w:rPr>
          <w:rFonts w:ascii="Arial" w:eastAsia="Times New Roman" w:hAnsi="Arial" w:cs="Arial"/>
          <w:color w:val="000000"/>
          <w:sz w:val="24"/>
          <w:szCs w:val="24"/>
          <w:lang w:eastAsia="pt-BR"/>
        </w:rPr>
        <w:t>c) destituição de diretores ou de membros de conselho;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2" w:name="art553d"/>
      <w:bookmarkEnd w:id="3972"/>
      <w:r w:rsidRPr="000C699B">
        <w:rPr>
          <w:rFonts w:ascii="Arial" w:eastAsia="Times New Roman" w:hAnsi="Arial" w:cs="Arial"/>
          <w:color w:val="000000"/>
          <w:sz w:val="24"/>
          <w:szCs w:val="24"/>
          <w:lang w:eastAsia="pt-BR"/>
        </w:rPr>
        <w:t>d) fechamento de Sindicato, Federação ou Confederação por prazo nunca superior a 6 (seis) meses;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73" w:name="art553e."/>
      <w:bookmarkEnd w:id="3973"/>
      <w:r w:rsidRPr="000C699B">
        <w:rPr>
          <w:rFonts w:ascii="Arial" w:eastAsia="Times New Roman" w:hAnsi="Arial" w:cs="Arial"/>
          <w:strike/>
          <w:color w:val="000000"/>
          <w:sz w:val="20"/>
          <w:szCs w:val="20"/>
          <w:lang w:eastAsia="pt-BR"/>
        </w:rPr>
        <w:t>e) cassação da carta de reconhecimento.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74" w:name="art553e"/>
      <w:bookmarkEnd w:id="3974"/>
      <w:r w:rsidRPr="000C699B">
        <w:rPr>
          <w:rFonts w:ascii="Arial" w:eastAsia="Times New Roman" w:hAnsi="Arial" w:cs="Arial"/>
          <w:strike/>
          <w:color w:val="000000"/>
          <w:sz w:val="24"/>
          <w:szCs w:val="24"/>
          <w:lang w:eastAsia="pt-BR"/>
        </w:rPr>
        <w:t>e) cassação da carta de filiação;                        </w:t>
      </w:r>
      <w:hyperlink r:id="rId3514" w:anchor="art553" w:history="1">
        <w:r w:rsidRPr="000C699B">
          <w:rPr>
            <w:rFonts w:ascii="Arial" w:eastAsia="Times New Roman" w:hAnsi="Arial" w:cs="Arial"/>
            <w:strike/>
            <w:color w:val="0000FF"/>
            <w:sz w:val="24"/>
            <w:szCs w:val="24"/>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515"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5" w:name="art553e.."/>
      <w:bookmarkEnd w:id="3975"/>
      <w:r w:rsidRPr="000C699B">
        <w:rPr>
          <w:rFonts w:ascii="Arial" w:eastAsia="Times New Roman" w:hAnsi="Arial" w:cs="Arial"/>
          <w:color w:val="000000"/>
          <w:sz w:val="20"/>
          <w:szCs w:val="20"/>
          <w:lang w:eastAsia="pt-BR"/>
        </w:rPr>
        <w:t>e) cassação da carta de reconhecimento.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76" w:name="art553f"/>
      <w:bookmarkEnd w:id="3976"/>
      <w:r w:rsidRPr="000C699B">
        <w:rPr>
          <w:rFonts w:ascii="Arial" w:eastAsia="Times New Roman" w:hAnsi="Arial" w:cs="Arial"/>
          <w:strike/>
          <w:color w:val="000000"/>
          <w:sz w:val="20"/>
          <w:szCs w:val="20"/>
          <w:lang w:eastAsia="pt-BR"/>
        </w:rPr>
        <w:t>f) multa de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do salário mínimo regional, aplicável ao associado que deixar de cumprir sem causa justificada, o disposto no parágrafo único do artigo 529.                      </w:t>
      </w:r>
      <w:hyperlink r:id="rId3516" w:anchor="art553" w:history="1">
        <w:r w:rsidRPr="000C699B">
          <w:rPr>
            <w:rFonts w:ascii="Arial" w:eastAsia="Times New Roman" w:hAnsi="Arial" w:cs="Arial"/>
            <w:strike/>
            <w:color w:val="0000FF"/>
            <w:sz w:val="20"/>
            <w:szCs w:val="20"/>
            <w:u w:val="single"/>
            <w:lang w:eastAsia="pt-BR"/>
          </w:rPr>
          <w:t>(Incluída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f) aplicação da multa prevista no inciso I do </w:t>
      </w:r>
      <w:r w:rsidRPr="000C699B">
        <w:rPr>
          <w:rFonts w:ascii="Arial" w:eastAsia="Times New Roman" w:hAnsi="Arial" w:cs="Arial"/>
          <w:b/>
          <w:bCs/>
          <w:strike/>
          <w:color w:val="000000"/>
          <w:sz w:val="20"/>
          <w:szCs w:val="20"/>
          <w:lang w:eastAsia="pt-BR"/>
        </w:rPr>
        <w:t>caput </w:t>
      </w:r>
      <w:r w:rsidRPr="000C699B">
        <w:rPr>
          <w:rFonts w:ascii="Arial" w:eastAsia="Times New Roman" w:hAnsi="Arial" w:cs="Arial"/>
          <w:strike/>
          <w:color w:val="000000"/>
          <w:sz w:val="20"/>
          <w:szCs w:val="20"/>
          <w:lang w:eastAsia="pt-BR"/>
        </w:rPr>
        <w:t>do </w:t>
      </w:r>
      <w:hyperlink r:id="rId3517" w:anchor="art634a" w:history="1">
        <w:r w:rsidRPr="000C699B">
          <w:rPr>
            <w:rFonts w:ascii="Arial" w:eastAsia="Times New Roman" w:hAnsi="Arial" w:cs="Arial"/>
            <w:strike/>
            <w:color w:val="0000FF"/>
            <w:sz w:val="20"/>
            <w:szCs w:val="20"/>
            <w:u w:val="single"/>
            <w:lang w:eastAsia="pt-BR"/>
          </w:rPr>
          <w:t>art. 634-A</w:t>
        </w:r>
      </w:hyperlink>
      <w:r w:rsidRPr="000C699B">
        <w:rPr>
          <w:rFonts w:ascii="Arial" w:eastAsia="Times New Roman" w:hAnsi="Arial" w:cs="Arial"/>
          <w:strike/>
          <w:color w:val="000000"/>
          <w:sz w:val="20"/>
          <w:szCs w:val="20"/>
          <w:lang w:eastAsia="pt-BR"/>
        </w:rPr>
        <w:t>, aplicável ao associado que deixar de cumprir, sem causa justificada, o disposto no parágrafo único do </w:t>
      </w:r>
      <w:hyperlink r:id="rId3518" w:anchor="art529" w:history="1">
        <w:r w:rsidRPr="000C699B">
          <w:rPr>
            <w:rFonts w:ascii="Arial" w:eastAsia="Times New Roman" w:hAnsi="Arial" w:cs="Arial"/>
            <w:strike/>
            <w:color w:val="0000FF"/>
            <w:sz w:val="20"/>
            <w:szCs w:val="20"/>
            <w:u w:val="single"/>
            <w:lang w:eastAsia="pt-BR"/>
          </w:rPr>
          <w:t>art. 529</w:t>
        </w:r>
      </w:hyperlink>
      <w:r w:rsidRPr="000C699B">
        <w:rPr>
          <w:rFonts w:ascii="Arial" w:eastAsia="Times New Roman" w:hAnsi="Arial" w:cs="Arial"/>
          <w:strike/>
          <w:color w:val="000000"/>
          <w:sz w:val="20"/>
          <w:szCs w:val="20"/>
          <w:lang w:eastAsia="pt-BR"/>
        </w:rPr>
        <w:t>.                </w:t>
      </w:r>
      <w:hyperlink r:id="rId351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52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35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lastRenderedPageBreak/>
        <w:t>f) aplicação da multa prevista no inciso I do </w:t>
      </w:r>
      <w:r w:rsidRPr="000C699B">
        <w:rPr>
          <w:rFonts w:ascii="Arial" w:eastAsia="Times New Roman" w:hAnsi="Arial" w:cs="Arial"/>
          <w:b/>
          <w:bCs/>
          <w:strike/>
          <w:color w:val="000000"/>
          <w:sz w:val="20"/>
          <w:szCs w:val="20"/>
          <w:lang w:eastAsia="pt-BR"/>
        </w:rPr>
        <w:t>caput </w:t>
      </w:r>
      <w:r w:rsidRPr="000C699B">
        <w:rPr>
          <w:rFonts w:ascii="Arial" w:eastAsia="Times New Roman" w:hAnsi="Arial" w:cs="Arial"/>
          <w:strike/>
          <w:color w:val="000000"/>
          <w:sz w:val="20"/>
          <w:szCs w:val="20"/>
          <w:lang w:eastAsia="pt-BR"/>
        </w:rPr>
        <w:t>do </w:t>
      </w:r>
      <w:hyperlink r:id="rId3522" w:anchor="art634a" w:history="1">
        <w:r w:rsidRPr="000C699B">
          <w:rPr>
            <w:rFonts w:ascii="Arial" w:eastAsia="Times New Roman" w:hAnsi="Arial" w:cs="Arial"/>
            <w:strike/>
            <w:color w:val="0000FF"/>
            <w:sz w:val="20"/>
            <w:szCs w:val="20"/>
            <w:u w:val="single"/>
            <w:lang w:eastAsia="pt-BR"/>
          </w:rPr>
          <w:t>art. 634-A</w:t>
        </w:r>
      </w:hyperlink>
      <w:r w:rsidRPr="000C699B">
        <w:rPr>
          <w:rFonts w:ascii="Arial" w:eastAsia="Times New Roman" w:hAnsi="Arial" w:cs="Arial"/>
          <w:strike/>
          <w:color w:val="000000"/>
          <w:sz w:val="20"/>
          <w:szCs w:val="20"/>
          <w:lang w:eastAsia="pt-BR"/>
        </w:rPr>
        <w:t>, aplicável ao associado que deixar de cumprir, sem causa justificada, o disposto no parágrafo único do </w:t>
      </w:r>
      <w:hyperlink r:id="rId3523" w:anchor="art529" w:history="1">
        <w:r w:rsidRPr="000C699B">
          <w:rPr>
            <w:rFonts w:ascii="Arial" w:eastAsia="Times New Roman" w:hAnsi="Arial" w:cs="Arial"/>
            <w:strike/>
            <w:color w:val="0000FF"/>
            <w:sz w:val="20"/>
            <w:szCs w:val="20"/>
            <w:u w:val="single"/>
            <w:lang w:eastAsia="pt-BR"/>
          </w:rPr>
          <w:t>art. 529</w:t>
        </w:r>
      </w:hyperlink>
      <w:r w:rsidRPr="000C699B">
        <w:rPr>
          <w:rFonts w:ascii="Arial" w:eastAsia="Times New Roman" w:hAnsi="Arial" w:cs="Arial"/>
          <w:strike/>
          <w:color w:val="000000"/>
          <w:sz w:val="20"/>
          <w:szCs w:val="20"/>
          <w:lang w:eastAsia="pt-BR"/>
        </w:rPr>
        <w:t>.                </w:t>
      </w:r>
      <w:hyperlink r:id="rId352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352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3977" w:name="art553f0"/>
      <w:bookmarkEnd w:id="3977"/>
      <w:r w:rsidRPr="000C699B">
        <w:rPr>
          <w:rFonts w:ascii="Times New Roman" w:eastAsia="Times New Roman" w:hAnsi="Times New Roman" w:cs="Times New Roman"/>
          <w:color w:val="000000"/>
          <w:sz w:val="24"/>
          <w:szCs w:val="24"/>
          <w:lang w:eastAsia="pt-BR"/>
        </w:rPr>
        <w:t>f) multa de 1/30 (</w:t>
      </w:r>
      <w:proofErr w:type="gramStart"/>
      <w:r w:rsidRPr="000C699B">
        <w:rPr>
          <w:rFonts w:ascii="Times New Roman" w:eastAsia="Times New Roman" w:hAnsi="Times New Roman" w:cs="Times New Roman"/>
          <w:color w:val="000000"/>
          <w:sz w:val="24"/>
          <w:szCs w:val="24"/>
          <w:lang w:eastAsia="pt-BR"/>
        </w:rPr>
        <w:t>um trinta avos</w:t>
      </w:r>
      <w:proofErr w:type="gramEnd"/>
      <w:r w:rsidRPr="000C699B">
        <w:rPr>
          <w:rFonts w:ascii="Times New Roman" w:eastAsia="Times New Roman" w:hAnsi="Times New Roman" w:cs="Times New Roman"/>
          <w:color w:val="000000"/>
          <w:sz w:val="24"/>
          <w:szCs w:val="24"/>
          <w:lang w:eastAsia="pt-BR"/>
        </w:rPr>
        <w:t>) do salário mínimo regional, aplicável ao associado que deixar de cumprir sem causa justificada, o disposto no parágrafo único do artigo 529.                      </w:t>
      </w:r>
      <w:hyperlink r:id="rId3526" w:anchor="art553" w:history="1">
        <w:r w:rsidRPr="000C699B">
          <w:rPr>
            <w:rFonts w:ascii="Times New Roman" w:eastAsia="Times New Roman" w:hAnsi="Times New Roman" w:cs="Times New Roman"/>
            <w:color w:val="0000FF"/>
            <w:sz w:val="24"/>
            <w:szCs w:val="24"/>
            <w:u w:val="single"/>
            <w:lang w:eastAsia="pt-BR"/>
          </w:rPr>
          <w:t>(Incluída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8" w:name="art553§1"/>
      <w:bookmarkEnd w:id="3978"/>
      <w:r w:rsidRPr="000C699B">
        <w:rPr>
          <w:rFonts w:ascii="Arial" w:eastAsia="Times New Roman" w:hAnsi="Arial" w:cs="Arial"/>
          <w:color w:val="000000"/>
          <w:sz w:val="20"/>
          <w:szCs w:val="20"/>
          <w:lang w:eastAsia="pt-BR"/>
        </w:rPr>
        <w:t>§ 1º - A imposição de penalidades aos administradores não exclui a aplicação das que este artigo prevê para a associação.                   </w:t>
      </w:r>
      <w:hyperlink r:id="rId3527" w:anchor="art553" w:history="1">
        <w:r w:rsidRPr="000C699B">
          <w:rPr>
            <w:rFonts w:ascii="Arial" w:eastAsia="Times New Roman" w:hAnsi="Arial" w:cs="Arial"/>
            <w:color w:val="0000FF"/>
            <w:sz w:val="20"/>
            <w:szCs w:val="20"/>
            <w:u w:val="single"/>
            <w:lang w:eastAsia="pt-BR"/>
          </w:rPr>
          <w:t> (Parágrafo único renumerado pelo Decreto-lei nº 925,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9" w:name="art553§2"/>
      <w:bookmarkEnd w:id="3979"/>
      <w:r w:rsidRPr="000C699B">
        <w:rPr>
          <w:rFonts w:ascii="Arial" w:eastAsia="Times New Roman" w:hAnsi="Arial" w:cs="Arial"/>
          <w:color w:val="000000"/>
          <w:sz w:val="20"/>
          <w:szCs w:val="20"/>
          <w:lang w:eastAsia="pt-BR"/>
        </w:rPr>
        <w:t>§ 2º - Poderá o Ministro do Trabalho e Previdência Social determinar o afastamento preventivo de cargo ou representação sindicais de seus exercentes, com fundamento em elementos constantes de denúncia formalizada que constituam indício veemente ou início de prova bastante do fato e da autoria denunciados.                         </w:t>
      </w:r>
      <w:hyperlink r:id="rId3528" w:anchor="art553%C2%A72" w:history="1">
        <w:r w:rsidRPr="000C699B">
          <w:rPr>
            <w:rFonts w:ascii="Arial" w:eastAsia="Times New Roman" w:hAnsi="Arial" w:cs="Arial"/>
            <w:color w:val="0000FF"/>
            <w:sz w:val="20"/>
            <w:szCs w:val="20"/>
            <w:u w:val="single"/>
            <w:lang w:eastAsia="pt-BR"/>
          </w:rPr>
          <w:t>(Incluído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80" w:name="art554.."/>
      <w:bookmarkEnd w:id="3980"/>
      <w:r w:rsidRPr="000C699B">
        <w:rPr>
          <w:rFonts w:ascii="Arial" w:eastAsia="Times New Roman" w:hAnsi="Arial" w:cs="Arial"/>
          <w:strike/>
          <w:color w:val="000000"/>
          <w:sz w:val="20"/>
          <w:szCs w:val="20"/>
          <w:lang w:eastAsia="pt-BR"/>
        </w:rPr>
        <w:t>Art 554. Destituida a administração na hipótese da alínea c do artigo anterior, o ministro do Trabalho, Indústria e Comércio nomeará um delegado para dirigir a associação e proceder, dentro do prazo de 90 dias, em assembléia geral por ele convocada e presidida; à eleição dos novos diretores e membros do Conselho Fiscal.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81" w:name="art554"/>
      <w:bookmarkEnd w:id="3981"/>
      <w:r w:rsidRPr="000C699B">
        <w:rPr>
          <w:rFonts w:ascii="Arial" w:eastAsia="Times New Roman" w:hAnsi="Arial" w:cs="Arial"/>
          <w:strike/>
          <w:color w:val="000000"/>
          <w:sz w:val="20"/>
          <w:szCs w:val="20"/>
          <w:lang w:eastAsia="pt-BR"/>
        </w:rPr>
        <w:t>Art. 554 - Destituída a administração, na hipótese da alínea "c" do artigo anterior, o Presidente da Seção respectiva da Comissão Nacional de Sindicalização nomeará um Delegado para dirigir a associação e proceder, dentro do prazo máximo de 90 (noventa) dias, em Assembléia Geral por ele convocada e presidida, à eleição dos novos diretores e membros do Conselho Fiscal.                       </w:t>
      </w:r>
      <w:hyperlink r:id="rId3529" w:anchor="art554"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530"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82" w:name="c554"/>
      <w:bookmarkEnd w:id="398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983" w:name="art554."/>
      <w:bookmarkEnd w:id="3983"/>
      <w:r w:rsidRPr="000C699B">
        <w:rPr>
          <w:rFonts w:ascii="Arial" w:eastAsia="Times New Roman" w:hAnsi="Arial" w:cs="Arial"/>
          <w:color w:val="000000"/>
          <w:sz w:val="20"/>
          <w:szCs w:val="20"/>
          <w:lang w:eastAsia="pt-BR"/>
        </w:rPr>
        <w:t>Art 554. Destituida a administração na hipótese da alínea c do artigo anterior, o ministro do Trabalho, Indústria e Comércio nomeará um delegado para dirigir a associação e proceder, dentro do prazo de 90 dias, em assembléia geral por ele convocada e presidida; à eleição dos novos diretores e membros do Conselho Fiscal.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84" w:name="art555.."/>
      <w:bookmarkEnd w:id="3984"/>
      <w:r w:rsidRPr="000C699B">
        <w:rPr>
          <w:rFonts w:ascii="Arial" w:eastAsia="Times New Roman" w:hAnsi="Arial" w:cs="Arial"/>
          <w:strike/>
          <w:color w:val="000000"/>
          <w:sz w:val="20"/>
          <w:szCs w:val="20"/>
          <w:lang w:eastAsia="pt-BR"/>
        </w:rPr>
        <w:t>Art 555. A pena de cassação da carta de reconhecimento será imposta à entidade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85" w:name="art555"/>
      <w:bookmarkEnd w:id="3985"/>
      <w:r w:rsidRPr="000C699B">
        <w:rPr>
          <w:rFonts w:ascii="Arial" w:eastAsia="Times New Roman" w:hAnsi="Arial" w:cs="Arial"/>
          <w:strike/>
          <w:color w:val="000000"/>
          <w:sz w:val="24"/>
          <w:szCs w:val="24"/>
          <w:lang w:eastAsia="pt-BR"/>
        </w:rPr>
        <w:t>Art. 555 - A pena de cassação da carta de filiação sindical será imposta à entidade sindical:                         </w:t>
      </w:r>
      <w:hyperlink r:id="rId3531" w:anchor="art555" w:history="1">
        <w:r w:rsidRPr="000C699B">
          <w:rPr>
            <w:rFonts w:ascii="Arial" w:eastAsia="Times New Roman" w:hAnsi="Arial" w:cs="Arial"/>
            <w:strike/>
            <w:color w:val="0000FF"/>
            <w:sz w:val="24"/>
            <w:szCs w:val="24"/>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532"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86" w:name="c555"/>
      <w:bookmarkEnd w:id="398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987" w:name="art555."/>
      <w:bookmarkEnd w:id="3987"/>
      <w:r w:rsidRPr="000C699B">
        <w:rPr>
          <w:rFonts w:ascii="Arial" w:eastAsia="Times New Roman" w:hAnsi="Arial" w:cs="Arial"/>
          <w:color w:val="000000"/>
          <w:sz w:val="20"/>
          <w:szCs w:val="20"/>
          <w:lang w:eastAsia="pt-BR"/>
        </w:rPr>
        <w:t>Art 555. A pena de cassação da carta de reconhecimento será imposta à entidade sindical: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88" w:name="art555a"/>
      <w:bookmarkEnd w:id="3988"/>
      <w:r w:rsidRPr="000C699B">
        <w:rPr>
          <w:rFonts w:ascii="Arial" w:eastAsia="Times New Roman" w:hAnsi="Arial" w:cs="Arial"/>
          <w:color w:val="000000"/>
          <w:sz w:val="24"/>
          <w:szCs w:val="24"/>
          <w:lang w:eastAsia="pt-BR"/>
        </w:rPr>
        <w:t>a) que deixar de satisfazer as condições de constituição e funcionamento estabelecidas nesta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89" w:name="art555b"/>
      <w:bookmarkEnd w:id="3989"/>
      <w:r w:rsidRPr="000C699B">
        <w:rPr>
          <w:rFonts w:ascii="Arial" w:eastAsia="Times New Roman" w:hAnsi="Arial" w:cs="Arial"/>
          <w:strike/>
          <w:color w:val="000000"/>
          <w:sz w:val="20"/>
          <w:szCs w:val="20"/>
          <w:lang w:eastAsia="pt-BR"/>
        </w:rPr>
        <w:t>b) que se recusar ao cumprimento de ato do Presidente da República, no uso da faculdade conferida pelo </w:t>
      </w:r>
      <w:hyperlink r:id="rId3533" w:anchor="art536" w:history="1">
        <w:r w:rsidRPr="000C699B">
          <w:rPr>
            <w:rFonts w:ascii="Arial" w:eastAsia="Times New Roman" w:hAnsi="Arial" w:cs="Arial"/>
            <w:strike/>
            <w:color w:val="0000FF"/>
            <w:sz w:val="20"/>
            <w:szCs w:val="20"/>
            <w:u w:val="single"/>
            <w:lang w:eastAsia="pt-BR"/>
          </w:rPr>
          <w:t>art. 536</w:t>
        </w:r>
      </w:hyperlink>
      <w:r w:rsidRPr="000C699B">
        <w:rPr>
          <w:rFonts w:ascii="Arial" w:eastAsia="Times New Roman" w:hAnsi="Arial" w:cs="Arial"/>
          <w:strike/>
          <w:color w:val="000000"/>
          <w:sz w:val="20"/>
          <w:szCs w:val="20"/>
          <w:lang w:eastAsia="pt-BR"/>
        </w:rPr>
        <w:t>;                       </w:t>
      </w:r>
      <w:hyperlink r:id="rId3534"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color w:val="000000"/>
          <w:sz w:val="20"/>
          <w:szCs w:val="20"/>
          <w:lang w:eastAsia="pt-BR"/>
        </w:rPr>
        <w:t>com vigência suspensa pelo </w:t>
      </w:r>
      <w:hyperlink r:id="rId3535"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90" w:name="art555b."/>
      <w:bookmarkEnd w:id="3990"/>
      <w:r w:rsidRPr="000C699B">
        <w:rPr>
          <w:rFonts w:ascii="Arial" w:eastAsia="Times New Roman" w:hAnsi="Arial" w:cs="Arial"/>
          <w:color w:val="000000"/>
          <w:sz w:val="20"/>
          <w:szCs w:val="20"/>
          <w:lang w:eastAsia="pt-BR"/>
        </w:rPr>
        <w:t>b) que se recusar ao cumprimento de ato do Presidente da República, no uso da faculdade conferida pelo </w:t>
      </w:r>
      <w:hyperlink r:id="rId3536" w:anchor="art536" w:history="1">
        <w:r w:rsidRPr="000C699B">
          <w:rPr>
            <w:rFonts w:ascii="Arial" w:eastAsia="Times New Roman" w:hAnsi="Arial" w:cs="Arial"/>
            <w:color w:val="0000FF"/>
            <w:sz w:val="20"/>
            <w:szCs w:val="20"/>
            <w:u w:val="single"/>
            <w:lang w:eastAsia="pt-BR"/>
          </w:rPr>
          <w:t>art. 536</w:t>
        </w:r>
      </w:hyperlink>
      <w:r w:rsidRPr="000C699B">
        <w:rPr>
          <w:rFonts w:ascii="Arial" w:eastAsia="Times New Roman" w:hAnsi="Arial" w:cs="Arial"/>
          <w:color w:val="000000"/>
          <w:sz w:val="20"/>
          <w:szCs w:val="20"/>
          <w:lang w:eastAsia="pt-BR"/>
        </w:rPr>
        <w:t>;                     </w:t>
      </w:r>
      <w:hyperlink r:id="rId3537" w:history="1">
        <w:r w:rsidRPr="000C699B">
          <w:rPr>
            <w:rFonts w:ascii="Arial" w:eastAsia="Times New Roman" w:hAnsi="Arial" w:cs="Arial"/>
            <w:color w:val="0000FF"/>
            <w:sz w:val="20"/>
            <w:szCs w:val="20"/>
            <w:u w:val="single"/>
            <w:lang w:eastAsia="pt-BR"/>
          </w:rPr>
          <w:t>(Vide Decreto nº 229, de 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lastRenderedPageBreak/>
        <w:t>c) que não obedecer às normas emanadas das autoridades corporativas competentes ou às diretrizes da política econômica ditadas pelo Presidente da República, ou criar obstáculos à sua execução.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c) que criar obstáculos à execução da política econômica adotada pelo Governo.                         </w:t>
      </w:r>
      <w:hyperlink r:id="rId3538" w:anchor="art555c" w:history="1">
        <w:r w:rsidRPr="000C699B">
          <w:rPr>
            <w:rFonts w:ascii="Arial" w:eastAsia="Times New Roman" w:hAnsi="Arial" w:cs="Arial"/>
            <w:strike/>
            <w:color w:val="0000FF"/>
            <w:sz w:val="20"/>
            <w:szCs w:val="20"/>
            <w:u w:val="single"/>
            <w:lang w:eastAsia="pt-BR"/>
          </w:rPr>
          <w:t>(Redação dada pelo Decreto-lei nº 8.080, 11.10.1945)</w:t>
        </w:r>
      </w:hyperlink>
      <w:r w:rsidRPr="000C699B">
        <w:rPr>
          <w:rFonts w:ascii="Arial" w:eastAsia="Times New Roman" w:hAnsi="Arial" w:cs="Arial"/>
          <w:strike/>
          <w:color w:val="000000"/>
          <w:sz w:val="20"/>
          <w:szCs w:val="20"/>
          <w:lang w:eastAsia="pt-BR"/>
        </w:rPr>
        <w:t>                       </w:t>
      </w:r>
      <w:hyperlink r:id="rId3539"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strike/>
          <w:color w:val="000000"/>
          <w:sz w:val="20"/>
          <w:szCs w:val="20"/>
          <w:lang w:eastAsia="pt-BR"/>
        </w:rPr>
        <w:t>com vigência suspensa pelo </w:t>
      </w:r>
      <w:hyperlink r:id="rId354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91" w:name="art555c.."/>
      <w:bookmarkEnd w:id="3991"/>
      <w:r w:rsidRPr="000C699B">
        <w:rPr>
          <w:rFonts w:ascii="Arial" w:eastAsia="Times New Roman" w:hAnsi="Arial" w:cs="Arial"/>
          <w:color w:val="000000"/>
          <w:sz w:val="20"/>
          <w:szCs w:val="20"/>
          <w:lang w:eastAsia="pt-BR"/>
        </w:rPr>
        <w:t>c) que criar obstáculos à execução da política econômica adotada pelo Governo.                 </w:t>
      </w:r>
      <w:hyperlink r:id="rId3541" w:anchor="art555c" w:history="1">
        <w:r w:rsidRPr="000C699B">
          <w:rPr>
            <w:rFonts w:ascii="Arial" w:eastAsia="Times New Roman" w:hAnsi="Arial" w:cs="Arial"/>
            <w:color w:val="0000FF"/>
            <w:sz w:val="20"/>
            <w:szCs w:val="20"/>
            <w:u w:val="single"/>
            <w:lang w:eastAsia="pt-BR"/>
          </w:rPr>
          <w:t>(Redação dada pelo Decreto-lei nº 8.080, 11.10.1945)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92" w:name="art556.."/>
      <w:bookmarkEnd w:id="3992"/>
      <w:r w:rsidRPr="000C699B">
        <w:rPr>
          <w:rFonts w:ascii="Arial" w:eastAsia="Times New Roman" w:hAnsi="Arial" w:cs="Arial"/>
          <w:strike/>
          <w:color w:val="000000"/>
          <w:sz w:val="20"/>
          <w:szCs w:val="20"/>
          <w:lang w:eastAsia="pt-BR"/>
        </w:rPr>
        <w:t>Art. 556. A cassação da carta de reconhecimento da entidade sindical não importará no cancelamento de seu registo, nem, consequentemente, a sua dissolução, que se processará de acordo com as disposições da lei que regulam a dissolução das associações civís.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93" w:name="art556"/>
      <w:bookmarkEnd w:id="3993"/>
      <w:r w:rsidRPr="000C699B">
        <w:rPr>
          <w:rFonts w:ascii="Arial" w:eastAsia="Times New Roman" w:hAnsi="Arial" w:cs="Arial"/>
          <w:strike/>
          <w:color w:val="000000"/>
          <w:sz w:val="20"/>
          <w:szCs w:val="20"/>
          <w:lang w:eastAsia="pt-BR"/>
        </w:rPr>
        <w:t>Art. 556 - A cassação da carta de filiação da entidade sindical não importará na sua dissolução.                  </w:t>
      </w:r>
      <w:hyperlink r:id="rId3542" w:anchor="art554"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543"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94" w:name="c556"/>
      <w:bookmarkEnd w:id="399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3995" w:name="art556."/>
      <w:bookmarkEnd w:id="3995"/>
      <w:r w:rsidRPr="000C699B">
        <w:rPr>
          <w:rFonts w:ascii="Arial" w:eastAsia="Times New Roman" w:hAnsi="Arial" w:cs="Arial"/>
          <w:color w:val="000000"/>
          <w:sz w:val="20"/>
          <w:szCs w:val="20"/>
          <w:lang w:eastAsia="pt-BR"/>
        </w:rPr>
        <w:t>Art. 556. A cassação da carta de reconhecimento da entidade sindical não importará no cancelamento de seu registo, nem, consequentemente, a sua dissolução, que se processará de acordo com as disposições da lei que regulam a dissolução das associações civís.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96" w:name="art556p"/>
      <w:bookmarkEnd w:id="3996"/>
      <w:r w:rsidRPr="000C699B">
        <w:rPr>
          <w:rFonts w:ascii="Arial" w:eastAsia="Times New Roman" w:hAnsi="Arial" w:cs="Arial"/>
          <w:color w:val="000000"/>
          <w:sz w:val="24"/>
          <w:szCs w:val="24"/>
          <w:lang w:eastAsia="pt-BR"/>
        </w:rPr>
        <w:t>Parágrafo único - No caso de dissolução, por se achar a associação incursa nas leis que definem crimes contra a personalidade internacional, a estrutura e a segurança do Estado e a ordem política e social, os seus bens, pagas as dívidas decorrentes das suas responsabilidades, serão incorporados ao patrimônio da União e aplicados em obras de assistência social.</w:t>
      </w:r>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3997" w:name="art557"/>
      <w:bookmarkEnd w:id="3997"/>
      <w:r w:rsidRPr="000C699B">
        <w:rPr>
          <w:rFonts w:ascii="Arial" w:eastAsia="Times New Roman" w:hAnsi="Arial" w:cs="Arial"/>
          <w:strike/>
          <w:color w:val="000000"/>
          <w:sz w:val="24"/>
          <w:szCs w:val="24"/>
          <w:lang w:eastAsia="pt-BR"/>
        </w:rPr>
        <w:t>Art. 557 - As penalidades de que trata o </w:t>
      </w:r>
      <w:hyperlink r:id="rId3544" w:anchor="art553" w:history="1">
        <w:r w:rsidRPr="000C699B">
          <w:rPr>
            <w:rFonts w:ascii="Arial" w:eastAsia="Times New Roman" w:hAnsi="Arial" w:cs="Arial"/>
            <w:strike/>
            <w:color w:val="0000FF"/>
            <w:sz w:val="24"/>
            <w:szCs w:val="24"/>
            <w:u w:val="single"/>
            <w:lang w:eastAsia="pt-BR"/>
          </w:rPr>
          <w:t>art. 553</w:t>
        </w:r>
      </w:hyperlink>
      <w:r w:rsidRPr="000C699B">
        <w:rPr>
          <w:rFonts w:ascii="Arial" w:eastAsia="Times New Roman" w:hAnsi="Arial" w:cs="Arial"/>
          <w:strike/>
          <w:color w:val="000000"/>
          <w:sz w:val="24"/>
          <w:szCs w:val="24"/>
          <w:lang w:eastAsia="pt-BR"/>
        </w:rPr>
        <w:t> serão impostas:      </w:t>
      </w:r>
      <w:hyperlink r:id="rId354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3546" w:history="1">
        <w:r w:rsidRPr="000C699B">
          <w:rPr>
            <w:rFonts w:ascii="Arial" w:eastAsia="Times New Roman" w:hAnsi="Arial" w:cs="Arial"/>
            <w:color w:val="0000FF"/>
            <w:sz w:val="20"/>
            <w:szCs w:val="20"/>
            <w:u w:val="single"/>
            <w:lang w:eastAsia="pt-BR"/>
          </w:rPr>
          <w:t>(Vigência encerrada))</w:t>
        </w:r>
      </w:hyperlink>
      <w:r w:rsidRPr="000C699B">
        <w:rPr>
          <w:rFonts w:ascii="Arial" w:eastAsia="Times New Roman" w:hAnsi="Arial" w:cs="Arial"/>
          <w:color w:val="000000"/>
          <w:sz w:val="20"/>
          <w:szCs w:val="20"/>
          <w:lang w:eastAsia="pt-BR"/>
        </w:rPr>
        <w:t>       </w:t>
      </w:r>
      <w:hyperlink r:id="rId354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354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98" w:name="art557a."/>
      <w:bookmarkEnd w:id="3998"/>
      <w:r w:rsidRPr="000C699B">
        <w:rPr>
          <w:rFonts w:ascii="Arial" w:eastAsia="Times New Roman" w:hAnsi="Arial" w:cs="Arial"/>
          <w:strike/>
          <w:color w:val="000000"/>
          <w:sz w:val="20"/>
          <w:szCs w:val="20"/>
          <w:lang w:eastAsia="pt-BR"/>
        </w:rPr>
        <w:t>a) as das alíneas a e b, pelo diretor geral do Departamento Nacional do Trabalho, com recurso para o ministro de Estado;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3999" w:name="art557b"/>
      <w:bookmarkEnd w:id="3999"/>
      <w:r w:rsidRPr="000C699B">
        <w:rPr>
          <w:rFonts w:ascii="Arial" w:eastAsia="Times New Roman" w:hAnsi="Arial" w:cs="Arial"/>
          <w:strike/>
          <w:color w:val="000000"/>
          <w:sz w:val="20"/>
          <w:szCs w:val="20"/>
          <w:lang w:eastAsia="pt-BR"/>
        </w:rPr>
        <w:t>b) as demais, pelo ministro de Estado.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00" w:name="art557§1"/>
      <w:bookmarkEnd w:id="4000"/>
      <w:r w:rsidRPr="000C699B">
        <w:rPr>
          <w:rFonts w:ascii="Arial" w:eastAsia="Times New Roman" w:hAnsi="Arial" w:cs="Arial"/>
          <w:strike/>
          <w:color w:val="000000"/>
          <w:sz w:val="20"/>
          <w:szCs w:val="20"/>
          <w:lang w:eastAsia="pt-BR"/>
        </w:rPr>
        <w:t>§ 1º Quando se trata de associações de grau superior, as penalidades serão impostas pelo ministro de Estado, salvo se a pena for da cassação da carta de reconhecimento de confederação, caso em que a pena será imposta pelo Presidente da República.                          </w:t>
      </w:r>
      <w:hyperlink r:id="rId3549"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strike/>
          <w:color w:val="000000"/>
          <w:sz w:val="20"/>
          <w:szCs w:val="20"/>
          <w:lang w:eastAsia="pt-BR"/>
        </w:rPr>
        <w:t> com vigência suspensa pelo </w:t>
      </w:r>
      <w:hyperlink r:id="rId355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01" w:name="art557§2"/>
      <w:bookmarkEnd w:id="4001"/>
      <w:r w:rsidRPr="000C699B">
        <w:rPr>
          <w:rFonts w:ascii="Arial" w:eastAsia="Times New Roman" w:hAnsi="Arial" w:cs="Arial"/>
          <w:strike/>
          <w:color w:val="000000"/>
          <w:sz w:val="20"/>
          <w:szCs w:val="20"/>
          <w:lang w:eastAsia="pt-BR"/>
        </w:rPr>
        <w:t>§ 2º Nenhuma pena será imposta sem que seja assegurada defesa ao acusado.</w:t>
      </w:r>
    </w:p>
    <w:p w:rsidR="000C699B" w:rsidRPr="000C699B" w:rsidRDefault="000C699B" w:rsidP="000C699B">
      <w:pPr>
        <w:spacing w:before="300" w:after="0" w:line="240" w:lineRule="auto"/>
        <w:ind w:firstLine="525"/>
        <w:rPr>
          <w:rFonts w:ascii="Times New Roman" w:eastAsia="Times New Roman" w:hAnsi="Times New Roman" w:cs="Times New Roman"/>
          <w:color w:val="000000"/>
          <w:sz w:val="27"/>
          <w:szCs w:val="27"/>
          <w:lang w:eastAsia="pt-BR"/>
        </w:rPr>
      </w:pPr>
      <w:bookmarkStart w:id="4002" w:name="art557a"/>
      <w:bookmarkEnd w:id="4002"/>
      <w:r w:rsidRPr="000C699B">
        <w:rPr>
          <w:rFonts w:ascii="Arial" w:eastAsia="Times New Roman" w:hAnsi="Arial" w:cs="Arial"/>
          <w:strike/>
          <w:color w:val="000000"/>
          <w:sz w:val="20"/>
          <w:szCs w:val="20"/>
          <w:lang w:eastAsia="pt-BR"/>
        </w:rPr>
        <w:t>a) as das alíneas "a" e "b", pelo Presidente da Seção da categoria respectiva, com recurso para sessão plena;           </w:t>
      </w:r>
      <w:hyperlink r:id="rId3551" w:anchor="art55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552" w:history="1">
        <w:r w:rsidRPr="000C699B">
          <w:rPr>
            <w:rFonts w:ascii="Arial" w:eastAsia="Times New Roman" w:hAnsi="Arial" w:cs="Arial"/>
            <w:strike/>
            <w:color w:val="0000FF"/>
            <w:sz w:val="20"/>
            <w:szCs w:val="20"/>
            <w:u w:val="single"/>
            <w:lang w:eastAsia="pt-BR"/>
          </w:rPr>
          <w:t>Decreto-lei nº 8.987-A, de 1946</w:t>
        </w:r>
      </w:hyperlink>
      <w:r w:rsidRPr="000C699B">
        <w:rPr>
          <w:rFonts w:ascii="Arial" w:eastAsia="Times New Roman" w:hAnsi="Arial" w:cs="Arial"/>
          <w:strike/>
          <w:color w:val="000000"/>
          <w:sz w:val="24"/>
          <w:szCs w:val="24"/>
          <w:lang w:eastAsia="pt-BR"/>
        </w:rPr>
        <w:t>                </w:t>
      </w:r>
      <w:hyperlink r:id="rId355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3554" w:history="1">
        <w:r w:rsidRPr="000C699B">
          <w:rPr>
            <w:rFonts w:ascii="Arial" w:eastAsia="Times New Roman" w:hAnsi="Arial" w:cs="Arial"/>
            <w:color w:val="0000FF"/>
            <w:sz w:val="20"/>
            <w:szCs w:val="20"/>
            <w:u w:val="single"/>
            <w:lang w:eastAsia="pt-BR"/>
          </w:rPr>
          <w:t>(Vigência encerrada))</w:t>
        </w:r>
      </w:hyperlink>
      <w:r w:rsidRPr="000C699B">
        <w:rPr>
          <w:rFonts w:ascii="Arial" w:eastAsia="Times New Roman" w:hAnsi="Arial" w:cs="Arial"/>
          <w:color w:val="000000"/>
          <w:sz w:val="20"/>
          <w:szCs w:val="20"/>
          <w:lang w:eastAsia="pt-BR"/>
        </w:rPr>
        <w:t>                </w:t>
      </w:r>
      <w:hyperlink r:id="rId3555" w:history="1">
        <w:r w:rsidRPr="000C699B">
          <w:rPr>
            <w:rFonts w:ascii="Arial" w:eastAsia="Times New Roman" w:hAnsi="Arial" w:cs="Arial"/>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35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03" w:name="art557b."/>
      <w:bookmarkEnd w:id="4003"/>
      <w:r w:rsidRPr="000C699B">
        <w:rPr>
          <w:rFonts w:ascii="Arial" w:eastAsia="Times New Roman" w:hAnsi="Arial" w:cs="Arial"/>
          <w:strike/>
          <w:color w:val="000000"/>
          <w:sz w:val="20"/>
          <w:szCs w:val="20"/>
          <w:lang w:eastAsia="pt-BR"/>
        </w:rPr>
        <w:t>b) as demais pela Comissão Nacional de Sindicalização.                   </w:t>
      </w:r>
      <w:hyperlink r:id="rId3557" w:anchor="art55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558" w:history="1">
        <w:r w:rsidRPr="000C699B">
          <w:rPr>
            <w:rFonts w:ascii="Arial" w:eastAsia="Times New Roman" w:hAnsi="Arial" w:cs="Arial"/>
            <w:strike/>
            <w:color w:val="0000FF"/>
            <w:sz w:val="20"/>
            <w:szCs w:val="20"/>
            <w:u w:val="single"/>
            <w:lang w:eastAsia="pt-BR"/>
          </w:rPr>
          <w:t>Decreto-lei nº 8.987-A, de 1946)</w:t>
        </w:r>
      </w:hyperlink>
      <w:r w:rsidRPr="000C699B">
        <w:rPr>
          <w:rFonts w:ascii="Arial" w:eastAsia="Times New Roman" w:hAnsi="Arial" w:cs="Arial"/>
          <w:strike/>
          <w:color w:val="000000"/>
          <w:sz w:val="24"/>
          <w:szCs w:val="24"/>
          <w:lang w:eastAsia="pt-BR"/>
        </w:rPr>
        <w:t>                </w:t>
      </w:r>
      <w:hyperlink r:id="rId355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3560" w:history="1">
        <w:r w:rsidRPr="000C699B">
          <w:rPr>
            <w:rFonts w:ascii="Arial" w:eastAsia="Times New Roman" w:hAnsi="Arial" w:cs="Arial"/>
            <w:color w:val="0000FF"/>
            <w:sz w:val="20"/>
            <w:szCs w:val="20"/>
            <w:u w:val="single"/>
            <w:lang w:eastAsia="pt-BR"/>
          </w:rPr>
          <w:t>(Vigência encerrada))</w:t>
        </w:r>
      </w:hyperlink>
      <w:r w:rsidRPr="000C699B">
        <w:rPr>
          <w:rFonts w:ascii="Arial" w:eastAsia="Times New Roman" w:hAnsi="Arial" w:cs="Arial"/>
          <w:color w:val="000000"/>
          <w:sz w:val="20"/>
          <w:szCs w:val="20"/>
          <w:lang w:eastAsia="pt-BR"/>
        </w:rPr>
        <w:t>                </w:t>
      </w:r>
      <w:hyperlink r:id="rId356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35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04" w:name="art557p"/>
      <w:bookmarkEnd w:id="4004"/>
      <w:r w:rsidRPr="000C699B">
        <w:rPr>
          <w:rFonts w:ascii="Arial" w:eastAsia="Times New Roman" w:hAnsi="Arial" w:cs="Arial"/>
          <w:strike/>
          <w:color w:val="000000"/>
          <w:sz w:val="20"/>
          <w:szCs w:val="20"/>
          <w:lang w:eastAsia="pt-BR"/>
        </w:rPr>
        <w:t>Parágrafo único. Nenhuma pena será imposta sem que seja assegurada defesa ao acusado.             </w:t>
      </w:r>
      <w:hyperlink r:id="rId3563" w:anchor="art557" w:history="1">
        <w:r w:rsidRPr="000C699B">
          <w:rPr>
            <w:rFonts w:ascii="Arial" w:eastAsia="Times New Roman" w:hAnsi="Arial" w:cs="Arial"/>
            <w:strike/>
            <w:color w:val="0000FF"/>
            <w:sz w:val="20"/>
            <w:szCs w:val="20"/>
            <w:u w:val="single"/>
            <w:lang w:eastAsia="pt-BR"/>
          </w:rPr>
          <w:t>(Incluído pelo Decreto-lei nº 8.740, de 19.1.1946, </w:t>
        </w:r>
      </w:hyperlink>
      <w:r w:rsidRPr="000C699B">
        <w:rPr>
          <w:rFonts w:ascii="Arial" w:eastAsia="Times New Roman" w:hAnsi="Arial" w:cs="Arial"/>
          <w:strike/>
          <w:color w:val="000000"/>
          <w:sz w:val="20"/>
          <w:szCs w:val="20"/>
          <w:lang w:eastAsia="pt-BR"/>
        </w:rPr>
        <w:t>com vigência suspensa pelo </w:t>
      </w:r>
      <w:hyperlink r:id="rId3564" w:history="1">
        <w:r w:rsidRPr="000C699B">
          <w:rPr>
            <w:rFonts w:ascii="Arial" w:eastAsia="Times New Roman" w:hAnsi="Arial" w:cs="Arial"/>
            <w:strike/>
            <w:color w:val="0000FF"/>
            <w:sz w:val="20"/>
            <w:szCs w:val="20"/>
            <w:u w:val="single"/>
            <w:lang w:eastAsia="pt-BR"/>
          </w:rPr>
          <w:t>Decreto-lei nº 8.987-A, de 1946)</w:t>
        </w:r>
      </w:hyperlink>
      <w:r w:rsidRPr="000C699B">
        <w:rPr>
          <w:rFonts w:ascii="Arial" w:eastAsia="Times New Roman" w:hAnsi="Arial" w:cs="Arial"/>
          <w:strike/>
          <w:color w:val="000000"/>
          <w:sz w:val="24"/>
          <w:szCs w:val="24"/>
          <w:lang w:eastAsia="pt-BR"/>
        </w:rPr>
        <w:t>         </w:t>
      </w:r>
      <w:hyperlink r:id="rId3565" w:anchor="art51" w:history="1">
        <w:r w:rsidRPr="000C699B">
          <w:rPr>
            <w:rFonts w:ascii="Arial" w:eastAsia="Times New Roman" w:hAnsi="Arial" w:cs="Arial"/>
            <w:strike/>
            <w:color w:val="0000FF"/>
            <w:sz w:val="20"/>
            <w:szCs w:val="20"/>
            <w:u w:val="single"/>
            <w:lang w:eastAsia="pt-BR"/>
          </w:rPr>
          <w:t xml:space="preserve">(Revogado pela Medida Provisória nº 905, de </w:t>
        </w:r>
        <w:r w:rsidRPr="000C699B">
          <w:rPr>
            <w:rFonts w:ascii="Arial" w:eastAsia="Times New Roman" w:hAnsi="Arial" w:cs="Arial"/>
            <w:strike/>
            <w:color w:val="0000FF"/>
            <w:sz w:val="20"/>
            <w:szCs w:val="20"/>
            <w:u w:val="single"/>
            <w:lang w:eastAsia="pt-BR"/>
          </w:rPr>
          <w:lastRenderedPageBreak/>
          <w:t>2019)</w:t>
        </w:r>
      </w:hyperlink>
      <w:r w:rsidRPr="000C699B">
        <w:rPr>
          <w:rFonts w:ascii="Arial" w:eastAsia="Times New Roman" w:hAnsi="Arial" w:cs="Arial"/>
          <w:color w:val="000000"/>
          <w:sz w:val="20"/>
          <w:szCs w:val="20"/>
          <w:lang w:eastAsia="pt-BR"/>
        </w:rPr>
        <w:t>      </w:t>
      </w:r>
      <w:hyperlink r:id="rId3566" w:history="1">
        <w:r w:rsidRPr="000C699B">
          <w:rPr>
            <w:rFonts w:ascii="Arial" w:eastAsia="Times New Roman" w:hAnsi="Arial" w:cs="Arial"/>
            <w:color w:val="0000FF"/>
            <w:sz w:val="20"/>
            <w:szCs w:val="20"/>
            <w:u w:val="single"/>
            <w:lang w:eastAsia="pt-BR"/>
          </w:rPr>
          <w:t>(Vigência encerrada))</w:t>
        </w:r>
      </w:hyperlink>
      <w:r w:rsidRPr="000C699B">
        <w:rPr>
          <w:rFonts w:ascii="Arial" w:eastAsia="Times New Roman" w:hAnsi="Arial" w:cs="Arial"/>
          <w:color w:val="000000"/>
          <w:sz w:val="20"/>
          <w:szCs w:val="20"/>
          <w:lang w:eastAsia="pt-BR"/>
        </w:rPr>
        <w:t>                </w:t>
      </w:r>
      <w:hyperlink r:id="rId3567"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356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05" w:name="c557"/>
      <w:bookmarkEnd w:id="400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06" w:name="art955"/>
      <w:bookmarkEnd w:id="4006"/>
      <w:r w:rsidRPr="000C699B">
        <w:rPr>
          <w:rFonts w:ascii="Arial" w:eastAsia="Times New Roman" w:hAnsi="Arial" w:cs="Arial"/>
          <w:color w:val="000000"/>
          <w:sz w:val="24"/>
          <w:szCs w:val="24"/>
          <w:lang w:eastAsia="pt-BR"/>
        </w:rPr>
        <w:t>Art. 557 - As penalidades de que trata o </w:t>
      </w:r>
      <w:hyperlink r:id="rId3569" w:anchor="art553" w:history="1">
        <w:r w:rsidRPr="000C699B">
          <w:rPr>
            <w:rFonts w:ascii="Arial" w:eastAsia="Times New Roman" w:hAnsi="Arial" w:cs="Arial"/>
            <w:color w:val="0000FF"/>
            <w:sz w:val="24"/>
            <w:szCs w:val="24"/>
            <w:u w:val="single"/>
            <w:lang w:eastAsia="pt-BR"/>
          </w:rPr>
          <w:t>art. 553</w:t>
        </w:r>
      </w:hyperlink>
      <w:r w:rsidRPr="000C699B">
        <w:rPr>
          <w:rFonts w:ascii="Arial" w:eastAsia="Times New Roman" w:hAnsi="Arial" w:cs="Arial"/>
          <w:color w:val="000000"/>
          <w:sz w:val="24"/>
          <w:szCs w:val="24"/>
          <w:lang w:eastAsia="pt-BR"/>
        </w:rPr>
        <w:t> serão impostas:   </w:t>
      </w:r>
      <w:hyperlink r:id="rId3570"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007" w:name="art557a.0"/>
      <w:bookmarkEnd w:id="4007"/>
      <w:r w:rsidRPr="000C699B">
        <w:rPr>
          <w:rFonts w:ascii="Arial" w:eastAsia="Times New Roman" w:hAnsi="Arial" w:cs="Arial"/>
          <w:color w:val="000000"/>
          <w:sz w:val="20"/>
          <w:szCs w:val="20"/>
          <w:lang w:eastAsia="pt-BR"/>
        </w:rPr>
        <w:t>a) as das alíneas a e b, pelo diretor geral do Departamento Nacional do Trabalho, com recurso para o ministro de Estado;   </w:t>
      </w:r>
      <w:hyperlink r:id="rId3571"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008" w:name="art557b0"/>
      <w:bookmarkEnd w:id="4008"/>
      <w:r w:rsidRPr="000C699B">
        <w:rPr>
          <w:rFonts w:ascii="Arial" w:eastAsia="Times New Roman" w:hAnsi="Arial" w:cs="Arial"/>
          <w:color w:val="000000"/>
          <w:sz w:val="20"/>
          <w:szCs w:val="20"/>
          <w:lang w:eastAsia="pt-BR"/>
        </w:rPr>
        <w:t>b) as demais, pelo ministro de Estado.   </w:t>
      </w:r>
      <w:hyperlink r:id="rId3572"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009" w:name="art557§3"/>
      <w:bookmarkEnd w:id="4009"/>
      <w:r w:rsidRPr="000C699B">
        <w:rPr>
          <w:rFonts w:ascii="Arial" w:eastAsia="Times New Roman" w:hAnsi="Arial" w:cs="Arial"/>
          <w:color w:val="000000"/>
          <w:sz w:val="20"/>
          <w:szCs w:val="20"/>
          <w:lang w:eastAsia="pt-BR"/>
        </w:rPr>
        <w:t>§ 1º Quando se trata de associações de grau superior, as penalidades serão impostas pelo ministro de Estado, salvo se a pena for da cassação da carta de reconhecimento de confederação, caso em que a pena será imposta pelo Presidente da República.                          </w:t>
      </w:r>
      <w:hyperlink r:id="rId3573"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010" w:name="art557§4"/>
      <w:bookmarkEnd w:id="4010"/>
      <w:r w:rsidRPr="000C699B">
        <w:rPr>
          <w:rFonts w:ascii="Arial" w:eastAsia="Times New Roman" w:hAnsi="Arial" w:cs="Arial"/>
          <w:color w:val="000000"/>
          <w:sz w:val="20"/>
          <w:szCs w:val="20"/>
          <w:lang w:eastAsia="pt-BR"/>
        </w:rPr>
        <w:t>§ 2º Nenhuma pena será imposta sem que seja assegurada defesa ao acusado.   </w:t>
      </w:r>
      <w:hyperlink r:id="rId3574" w:history="1">
        <w:r w:rsidRPr="000C699B">
          <w:rPr>
            <w:rFonts w:ascii="Arial" w:eastAsia="Times New Roman" w:hAnsi="Arial" w:cs="Arial"/>
            <w:color w:val="0000FF"/>
            <w:sz w:val="20"/>
            <w:szCs w:val="20"/>
            <w:u w:val="single"/>
            <w:lang w:eastAsia="pt-BR"/>
          </w:rPr>
          <w:t>Redação restabelecida pelo Decreto-lei nº 8.987-A, de 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011" w:name="titulovcapituloisecaoix"/>
      <w:bookmarkEnd w:id="4011"/>
      <w:r w:rsidRPr="000C699B">
        <w:rPr>
          <w:rFonts w:ascii="Arial" w:eastAsia="Times New Roman" w:hAnsi="Arial" w:cs="Arial"/>
          <w:b/>
          <w:bCs/>
          <w:color w:val="000000"/>
          <w:sz w:val="24"/>
          <w:szCs w:val="24"/>
          <w:lang w:eastAsia="pt-BR"/>
        </w:rPr>
        <w:t>SEÇÃO IX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GERAIS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12" w:name="art558"/>
      <w:bookmarkEnd w:id="4012"/>
      <w:r w:rsidRPr="000C699B">
        <w:rPr>
          <w:rFonts w:ascii="Arial" w:eastAsia="Times New Roman" w:hAnsi="Arial" w:cs="Arial"/>
          <w:strike/>
          <w:color w:val="000000"/>
          <w:sz w:val="24"/>
          <w:szCs w:val="24"/>
          <w:lang w:eastAsia="pt-BR"/>
        </w:rPr>
        <w:t>Art. 558 - São obrigadas ao registro todas as associações profissionais constituídas por atividades ou profissões idênticas, similares ou conexas, de acordo com o </w:t>
      </w:r>
      <w:hyperlink r:id="rId3575" w:anchor="art511." w:history="1">
        <w:r w:rsidRPr="000C699B">
          <w:rPr>
            <w:rFonts w:ascii="Arial" w:eastAsia="Times New Roman" w:hAnsi="Arial" w:cs="Arial"/>
            <w:strike/>
            <w:color w:val="0000FF"/>
            <w:sz w:val="24"/>
            <w:szCs w:val="24"/>
            <w:u w:val="single"/>
            <w:lang w:eastAsia="pt-BR"/>
          </w:rPr>
          <w:t>art. 511</w:t>
        </w:r>
      </w:hyperlink>
      <w:r w:rsidRPr="000C699B">
        <w:rPr>
          <w:rFonts w:ascii="Arial" w:eastAsia="Times New Roman" w:hAnsi="Arial" w:cs="Arial"/>
          <w:strike/>
          <w:color w:val="000000"/>
          <w:sz w:val="24"/>
          <w:szCs w:val="24"/>
          <w:lang w:eastAsia="pt-BR"/>
        </w:rPr>
        <w:t> e na conformidade do Quadro de Atividades e Profissões a que alude o Capítulo II deste Título. As associações profissionais registradas nos termos deste artigo poderão representar, perante as autoridades administrativas e judiciárias, os interesses individuais dos associados relativos à sua atividade ou profissão, sendo-lhes também extensivas as prerrogativas contidas na alínea "d" e no parágrafo único do </w:t>
      </w:r>
      <w:hyperlink r:id="rId3576" w:anchor="art513." w:history="1">
        <w:r w:rsidRPr="000C699B">
          <w:rPr>
            <w:rFonts w:ascii="Arial" w:eastAsia="Times New Roman" w:hAnsi="Arial" w:cs="Arial"/>
            <w:strike/>
            <w:color w:val="0000FF"/>
            <w:sz w:val="24"/>
            <w:szCs w:val="24"/>
            <w:u w:val="single"/>
            <w:lang w:eastAsia="pt-BR"/>
          </w:rPr>
          <w:t>art. 513</w:t>
        </w:r>
      </w:hyperlink>
      <w:r w:rsidRPr="000C699B">
        <w:rPr>
          <w:rFonts w:ascii="Arial" w:eastAsia="Times New Roman" w:hAnsi="Arial" w:cs="Arial"/>
          <w:strike/>
          <w:color w:val="000000"/>
          <w:sz w:val="24"/>
          <w:szCs w:val="24"/>
          <w:lang w:eastAsia="pt-BR"/>
        </w:rPr>
        <w:t>.                           </w:t>
      </w:r>
      <w:hyperlink r:id="rId3577"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com vigência suspensa pelo </w:t>
      </w:r>
      <w:hyperlink r:id="rId357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013" w:name="c558"/>
      <w:bookmarkEnd w:id="401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4014" w:name="art558."/>
      <w:bookmarkEnd w:id="4014"/>
      <w:r w:rsidRPr="000C699B">
        <w:rPr>
          <w:rFonts w:ascii="Arial" w:eastAsia="Times New Roman" w:hAnsi="Arial" w:cs="Arial"/>
          <w:color w:val="000000"/>
          <w:sz w:val="24"/>
          <w:szCs w:val="24"/>
          <w:lang w:eastAsia="pt-BR"/>
        </w:rPr>
        <w:t>Art. 558 - São obrigadas ao registro todas as associações profissionais constituídas por atividades ou profissões idênticas, similares ou conexas, de acordo com o </w:t>
      </w:r>
      <w:hyperlink r:id="rId3579" w:anchor="art511." w:history="1">
        <w:r w:rsidRPr="000C699B">
          <w:rPr>
            <w:rFonts w:ascii="Arial" w:eastAsia="Times New Roman" w:hAnsi="Arial" w:cs="Arial"/>
            <w:color w:val="0000FF"/>
            <w:sz w:val="24"/>
            <w:szCs w:val="24"/>
            <w:u w:val="single"/>
            <w:lang w:eastAsia="pt-BR"/>
          </w:rPr>
          <w:t>art. 511 </w:t>
        </w:r>
      </w:hyperlink>
      <w:r w:rsidRPr="000C699B">
        <w:rPr>
          <w:rFonts w:ascii="Arial" w:eastAsia="Times New Roman" w:hAnsi="Arial" w:cs="Arial"/>
          <w:color w:val="000000"/>
          <w:sz w:val="24"/>
          <w:szCs w:val="24"/>
          <w:lang w:eastAsia="pt-BR"/>
        </w:rPr>
        <w:t>e na conformidade do Quadro de Atividades e Profissões a que alude o Capítulo II deste Título. As associações profissionais registradas nos termos deste artigo poderão representar, perante as autoridades administrativas e judiciárias, os interesses individuais dos associados relativos à sua atividade ou profissão, sendo-lhes também extensivas as prerrogativas contidas na alínea "d" e no parágrafo único do </w:t>
      </w:r>
      <w:hyperlink r:id="rId3580" w:anchor="art513." w:history="1">
        <w:r w:rsidRPr="000C699B">
          <w:rPr>
            <w:rFonts w:ascii="Arial" w:eastAsia="Times New Roman" w:hAnsi="Arial" w:cs="Arial"/>
            <w:color w:val="0000FF"/>
            <w:sz w:val="24"/>
            <w:szCs w:val="24"/>
            <w:u w:val="single"/>
            <w:lang w:eastAsia="pt-BR"/>
          </w:rPr>
          <w:t>art. 513</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15" w:name="art558§1.."/>
      <w:bookmarkEnd w:id="4015"/>
      <w:r w:rsidRPr="000C699B">
        <w:rPr>
          <w:rFonts w:ascii="Arial" w:eastAsia="Times New Roman" w:hAnsi="Arial" w:cs="Arial"/>
          <w:strike/>
          <w:color w:val="000000"/>
          <w:sz w:val="20"/>
          <w:szCs w:val="20"/>
          <w:lang w:eastAsia="pt-BR"/>
        </w:rPr>
        <w:t>§ 1º O registo a que se refere o presente artigo será processado, no Distrito Federal, pelo Departamento Nacional do Trabalho e nos Estados e Território do Acre pelas Delegacias Regionais do Ministério do Trabalho, Indústria e Comércio, ou pelas repartições autorizadas em virtude da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16" w:name="art558§1"/>
      <w:bookmarkEnd w:id="4016"/>
      <w:r w:rsidRPr="000C699B">
        <w:rPr>
          <w:rFonts w:ascii="Arial" w:eastAsia="Times New Roman" w:hAnsi="Arial" w:cs="Arial"/>
          <w:strike/>
          <w:color w:val="000000"/>
          <w:sz w:val="20"/>
          <w:szCs w:val="20"/>
          <w:lang w:eastAsia="pt-BR"/>
        </w:rPr>
        <w:t>§ 1º - O registro a que se refere o presente artigo competirá às Delegacias Regionais do Ministério do Trabalho e Previdência Social ou às repartições autorizadas em virtude da lei.                   </w:t>
      </w:r>
      <w:hyperlink r:id="rId3581" w:anchor="art558%C2%A71" w:history="1">
        <w:r w:rsidRPr="000C699B">
          <w:rPr>
            <w:rFonts w:ascii="Arial" w:eastAsia="Times New Roman" w:hAnsi="Arial" w:cs="Arial"/>
            <w:strike/>
            <w:color w:val="0000FF"/>
            <w:sz w:val="20"/>
            <w:szCs w:val="20"/>
            <w:u w:val="single"/>
            <w:lang w:eastAsia="pt-BR"/>
          </w:rPr>
          <w:t>(Redação dada pelo Decreto-lei nº 925, de 10.10.1969)</w:t>
        </w:r>
      </w:hyperlink>
      <w:r w:rsidRPr="000C699B">
        <w:rPr>
          <w:rFonts w:ascii="Arial" w:eastAsia="Times New Roman" w:hAnsi="Arial" w:cs="Arial"/>
          <w:strike/>
          <w:color w:val="000000"/>
          <w:sz w:val="20"/>
          <w:szCs w:val="20"/>
          <w:lang w:eastAsia="pt-BR"/>
        </w:rPr>
        <w:t>             </w:t>
      </w:r>
      <w:hyperlink r:id="rId3582" w:anchor="art2" w:history="1">
        <w:r w:rsidRPr="000C699B">
          <w:rPr>
            <w:rFonts w:ascii="Arial" w:eastAsia="Times New Roman" w:hAnsi="Arial" w:cs="Arial"/>
            <w:strike/>
            <w:color w:val="0000FF"/>
            <w:sz w:val="20"/>
            <w:szCs w:val="20"/>
            <w:u w:val="single"/>
            <w:lang w:eastAsia="pt-BR"/>
          </w:rPr>
          <w:t xml:space="preserve">(Revogado pelo </w:t>
        </w:r>
        <w:r w:rsidRPr="000C699B">
          <w:rPr>
            <w:rFonts w:ascii="Arial" w:eastAsia="Times New Roman" w:hAnsi="Arial" w:cs="Arial"/>
            <w:strike/>
            <w:color w:val="0000FF"/>
            <w:sz w:val="20"/>
            <w:szCs w:val="20"/>
            <w:u w:val="single"/>
            <w:lang w:eastAsia="pt-BR"/>
          </w:rPr>
          <w:lastRenderedPageBreak/>
          <w:t>Decreto-lei nº 8.740, de 19.1.1946), </w:t>
        </w:r>
      </w:hyperlink>
      <w:r w:rsidRPr="000C699B">
        <w:rPr>
          <w:rFonts w:ascii="Arial" w:eastAsia="Times New Roman" w:hAnsi="Arial" w:cs="Arial"/>
          <w:strike/>
          <w:color w:val="000000"/>
          <w:sz w:val="20"/>
          <w:szCs w:val="20"/>
          <w:lang w:eastAsia="pt-BR"/>
        </w:rPr>
        <w:t>com vigência suspensa pelo </w:t>
      </w:r>
      <w:hyperlink r:id="rId3583"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17" w:name="art558§1..."/>
      <w:bookmarkEnd w:id="4017"/>
      <w:r w:rsidRPr="000C699B">
        <w:rPr>
          <w:rFonts w:ascii="Arial" w:eastAsia="Times New Roman" w:hAnsi="Arial" w:cs="Arial"/>
          <w:strike/>
          <w:color w:val="000000"/>
          <w:sz w:val="20"/>
          <w:szCs w:val="20"/>
          <w:lang w:eastAsia="pt-BR"/>
        </w:rPr>
        <w:t>§ 1º O registo a que se refere o presente artigo será processado, no Distrito Federal, pelo Departamento Nacional do Trabalho e nos Estados e Território do Acre pelas Delegacias Regionais do Ministério do Trabalho, Indústria e Comércio, ou pelas repartições autorizadas em virtude da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18" w:name="art558§1."/>
      <w:bookmarkEnd w:id="4018"/>
      <w:r w:rsidRPr="000C699B">
        <w:rPr>
          <w:rFonts w:ascii="Arial" w:eastAsia="Times New Roman" w:hAnsi="Arial" w:cs="Arial"/>
          <w:color w:val="000000"/>
          <w:sz w:val="20"/>
          <w:szCs w:val="20"/>
          <w:lang w:eastAsia="pt-BR"/>
        </w:rPr>
        <w:t>§ 1º O registro a que se refere o presente artigo competirá às Delegacias Regionais do Ministério do Trabalho e Previdência Social ou às repartições autorizadas em virtude da lei.                         </w:t>
      </w:r>
      <w:hyperlink r:id="rId3584" w:anchor="art558%C2%A71" w:history="1">
        <w:r w:rsidRPr="000C699B">
          <w:rPr>
            <w:rFonts w:ascii="Arial" w:eastAsia="Times New Roman" w:hAnsi="Arial" w:cs="Arial"/>
            <w:color w:val="0000FF"/>
            <w:sz w:val="20"/>
            <w:szCs w:val="20"/>
            <w:u w:val="single"/>
            <w:lang w:eastAsia="pt-BR"/>
          </w:rPr>
          <w:t>(Redação dada pelo Decreto-lei nº 925,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19" w:name="art558§2"/>
      <w:bookmarkEnd w:id="4019"/>
      <w:r w:rsidRPr="000C699B">
        <w:rPr>
          <w:rFonts w:ascii="Arial" w:eastAsia="Times New Roman" w:hAnsi="Arial" w:cs="Arial"/>
          <w:color w:val="000000"/>
          <w:sz w:val="20"/>
          <w:szCs w:val="20"/>
          <w:lang w:eastAsia="pt-BR"/>
        </w:rPr>
        <w:t>§ 2º - O registro das associações far-se-á mediante requerimento, acompanhado da cópia autêntica dos estatutos e da declaração do número de associados, do patrimônio e dos serviços sociais organizados.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0" w:name="art558§3"/>
      <w:bookmarkEnd w:id="4020"/>
      <w:r w:rsidRPr="000C699B">
        <w:rPr>
          <w:rFonts w:ascii="Arial" w:eastAsia="Times New Roman" w:hAnsi="Arial" w:cs="Arial"/>
          <w:color w:val="000000"/>
          <w:sz w:val="20"/>
          <w:szCs w:val="20"/>
          <w:lang w:eastAsia="pt-BR"/>
        </w:rPr>
        <w:t>§ 3º - </w:t>
      </w:r>
      <w:proofErr w:type="gramStart"/>
      <w:r w:rsidRPr="000C699B">
        <w:rPr>
          <w:rFonts w:ascii="Arial" w:eastAsia="Times New Roman" w:hAnsi="Arial" w:cs="Arial"/>
          <w:color w:val="000000"/>
          <w:sz w:val="20"/>
          <w:szCs w:val="20"/>
          <w:lang w:eastAsia="pt-BR"/>
        </w:rPr>
        <w:t xml:space="preserve"> As</w:t>
      </w:r>
      <w:proofErr w:type="gramEnd"/>
      <w:r w:rsidRPr="000C699B">
        <w:rPr>
          <w:rFonts w:ascii="Arial" w:eastAsia="Times New Roman" w:hAnsi="Arial" w:cs="Arial"/>
          <w:color w:val="000000"/>
          <w:sz w:val="20"/>
          <w:szCs w:val="20"/>
          <w:lang w:eastAsia="pt-BR"/>
        </w:rPr>
        <w:t xml:space="preserve"> alterações dos estatutos das associações profissionais não entrarão em vigor sem aprovação da autoridade que houver concedido o respectivo registro.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1" w:name="art559"/>
      <w:bookmarkEnd w:id="4021"/>
      <w:r w:rsidRPr="000C699B">
        <w:rPr>
          <w:rFonts w:ascii="Arial" w:eastAsia="Times New Roman" w:hAnsi="Arial" w:cs="Arial"/>
          <w:strike/>
          <w:color w:val="000000"/>
          <w:sz w:val="20"/>
          <w:szCs w:val="20"/>
          <w:lang w:eastAsia="pt-BR"/>
        </w:rPr>
        <w:t>Art. 559 -O Presidente da República, excepcionalmente e mediante proposta do Ministro do Trabalho, fundada em razões de utilidade pública, poderá conceder, por decreto, às associações civis constituídas para a defesa e coordenação de interesses econômicos e profissionais e não obrigadas ao registro previsto no artigo anterior, a prerrogativa da alínea "d" do art. 513 deste Capítulo.                           </w:t>
      </w:r>
      <w:hyperlink r:id="rId3585"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strike/>
          <w:color w:val="000000"/>
          <w:sz w:val="20"/>
          <w:szCs w:val="20"/>
          <w:lang w:eastAsia="pt-BR"/>
        </w:rPr>
        <w:t>com vigência suspensa pelo </w:t>
      </w:r>
      <w:hyperlink r:id="rId3586"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2" w:name="c559"/>
      <w:bookmarkEnd w:id="402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23" w:name="art559."/>
      <w:bookmarkEnd w:id="4023"/>
      <w:r w:rsidRPr="000C699B">
        <w:rPr>
          <w:rFonts w:ascii="Arial" w:eastAsia="Times New Roman" w:hAnsi="Arial" w:cs="Arial"/>
          <w:color w:val="000000"/>
          <w:sz w:val="20"/>
          <w:szCs w:val="20"/>
          <w:lang w:eastAsia="pt-BR"/>
        </w:rPr>
        <w:t>Art. 559 - O Presidente da República, excepcionalmente e mediante proposta do Ministro do Trabalho, fundada em razões de utilidade pública, poderá conceder, por decreto, às associações civis constituídas para a defesa e coordenação de interesses econômicos e profissionais e não obrigadas ao registro previsto no artigo anterior, a prerrogativa da </w:t>
      </w:r>
      <w:hyperlink r:id="rId3587" w:anchor="art513." w:history="1">
        <w:r w:rsidRPr="000C699B">
          <w:rPr>
            <w:rFonts w:ascii="Arial" w:eastAsia="Times New Roman" w:hAnsi="Arial" w:cs="Arial"/>
            <w:color w:val="0000FF"/>
            <w:sz w:val="24"/>
            <w:szCs w:val="24"/>
            <w:u w:val="single"/>
            <w:lang w:eastAsia="pt-BR"/>
          </w:rPr>
          <w:t>alínea "d" do art. 513 deste Capítulo</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4" w:name="art560"/>
      <w:bookmarkEnd w:id="4024"/>
      <w:r w:rsidRPr="000C699B">
        <w:rPr>
          <w:rFonts w:ascii="Arial" w:eastAsia="Times New Roman" w:hAnsi="Arial" w:cs="Arial"/>
          <w:strike/>
          <w:color w:val="000000"/>
          <w:sz w:val="20"/>
          <w:szCs w:val="20"/>
          <w:lang w:eastAsia="pt-BR"/>
        </w:rPr>
        <w:t>Art. 560 -Não se reputará transmissão de bens, para efeitos fiscais, a incorporação do patrimônio de uma associação profissional ao da entidade sindical, ou das entidades aludidas entre si.                    </w:t>
      </w:r>
      <w:hyperlink r:id="rId3588"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color w:val="000000"/>
          <w:sz w:val="20"/>
          <w:szCs w:val="20"/>
          <w:lang w:eastAsia="pt-BR"/>
        </w:rPr>
        <w:t> com vigência suspensa pelo </w:t>
      </w:r>
      <w:hyperlink r:id="rId3589"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5" w:name="c560"/>
      <w:bookmarkEnd w:id="4025"/>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4026" w:name="art560."/>
      <w:bookmarkEnd w:id="4026"/>
      <w:r w:rsidRPr="000C699B">
        <w:rPr>
          <w:rFonts w:ascii="Arial" w:eastAsia="Times New Roman" w:hAnsi="Arial" w:cs="Arial"/>
          <w:color w:val="000000"/>
          <w:sz w:val="20"/>
          <w:szCs w:val="20"/>
          <w:lang w:eastAsia="pt-BR"/>
        </w:rPr>
        <w:t>Art. 560 - Não se reputará transmissão de bens, para efeitos fiscais, a incorporação do patrimônio de uma associação profissional ao da entidade sindical, ou das entidades aludidas entre si.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7" w:name="c561"/>
      <w:bookmarkEnd w:id="402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28" w:name="art561"/>
      <w:bookmarkEnd w:id="4028"/>
      <w:r w:rsidRPr="000C699B">
        <w:rPr>
          <w:rFonts w:ascii="Arial" w:eastAsia="Times New Roman" w:hAnsi="Arial" w:cs="Arial"/>
          <w:color w:val="000000"/>
          <w:sz w:val="24"/>
          <w:szCs w:val="24"/>
          <w:lang w:eastAsia="pt-BR"/>
        </w:rPr>
        <w:t>Art. 561 - A denominação "sindicato" é privativa das associações profissionais de primeiro grau, reconhecidas na forma desta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9" w:name="c562"/>
      <w:bookmarkEnd w:id="402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30" w:name="art562"/>
      <w:bookmarkEnd w:id="4030"/>
      <w:r w:rsidRPr="000C699B">
        <w:rPr>
          <w:rFonts w:ascii="Arial" w:eastAsia="Times New Roman" w:hAnsi="Arial" w:cs="Arial"/>
          <w:color w:val="000000"/>
          <w:sz w:val="24"/>
          <w:szCs w:val="24"/>
          <w:lang w:eastAsia="pt-BR"/>
        </w:rPr>
        <w:t>Art. 562 - As expressões "federação" e "confederação", seguidas da designação de uma atividade econômica ou profissional, constituem denominações privativas das entidades sindicais de grau superior.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1" w:name="art563"/>
      <w:bookmarkEnd w:id="4031"/>
      <w:r w:rsidRPr="000C699B">
        <w:rPr>
          <w:rFonts w:ascii="Arial" w:eastAsia="Times New Roman" w:hAnsi="Arial" w:cs="Arial"/>
          <w:strike/>
          <w:color w:val="000000"/>
          <w:sz w:val="20"/>
          <w:szCs w:val="20"/>
          <w:lang w:eastAsia="pt-BR"/>
        </w:rPr>
        <w:t>Art. 563 - Constituído o Conselho de Economia Nacional, os processos de recolhimento de associações profissionais, depois de informados pelos orgãos competentes do Ministério do Trabalho, Indústria e Comércio e antes de serem submetidos em despacho final ao ministro de Estado, serão encaminhados àquele Conselho para o efeito do </w:t>
      </w:r>
      <w:hyperlink r:id="rId3590" w:anchor="art61" w:history="1">
        <w:r w:rsidRPr="000C699B">
          <w:rPr>
            <w:rFonts w:ascii="Arial" w:eastAsia="Times New Roman" w:hAnsi="Arial" w:cs="Arial"/>
            <w:strike/>
            <w:color w:val="0000FF"/>
            <w:sz w:val="20"/>
            <w:szCs w:val="20"/>
            <w:u w:val="single"/>
            <w:lang w:eastAsia="pt-BR"/>
          </w:rPr>
          <w:t>art. 61, alínea "g", da Constituição.</w:t>
        </w:r>
      </w:hyperlink>
      <w:r w:rsidRPr="000C699B">
        <w:rPr>
          <w:rFonts w:ascii="Arial" w:eastAsia="Times New Roman" w:hAnsi="Arial" w:cs="Arial"/>
          <w:strike/>
          <w:color w:val="000000"/>
          <w:sz w:val="20"/>
          <w:szCs w:val="20"/>
          <w:lang w:eastAsia="pt-BR"/>
        </w:rPr>
        <w:t>                    </w:t>
      </w:r>
      <w:hyperlink r:id="rId3591"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strike/>
          <w:color w:val="000000"/>
          <w:sz w:val="20"/>
          <w:szCs w:val="20"/>
          <w:lang w:eastAsia="pt-BR"/>
        </w:rPr>
        <w:t>c</w:t>
      </w:r>
      <w:r w:rsidRPr="000C699B">
        <w:rPr>
          <w:rFonts w:ascii="Arial" w:eastAsia="Times New Roman" w:hAnsi="Arial" w:cs="Arial"/>
          <w:color w:val="000000"/>
          <w:sz w:val="20"/>
          <w:szCs w:val="20"/>
          <w:lang w:eastAsia="pt-BR"/>
        </w:rPr>
        <w:t>om vigência suspensa pelo </w:t>
      </w:r>
      <w:hyperlink r:id="rId3592"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2" w:name="c563"/>
      <w:bookmarkEnd w:id="4032"/>
      <w:r w:rsidRPr="000C699B">
        <w:rPr>
          <w:rFonts w:ascii="Arial" w:eastAsia="Times New Roman" w:hAnsi="Arial" w:cs="Arial"/>
          <w:color w:val="000000"/>
          <w:sz w:val="20"/>
          <w:szCs w:val="20"/>
          <w:lang w:eastAsia="pt-BR"/>
        </w:rPr>
        <w:t>  </w:t>
      </w:r>
      <w:bookmarkStart w:id="4033" w:name="art563."/>
      <w:bookmarkEnd w:id="4033"/>
      <w:r w:rsidRPr="000C699B">
        <w:rPr>
          <w:rFonts w:ascii="Arial" w:eastAsia="Times New Roman" w:hAnsi="Arial" w:cs="Arial"/>
          <w:strike/>
          <w:color w:val="000000"/>
          <w:sz w:val="20"/>
          <w:szCs w:val="20"/>
          <w:lang w:eastAsia="pt-BR"/>
        </w:rPr>
        <w:t xml:space="preserve">Art. 563 - Constituído o Conselho de Economia Nacional, os processos de recolhimento de associações profissionais, depois de informados pelos orgãos competentes do Ministério do Trabalho, Indústria e Comércio e antes de serem submetidos em despacho final ao ministro de </w:t>
      </w:r>
      <w:r w:rsidRPr="000C699B">
        <w:rPr>
          <w:rFonts w:ascii="Arial" w:eastAsia="Times New Roman" w:hAnsi="Arial" w:cs="Arial"/>
          <w:strike/>
          <w:color w:val="000000"/>
          <w:sz w:val="20"/>
          <w:szCs w:val="20"/>
          <w:lang w:eastAsia="pt-BR"/>
        </w:rPr>
        <w:lastRenderedPageBreak/>
        <w:t>Estado, serão encaminhados àquele Conselho para o efeito do </w:t>
      </w:r>
      <w:hyperlink r:id="rId3593" w:anchor="art61" w:history="1">
        <w:r w:rsidRPr="000C699B">
          <w:rPr>
            <w:rFonts w:ascii="Arial" w:eastAsia="Times New Roman" w:hAnsi="Arial" w:cs="Arial"/>
            <w:strike/>
            <w:color w:val="0000FF"/>
            <w:sz w:val="20"/>
            <w:szCs w:val="20"/>
            <w:u w:val="single"/>
            <w:lang w:eastAsia="pt-BR"/>
          </w:rPr>
          <w:t>art. 61, alínea "g", da Constituição</w:t>
        </w:r>
      </w:hyperlink>
      <w:r w:rsidRPr="000C699B">
        <w:rPr>
          <w:rFonts w:ascii="Arial" w:eastAsia="Times New Roman" w:hAnsi="Arial" w:cs="Arial"/>
          <w:strike/>
          <w:color w:val="000000"/>
          <w:sz w:val="20"/>
          <w:szCs w:val="20"/>
          <w:lang w:eastAsia="pt-BR"/>
        </w:rPr>
        <w:t>.</w:t>
      </w:r>
      <w:r w:rsidRPr="000C699B">
        <w:rPr>
          <w:rFonts w:ascii="Arial" w:eastAsia="Times New Roman" w:hAnsi="Arial" w:cs="Arial"/>
          <w:color w:val="000000"/>
          <w:sz w:val="20"/>
          <w:szCs w:val="20"/>
          <w:lang w:eastAsia="pt-BR"/>
        </w:rPr>
        <w:t>                     </w:t>
      </w:r>
      <w:hyperlink r:id="rId3594" w:anchor="art7" w:history="1">
        <w:r w:rsidRPr="000C699B">
          <w:rPr>
            <w:rFonts w:ascii="Arial" w:eastAsia="Times New Roman" w:hAnsi="Arial" w:cs="Arial"/>
            <w:color w:val="0000FF"/>
            <w:sz w:val="20"/>
            <w:szCs w:val="20"/>
            <w:u w:val="single"/>
            <w:lang w:eastAsia="pt-BR"/>
          </w:rPr>
          <w:t>(Revogado pelo Decreto-lei nº 925,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34" w:name="c564"/>
      <w:bookmarkEnd w:id="403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35" w:name="art564"/>
      <w:bookmarkEnd w:id="4035"/>
      <w:r w:rsidRPr="000C699B">
        <w:rPr>
          <w:rFonts w:ascii="Arial" w:eastAsia="Times New Roman" w:hAnsi="Arial" w:cs="Arial"/>
          <w:color w:val="000000"/>
          <w:sz w:val="24"/>
          <w:szCs w:val="24"/>
          <w:lang w:eastAsia="pt-BR"/>
        </w:rPr>
        <w:t>Art. 564 - Às entidades sindicais, sendo-lhes peculiar e essencial a atribuição representativa e coordenadora das correspondentes categorias ou profissões, é vedado, direta ou indiretamente, o exercício de atividade econômica.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6" w:name="art565...."/>
      <w:bookmarkEnd w:id="4036"/>
      <w:r w:rsidRPr="000C699B">
        <w:rPr>
          <w:rFonts w:ascii="Arial" w:eastAsia="Times New Roman" w:hAnsi="Arial" w:cs="Arial"/>
          <w:strike/>
          <w:color w:val="000000"/>
          <w:sz w:val="20"/>
          <w:szCs w:val="20"/>
          <w:lang w:eastAsia="pt-BR"/>
        </w:rPr>
        <w:t>Art. 565. As entidades sindicais reconhecidas nos termos desta lei não poderão fazer parte de organizações internacionais.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7" w:name="art565."/>
      <w:bookmarkEnd w:id="4037"/>
      <w:r w:rsidRPr="000C699B">
        <w:rPr>
          <w:rFonts w:ascii="Arial" w:eastAsia="Times New Roman" w:hAnsi="Arial" w:cs="Arial"/>
          <w:strike/>
          <w:color w:val="000000"/>
          <w:sz w:val="20"/>
          <w:szCs w:val="20"/>
          <w:lang w:eastAsia="pt-BR"/>
        </w:rPr>
        <w:t>Art. 565 As entidades sindicais filiadas à Comissão Nacional de Sindicalização não poderão fazer parte, nem se representar em organizações de caráter internacional.                    </w:t>
      </w:r>
      <w:hyperlink r:id="rId3595" w:anchor="art55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3596"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8" w:name="art565.."/>
      <w:bookmarkEnd w:id="4038"/>
      <w:r w:rsidRPr="000C699B">
        <w:rPr>
          <w:rFonts w:ascii="Arial" w:eastAsia="Times New Roman" w:hAnsi="Arial" w:cs="Arial"/>
          <w:strike/>
          <w:color w:val="000000"/>
          <w:sz w:val="20"/>
          <w:szCs w:val="20"/>
          <w:lang w:eastAsia="pt-BR"/>
        </w:rPr>
        <w:t>Art. 565. As entidades sindicais reconhecidas nos termos desta lei não poderão fazer parte de organizações internacionais.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39" w:name="art565"/>
      <w:bookmarkEnd w:id="4039"/>
      <w:r w:rsidRPr="000C699B">
        <w:rPr>
          <w:rFonts w:ascii="Arial" w:eastAsia="Times New Roman" w:hAnsi="Arial" w:cs="Arial"/>
          <w:strike/>
          <w:color w:val="000000"/>
          <w:sz w:val="20"/>
          <w:szCs w:val="20"/>
          <w:lang w:eastAsia="pt-BR"/>
        </w:rPr>
        <w:t>Art. 565. As entidades sindicais reconhecidas nos têrmos desta lei não poderão filiar-se ou manter relações com organizações internacionais, salvo licença prévia do Congresso Nacional.                   </w:t>
      </w:r>
      <w:hyperlink r:id="rId3597" w:anchor="art565" w:history="1">
        <w:r w:rsidRPr="000C699B">
          <w:rPr>
            <w:rFonts w:ascii="Arial" w:eastAsia="Times New Roman" w:hAnsi="Arial" w:cs="Arial"/>
            <w:strike/>
            <w:color w:val="0000FF"/>
            <w:sz w:val="20"/>
            <w:szCs w:val="20"/>
            <w:u w:val="single"/>
            <w:lang w:eastAsia="pt-BR"/>
          </w:rPr>
          <w:t>(Redação dada pelo Decreto-lei nº 9.502, de 23.7.1946)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40" w:name="c565"/>
      <w:bookmarkEnd w:id="404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41" w:name="art565..."/>
      <w:bookmarkEnd w:id="4041"/>
      <w:r w:rsidRPr="000C699B">
        <w:rPr>
          <w:rFonts w:ascii="Arial" w:eastAsia="Times New Roman" w:hAnsi="Arial" w:cs="Arial"/>
          <w:color w:val="000000"/>
          <w:sz w:val="20"/>
          <w:szCs w:val="20"/>
          <w:lang w:eastAsia="pt-BR"/>
        </w:rPr>
        <w:t>Art. 565 - As entidades sindicais reconhecidas nos termos desta Lei não poderão filiar-se a organizações internacionais, nem com elas manter relações, sem prévia licença concedida por decreto do Presidente da República.                   </w:t>
      </w:r>
      <w:hyperlink r:id="rId3598" w:anchor="art1" w:history="1">
        <w:r w:rsidRPr="000C699B">
          <w:rPr>
            <w:rFonts w:ascii="Arial" w:eastAsia="Times New Roman" w:hAnsi="Arial" w:cs="Arial"/>
            <w:color w:val="0000FF"/>
            <w:sz w:val="20"/>
            <w:szCs w:val="20"/>
            <w:u w:val="single"/>
            <w:lang w:eastAsia="pt-BR"/>
          </w:rPr>
          <w:t>(Redação dada pela Lei nº 2.802, de 18.6.1956)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42" w:name="c566"/>
      <w:bookmarkEnd w:id="404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43" w:name="art566"/>
      <w:bookmarkEnd w:id="4043"/>
      <w:r w:rsidRPr="000C699B">
        <w:rPr>
          <w:rFonts w:ascii="Arial" w:eastAsia="Times New Roman" w:hAnsi="Arial" w:cs="Arial"/>
          <w:color w:val="000000"/>
          <w:sz w:val="24"/>
          <w:szCs w:val="24"/>
          <w:lang w:eastAsia="pt-BR"/>
        </w:rPr>
        <w:t>Art. 566 - Não podem sindicalizar-se os servidores do Estado e os das instituições paraestatais.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44" w:name="art566p."/>
      <w:bookmarkEnd w:id="4044"/>
      <w:r w:rsidRPr="000C699B">
        <w:rPr>
          <w:rFonts w:ascii="Arial" w:eastAsia="Times New Roman" w:hAnsi="Arial" w:cs="Arial"/>
          <w:strike/>
          <w:color w:val="000000"/>
          <w:sz w:val="20"/>
          <w:szCs w:val="20"/>
          <w:lang w:eastAsia="pt-BR"/>
        </w:rPr>
        <w:t>Parágrafo único. Excluem-se da proibição constante deste artigo os empregados de sociedades de economia mista.                    </w:t>
      </w:r>
      <w:hyperlink r:id="rId3599" w:anchor="art1" w:history="1">
        <w:r w:rsidRPr="000C699B">
          <w:rPr>
            <w:rFonts w:ascii="Arial" w:eastAsia="Times New Roman" w:hAnsi="Arial" w:cs="Arial"/>
            <w:strike/>
            <w:color w:val="0000FF"/>
            <w:sz w:val="20"/>
            <w:szCs w:val="20"/>
            <w:u w:val="single"/>
            <w:lang w:eastAsia="pt-BR"/>
          </w:rPr>
          <w:t>(Incluído pela Lei nº 6.128, de 6.11.1974)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45" w:name="art566p.."/>
      <w:bookmarkEnd w:id="4045"/>
      <w:r w:rsidRPr="000C699B">
        <w:rPr>
          <w:rFonts w:ascii="Arial" w:eastAsia="Times New Roman" w:hAnsi="Arial" w:cs="Arial"/>
          <w:strike/>
          <w:color w:val="000000"/>
          <w:sz w:val="20"/>
          <w:szCs w:val="20"/>
          <w:lang w:eastAsia="pt-BR"/>
        </w:rPr>
        <w:t>Parágrafo único. Excluem-se da proibição constante deste artigo os empregados das sociedades de economia mista e das fundações criadas ou mantidas pelo Poder Público da União, dos Estados e Municípios.                 </w:t>
      </w:r>
      <w:hyperlink r:id="rId3600" w:anchor="art2" w:history="1">
        <w:r w:rsidRPr="000C699B">
          <w:rPr>
            <w:rFonts w:ascii="Arial" w:eastAsia="Times New Roman" w:hAnsi="Arial" w:cs="Arial"/>
            <w:strike/>
            <w:color w:val="0000FF"/>
            <w:sz w:val="20"/>
            <w:szCs w:val="20"/>
            <w:u w:val="single"/>
            <w:lang w:eastAsia="pt-BR"/>
          </w:rPr>
          <w:t>(Redação dada pela Lei nº6.386, de 1976</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46" w:name="art566p"/>
      <w:bookmarkEnd w:id="4046"/>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Parágrafo único - Excluem-se da proibição constante deste artigo os empregados das sociedades de economia mista, da Caixa Econômica Federal e das fundações criadas ou mantidas pelo Poder Público da União, dos Estados e Municípios.                       </w:t>
      </w:r>
      <w:hyperlink r:id="rId3601" w:history="1">
        <w:r w:rsidRPr="000C699B">
          <w:rPr>
            <w:rFonts w:ascii="Arial" w:eastAsia="Times New Roman" w:hAnsi="Arial" w:cs="Arial"/>
            <w:color w:val="0000FF"/>
            <w:sz w:val="20"/>
            <w:szCs w:val="20"/>
            <w:u w:val="single"/>
            <w:lang w:eastAsia="pt-BR"/>
          </w:rPr>
          <w:t>(Redação dada pela Lei nº 7.449, de 20.12.1985)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47" w:name="art567.."/>
      <w:bookmarkEnd w:id="4047"/>
      <w:r w:rsidRPr="000C699B">
        <w:rPr>
          <w:rFonts w:ascii="Arial" w:eastAsia="Times New Roman" w:hAnsi="Arial" w:cs="Arial"/>
          <w:strike/>
          <w:color w:val="000000"/>
          <w:sz w:val="20"/>
          <w:szCs w:val="20"/>
          <w:lang w:eastAsia="pt-BR"/>
        </w:rPr>
        <w:t>Art. 567. Serão pagas em selos as taxas correspondentes às certidões anuais expedidas pelo Departamento Nacional do Trabalho, do Ministério do Trabalho; Indústria e Comércio, relativas ao cumprimento do disposto nos </w:t>
      </w:r>
      <w:hyperlink r:id="rId3602" w:anchor="art550" w:history="1">
        <w:r w:rsidRPr="000C699B">
          <w:rPr>
            <w:rFonts w:ascii="Arial" w:eastAsia="Times New Roman" w:hAnsi="Arial" w:cs="Arial"/>
            <w:strike/>
            <w:color w:val="0000FF"/>
            <w:sz w:val="20"/>
            <w:szCs w:val="20"/>
            <w:u w:val="single"/>
            <w:lang w:eastAsia="pt-BR"/>
          </w:rPr>
          <w:t>arts. 550 e 551 deste capítulo.</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48" w:name="art567"/>
      <w:bookmarkEnd w:id="4048"/>
      <w:r w:rsidRPr="000C699B">
        <w:rPr>
          <w:rFonts w:ascii="Arial" w:eastAsia="Times New Roman" w:hAnsi="Arial" w:cs="Arial"/>
          <w:strike/>
          <w:color w:val="000000"/>
          <w:sz w:val="20"/>
          <w:szCs w:val="20"/>
          <w:lang w:eastAsia="pt-BR"/>
        </w:rPr>
        <w:t>Art. 567 - Serão pagas em selos as taxas correspondentes às certidões expedidas pela Comissão Nacional de Sindicalização, relativas ao cumprimento do disposto nos </w:t>
      </w:r>
      <w:hyperlink r:id="rId3603" w:anchor="art550" w:history="1">
        <w:r w:rsidRPr="000C699B">
          <w:rPr>
            <w:rFonts w:ascii="Arial" w:eastAsia="Times New Roman" w:hAnsi="Arial" w:cs="Arial"/>
            <w:strike/>
            <w:color w:val="0000FF"/>
            <w:sz w:val="20"/>
            <w:szCs w:val="20"/>
            <w:u w:val="single"/>
            <w:lang w:eastAsia="pt-BR"/>
          </w:rPr>
          <w:t>artigos 550 e 551 dêste capítulo</w:t>
        </w:r>
      </w:hyperlink>
      <w:r w:rsidRPr="000C699B">
        <w:rPr>
          <w:rFonts w:ascii="Arial" w:eastAsia="Times New Roman" w:hAnsi="Arial" w:cs="Arial"/>
          <w:strike/>
          <w:color w:val="000000"/>
          <w:sz w:val="20"/>
          <w:szCs w:val="20"/>
          <w:lang w:eastAsia="pt-BR"/>
        </w:rPr>
        <w:t>.                  </w:t>
      </w:r>
      <w:hyperlink r:id="rId3604" w:anchor="art567"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605"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49" w:name="c567"/>
      <w:bookmarkEnd w:id="404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50" w:name="art567."/>
      <w:bookmarkEnd w:id="4050"/>
      <w:r w:rsidRPr="000C699B">
        <w:rPr>
          <w:rFonts w:ascii="Arial" w:eastAsia="Times New Roman" w:hAnsi="Arial" w:cs="Arial"/>
          <w:strike/>
          <w:color w:val="000000"/>
          <w:sz w:val="20"/>
          <w:szCs w:val="20"/>
          <w:lang w:eastAsia="pt-BR"/>
        </w:rPr>
        <w:t>Art. 567. Serão pagas em selos as taxas correspondentes às certidões anuais expedidas pelo Departamento Nacional do Trabalho, do Ministério do Trabalho; Indústria e Comércio, relativas ao cumprimento do disposto nos </w:t>
      </w:r>
      <w:hyperlink r:id="rId3606" w:anchor="art550" w:history="1">
        <w:r w:rsidRPr="000C699B">
          <w:rPr>
            <w:rFonts w:ascii="Arial" w:eastAsia="Times New Roman" w:hAnsi="Arial" w:cs="Arial"/>
            <w:strike/>
            <w:color w:val="0000FF"/>
            <w:sz w:val="20"/>
            <w:szCs w:val="20"/>
            <w:u w:val="single"/>
            <w:lang w:eastAsia="pt-BR"/>
          </w:rPr>
          <w:t>arts. 550 e 551 deste capítulo</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3607"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51" w:name="art567p"/>
      <w:bookmarkEnd w:id="4051"/>
      <w:r w:rsidRPr="000C699B">
        <w:rPr>
          <w:rFonts w:ascii="Arial" w:eastAsia="Times New Roman" w:hAnsi="Arial" w:cs="Arial"/>
          <w:strike/>
          <w:color w:val="000000"/>
          <w:sz w:val="20"/>
          <w:szCs w:val="20"/>
          <w:lang w:eastAsia="pt-BR"/>
        </w:rPr>
        <w:t>Parágrafo único - O pagamento das taxas de que trata este artigo será acrescido de selo de Educação e Saúde.  </w:t>
      </w:r>
      <w:r w:rsidRPr="000C699B">
        <w:rPr>
          <w:rFonts w:ascii="Arial" w:eastAsia="Times New Roman" w:hAnsi="Arial" w:cs="Arial"/>
          <w:color w:val="000000"/>
          <w:sz w:val="20"/>
          <w:szCs w:val="20"/>
          <w:lang w:eastAsia="pt-BR"/>
        </w:rPr>
        <w:t>                  </w:t>
      </w:r>
      <w:hyperlink r:id="rId3608"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052" w:name="c568"/>
      <w:bookmarkEnd w:id="405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53" w:name="art568"/>
      <w:bookmarkEnd w:id="4053"/>
      <w:r w:rsidRPr="000C699B">
        <w:rPr>
          <w:rFonts w:ascii="Arial" w:eastAsia="Times New Roman" w:hAnsi="Arial" w:cs="Arial"/>
          <w:strike/>
          <w:color w:val="000000"/>
          <w:sz w:val="20"/>
          <w:szCs w:val="20"/>
          <w:lang w:eastAsia="pt-BR"/>
        </w:rPr>
        <w:t>Art. 568 - As cartas de recolhimento dos sindicatos e associações sindicais de grau superior, expedida nos termos deste capítulo ficam sujeitas ao pagamento das seguintes taxas:  </w:t>
      </w:r>
      <w:r w:rsidRPr="000C699B">
        <w:rPr>
          <w:rFonts w:ascii="Arial" w:eastAsia="Times New Roman" w:hAnsi="Arial" w:cs="Arial"/>
          <w:color w:val="000000"/>
          <w:sz w:val="20"/>
          <w:szCs w:val="20"/>
          <w:lang w:eastAsia="pt-BR"/>
        </w:rPr>
        <w:t>                   </w:t>
      </w:r>
      <w:hyperlink r:id="rId3609"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54" w:name="art568a"/>
      <w:bookmarkEnd w:id="4054"/>
      <w:r w:rsidRPr="000C699B">
        <w:rPr>
          <w:rFonts w:ascii="Arial" w:eastAsia="Times New Roman" w:hAnsi="Arial" w:cs="Arial"/>
          <w:strike/>
          <w:color w:val="000000"/>
          <w:sz w:val="20"/>
          <w:szCs w:val="20"/>
          <w:lang w:eastAsia="pt-BR"/>
        </w:rPr>
        <w:lastRenderedPageBreak/>
        <w:t>a) de Cr$ 200,00 (duzentos cruzeiros), pela carta de reconhecimento de Sindicato;</w:t>
      </w:r>
      <w:r w:rsidRPr="000C699B">
        <w:rPr>
          <w:rFonts w:ascii="Arial" w:eastAsia="Times New Roman" w:hAnsi="Arial" w:cs="Arial"/>
          <w:color w:val="000000"/>
          <w:sz w:val="20"/>
          <w:szCs w:val="20"/>
          <w:lang w:eastAsia="pt-BR"/>
        </w:rPr>
        <w:t>                      </w:t>
      </w:r>
      <w:hyperlink r:id="rId3610"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55" w:name="art568b"/>
      <w:bookmarkEnd w:id="4055"/>
      <w:r w:rsidRPr="000C699B">
        <w:rPr>
          <w:rFonts w:ascii="Arial" w:eastAsia="Times New Roman" w:hAnsi="Arial" w:cs="Arial"/>
          <w:strike/>
          <w:color w:val="000000"/>
          <w:sz w:val="20"/>
          <w:szCs w:val="20"/>
          <w:lang w:eastAsia="pt-BR"/>
        </w:rPr>
        <w:t>b) de Cr$ 500,00 (quinhentos cruzeiros), pela carta de reconhecimento de Federação; </w:t>
      </w:r>
      <w:r w:rsidRPr="000C699B">
        <w:rPr>
          <w:rFonts w:ascii="Arial" w:eastAsia="Times New Roman" w:hAnsi="Arial" w:cs="Arial"/>
          <w:color w:val="000000"/>
          <w:sz w:val="20"/>
          <w:szCs w:val="20"/>
          <w:lang w:eastAsia="pt-BR"/>
        </w:rPr>
        <w:t>                     </w:t>
      </w:r>
      <w:hyperlink r:id="rId3611"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56" w:name="art568c"/>
      <w:bookmarkEnd w:id="4056"/>
      <w:r w:rsidRPr="000C699B">
        <w:rPr>
          <w:rFonts w:ascii="Arial" w:eastAsia="Times New Roman" w:hAnsi="Arial" w:cs="Arial"/>
          <w:strike/>
          <w:color w:val="000000"/>
          <w:sz w:val="20"/>
          <w:szCs w:val="20"/>
          <w:lang w:eastAsia="pt-BR"/>
        </w:rPr>
        <w:t>c) de Cr$ 1.000,00 (mil cruzeiros), pela carta de reconhecimento de Confederação.  </w:t>
      </w:r>
      <w:r w:rsidRPr="000C699B">
        <w:rPr>
          <w:rFonts w:ascii="Arial" w:eastAsia="Times New Roman" w:hAnsi="Arial" w:cs="Arial"/>
          <w:color w:val="000000"/>
          <w:sz w:val="20"/>
          <w:szCs w:val="20"/>
          <w:lang w:eastAsia="pt-BR"/>
        </w:rPr>
        <w:t>                  </w:t>
      </w:r>
      <w:hyperlink r:id="rId3612"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057" w:name="c569"/>
      <w:bookmarkEnd w:id="405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58" w:name="art569"/>
      <w:bookmarkEnd w:id="4058"/>
      <w:r w:rsidRPr="000C699B">
        <w:rPr>
          <w:rFonts w:ascii="Arial" w:eastAsia="Times New Roman" w:hAnsi="Arial" w:cs="Arial"/>
          <w:strike/>
          <w:color w:val="000000"/>
          <w:sz w:val="20"/>
          <w:szCs w:val="20"/>
          <w:lang w:eastAsia="pt-BR"/>
        </w:rPr>
        <w:t>Art. 569 - As taxas a que se refere o artigo anterior serão pagas em selo. </w:t>
      </w:r>
      <w:r w:rsidRPr="000C699B">
        <w:rPr>
          <w:rFonts w:ascii="Arial" w:eastAsia="Times New Roman" w:hAnsi="Arial" w:cs="Arial"/>
          <w:color w:val="000000"/>
          <w:sz w:val="20"/>
          <w:szCs w:val="20"/>
          <w:lang w:eastAsia="pt-BR"/>
        </w:rPr>
        <w:t>                     </w:t>
      </w:r>
      <w:hyperlink r:id="rId3613"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59" w:name="art569p"/>
      <w:bookmarkEnd w:id="4059"/>
      <w:r w:rsidRPr="000C699B">
        <w:rPr>
          <w:rFonts w:ascii="Arial" w:eastAsia="Times New Roman" w:hAnsi="Arial" w:cs="Arial"/>
          <w:strike/>
          <w:color w:val="000000"/>
          <w:sz w:val="20"/>
          <w:szCs w:val="20"/>
          <w:lang w:eastAsia="pt-BR"/>
        </w:rPr>
        <w:t>Parágrafo único - O pagamento das taxas de que trata o presente capítulo será acrescido do selo de Educação e Saúde.  </w:t>
      </w:r>
      <w:r w:rsidRPr="000C699B">
        <w:rPr>
          <w:rFonts w:ascii="Arial" w:eastAsia="Times New Roman" w:hAnsi="Arial" w:cs="Arial"/>
          <w:color w:val="000000"/>
          <w:sz w:val="20"/>
          <w:szCs w:val="20"/>
          <w:lang w:eastAsia="pt-BR"/>
        </w:rPr>
        <w:t>                  </w:t>
      </w:r>
      <w:hyperlink r:id="rId3614"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060" w:name="titulovcapituloii"/>
      <w:bookmarkEnd w:id="4060"/>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ENQUADRAMENTO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61" w:name="art570.."/>
      <w:bookmarkEnd w:id="4061"/>
      <w:r w:rsidRPr="000C699B">
        <w:rPr>
          <w:rFonts w:ascii="Arial" w:eastAsia="Times New Roman" w:hAnsi="Arial" w:cs="Arial"/>
          <w:strike/>
          <w:color w:val="000000"/>
          <w:sz w:val="20"/>
          <w:szCs w:val="20"/>
          <w:lang w:eastAsia="pt-BR"/>
        </w:rPr>
        <w:t>Art. 570. Os sindicatos constituir-se-ão, normalmente, por categorias econômicas ou profissionais, específicas, na conformidade da discriminação do quadro das atividades e profissões a que se refere o </w:t>
      </w:r>
      <w:hyperlink r:id="rId3615" w:anchor="art577" w:history="1">
        <w:r w:rsidRPr="000C699B">
          <w:rPr>
            <w:rFonts w:ascii="Arial" w:eastAsia="Times New Roman" w:hAnsi="Arial" w:cs="Arial"/>
            <w:strike/>
            <w:color w:val="0000FF"/>
            <w:sz w:val="20"/>
            <w:szCs w:val="20"/>
            <w:u w:val="single"/>
            <w:lang w:eastAsia="pt-BR"/>
          </w:rPr>
          <w:t>art. 577</w:t>
        </w:r>
      </w:hyperlink>
      <w:r w:rsidRPr="000C699B">
        <w:rPr>
          <w:rFonts w:ascii="Arial" w:eastAsia="Times New Roman" w:hAnsi="Arial" w:cs="Arial"/>
          <w:strike/>
          <w:color w:val="000000"/>
          <w:sz w:val="20"/>
          <w:szCs w:val="20"/>
          <w:lang w:eastAsia="pt-BR"/>
        </w:rPr>
        <w:t> ou segundo as subdivisões que, sob proposta da Comissão do Enquadramento Sindical, de que trata o </w:t>
      </w:r>
      <w:hyperlink r:id="rId3616" w:anchor="art576" w:history="1">
        <w:r w:rsidRPr="000C699B">
          <w:rPr>
            <w:rFonts w:ascii="Arial" w:eastAsia="Times New Roman" w:hAnsi="Arial" w:cs="Arial"/>
            <w:strike/>
            <w:color w:val="0000FF"/>
            <w:sz w:val="20"/>
            <w:szCs w:val="20"/>
            <w:u w:val="single"/>
            <w:lang w:eastAsia="pt-BR"/>
          </w:rPr>
          <w:t>art. 576</w:t>
        </w:r>
      </w:hyperlink>
      <w:r w:rsidRPr="000C699B">
        <w:rPr>
          <w:rFonts w:ascii="Arial" w:eastAsia="Times New Roman" w:hAnsi="Arial" w:cs="Arial"/>
          <w:strike/>
          <w:color w:val="000000"/>
          <w:sz w:val="20"/>
          <w:szCs w:val="20"/>
          <w:lang w:eastAsia="pt-BR"/>
        </w:rPr>
        <w:t>, forem criadas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62" w:name="art570"/>
      <w:bookmarkEnd w:id="4062"/>
      <w:r w:rsidRPr="000C699B">
        <w:rPr>
          <w:rFonts w:ascii="Arial" w:eastAsia="Times New Roman" w:hAnsi="Arial" w:cs="Arial"/>
          <w:strike/>
          <w:color w:val="000000"/>
          <w:sz w:val="20"/>
          <w:szCs w:val="20"/>
          <w:lang w:eastAsia="pt-BR"/>
        </w:rPr>
        <w:t>Art. 570 - Os Sindicatos constituir-se-ão, normalmente, por categorias econômicas ou profissionais, específicas, na conformidade da discriminação do Quadro das Atividades e Profissões a que se refere o </w:t>
      </w:r>
      <w:hyperlink r:id="rId3617" w:anchor="art577" w:history="1">
        <w:r w:rsidRPr="000C699B">
          <w:rPr>
            <w:rFonts w:ascii="Arial" w:eastAsia="Times New Roman" w:hAnsi="Arial" w:cs="Arial"/>
            <w:strike/>
            <w:color w:val="0000FF"/>
            <w:sz w:val="20"/>
            <w:szCs w:val="20"/>
            <w:u w:val="single"/>
            <w:lang w:eastAsia="pt-BR"/>
          </w:rPr>
          <w:t>art. 577</w:t>
        </w:r>
      </w:hyperlink>
      <w:r w:rsidRPr="000C699B">
        <w:rPr>
          <w:rFonts w:ascii="Arial" w:eastAsia="Times New Roman" w:hAnsi="Arial" w:cs="Arial"/>
          <w:strike/>
          <w:color w:val="000000"/>
          <w:sz w:val="20"/>
          <w:szCs w:val="20"/>
          <w:lang w:eastAsia="pt-BR"/>
        </w:rPr>
        <w:t>, ou segundo as subdivisões que forem criadas pela Comissão Nacional de Sindicalização.                   </w:t>
      </w:r>
      <w:hyperlink r:id="rId3618" w:anchor="art570" w:history="1">
        <w:r w:rsidRPr="000C699B">
          <w:rPr>
            <w:rFonts w:ascii="Arial" w:eastAsia="Times New Roman" w:hAnsi="Arial" w:cs="Arial"/>
            <w:strike/>
            <w:color w:val="0000FF"/>
            <w:sz w:val="20"/>
            <w:szCs w:val="20"/>
            <w:u w:val="single"/>
            <w:lang w:eastAsia="pt-BR"/>
          </w:rPr>
          <w:t>(Redação dada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619"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63" w:name="c570"/>
      <w:bookmarkEnd w:id="406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64" w:name="art570."/>
      <w:bookmarkEnd w:id="4064"/>
      <w:r w:rsidRPr="000C699B">
        <w:rPr>
          <w:rFonts w:ascii="Arial" w:eastAsia="Times New Roman" w:hAnsi="Arial" w:cs="Arial"/>
          <w:color w:val="000000"/>
          <w:sz w:val="20"/>
          <w:szCs w:val="20"/>
          <w:lang w:eastAsia="pt-BR"/>
        </w:rPr>
        <w:t>Art. 570. Os sindicatos constituir-se-ão, normalmente, por categorias econômicas ou profissionais, específicas, na conformidade da discriminação do quadro das atividades e profissões a que se refere o </w:t>
      </w:r>
      <w:hyperlink r:id="rId3620" w:anchor="art577" w:history="1">
        <w:r w:rsidRPr="000C699B">
          <w:rPr>
            <w:rFonts w:ascii="Arial" w:eastAsia="Times New Roman" w:hAnsi="Arial" w:cs="Arial"/>
            <w:color w:val="0000FF"/>
            <w:sz w:val="20"/>
            <w:szCs w:val="20"/>
            <w:u w:val="single"/>
            <w:lang w:eastAsia="pt-BR"/>
          </w:rPr>
          <w:t>art. 577 </w:t>
        </w:r>
      </w:hyperlink>
      <w:r w:rsidRPr="000C699B">
        <w:rPr>
          <w:rFonts w:ascii="Arial" w:eastAsia="Times New Roman" w:hAnsi="Arial" w:cs="Arial"/>
          <w:color w:val="000000"/>
          <w:sz w:val="20"/>
          <w:szCs w:val="20"/>
          <w:lang w:eastAsia="pt-BR"/>
        </w:rPr>
        <w:t>ou segundo as subdivisões que, sob proposta da Comissão do Enquadramento Sindical, de que trata o </w:t>
      </w:r>
      <w:hyperlink r:id="rId3621" w:anchor="art576" w:history="1">
        <w:r w:rsidRPr="000C699B">
          <w:rPr>
            <w:rFonts w:ascii="Arial" w:eastAsia="Times New Roman" w:hAnsi="Arial" w:cs="Arial"/>
            <w:color w:val="0000FF"/>
            <w:sz w:val="20"/>
            <w:szCs w:val="20"/>
            <w:u w:val="single"/>
            <w:lang w:eastAsia="pt-BR"/>
          </w:rPr>
          <w:t>art. 576,</w:t>
        </w:r>
      </w:hyperlink>
      <w:r w:rsidRPr="000C699B">
        <w:rPr>
          <w:rFonts w:ascii="Arial" w:eastAsia="Times New Roman" w:hAnsi="Arial" w:cs="Arial"/>
          <w:color w:val="000000"/>
          <w:sz w:val="20"/>
          <w:szCs w:val="20"/>
          <w:lang w:eastAsia="pt-BR"/>
        </w:rPr>
        <w:t> forem criadas pelo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65" w:name="art570p"/>
      <w:bookmarkEnd w:id="4065"/>
      <w:r w:rsidRPr="000C699B">
        <w:rPr>
          <w:rFonts w:ascii="Arial" w:eastAsia="Times New Roman" w:hAnsi="Arial" w:cs="Arial"/>
          <w:color w:val="000000"/>
          <w:sz w:val="24"/>
          <w:szCs w:val="24"/>
          <w:lang w:eastAsia="pt-BR"/>
        </w:rPr>
        <w:t>Parágrafo único - Quando os exercentes de quaisquer atividades ou profissões se constituírem, seja pelo número reduzido, seja pela natureza mesma dessas atividades ou profissões, seja pelas afinidades existentes entre elas, em condições tais que não se possam sindicalizar eficientemente pelo critério de especificidade de categoria, é-lhes permitido sindicalizar-se pelo critério de categorias similares ou conexas, entendendo-se como tais as que se acham compreendidas nos limites de cada grupo constante do Quadro de Atividades e Profissões.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66" w:name="art571."/>
      <w:bookmarkEnd w:id="4066"/>
      <w:r w:rsidRPr="000C699B">
        <w:rPr>
          <w:rFonts w:ascii="Arial" w:eastAsia="Times New Roman" w:hAnsi="Arial" w:cs="Arial"/>
          <w:strike/>
          <w:color w:val="000000"/>
          <w:sz w:val="20"/>
          <w:szCs w:val="20"/>
          <w:lang w:eastAsia="pt-BR"/>
        </w:rPr>
        <w:t>Art 571. Qualquer das atividades ou profissões concentradas na forma do parágrafo único do artigo anterior poderá dissociar-se do sindicato principal, formando um sindicato específico, desde que o novo sindicato, a juizo da Comissão do Enquadramento Sindical, ofereça possibilidade de vida associativa regular e de ação sindical eficiente.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67" w:name="art571"/>
      <w:bookmarkEnd w:id="4067"/>
      <w:r w:rsidRPr="000C699B">
        <w:rPr>
          <w:rFonts w:ascii="Arial" w:eastAsia="Times New Roman" w:hAnsi="Arial" w:cs="Arial"/>
          <w:strike/>
          <w:color w:val="000000"/>
          <w:sz w:val="20"/>
          <w:szCs w:val="20"/>
          <w:lang w:eastAsia="pt-BR"/>
        </w:rPr>
        <w:t>Art. 571 - Qualquer das atividades ou profissões concentradas na forma do parágrafo único do artigo anterior poderá dissociar-se do Sindicato principal, formando um Sindicato especifico, desde que o novo Sindicato, a juízo da Comissão Nacional de Sindicalização, ofereça possibilidade de vida associativa regular e de ação sindical eficiente.                      </w:t>
      </w:r>
      <w:hyperlink r:id="rId3622" w:anchor="art571" w:history="1">
        <w:r w:rsidRPr="000C699B">
          <w:rPr>
            <w:rFonts w:ascii="Arial" w:eastAsia="Times New Roman" w:hAnsi="Arial" w:cs="Arial"/>
            <w:strike/>
            <w:color w:val="0000FF"/>
            <w:sz w:val="20"/>
            <w:szCs w:val="20"/>
            <w:u w:val="single"/>
            <w:lang w:eastAsia="pt-BR"/>
          </w:rPr>
          <w:t>(Redação dada pelo Decreto-lei nº 8.740, de 19.1.1946</w:t>
        </w:r>
      </w:hyperlink>
      <w:hyperlink r:id="rId3623" w:anchor="art571"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62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68" w:name="c571"/>
      <w:bookmarkEnd w:id="4068"/>
      <w:r w:rsidRPr="000C699B">
        <w:rPr>
          <w:rFonts w:ascii="Arial" w:eastAsia="Times New Roman" w:hAnsi="Arial" w:cs="Arial"/>
          <w:color w:val="000000"/>
          <w:sz w:val="20"/>
          <w:szCs w:val="20"/>
          <w:lang w:eastAsia="pt-BR"/>
        </w:rPr>
        <w:t>  </w:t>
      </w:r>
      <w:bookmarkStart w:id="4069" w:name="art571.."/>
      <w:bookmarkEnd w:id="4069"/>
      <w:r w:rsidRPr="000C699B">
        <w:rPr>
          <w:rFonts w:ascii="Arial" w:eastAsia="Times New Roman" w:hAnsi="Arial" w:cs="Arial"/>
          <w:color w:val="000000"/>
          <w:sz w:val="20"/>
          <w:szCs w:val="20"/>
          <w:lang w:eastAsia="pt-BR"/>
        </w:rPr>
        <w:t xml:space="preserve">Art 571. Qualquer das atividades ou profissões concentradas na forma do parágrafo único do artigo anterior poderá dissociar-se do sindicato principal, formando um sindicato </w:t>
      </w:r>
      <w:r w:rsidRPr="000C699B">
        <w:rPr>
          <w:rFonts w:ascii="Arial" w:eastAsia="Times New Roman" w:hAnsi="Arial" w:cs="Arial"/>
          <w:color w:val="000000"/>
          <w:sz w:val="20"/>
          <w:szCs w:val="20"/>
          <w:lang w:eastAsia="pt-BR"/>
        </w:rPr>
        <w:lastRenderedPageBreak/>
        <w:t>específico, desde que o novo sindicato, a juizo da Comissão do Enquadramento Sindical, ofereça possibilidade de vida associativa regular e de ação sindical eficiente.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70" w:name="art572."/>
      <w:bookmarkEnd w:id="4070"/>
      <w:r w:rsidRPr="000C699B">
        <w:rPr>
          <w:rFonts w:ascii="Arial" w:eastAsia="Times New Roman" w:hAnsi="Arial" w:cs="Arial"/>
          <w:strike/>
          <w:color w:val="000000"/>
          <w:sz w:val="20"/>
          <w:szCs w:val="20"/>
          <w:lang w:eastAsia="pt-BR"/>
        </w:rPr>
        <w:t>Art 572. Os sindicatos que se constituirem por categorias similares ou conexas, nos termos do parágrafo único do </w:t>
      </w:r>
      <w:hyperlink r:id="rId3625" w:anchor="art570" w:history="1">
        <w:r w:rsidRPr="000C699B">
          <w:rPr>
            <w:rFonts w:ascii="Arial" w:eastAsia="Times New Roman" w:hAnsi="Arial" w:cs="Arial"/>
            <w:strike/>
            <w:color w:val="0000FF"/>
            <w:sz w:val="20"/>
            <w:szCs w:val="20"/>
            <w:u w:val="single"/>
            <w:lang w:eastAsia="pt-BR"/>
          </w:rPr>
          <w:t>art. 570</w:t>
        </w:r>
      </w:hyperlink>
      <w:r w:rsidRPr="000C699B">
        <w:rPr>
          <w:rFonts w:ascii="Arial" w:eastAsia="Times New Roman" w:hAnsi="Arial" w:cs="Arial"/>
          <w:strike/>
          <w:color w:val="000000"/>
          <w:sz w:val="20"/>
          <w:szCs w:val="20"/>
          <w:lang w:eastAsia="pt-BR"/>
        </w:rPr>
        <w:t>, adotarão denominação em que fiquem, tanto como possivel, explicitamente mencionadas as atividades ou profissões concentradas, de conformidade com o quadro das atividades e profissões, ou se se tratar de subdivisões, de acordo com o que determinar a Comissão do Enquadramento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71" w:name="art572"/>
      <w:bookmarkEnd w:id="4071"/>
      <w:r w:rsidRPr="000C699B">
        <w:rPr>
          <w:rFonts w:ascii="Arial" w:eastAsia="Times New Roman" w:hAnsi="Arial" w:cs="Arial"/>
          <w:strike/>
          <w:color w:val="000000"/>
          <w:sz w:val="20"/>
          <w:szCs w:val="20"/>
          <w:lang w:eastAsia="pt-BR"/>
        </w:rPr>
        <w:t>Art. 572 - Os Sindicatos que se constituírem por categorias similares ou conexas, nos termos do parágrafo único do </w:t>
      </w:r>
      <w:hyperlink r:id="rId3626" w:anchor="art570" w:history="1">
        <w:r w:rsidRPr="000C699B">
          <w:rPr>
            <w:rFonts w:ascii="Arial" w:eastAsia="Times New Roman" w:hAnsi="Arial" w:cs="Arial"/>
            <w:strike/>
            <w:color w:val="0000FF"/>
            <w:sz w:val="20"/>
            <w:szCs w:val="20"/>
            <w:u w:val="single"/>
            <w:lang w:eastAsia="pt-BR"/>
          </w:rPr>
          <w:t>art. 570</w:t>
        </w:r>
      </w:hyperlink>
      <w:r w:rsidRPr="000C699B">
        <w:rPr>
          <w:rFonts w:ascii="Arial" w:eastAsia="Times New Roman" w:hAnsi="Arial" w:cs="Arial"/>
          <w:strike/>
          <w:color w:val="000000"/>
          <w:sz w:val="20"/>
          <w:szCs w:val="20"/>
          <w:lang w:eastAsia="pt-BR"/>
        </w:rPr>
        <w:t>, adotarão denominação em que fiquem, tanto quanto possível, explicitamente mencionadas as atividades ou profissões concentradas, de conformidade com o Quadro das Atividades e Profissões, ou se se tratar de subdivisões, de acordo com o que determinar a Comissão Nacional de Sindicalização.                   </w:t>
      </w:r>
      <w:hyperlink r:id="rId3627" w:anchor="art572" w:history="1">
        <w:r w:rsidRPr="000C699B">
          <w:rPr>
            <w:rFonts w:ascii="Arial" w:eastAsia="Times New Roman" w:hAnsi="Arial" w:cs="Arial"/>
            <w:strike/>
            <w:color w:val="0000FF"/>
            <w:sz w:val="20"/>
            <w:szCs w:val="20"/>
            <w:u w:val="single"/>
            <w:lang w:eastAsia="pt-BR"/>
          </w:rPr>
          <w:t>(Redação dada pelo Decreto-lei nº 8.740, de 19.1.194, </w:t>
        </w:r>
      </w:hyperlink>
      <w:r w:rsidRPr="000C699B">
        <w:rPr>
          <w:rFonts w:ascii="Arial" w:eastAsia="Times New Roman" w:hAnsi="Arial" w:cs="Arial"/>
          <w:color w:val="000000"/>
          <w:sz w:val="20"/>
          <w:szCs w:val="20"/>
          <w:lang w:eastAsia="pt-BR"/>
        </w:rPr>
        <w:t>com vigência suspensa pelo </w:t>
      </w:r>
      <w:hyperlink r:id="rId362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Times New Roman" w:eastAsia="Times New Roman" w:hAnsi="Times New Roman" w:cs="Times New Roman"/>
          <w:color w:val="000000"/>
          <w:sz w:val="27"/>
          <w:szCs w:val="27"/>
          <w:lang w:eastAsia="pt-BR"/>
        </w:rPr>
        <w:t> </w:t>
      </w:r>
      <w:bookmarkStart w:id="4072" w:name="c572"/>
      <w:bookmarkEnd w:id="4072"/>
      <w:r w:rsidRPr="000C699B">
        <w:rPr>
          <w:rFonts w:ascii="Times New Roman" w:eastAsia="Times New Roman" w:hAnsi="Times New Roman" w:cs="Times New Roman"/>
          <w:color w:val="000000"/>
          <w:sz w:val="27"/>
          <w:szCs w:val="27"/>
          <w:lang w:eastAsia="pt-BR"/>
        </w:rPr>
        <w:t> </w:t>
      </w:r>
      <w:bookmarkStart w:id="4073" w:name="art572.."/>
      <w:bookmarkEnd w:id="4073"/>
      <w:r w:rsidRPr="000C699B">
        <w:rPr>
          <w:rFonts w:ascii="Arial" w:eastAsia="Times New Roman" w:hAnsi="Arial" w:cs="Arial"/>
          <w:color w:val="000000"/>
          <w:sz w:val="20"/>
          <w:szCs w:val="20"/>
          <w:lang w:eastAsia="pt-BR"/>
        </w:rPr>
        <w:t>Art 572. Os sindicatos que se constituirem por categorias similares ou conexas, nos termos do parágrafo único do </w:t>
      </w:r>
      <w:hyperlink r:id="rId3629" w:anchor="art570" w:history="1">
        <w:r w:rsidRPr="000C699B">
          <w:rPr>
            <w:rFonts w:ascii="Arial" w:eastAsia="Times New Roman" w:hAnsi="Arial" w:cs="Arial"/>
            <w:color w:val="0000FF"/>
            <w:sz w:val="20"/>
            <w:szCs w:val="20"/>
            <w:u w:val="single"/>
            <w:lang w:eastAsia="pt-BR"/>
          </w:rPr>
          <w:t>art. 570</w:t>
        </w:r>
      </w:hyperlink>
      <w:r w:rsidRPr="000C699B">
        <w:rPr>
          <w:rFonts w:ascii="Arial" w:eastAsia="Times New Roman" w:hAnsi="Arial" w:cs="Arial"/>
          <w:color w:val="000000"/>
          <w:sz w:val="20"/>
          <w:szCs w:val="20"/>
          <w:lang w:eastAsia="pt-BR"/>
        </w:rPr>
        <w:t>, adotarão denominação em que fiquem, tanto como possivel, explicitamente mencionadas as atividades ou profissões concentradas, de conformidade com o quadro das atividades e profissões, ou se se tratar de subdivisões, de acordo com o que determinar a Comissão do Enquadramento Sindical.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74" w:name="art572p"/>
      <w:bookmarkEnd w:id="4074"/>
      <w:r w:rsidRPr="000C699B">
        <w:rPr>
          <w:rFonts w:ascii="Arial" w:eastAsia="Times New Roman" w:hAnsi="Arial" w:cs="Arial"/>
          <w:color w:val="000000"/>
          <w:sz w:val="24"/>
          <w:szCs w:val="24"/>
          <w:lang w:eastAsia="pt-BR"/>
        </w:rPr>
        <w:t>Parágrafo único - Ocorrendo a hipótese do artigo anterior, o Sindicato principal terá a denominação alterada, eliminando-se-lhe a designação relativa à atividade ou profissão dissociada.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75" w:name="c573"/>
      <w:bookmarkEnd w:id="407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76" w:name="art573"/>
      <w:bookmarkEnd w:id="4076"/>
      <w:r w:rsidRPr="000C699B">
        <w:rPr>
          <w:rFonts w:ascii="Arial" w:eastAsia="Times New Roman" w:hAnsi="Arial" w:cs="Arial"/>
          <w:color w:val="000000"/>
          <w:sz w:val="24"/>
          <w:szCs w:val="24"/>
          <w:lang w:eastAsia="pt-BR"/>
        </w:rPr>
        <w:t>Art. 573 - O agrupamento dos Sindicatos em Federações obedecerá às mesmas regras que as estabelecidas neste Capítulo para o agrupamento das atividades e profissões em Sindicatos.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77" w:name="art573§1"/>
      <w:bookmarkEnd w:id="4077"/>
      <w:r w:rsidRPr="000C699B">
        <w:rPr>
          <w:rFonts w:ascii="Arial" w:eastAsia="Times New Roman" w:hAnsi="Arial" w:cs="Arial"/>
          <w:strike/>
          <w:color w:val="000000"/>
          <w:sz w:val="20"/>
          <w:szCs w:val="20"/>
          <w:lang w:eastAsia="pt-BR"/>
        </w:rPr>
        <w:t>§ 1º As federações de sindicatos de profissões liberais poderão ser organizadas independentemente do grupo básico da Confederação, sempre que as respectivas profissões se acharem submetidas, por disposições de lei, a um único regulamento.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78" w:name="art573§2."/>
      <w:bookmarkEnd w:id="4078"/>
      <w:r w:rsidRPr="000C699B">
        <w:rPr>
          <w:rFonts w:ascii="Arial" w:eastAsia="Times New Roman" w:hAnsi="Arial" w:cs="Arial"/>
          <w:strike/>
          <w:color w:val="000000"/>
          <w:sz w:val="20"/>
          <w:szCs w:val="20"/>
          <w:lang w:eastAsia="pt-BR"/>
        </w:rPr>
        <w:t>§ 2º O Presidente da República, quando o julgar conveniente aos interesses da organização corporativa, poderá autorizar o reconhecimento de federações compostas de sindicatos pertencentes a vários grupos, desde que a federação por eles formada represente, pelo menos, dois terços dos sindicatos oficialmente reconhecidos há mais de dois anos num mesmo Estado, e sejam tais sindicatos atinentes a uma mesma secção da Economia Nacional (</w:t>
      </w:r>
      <w:hyperlink r:id="rId3630" w:anchor="art57" w:history="1">
        <w:r w:rsidRPr="000C699B">
          <w:rPr>
            <w:rFonts w:ascii="Arial" w:eastAsia="Times New Roman" w:hAnsi="Arial" w:cs="Arial"/>
            <w:strike/>
            <w:color w:val="0000FF"/>
            <w:sz w:val="20"/>
            <w:szCs w:val="20"/>
            <w:u w:val="single"/>
            <w:lang w:eastAsia="pt-BR"/>
          </w:rPr>
          <w:t>art. 57, parágrafo único, alíneas a, c, d e e da Constituição</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79" w:name="art573§2"/>
      <w:bookmarkEnd w:id="4079"/>
      <w:r w:rsidRPr="000C699B">
        <w:rPr>
          <w:rFonts w:ascii="Arial" w:eastAsia="Times New Roman" w:hAnsi="Arial" w:cs="Arial"/>
          <w:strike/>
          <w:color w:val="000000"/>
          <w:sz w:val="24"/>
          <w:szCs w:val="24"/>
          <w:lang w:eastAsia="pt-BR"/>
        </w:rPr>
        <w:t>§ 2</w:t>
      </w:r>
      <w:proofErr w:type="gramStart"/>
      <w:r w:rsidRPr="000C699B">
        <w:rPr>
          <w:rFonts w:ascii="Arial" w:eastAsia="Times New Roman" w:hAnsi="Arial" w:cs="Arial"/>
          <w:strike/>
          <w:color w:val="000000"/>
          <w:sz w:val="24"/>
          <w:szCs w:val="24"/>
          <w:lang w:eastAsia="pt-BR"/>
        </w:rPr>
        <w:t>º </w:t>
      </w:r>
      <w:r w:rsidRPr="000C699B">
        <w:rPr>
          <w:rFonts w:ascii="Arial" w:eastAsia="Times New Roman" w:hAnsi="Arial" w:cs="Arial"/>
          <w:strike/>
          <w:color w:val="000000"/>
          <w:sz w:val="27"/>
          <w:szCs w:val="27"/>
          <w:lang w:eastAsia="pt-BR"/>
        </w:rPr>
        <w:t> </w:t>
      </w:r>
      <w:r w:rsidRPr="000C699B">
        <w:rPr>
          <w:rFonts w:ascii="Arial" w:eastAsia="Times New Roman" w:hAnsi="Arial" w:cs="Arial"/>
          <w:strike/>
          <w:color w:val="000000"/>
          <w:sz w:val="24"/>
          <w:szCs w:val="24"/>
          <w:lang w:eastAsia="pt-BR"/>
        </w:rPr>
        <w:t>A</w:t>
      </w:r>
      <w:proofErr w:type="gramEnd"/>
      <w:r w:rsidRPr="000C699B">
        <w:rPr>
          <w:rFonts w:ascii="Arial" w:eastAsia="Times New Roman" w:hAnsi="Arial" w:cs="Arial"/>
          <w:strike/>
          <w:color w:val="000000"/>
          <w:sz w:val="24"/>
          <w:szCs w:val="24"/>
          <w:lang w:eastAsia="pt-BR"/>
        </w:rPr>
        <w:t xml:space="preserve"> Comissão Nacional de Sindicalização, quando o julgar conveniente aos interesses da organização sindical, poderá autorizar o reconhecimento de federações compostas de sindicatos pertencentes a vários grupos desde que a federação por eles formada represente, pelo menos, 2/3 (dois terços) dos sindicatos filiados há mais de dois anos num mesmo Estado.                     </w:t>
      </w:r>
      <w:hyperlink r:id="rId3631" w:anchor="art573"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632"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80" w:name="art573§2.."/>
      <w:bookmarkEnd w:id="4080"/>
      <w:r w:rsidRPr="000C699B">
        <w:rPr>
          <w:rFonts w:ascii="Arial" w:eastAsia="Times New Roman" w:hAnsi="Arial" w:cs="Arial"/>
          <w:strike/>
          <w:color w:val="000000"/>
          <w:sz w:val="20"/>
          <w:szCs w:val="20"/>
          <w:lang w:eastAsia="pt-BR"/>
        </w:rPr>
        <w:t>§ 2º O Presidente da República, quando o julgar conveniente aos interesses da organização corporativa, poderá autorizar o reconhecimento de federações compostas de sindicatos pertencentes a vários grupos, desde que a federação por eles formada represente, pelo menos, dois terços dos sindicatos oficialmente reconhecidos há mais de dois anos num mesmo Estado, e sejam tais sindicatos atinentes a uma mesma secção da Economia Nacional (</w:t>
      </w:r>
      <w:hyperlink r:id="rId3633" w:anchor="art57" w:history="1">
        <w:r w:rsidRPr="000C699B">
          <w:rPr>
            <w:rFonts w:ascii="Arial" w:eastAsia="Times New Roman" w:hAnsi="Arial" w:cs="Arial"/>
            <w:strike/>
            <w:color w:val="0000FF"/>
            <w:sz w:val="20"/>
            <w:szCs w:val="20"/>
            <w:u w:val="single"/>
            <w:lang w:eastAsia="pt-BR"/>
          </w:rPr>
          <w:t>art. 57, parágrafo único, alíneas a, c, d e e da Constituição</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3634"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81" w:name="art573p"/>
      <w:bookmarkEnd w:id="4081"/>
      <w:r w:rsidRPr="000C699B">
        <w:rPr>
          <w:rFonts w:ascii="Arial" w:eastAsia="Times New Roman" w:hAnsi="Arial" w:cs="Arial"/>
          <w:color w:val="000000"/>
          <w:sz w:val="20"/>
          <w:szCs w:val="20"/>
          <w:lang w:eastAsia="pt-BR"/>
        </w:rPr>
        <w:t xml:space="preserve">Parágrafo único - As Federações de Sindicatos de profissões liberais poderão ser organizadas independentemente do grupo básico da Confederação, sempre que as respectivas </w:t>
      </w:r>
      <w:r w:rsidRPr="000C699B">
        <w:rPr>
          <w:rFonts w:ascii="Arial" w:eastAsia="Times New Roman" w:hAnsi="Arial" w:cs="Arial"/>
          <w:color w:val="000000"/>
          <w:sz w:val="20"/>
          <w:szCs w:val="20"/>
          <w:lang w:eastAsia="pt-BR"/>
        </w:rPr>
        <w:lastRenderedPageBreak/>
        <w:t>profissões se acharem submetidas, por disposições de lei, a um único regulamento.               </w:t>
      </w:r>
      <w:hyperlink r:id="rId3635" w:anchor="art37rev" w:history="1">
        <w:r w:rsidRPr="000C699B">
          <w:rPr>
            <w:rFonts w:ascii="Arial" w:eastAsia="Times New Roman" w:hAnsi="Arial" w:cs="Arial"/>
            <w:color w:val="0000FF"/>
            <w:sz w:val="20"/>
            <w:szCs w:val="20"/>
            <w:u w:val="single"/>
            <w:lang w:eastAsia="pt-BR"/>
          </w:rPr>
          <w:t>(Parágrafo 1º renumerado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82" w:name="c574"/>
      <w:bookmarkEnd w:id="408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83" w:name="art574"/>
      <w:bookmarkEnd w:id="4083"/>
      <w:r w:rsidRPr="000C699B">
        <w:rPr>
          <w:rFonts w:ascii="Arial" w:eastAsia="Times New Roman" w:hAnsi="Arial" w:cs="Arial"/>
          <w:color w:val="000000"/>
          <w:sz w:val="24"/>
          <w:szCs w:val="24"/>
          <w:lang w:eastAsia="pt-BR"/>
        </w:rPr>
        <w:t>Art. 574 - Dentro da mesma base territorial, as empresas industriais do tipo artesanal poderão constituir entidades sindicais, de primeiro e segundo graus, distintas das associações sindicais das empresas congêneres, de tipo diferente.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84" w:name="art574p."/>
      <w:bookmarkEnd w:id="4084"/>
      <w:r w:rsidRPr="000C699B">
        <w:rPr>
          <w:rFonts w:ascii="Arial" w:eastAsia="Times New Roman" w:hAnsi="Arial" w:cs="Arial"/>
          <w:strike/>
          <w:color w:val="000000"/>
          <w:sz w:val="20"/>
          <w:szCs w:val="20"/>
          <w:lang w:eastAsia="pt-BR"/>
        </w:rPr>
        <w:t>Parágrafo único. Compete à Comissão de Enquadramento Sindical definir, de modo genérico, com a aprovação do ministro do Trabalho, Indústria e Comércio, a dimensão e os demais característicos das empresas industriais de tipo artezanal.               </w:t>
      </w:r>
      <w:hyperlink r:id="rId3636" w:anchor="art1" w:history="1">
        <w:r w:rsidRPr="000C699B">
          <w:rPr>
            <w:rFonts w:ascii="Arial" w:eastAsia="Times New Roman" w:hAnsi="Arial" w:cs="Arial"/>
            <w:strike/>
            <w:color w:val="0000FF"/>
            <w:sz w:val="20"/>
            <w:szCs w:val="20"/>
            <w:u w:val="single"/>
            <w:lang w:eastAsia="pt-BR"/>
          </w:rPr>
          <w:t>(Vide Decreto-lei nº 8.739, de 1946)</w:t>
        </w:r>
      </w:hyperlink>
      <w:r w:rsidRPr="000C699B">
        <w:rPr>
          <w:rFonts w:ascii="Arial" w:eastAsia="Times New Roman" w:hAnsi="Arial" w:cs="Arial"/>
          <w:strike/>
          <w:color w:val="000000"/>
          <w:sz w:val="20"/>
          <w:szCs w:val="20"/>
          <w:lang w:eastAsia="pt-BR"/>
        </w:rPr>
        <w:t>              </w:t>
      </w:r>
      <w:hyperlink r:id="rId3637" w:anchor="art1" w:history="1">
        <w:r w:rsidRPr="000C699B">
          <w:rPr>
            <w:rFonts w:ascii="Arial" w:eastAsia="Times New Roman" w:hAnsi="Arial" w:cs="Arial"/>
            <w:strike/>
            <w:color w:val="0000FF"/>
            <w:sz w:val="20"/>
            <w:szCs w:val="20"/>
            <w:u w:val="single"/>
            <w:lang w:eastAsia="pt-BR"/>
          </w:rPr>
          <w:t>Vide 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85" w:name="art574p"/>
      <w:bookmarkEnd w:id="4085"/>
      <w:r w:rsidRPr="000C699B">
        <w:rPr>
          <w:rFonts w:ascii="Arial" w:eastAsia="Times New Roman" w:hAnsi="Arial" w:cs="Arial"/>
          <w:b/>
          <w:bCs/>
          <w:color w:val="0000FF"/>
          <w:sz w:val="24"/>
          <w:szCs w:val="24"/>
          <w:lang w:eastAsia="pt-BR"/>
        </w:rPr>
        <w:t> </w:t>
      </w:r>
      <w:r w:rsidRPr="000C699B">
        <w:rPr>
          <w:rFonts w:ascii="Arial" w:eastAsia="Times New Roman" w:hAnsi="Arial" w:cs="Arial"/>
          <w:strike/>
          <w:color w:val="000000"/>
          <w:sz w:val="20"/>
          <w:szCs w:val="20"/>
          <w:lang w:eastAsia="pt-BR"/>
        </w:rPr>
        <w:t>Parágrafo único - Compete à Comissão Nacional de Sindicalização definir, de modo genérico, a dimensão e as demais características das empresas industriais de tipo artesanal.                    </w:t>
      </w:r>
      <w:hyperlink r:id="rId3638" w:anchor="art574" w:history="1">
        <w:r w:rsidRPr="000C699B">
          <w:rPr>
            <w:rFonts w:ascii="Arial" w:eastAsia="Times New Roman" w:hAnsi="Arial" w:cs="Arial"/>
            <w:strike/>
            <w:color w:val="0000FF"/>
            <w:sz w:val="20"/>
            <w:szCs w:val="20"/>
            <w:u w:val="single"/>
            <w:lang w:eastAsia="pt-BR"/>
          </w:rPr>
          <w:t>(Redação dada pelo Decreto-lei nº 8.740, de 19.1.1946,</w:t>
        </w:r>
      </w:hyperlink>
      <w:hyperlink r:id="rId3639" w:anchor="art574"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640"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86" w:name="art574p.."/>
      <w:bookmarkEnd w:id="4086"/>
      <w:r w:rsidRPr="000C699B">
        <w:rPr>
          <w:rFonts w:ascii="Arial" w:eastAsia="Times New Roman" w:hAnsi="Arial" w:cs="Arial"/>
          <w:color w:val="000000"/>
          <w:sz w:val="20"/>
          <w:szCs w:val="20"/>
          <w:lang w:eastAsia="pt-BR"/>
        </w:rPr>
        <w:t>Parágrafo único. Compete à Comissão de Enquadramento Sindical definir, de modo genérico, com a aprovação do ministro do Trabalho, Indústria e Comércio, a dimensão e os demais característicos das empresas industriais de tipo artesanal.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87" w:name="art575."/>
      <w:bookmarkEnd w:id="4087"/>
      <w:r w:rsidRPr="000C699B">
        <w:rPr>
          <w:rFonts w:ascii="Arial" w:eastAsia="Times New Roman" w:hAnsi="Arial" w:cs="Arial"/>
          <w:strike/>
          <w:color w:val="000000"/>
          <w:sz w:val="20"/>
          <w:szCs w:val="20"/>
          <w:lang w:eastAsia="pt-BR"/>
        </w:rPr>
        <w:t>Art 575. O quadro de atividades e profissões será revisto de dois em dois anos, por proposta da Comissão do Enquadramento Sindical, para o fim de ajustá-lo às condições da estrutura econômica e profissional do país.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88" w:name="art575§1"/>
      <w:bookmarkEnd w:id="4088"/>
      <w:r w:rsidRPr="000C699B">
        <w:rPr>
          <w:rFonts w:ascii="Arial" w:eastAsia="Times New Roman" w:hAnsi="Arial" w:cs="Arial"/>
          <w:strike/>
          <w:color w:val="000000"/>
          <w:sz w:val="20"/>
          <w:szCs w:val="20"/>
          <w:lang w:eastAsia="pt-BR"/>
        </w:rPr>
        <w:t>§ 1º Antes de proceder à revisão do quadro, a Comissão deverá solicitar sugestões às entidades sindicais e às associações profissionais.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89" w:name="art575§2"/>
      <w:bookmarkEnd w:id="4089"/>
      <w:r w:rsidRPr="000C699B">
        <w:rPr>
          <w:rFonts w:ascii="Arial" w:eastAsia="Times New Roman" w:hAnsi="Arial" w:cs="Arial"/>
          <w:strike/>
          <w:color w:val="000000"/>
          <w:sz w:val="20"/>
          <w:szCs w:val="20"/>
          <w:lang w:eastAsia="pt-BR"/>
        </w:rPr>
        <w:t>§ 2º A proposta de revisão será submetida à aprovação do ministro do Trabalho, Indústria e Comercio.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90" w:name="art575"/>
      <w:bookmarkEnd w:id="4090"/>
      <w:r w:rsidRPr="000C699B">
        <w:rPr>
          <w:rFonts w:ascii="Arial" w:eastAsia="Times New Roman" w:hAnsi="Arial" w:cs="Arial"/>
          <w:strike/>
          <w:color w:val="000000"/>
          <w:sz w:val="24"/>
          <w:szCs w:val="24"/>
          <w:lang w:eastAsia="pt-BR"/>
        </w:rPr>
        <w:t>Art. 575 - O Quadro de Atividades e Profissões será revisto de dois em dois anos, pela Comissão Nacional de Sindicalização, para o fim de ajustá-lo às condições da estrutura econômica e profissional do País.                   </w:t>
      </w:r>
      <w:hyperlink r:id="rId3641" w:anchor="art575" w:history="1">
        <w:r w:rsidRPr="000C699B">
          <w:rPr>
            <w:rFonts w:ascii="Arial" w:eastAsia="Times New Roman" w:hAnsi="Arial" w:cs="Arial"/>
            <w:strike/>
            <w:color w:val="0000FF"/>
            <w:sz w:val="24"/>
            <w:szCs w:val="24"/>
            <w:u w:val="single"/>
            <w:lang w:eastAsia="pt-BR"/>
          </w:rPr>
          <w:t>(Redação dada pelo Decreto-lei nº 8.740, de 19.1.1946,</w:t>
        </w:r>
      </w:hyperlink>
      <w:hyperlink r:id="rId3642" w:anchor="art575" w:history="1">
        <w:r w:rsidRPr="000C699B">
          <w:rPr>
            <w:rFonts w:ascii="Arial" w:eastAsia="Times New Roman" w:hAnsi="Arial" w:cs="Arial"/>
            <w:color w:val="0000FF"/>
            <w:sz w:val="24"/>
            <w:szCs w:val="24"/>
            <w:u w:val="single"/>
            <w:lang w:eastAsia="pt-BR"/>
          </w:rPr>
          <w:t> </w:t>
        </w:r>
      </w:hyperlink>
      <w:r w:rsidRPr="000C699B">
        <w:rPr>
          <w:rFonts w:ascii="Arial" w:eastAsia="Times New Roman" w:hAnsi="Arial" w:cs="Arial"/>
          <w:color w:val="000000"/>
          <w:sz w:val="20"/>
          <w:szCs w:val="20"/>
          <w:lang w:eastAsia="pt-BR"/>
        </w:rPr>
        <w:t>com vigência suspensa pelo </w:t>
      </w:r>
      <w:hyperlink r:id="rId3643"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91" w:name="c575"/>
      <w:bookmarkEnd w:id="409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092" w:name="art575.."/>
      <w:bookmarkEnd w:id="4092"/>
      <w:r w:rsidRPr="000C699B">
        <w:rPr>
          <w:rFonts w:ascii="Arial" w:eastAsia="Times New Roman" w:hAnsi="Arial" w:cs="Arial"/>
          <w:color w:val="000000"/>
          <w:sz w:val="20"/>
          <w:szCs w:val="20"/>
          <w:lang w:eastAsia="pt-BR"/>
        </w:rPr>
        <w:t>Art 575. O quadro de atividades e profissões será revisto de dois em dois anos, por proposta da Comissão do Enquadramento Sindical, para o fim de ajustá-lo às condições da estrutura econômica e profissional do país.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93" w:name="art575§1."/>
      <w:bookmarkEnd w:id="4093"/>
      <w:r w:rsidRPr="000C699B">
        <w:rPr>
          <w:rFonts w:ascii="Arial" w:eastAsia="Times New Roman" w:hAnsi="Arial" w:cs="Arial"/>
          <w:color w:val="000000"/>
          <w:sz w:val="24"/>
          <w:szCs w:val="24"/>
          <w:lang w:eastAsia="pt-BR"/>
        </w:rPr>
        <w:t>§ 1º - Antes de proceder à revisão do Quadro, a Comissão deverá solicitar sugestões às entidades sindicais e às associações profissionais.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94" w:name="art575§2."/>
      <w:bookmarkEnd w:id="4094"/>
      <w:r w:rsidRPr="000C699B">
        <w:rPr>
          <w:rFonts w:ascii="Arial" w:eastAsia="Times New Roman" w:hAnsi="Arial" w:cs="Arial"/>
          <w:color w:val="000000"/>
          <w:sz w:val="24"/>
          <w:szCs w:val="24"/>
          <w:lang w:eastAsia="pt-BR"/>
        </w:rPr>
        <w:t>§ 2º - A proposta de revisão será submetida à aprovação do Ministro do Trabalho, Industria e Comercio.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95" w:name="art576."/>
      <w:bookmarkEnd w:id="4095"/>
      <w:r w:rsidRPr="000C699B">
        <w:rPr>
          <w:rFonts w:ascii="Arial" w:eastAsia="Times New Roman" w:hAnsi="Arial" w:cs="Arial"/>
          <w:strike/>
          <w:color w:val="000000"/>
          <w:sz w:val="20"/>
          <w:szCs w:val="20"/>
          <w:lang w:eastAsia="pt-BR"/>
        </w:rPr>
        <w:t>Art. 576. A Comissão do Enquadramento Sindical funcionará sob a presidência do diretor geral do Departamento Nacional do Trabalho e será composta de um representante do Instituto Nacional de Tecnologia, de um do Atuariado, de um do Serviço de Estatística da Previdência e Trabalho, de um do Departamento Nacional da Indústria e Comércio e de um representante da Divisão de Organização e Assistência Sindical, do D.N.T., designados pelo ministro, bem como de um representante do Ministério da Agricultura designado pelo respectivo titular e de dois representantes dos empregadores e dois dos empregados, indicados, em lista de cinco nomes, pelos presidentes das respectivas Confederações Nacionais e nomeados pelo ministro.                   </w:t>
      </w:r>
      <w:hyperlink r:id="rId3644" w:anchor="art2"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color w:val="000000"/>
          <w:sz w:val="20"/>
          <w:szCs w:val="20"/>
          <w:lang w:eastAsia="pt-BR"/>
        </w:rPr>
        <w:t>com vigência suspensa pelo </w:t>
      </w:r>
      <w:hyperlink r:id="rId3645"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96" w:name="art576p"/>
      <w:bookmarkEnd w:id="4096"/>
      <w:r w:rsidRPr="000C699B">
        <w:rPr>
          <w:rFonts w:ascii="Arial" w:eastAsia="Times New Roman" w:hAnsi="Arial" w:cs="Arial"/>
          <w:strike/>
          <w:color w:val="000000"/>
          <w:sz w:val="20"/>
          <w:szCs w:val="20"/>
          <w:lang w:eastAsia="pt-BR"/>
        </w:rPr>
        <w:t xml:space="preserve"> Parágrafo único. Alem das atribuições fixadas no presente capítulo e concernentes ao enquadramento sindical, individual ou coletivo, e à classificação das atividades e profissões, </w:t>
      </w:r>
      <w:r w:rsidRPr="000C699B">
        <w:rPr>
          <w:rFonts w:ascii="Arial" w:eastAsia="Times New Roman" w:hAnsi="Arial" w:cs="Arial"/>
          <w:strike/>
          <w:color w:val="000000"/>
          <w:sz w:val="20"/>
          <w:szCs w:val="20"/>
          <w:lang w:eastAsia="pt-BR"/>
        </w:rPr>
        <w:lastRenderedPageBreak/>
        <w:t>competirá, tambem, à Comissão do Enquadramento Sindical resolver, com recurso para o ministro do Trabalho, Indústria e Comércio, todas as dúvidas e controvérsias concernentes à organização sindical.                        </w:t>
      </w:r>
      <w:hyperlink r:id="rId3646" w:anchor="art2" w:history="1">
        <w:r w:rsidRPr="000C699B">
          <w:rPr>
            <w:rFonts w:ascii="Arial" w:eastAsia="Times New Roman" w:hAnsi="Arial" w:cs="Arial"/>
            <w:strike/>
            <w:color w:val="0000FF"/>
            <w:sz w:val="20"/>
            <w:szCs w:val="20"/>
            <w:u w:val="single"/>
            <w:lang w:eastAsia="pt-BR"/>
          </w:rPr>
          <w:t>(</w:t>
        </w:r>
      </w:hyperlink>
      <w:hyperlink r:id="rId3647" w:anchor="art2" w:history="1">
        <w:r w:rsidRPr="000C699B">
          <w:rPr>
            <w:rFonts w:ascii="Arial" w:eastAsia="Times New Roman" w:hAnsi="Arial" w:cs="Arial"/>
            <w:strike/>
            <w:color w:val="0000FF"/>
            <w:sz w:val="20"/>
            <w:szCs w:val="20"/>
            <w:u w:val="single"/>
            <w:lang w:eastAsia="pt-BR"/>
          </w:rPr>
          <w:t>Revogado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64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97" w:name="art576..."/>
      <w:bookmarkEnd w:id="4097"/>
      <w:r w:rsidRPr="000C699B">
        <w:rPr>
          <w:rFonts w:ascii="Arial" w:eastAsia="Times New Roman" w:hAnsi="Arial" w:cs="Arial"/>
          <w:strike/>
          <w:color w:val="000000"/>
          <w:sz w:val="20"/>
          <w:szCs w:val="20"/>
          <w:lang w:eastAsia="pt-BR"/>
        </w:rPr>
        <w:t>Art. 576. A Comissão do Enquadramento Sindical funcionará sob a presidência do diretor geral do Departamento Nacional do Trabalho e será composta de um representante do Instituto Nacional de Tecnologia, de um do Atuariado, de um do Serviço de Estatística da Previdência e Trabalho, de um do Departamento Nacional da Indústria e Comércio e de um representante da Divisão de Organização e Assistência Sindical, do D.N.T., designados pelo ministro, bem como de um representante do Ministério da Agricultura designado pelo respectivo titular e de dois representantes dos empregadores e dois dos empregados, indicados, em lista de cinco nomes, pelos presidentes das respectivas Confederações Nacionais e nomeados pelo ministro.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98" w:name="art576p."/>
      <w:bookmarkEnd w:id="4098"/>
      <w:r w:rsidRPr="000C699B">
        <w:rPr>
          <w:rFonts w:ascii="Arial" w:eastAsia="Times New Roman" w:hAnsi="Arial" w:cs="Arial"/>
          <w:strike/>
          <w:color w:val="000000"/>
          <w:sz w:val="20"/>
          <w:szCs w:val="20"/>
          <w:lang w:eastAsia="pt-BR"/>
        </w:rPr>
        <w:t>Parágrafo único. Alem das atribuições fixadas no presente capítulo e concernentes ao enquadramento sindical, individual ou coletivo, e à classificação das atividades e profissões, competirá, tambem, à Comissão do Enquadramento Sindical resolver, com recurso para o ministro do Trabalho, Indústria e Comércio, todas as dúvidas e controvérsias concernentes à organização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099" w:name="art576.."/>
      <w:bookmarkEnd w:id="4099"/>
      <w:r w:rsidRPr="000C699B">
        <w:rPr>
          <w:rFonts w:ascii="Arial" w:eastAsia="Times New Roman" w:hAnsi="Arial" w:cs="Arial"/>
          <w:strike/>
          <w:color w:val="000000"/>
          <w:sz w:val="20"/>
          <w:szCs w:val="20"/>
          <w:lang w:eastAsia="pt-BR"/>
        </w:rPr>
        <w:t>Art. 576. A Comissão de Enquadramento Sindical (CES) será constituída pelo Diretor Geral do Departamento Nacional do Trabalho (DNT) que a presidirá e pelos seguintes membros:                   </w:t>
      </w:r>
      <w:hyperlink r:id="rId3649" w:anchor="art57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0" w:name="art576i."/>
      <w:bookmarkEnd w:id="4100"/>
      <w:r w:rsidRPr="000C699B">
        <w:rPr>
          <w:rFonts w:ascii="Arial" w:eastAsia="Times New Roman" w:hAnsi="Arial" w:cs="Arial"/>
          <w:strike/>
          <w:color w:val="000000"/>
          <w:sz w:val="20"/>
          <w:szCs w:val="20"/>
          <w:lang w:eastAsia="pt-BR"/>
        </w:rPr>
        <w:t>I - Diretor da Divisão de Organização e Assistência Sindical (DOAS);                      </w:t>
      </w:r>
      <w:hyperlink r:id="rId3650"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1" w:name="art576i"/>
      <w:bookmarkEnd w:id="4101"/>
      <w:r w:rsidRPr="000C699B">
        <w:rPr>
          <w:rFonts w:ascii="Arial" w:eastAsia="Times New Roman" w:hAnsi="Arial" w:cs="Arial"/>
          <w:strike/>
          <w:color w:val="000000"/>
          <w:sz w:val="20"/>
          <w:szCs w:val="20"/>
          <w:lang w:eastAsia="pt-BR"/>
        </w:rPr>
        <w:t>I - Um representante do Departamento Nacional do Trabalho;                         </w:t>
      </w:r>
      <w:hyperlink r:id="rId3651" w:anchor="art576i" w:history="1">
        <w:r w:rsidRPr="000C699B">
          <w:rPr>
            <w:rFonts w:ascii="Arial" w:eastAsia="Times New Roman" w:hAnsi="Arial" w:cs="Arial"/>
            <w:strike/>
            <w:color w:val="0000FF"/>
            <w:sz w:val="20"/>
            <w:szCs w:val="20"/>
            <w:u w:val="single"/>
            <w:lang w:eastAsia="pt-BR"/>
          </w:rPr>
          <w:t>(Redação dada Decreto-lei nº 506, de 18.3.1969)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2" w:name="art576ii"/>
      <w:bookmarkEnd w:id="4102"/>
      <w:r w:rsidRPr="000C699B">
        <w:rPr>
          <w:rFonts w:ascii="Arial" w:eastAsia="Times New Roman" w:hAnsi="Arial" w:cs="Arial"/>
          <w:strike/>
          <w:color w:val="000000"/>
          <w:sz w:val="20"/>
          <w:szCs w:val="20"/>
          <w:lang w:eastAsia="pt-BR"/>
        </w:rPr>
        <w:t>II - um representante do Departamento Nacional de Mão de Obras (DNMO);                       </w:t>
      </w:r>
      <w:hyperlink r:id="rId3652"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3" w:name="art576iii"/>
      <w:bookmarkEnd w:id="4103"/>
      <w:r w:rsidRPr="000C699B">
        <w:rPr>
          <w:rFonts w:ascii="Arial" w:eastAsia="Times New Roman" w:hAnsi="Arial" w:cs="Arial"/>
          <w:strike/>
          <w:color w:val="000000"/>
          <w:sz w:val="20"/>
          <w:szCs w:val="20"/>
          <w:lang w:eastAsia="pt-BR"/>
        </w:rPr>
        <w:t>III - um representante do Instituto Nacional de Tecnologia do Ministério da Indústria e Comércio;                     </w:t>
      </w:r>
      <w:hyperlink r:id="rId3653"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4" w:name="art576iv"/>
      <w:bookmarkEnd w:id="4104"/>
      <w:r w:rsidRPr="000C699B">
        <w:rPr>
          <w:rFonts w:ascii="Arial" w:eastAsia="Times New Roman" w:hAnsi="Arial" w:cs="Arial"/>
          <w:strike/>
          <w:color w:val="000000"/>
          <w:sz w:val="20"/>
          <w:szCs w:val="20"/>
          <w:lang w:eastAsia="pt-BR"/>
        </w:rPr>
        <w:t>IV - um representante do Instituto Nacional do Desenvolvimento Agrário de Ministério da Agricultura;                        </w:t>
      </w:r>
      <w:hyperlink r:id="rId3654"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5" w:name="art576v"/>
      <w:bookmarkEnd w:id="4105"/>
      <w:r w:rsidRPr="000C699B">
        <w:rPr>
          <w:rFonts w:ascii="Arial" w:eastAsia="Times New Roman" w:hAnsi="Arial" w:cs="Arial"/>
          <w:strike/>
          <w:color w:val="000000"/>
          <w:sz w:val="20"/>
          <w:szCs w:val="20"/>
          <w:lang w:eastAsia="pt-BR"/>
        </w:rPr>
        <w:t>V - dois representantes das categorias econômica;                           </w:t>
      </w:r>
      <w:hyperlink r:id="rId3655"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06" w:name="art576vi"/>
      <w:bookmarkEnd w:id="4106"/>
      <w:r w:rsidRPr="000C699B">
        <w:rPr>
          <w:rFonts w:ascii="Arial" w:eastAsia="Times New Roman" w:hAnsi="Arial" w:cs="Arial"/>
          <w:strike/>
          <w:color w:val="000000"/>
          <w:sz w:val="20"/>
          <w:szCs w:val="20"/>
          <w:lang w:eastAsia="pt-BR"/>
        </w:rPr>
        <w:t xml:space="preserve">VI - </w:t>
      </w:r>
      <w:proofErr w:type="gramStart"/>
      <w:r w:rsidRPr="000C699B">
        <w:rPr>
          <w:rFonts w:ascii="Arial" w:eastAsia="Times New Roman" w:hAnsi="Arial" w:cs="Arial"/>
          <w:strike/>
          <w:color w:val="000000"/>
          <w:sz w:val="20"/>
          <w:szCs w:val="20"/>
          <w:lang w:eastAsia="pt-BR"/>
        </w:rPr>
        <w:t>dois representantes</w:t>
      </w:r>
      <w:proofErr w:type="gramEnd"/>
      <w:r w:rsidRPr="000C699B">
        <w:rPr>
          <w:rFonts w:ascii="Arial" w:eastAsia="Times New Roman" w:hAnsi="Arial" w:cs="Arial"/>
          <w:strike/>
          <w:color w:val="000000"/>
          <w:sz w:val="20"/>
          <w:szCs w:val="20"/>
          <w:lang w:eastAsia="pt-BR"/>
        </w:rPr>
        <w:t xml:space="preserve"> das categorias profissionais.        </w:t>
      </w:r>
      <w:hyperlink r:id="rId3656"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07" w:name="c576"/>
      <w:bookmarkEnd w:id="410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108" w:name="art576"/>
      <w:bookmarkEnd w:id="4108"/>
      <w:r w:rsidRPr="000C699B">
        <w:rPr>
          <w:rFonts w:ascii="Arial" w:eastAsia="Times New Roman" w:hAnsi="Arial" w:cs="Arial"/>
          <w:color w:val="000000"/>
          <w:sz w:val="20"/>
          <w:szCs w:val="20"/>
          <w:lang w:eastAsia="pt-BR"/>
        </w:rPr>
        <w:t>Art. 576 - A Comissão do Enquadramento Sindical será constituída pelo Diretor-Geral do Departamento Nacional do Trabalho, que a presidirá, e pelos seguintes membros:                 </w:t>
      </w:r>
      <w:hyperlink r:id="rId3657"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09" w:name="art576i.."/>
      <w:bookmarkEnd w:id="4109"/>
      <w:r w:rsidRPr="000C699B">
        <w:rPr>
          <w:rFonts w:ascii="Arial" w:eastAsia="Times New Roman" w:hAnsi="Arial" w:cs="Arial"/>
          <w:color w:val="000000"/>
          <w:sz w:val="20"/>
          <w:szCs w:val="20"/>
          <w:lang w:eastAsia="pt-BR"/>
        </w:rPr>
        <w:t>I - 2 (dois) representantes do Departamento Nacional do Trabalho;                  </w:t>
      </w:r>
      <w:hyperlink r:id="rId3658"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0" w:name="art576ii."/>
      <w:bookmarkEnd w:id="4110"/>
      <w:r w:rsidRPr="000C699B">
        <w:rPr>
          <w:rFonts w:ascii="Arial" w:eastAsia="Times New Roman" w:hAnsi="Arial" w:cs="Arial"/>
          <w:color w:val="000000"/>
          <w:sz w:val="20"/>
          <w:szCs w:val="20"/>
          <w:lang w:eastAsia="pt-BR"/>
        </w:rPr>
        <w:t>II - 1 (um) representante do Departamento Nacional de Mão-de-Obra;                        </w:t>
      </w:r>
      <w:hyperlink r:id="rId3659"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1" w:name="art576iii."/>
      <w:bookmarkEnd w:id="4111"/>
      <w:r w:rsidRPr="000C699B">
        <w:rPr>
          <w:rFonts w:ascii="Arial" w:eastAsia="Times New Roman" w:hAnsi="Arial" w:cs="Arial"/>
          <w:color w:val="000000"/>
          <w:sz w:val="20"/>
          <w:szCs w:val="20"/>
          <w:lang w:eastAsia="pt-BR"/>
        </w:rPr>
        <w:t>III - 1 (um) representante do Instituto Nacional de Tecnologia, do Ministério da Indústria e do Comércio;                     </w:t>
      </w:r>
      <w:hyperlink r:id="rId3660"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2" w:name="art576iv."/>
      <w:bookmarkEnd w:id="4112"/>
      <w:r w:rsidRPr="000C699B">
        <w:rPr>
          <w:rFonts w:ascii="Arial" w:eastAsia="Times New Roman" w:hAnsi="Arial" w:cs="Arial"/>
          <w:color w:val="000000"/>
          <w:sz w:val="20"/>
          <w:szCs w:val="20"/>
          <w:lang w:eastAsia="pt-BR"/>
        </w:rPr>
        <w:t>IV - 1 (um) representante do Instituto Nacional de Colonização e Reforma Agrária, do Ministério da Agricultura;                   </w:t>
      </w:r>
      <w:hyperlink r:id="rId3661"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3" w:name="art576v."/>
      <w:bookmarkEnd w:id="4113"/>
      <w:r w:rsidRPr="000C699B">
        <w:rPr>
          <w:rFonts w:ascii="Arial" w:eastAsia="Times New Roman" w:hAnsi="Arial" w:cs="Arial"/>
          <w:color w:val="000000"/>
          <w:sz w:val="20"/>
          <w:szCs w:val="20"/>
          <w:lang w:eastAsia="pt-BR"/>
        </w:rPr>
        <w:t>V - 1 (um) representante do Ministério dos Transportes;                     </w:t>
      </w:r>
      <w:hyperlink r:id="rId3662"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4" w:name="art576vi."/>
      <w:bookmarkEnd w:id="4114"/>
      <w:r w:rsidRPr="000C699B">
        <w:rPr>
          <w:rFonts w:ascii="Arial" w:eastAsia="Times New Roman" w:hAnsi="Arial" w:cs="Arial"/>
          <w:color w:val="000000"/>
          <w:sz w:val="20"/>
          <w:szCs w:val="20"/>
          <w:lang w:eastAsia="pt-BR"/>
        </w:rPr>
        <w:t>VI - 2 (dois) representantes das categorias econômicas; e                  </w:t>
      </w:r>
      <w:hyperlink r:id="rId3663"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5" w:name="art576vii"/>
      <w:bookmarkEnd w:id="4115"/>
      <w:r w:rsidRPr="000C699B">
        <w:rPr>
          <w:rFonts w:ascii="Arial" w:eastAsia="Times New Roman" w:hAnsi="Arial" w:cs="Arial"/>
          <w:color w:val="000000"/>
          <w:sz w:val="20"/>
          <w:szCs w:val="20"/>
          <w:lang w:eastAsia="pt-BR"/>
        </w:rPr>
        <w:lastRenderedPageBreak/>
        <w:t>VII - 2 (dois) representantes das categorias profissionais.                   </w:t>
      </w:r>
      <w:hyperlink r:id="rId3664" w:anchor="art1" w:history="1">
        <w:r w:rsidRPr="000C699B">
          <w:rPr>
            <w:rFonts w:ascii="Arial" w:eastAsia="Times New Roman" w:hAnsi="Arial" w:cs="Arial"/>
            <w:color w:val="0000FF"/>
            <w:sz w:val="20"/>
            <w:szCs w:val="20"/>
            <w:u w:val="single"/>
            <w:lang w:eastAsia="pt-BR"/>
          </w:rPr>
          <w:t>(Redação dada pela Lei nº 5.819, de 6.11.1972)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6" w:name="art576§1"/>
      <w:bookmarkEnd w:id="4116"/>
      <w:r w:rsidRPr="000C699B">
        <w:rPr>
          <w:rFonts w:ascii="Arial" w:eastAsia="Times New Roman" w:hAnsi="Arial" w:cs="Arial"/>
          <w:color w:val="000000"/>
          <w:sz w:val="20"/>
          <w:szCs w:val="20"/>
          <w:lang w:eastAsia="pt-BR"/>
        </w:rPr>
        <w:t>§ 1º - Os membros da CES serão designados pelo Ministro do Trabalho e Previdência Social, mediante.                       </w:t>
      </w:r>
      <w:hyperlink r:id="rId3665"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7" w:name="art576§1a"/>
      <w:bookmarkEnd w:id="4117"/>
      <w:r w:rsidRPr="000C699B">
        <w:rPr>
          <w:rFonts w:ascii="Arial" w:eastAsia="Times New Roman" w:hAnsi="Arial" w:cs="Arial"/>
          <w:color w:val="000000"/>
          <w:sz w:val="20"/>
          <w:szCs w:val="20"/>
          <w:lang w:eastAsia="pt-BR"/>
        </w:rPr>
        <w:t>a) indicação dos titulares das Pastas, quanto aos representantes dos outros Ministérios;                         </w:t>
      </w:r>
      <w:hyperlink r:id="rId3666"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8" w:name="art576§1b"/>
      <w:bookmarkEnd w:id="4118"/>
      <w:r w:rsidRPr="000C699B">
        <w:rPr>
          <w:rFonts w:ascii="Arial" w:eastAsia="Times New Roman" w:hAnsi="Arial" w:cs="Arial"/>
          <w:color w:val="000000"/>
          <w:sz w:val="20"/>
          <w:szCs w:val="20"/>
          <w:lang w:eastAsia="pt-BR"/>
        </w:rPr>
        <w:t>b) indicação do respectivo Diretor Geral, quanto ao do DNMO;                       </w:t>
      </w:r>
      <w:hyperlink r:id="rId3667"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9" w:name="art576§1c"/>
      <w:bookmarkEnd w:id="4119"/>
      <w:r w:rsidRPr="000C699B">
        <w:rPr>
          <w:rFonts w:ascii="Arial" w:eastAsia="Times New Roman" w:hAnsi="Arial" w:cs="Arial"/>
          <w:color w:val="000000"/>
          <w:sz w:val="20"/>
          <w:szCs w:val="20"/>
          <w:lang w:eastAsia="pt-BR"/>
        </w:rPr>
        <w:t>c) eleição pelas respectivas Confederações, em conjunto, quanto aos representantes das categorias econômicas e profissionais, de acôrdo com as instruções que forem expedidas pelo Ministro do Trabalho e Previdência Social.                    </w:t>
      </w:r>
      <w:hyperlink r:id="rId3668"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0" w:name="art576§2"/>
      <w:bookmarkEnd w:id="4120"/>
      <w:r w:rsidRPr="000C699B">
        <w:rPr>
          <w:rFonts w:ascii="Arial" w:eastAsia="Times New Roman" w:hAnsi="Arial" w:cs="Arial"/>
          <w:color w:val="000000"/>
          <w:sz w:val="20"/>
          <w:szCs w:val="20"/>
          <w:lang w:eastAsia="pt-BR"/>
        </w:rPr>
        <w:t>§ 2º - Cada Membro terá um suplente designado juntamente com o titular.                  </w:t>
      </w:r>
      <w:hyperlink r:id="rId3669"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1" w:name="art576§3."/>
      <w:bookmarkEnd w:id="4121"/>
      <w:r w:rsidRPr="000C699B">
        <w:rPr>
          <w:rFonts w:ascii="Arial" w:eastAsia="Times New Roman" w:hAnsi="Arial" w:cs="Arial"/>
          <w:strike/>
          <w:color w:val="000000"/>
          <w:sz w:val="20"/>
          <w:szCs w:val="20"/>
          <w:lang w:eastAsia="pt-BR"/>
        </w:rPr>
        <w:t>§ 3º - Os representantes das Categorias terão o mandato de 2 (dois) anos.                       </w:t>
      </w:r>
      <w:hyperlink r:id="rId3670"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2" w:name="art576§3"/>
      <w:bookmarkEnd w:id="4122"/>
      <w:r w:rsidRPr="000C699B">
        <w:rPr>
          <w:rFonts w:ascii="Arial" w:eastAsia="Times New Roman" w:hAnsi="Arial" w:cs="Arial"/>
          <w:color w:val="000000"/>
          <w:sz w:val="20"/>
          <w:szCs w:val="20"/>
          <w:lang w:eastAsia="pt-BR"/>
        </w:rPr>
        <w:t>§ 3º - Será de 3 (três) anos o mandato dos representantes das categorias econômica e profissional.                     </w:t>
      </w:r>
      <w:hyperlink r:id="rId3671" w:anchor="art576%C2%A73" w:history="1">
        <w:r w:rsidRPr="000C699B">
          <w:rPr>
            <w:rFonts w:ascii="Arial" w:eastAsia="Times New Roman" w:hAnsi="Arial" w:cs="Arial"/>
            <w:color w:val="0000FF"/>
            <w:sz w:val="20"/>
            <w:szCs w:val="20"/>
            <w:u w:val="single"/>
            <w:lang w:eastAsia="pt-BR"/>
          </w:rPr>
          <w:t>(Redação dada pelo Decreto-lei nº 925, de 10.10.1969)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3" w:name="art576§4"/>
      <w:bookmarkEnd w:id="4123"/>
      <w:r w:rsidRPr="000C699B">
        <w:rPr>
          <w:rFonts w:ascii="Arial" w:eastAsia="Times New Roman" w:hAnsi="Arial" w:cs="Arial"/>
          <w:color w:val="000000"/>
          <w:sz w:val="20"/>
          <w:szCs w:val="20"/>
          <w:lang w:eastAsia="pt-BR"/>
        </w:rPr>
        <w:t>§ 4º - Os integrantes da Comissão perceberão a gratificação de presença que for estabelecida por decreto executivo.                 </w:t>
      </w:r>
      <w:hyperlink r:id="rId3672"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4" w:name="art576§5."/>
      <w:bookmarkEnd w:id="4124"/>
      <w:r w:rsidRPr="000C699B">
        <w:rPr>
          <w:rFonts w:ascii="Arial" w:eastAsia="Times New Roman" w:hAnsi="Arial" w:cs="Arial"/>
          <w:strike/>
          <w:color w:val="000000"/>
          <w:sz w:val="20"/>
          <w:szCs w:val="20"/>
          <w:lang w:eastAsia="pt-BR"/>
        </w:rPr>
        <w:t>§ 5º - Diretor Geral do DNT será substituído na presidência em seus impedimentos pelo Diretor da DOAS.                  </w:t>
      </w:r>
      <w:hyperlink r:id="rId3673" w:anchor="art57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5" w:name="art576§5"/>
      <w:bookmarkEnd w:id="4125"/>
      <w:r w:rsidRPr="000C699B">
        <w:rPr>
          <w:rFonts w:ascii="Arial" w:eastAsia="Times New Roman" w:hAnsi="Arial" w:cs="Arial"/>
          <w:color w:val="000000"/>
          <w:sz w:val="20"/>
          <w:szCs w:val="20"/>
          <w:lang w:eastAsia="pt-BR"/>
        </w:rPr>
        <w:t>§ 5º - Em suas faltas ou impedimentos o Diretor-Geral do DNT será substituído na presidência pelo Diretor substituto do Departamento ou pelo representante deste na Comissão, nesta ordem.                  </w:t>
      </w:r>
      <w:hyperlink r:id="rId3674" w:anchor="art576%C2%A75" w:history="1">
        <w:r w:rsidRPr="000C699B">
          <w:rPr>
            <w:rFonts w:ascii="Arial" w:eastAsia="Times New Roman" w:hAnsi="Arial" w:cs="Arial"/>
            <w:color w:val="0000FF"/>
            <w:sz w:val="20"/>
            <w:szCs w:val="20"/>
            <w:u w:val="single"/>
            <w:lang w:eastAsia="pt-BR"/>
          </w:rPr>
          <w:t>(Redação dada Decreto-lei nº 506, de 18.3.1969)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6" w:name="art576§6"/>
      <w:bookmarkEnd w:id="4126"/>
      <w:r w:rsidRPr="000C699B">
        <w:rPr>
          <w:rFonts w:ascii="Arial" w:eastAsia="Times New Roman" w:hAnsi="Arial" w:cs="Arial"/>
          <w:color w:val="000000"/>
          <w:sz w:val="20"/>
          <w:szCs w:val="20"/>
          <w:lang w:eastAsia="pt-BR"/>
        </w:rPr>
        <w:t>§ 6º - Além das atribuições fixadas no presente Capítulo e concernentes ao enquadramento sindical, individual ou coletivo, e à classificação das atividades e profissões, competirá também à CES resolver, com recurso para o Ministro do Trabalho e Previdência Social, tôdas as dúvidas e controvérsias concernentes à organização sindical.                    </w:t>
      </w:r>
      <w:hyperlink r:id="rId3675" w:anchor="art57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27" w:name="c577"/>
      <w:bookmarkEnd w:id="412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128" w:name="art577"/>
      <w:bookmarkEnd w:id="4128"/>
      <w:r w:rsidRPr="000C699B">
        <w:rPr>
          <w:rFonts w:ascii="Arial" w:eastAsia="Times New Roman" w:hAnsi="Arial" w:cs="Arial"/>
          <w:color w:val="000000"/>
          <w:sz w:val="24"/>
          <w:szCs w:val="24"/>
          <w:lang w:eastAsia="pt-BR"/>
        </w:rPr>
        <w:t>Art. 577 - O </w:t>
      </w:r>
      <w:hyperlink r:id="rId3676" w:anchor="anexo" w:history="1">
        <w:r w:rsidRPr="000C699B">
          <w:rPr>
            <w:rFonts w:ascii="Arial" w:eastAsia="Times New Roman" w:hAnsi="Arial" w:cs="Arial"/>
            <w:color w:val="0000FF"/>
            <w:sz w:val="24"/>
            <w:szCs w:val="24"/>
            <w:u w:val="single"/>
            <w:lang w:eastAsia="pt-BR"/>
          </w:rPr>
          <w:t>Quadro de Atividades e Profissões</w:t>
        </w:r>
      </w:hyperlink>
      <w:r w:rsidRPr="000C699B">
        <w:rPr>
          <w:rFonts w:ascii="Arial" w:eastAsia="Times New Roman" w:hAnsi="Arial" w:cs="Arial"/>
          <w:color w:val="000000"/>
          <w:sz w:val="24"/>
          <w:szCs w:val="24"/>
          <w:lang w:eastAsia="pt-BR"/>
        </w:rPr>
        <w:t> em vigor fixará o plano básico do enquadramento sindical.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 </w:t>
      </w:r>
      <w:bookmarkStart w:id="4129" w:name="titulovcapituloiii"/>
      <w:bookmarkEnd w:id="4129"/>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CONTRIBUIÇÃO SINDICAL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130" w:name="titulovcapituloiiisecaoi"/>
      <w:bookmarkEnd w:id="4130"/>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FIXAÇÃO E DO RECOLHIMENTO DO IMPOSTO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1" w:name="art578"/>
      <w:bookmarkEnd w:id="4131"/>
      <w:r w:rsidRPr="000C699B">
        <w:rPr>
          <w:rFonts w:ascii="Arial" w:eastAsia="Times New Roman" w:hAnsi="Arial" w:cs="Arial"/>
          <w:strike/>
          <w:color w:val="000000"/>
          <w:sz w:val="24"/>
          <w:szCs w:val="24"/>
          <w:lang w:eastAsia="pt-BR"/>
        </w:rPr>
        <w:t xml:space="preserve">Art. 578 - As contribuições devidas aos Sindicatos pelos que participem das categorias econômicas ou profissionais ou das profissões liberais </w:t>
      </w:r>
      <w:r w:rsidRPr="000C699B">
        <w:rPr>
          <w:rFonts w:ascii="Arial" w:eastAsia="Times New Roman" w:hAnsi="Arial" w:cs="Arial"/>
          <w:strike/>
          <w:color w:val="000000"/>
          <w:sz w:val="24"/>
          <w:szCs w:val="24"/>
          <w:lang w:eastAsia="pt-BR"/>
        </w:rPr>
        <w:lastRenderedPageBreak/>
        <w:t>representadas pelas referidas entidades serão, sob a denominação do </w:t>
      </w:r>
      <w:hyperlink r:id="rId3677" w:anchor="art35v" w:history="1">
        <w:r w:rsidRPr="000C699B">
          <w:rPr>
            <w:rFonts w:ascii="Arial" w:eastAsia="Times New Roman" w:hAnsi="Arial" w:cs="Arial"/>
            <w:strike/>
            <w:color w:val="0000FF"/>
            <w:sz w:val="24"/>
            <w:szCs w:val="24"/>
            <w:u w:val="single"/>
            <w:lang w:eastAsia="pt-BR"/>
          </w:rPr>
          <w:t>"imposto sindical"</w:t>
        </w:r>
      </w:hyperlink>
      <w:r w:rsidRPr="000C699B">
        <w:rPr>
          <w:rFonts w:ascii="Arial" w:eastAsia="Times New Roman" w:hAnsi="Arial" w:cs="Arial"/>
          <w:strike/>
          <w:color w:val="000000"/>
          <w:sz w:val="24"/>
          <w:szCs w:val="24"/>
          <w:lang w:eastAsia="pt-BR"/>
        </w:rPr>
        <w:t>, pagas, recolhidas e aplicadas na forma estabelecida neste Capítulo.                      </w:t>
      </w:r>
      <w:hyperlink r:id="rId3678" w:anchor="art35v" w:history="1">
        <w:r w:rsidRPr="000C699B">
          <w:rPr>
            <w:rFonts w:ascii="Arial" w:eastAsia="Times New Roman" w:hAnsi="Arial" w:cs="Arial"/>
            <w:strike/>
            <w:color w:val="0000FF"/>
            <w:sz w:val="24"/>
            <w:szCs w:val="24"/>
            <w:u w:val="single"/>
            <w:lang w:eastAsia="pt-BR"/>
          </w:rPr>
          <w:t>(Vide Decreto-Lei nº 229, de 1967)</w:t>
        </w:r>
      </w:hyperlink>
      <w:r w:rsidRPr="000C699B">
        <w:rPr>
          <w:rFonts w:ascii="Arial" w:eastAsia="Times New Roman" w:hAnsi="Arial" w:cs="Arial"/>
          <w:strike/>
          <w:color w:val="000000"/>
          <w:sz w:val="24"/>
          <w:szCs w:val="24"/>
          <w:lang w:eastAsia="pt-BR"/>
        </w:rPr>
        <w:t>                      </w:t>
      </w:r>
      <w:hyperlink r:id="rId3679"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2" w:name="art578.1"/>
      <w:bookmarkEnd w:id="4132"/>
      <w:r w:rsidRPr="000C699B">
        <w:rPr>
          <w:rFonts w:ascii="Arial" w:eastAsia="Times New Roman" w:hAnsi="Arial" w:cs="Arial"/>
          <w:strike/>
          <w:color w:val="000000"/>
          <w:sz w:val="20"/>
          <w:szCs w:val="20"/>
          <w:lang w:eastAsia="pt-BR"/>
        </w:rPr>
        <w:t>Art. 578.  As contribuições devidas aos sindicatos pelos participantes das categorias econômicas ou profissionais ou das profissões liberais representadas pelas referidas entidades serão, sob a denominação de contribuição sindical, pagas, recolhidas e aplicadas na forma estabelecida neste Capítulo, desde que prévia e expressamente autorizadas.                       </w:t>
      </w:r>
      <w:hyperlink r:id="rId3680"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3" w:name="art578.0"/>
      <w:bookmarkEnd w:id="4133"/>
      <w:r w:rsidRPr="000C699B">
        <w:rPr>
          <w:rFonts w:ascii="Arial" w:eastAsia="Times New Roman" w:hAnsi="Arial" w:cs="Arial"/>
          <w:strike/>
          <w:color w:val="000000"/>
          <w:sz w:val="20"/>
          <w:szCs w:val="20"/>
          <w:lang w:eastAsia="pt-BR"/>
        </w:rPr>
        <w:t>Art. 578.  As contribuições devidas aos sindicatos pelos participantes das categorias econômicas ou profissionais ou das profissões liberais representadas pelas referidas entidades serão recolhidas, pagas e aplicadas na forma estabelecida neste Capítulo, sob a denominação de contribuição sindical, desde que prévia, voluntária, individual e expressamente autorizado pelo empregado.                   </w:t>
      </w:r>
      <w:hyperlink r:id="rId3681" w:anchor="art1" w:history="1">
        <w:r w:rsidRPr="000C699B">
          <w:rPr>
            <w:rFonts w:ascii="Arial" w:eastAsia="Times New Roman" w:hAnsi="Arial" w:cs="Arial"/>
            <w:strike/>
            <w:color w:val="0000FF"/>
            <w:sz w:val="20"/>
            <w:szCs w:val="20"/>
            <w:u w:val="single"/>
            <w:lang w:eastAsia="pt-BR"/>
          </w:rPr>
          <w:t>(Redação dada pela Medida Provisória nº 873, de 2019)</w:t>
        </w:r>
      </w:hyperlink>
      <w:r w:rsidRPr="000C699B">
        <w:rPr>
          <w:rFonts w:ascii="Arial" w:eastAsia="Times New Roman" w:hAnsi="Arial" w:cs="Arial"/>
          <w:color w:val="000000"/>
          <w:sz w:val="20"/>
          <w:szCs w:val="20"/>
          <w:lang w:eastAsia="pt-BR"/>
        </w:rPr>
        <w:t>           </w:t>
      </w:r>
      <w:hyperlink r:id="rId36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0" w:line="240" w:lineRule="auto"/>
        <w:ind w:firstLine="525"/>
        <w:rPr>
          <w:rFonts w:ascii="Times New Roman" w:eastAsia="Times New Roman" w:hAnsi="Times New Roman" w:cs="Times New Roman"/>
          <w:color w:val="000000"/>
          <w:sz w:val="27"/>
          <w:szCs w:val="27"/>
          <w:lang w:eastAsia="pt-BR"/>
        </w:rPr>
      </w:pPr>
      <w:bookmarkStart w:id="4134" w:name="c578"/>
      <w:bookmarkEnd w:id="4134"/>
      <w:r w:rsidRPr="000C699B">
        <w:rPr>
          <w:rFonts w:ascii="Arial" w:eastAsia="Times New Roman" w:hAnsi="Arial" w:cs="Arial"/>
          <w:color w:val="000000"/>
          <w:sz w:val="20"/>
          <w:szCs w:val="20"/>
          <w:lang w:eastAsia="pt-BR"/>
        </w:rPr>
        <w:t>  </w:t>
      </w:r>
      <w:bookmarkStart w:id="4135" w:name="art578."/>
      <w:bookmarkEnd w:id="4135"/>
      <w:r w:rsidRPr="000C699B">
        <w:rPr>
          <w:rFonts w:ascii="Arial" w:eastAsia="Times New Roman" w:hAnsi="Arial" w:cs="Arial"/>
          <w:color w:val="000000"/>
          <w:sz w:val="20"/>
          <w:szCs w:val="20"/>
          <w:lang w:eastAsia="pt-BR"/>
        </w:rPr>
        <w:t>Art. 578.  As contribuições devidas aos sindicatos pelos participantes das categorias econômicas ou profissionais ou das profissões liberais representadas pelas referidas entidades serão, sob a denominação de contribuição sindical, pagas, recolhidas e aplicadas na forma estabelecida neste Capítulo, desde que prévia e expressamente autorizadas.                     </w:t>
      </w:r>
      <w:hyperlink r:id="rId3683"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0" w:line="240" w:lineRule="auto"/>
        <w:ind w:firstLine="525"/>
        <w:rPr>
          <w:rFonts w:ascii="Times New Roman" w:eastAsia="Times New Roman" w:hAnsi="Times New Roman" w:cs="Times New Roman"/>
          <w:color w:val="000000"/>
          <w:sz w:val="27"/>
          <w:szCs w:val="27"/>
          <w:lang w:eastAsia="pt-BR"/>
        </w:rPr>
      </w:pPr>
      <w:bookmarkStart w:id="4136" w:name="art579."/>
      <w:bookmarkEnd w:id="4136"/>
      <w:r w:rsidRPr="000C699B">
        <w:rPr>
          <w:rFonts w:ascii="Arial" w:eastAsia="Times New Roman" w:hAnsi="Arial" w:cs="Arial"/>
          <w:strike/>
          <w:color w:val="000000"/>
          <w:sz w:val="20"/>
          <w:szCs w:val="20"/>
          <w:lang w:eastAsia="pt-BR"/>
        </w:rPr>
        <w:t>Art. 579. O imposto sindical é devido, por todos aqueles que participarem de uma determinada categoria econômica ou profissional, ou de uma profissão liberal, em favor do sindicato representativo da mesma categoria ou profissão ou inexistindo este na conformidade do disposto no </w:t>
      </w:r>
      <w:hyperlink r:id="rId3684" w:anchor="art581." w:history="1">
        <w:r w:rsidRPr="000C699B">
          <w:rPr>
            <w:rFonts w:ascii="Arial" w:eastAsia="Times New Roman" w:hAnsi="Arial" w:cs="Arial"/>
            <w:strike/>
            <w:color w:val="0000FF"/>
            <w:sz w:val="20"/>
            <w:szCs w:val="20"/>
            <w:u w:val="single"/>
            <w:lang w:eastAsia="pt-BR"/>
          </w:rPr>
          <w:t>art. 581</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7" w:name="art579"/>
      <w:bookmarkEnd w:id="4137"/>
      <w:r w:rsidRPr="000C699B">
        <w:rPr>
          <w:rFonts w:ascii="Arial" w:eastAsia="Times New Roman" w:hAnsi="Arial" w:cs="Arial"/>
          <w:strike/>
          <w:color w:val="000000"/>
          <w:sz w:val="20"/>
          <w:szCs w:val="20"/>
          <w:lang w:eastAsia="pt-BR"/>
        </w:rPr>
        <w:t>Art. 579 - A contribuição sindical é devida por todos aquêles que participarem de uma determinada categoria econômica ou profissional, ou de uma profissão liberal, em favor do sindicato representativo da mesma categoria ou profissão ou, inexistindo êste, na conformidade do disposto no </w:t>
      </w:r>
      <w:hyperlink r:id="rId3685" w:anchor="art591" w:history="1">
        <w:r w:rsidRPr="000C699B">
          <w:rPr>
            <w:rFonts w:ascii="Arial" w:eastAsia="Times New Roman" w:hAnsi="Arial" w:cs="Arial"/>
            <w:strike/>
            <w:color w:val="0000FF"/>
            <w:sz w:val="20"/>
            <w:szCs w:val="20"/>
            <w:u w:val="single"/>
            <w:lang w:eastAsia="pt-BR"/>
          </w:rPr>
          <w:t>art. 591</w:t>
        </w:r>
      </w:hyperlink>
      <w:r w:rsidRPr="000C699B">
        <w:rPr>
          <w:rFonts w:ascii="Arial" w:eastAsia="Times New Roman" w:hAnsi="Arial" w:cs="Arial"/>
          <w:strike/>
          <w:color w:val="000000"/>
          <w:sz w:val="20"/>
          <w:szCs w:val="20"/>
          <w:lang w:eastAsia="pt-BR"/>
        </w:rPr>
        <w:t>.                    </w:t>
      </w:r>
      <w:hyperlink r:id="rId3686" w:anchor="art579"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3687"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8" w:name="art579..0"/>
      <w:bookmarkEnd w:id="4138"/>
      <w:r w:rsidRPr="000C699B">
        <w:rPr>
          <w:rFonts w:ascii="Arial" w:eastAsia="Times New Roman" w:hAnsi="Arial" w:cs="Arial"/>
          <w:strike/>
          <w:color w:val="000000"/>
          <w:sz w:val="20"/>
          <w:szCs w:val="20"/>
          <w:lang w:eastAsia="pt-BR"/>
        </w:rPr>
        <w:t>Art. 579.  O desconto da contribuição sindical está condicionado à autorização prévia e expressa dos que participarem de uma determinada categoria econômica ou profissional, ou de uma profissão liberal, em favor do sindicato representativo da mesma categoria ou profissão ou, inexistindo este, na conformidade do disposto no </w:t>
      </w:r>
      <w:hyperlink r:id="rId3688" w:anchor="art591" w:history="1">
        <w:r w:rsidRPr="000C699B">
          <w:rPr>
            <w:rFonts w:ascii="Arial" w:eastAsia="Times New Roman" w:hAnsi="Arial" w:cs="Arial"/>
            <w:strike/>
            <w:color w:val="0000FF"/>
            <w:sz w:val="20"/>
            <w:szCs w:val="20"/>
            <w:u w:val="single"/>
            <w:lang w:eastAsia="pt-BR"/>
          </w:rPr>
          <w:t>art. 591 desta Consolidação.</w:t>
        </w:r>
      </w:hyperlink>
      <w:r w:rsidRPr="000C699B">
        <w:rPr>
          <w:rFonts w:ascii="Arial" w:eastAsia="Times New Roman" w:hAnsi="Arial" w:cs="Arial"/>
          <w:strike/>
          <w:color w:val="000000"/>
          <w:sz w:val="20"/>
          <w:szCs w:val="20"/>
          <w:lang w:eastAsia="pt-BR"/>
        </w:rPr>
        <w:t>                       </w:t>
      </w:r>
      <w:hyperlink r:id="rId3689"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39" w:name="art579..."/>
      <w:bookmarkEnd w:id="4139"/>
      <w:r w:rsidRPr="000C699B">
        <w:rPr>
          <w:rFonts w:ascii="Arial" w:eastAsia="Times New Roman" w:hAnsi="Arial" w:cs="Arial"/>
          <w:strike/>
          <w:color w:val="000000"/>
          <w:sz w:val="20"/>
          <w:szCs w:val="20"/>
          <w:lang w:eastAsia="pt-BR"/>
        </w:rPr>
        <w:t>Art. 579.  O requerimento de pagamento da contribuição sindical está condicionado à autorização prévia e voluntária do empregado que participar de determinada categoria econômica ou profissional ou de profissão liberal, em favor do sindicato representativo da mesma categoria ou profissão ou, na inexistência do sindicato, em conformidade o disposto no </w:t>
      </w:r>
      <w:hyperlink r:id="rId3690" w:anchor="art591" w:history="1">
        <w:r w:rsidRPr="000C699B">
          <w:rPr>
            <w:rFonts w:ascii="Arial" w:eastAsia="Times New Roman" w:hAnsi="Arial" w:cs="Arial"/>
            <w:strike/>
            <w:color w:val="0000FF"/>
            <w:sz w:val="20"/>
            <w:szCs w:val="20"/>
            <w:u w:val="single"/>
            <w:lang w:eastAsia="pt-BR"/>
          </w:rPr>
          <w:t>art. 591</w:t>
        </w:r>
      </w:hyperlink>
      <w:r w:rsidRPr="000C699B">
        <w:rPr>
          <w:rFonts w:ascii="Arial" w:eastAsia="Times New Roman" w:hAnsi="Arial" w:cs="Arial"/>
          <w:strike/>
          <w:color w:val="000000"/>
          <w:sz w:val="20"/>
          <w:szCs w:val="20"/>
          <w:lang w:eastAsia="pt-BR"/>
        </w:rPr>
        <w:t>.                    </w:t>
      </w:r>
      <w:hyperlink r:id="rId3691" w:anchor="art1" w:history="1">
        <w:r w:rsidRPr="000C699B">
          <w:rPr>
            <w:rFonts w:ascii="Arial" w:eastAsia="Times New Roman" w:hAnsi="Arial" w:cs="Arial"/>
            <w:strike/>
            <w:color w:val="0000FF"/>
            <w:sz w:val="20"/>
            <w:szCs w:val="20"/>
            <w:u w:val="single"/>
            <w:lang w:eastAsia="pt-BR"/>
          </w:rPr>
          <w:t>(Redação dada pela Medida Provisória nº 873, de 2019)</w:t>
        </w:r>
      </w:hyperlink>
      <w:r w:rsidRPr="000C699B">
        <w:rPr>
          <w:rFonts w:ascii="Arial" w:eastAsia="Times New Roman" w:hAnsi="Arial" w:cs="Arial"/>
          <w:color w:val="000000"/>
          <w:sz w:val="20"/>
          <w:szCs w:val="20"/>
          <w:lang w:eastAsia="pt-BR"/>
        </w:rPr>
        <w:t>           </w:t>
      </w:r>
      <w:hyperlink r:id="rId36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40" w:name="art579§1"/>
      <w:bookmarkEnd w:id="4140"/>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autorização prévia do empregado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deve ser individual, expressa e por escrito, não admitidas a autorização tácita ou a substituição dos requisitos estabelecidos neste artigo para a cobrança por requerimento de oposição.                    </w:t>
      </w:r>
      <w:hyperlink r:id="rId3693"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694"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41" w:name="art579§2"/>
      <w:bookmarkEnd w:id="4141"/>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É</w:t>
      </w:r>
      <w:proofErr w:type="gramEnd"/>
      <w:r w:rsidRPr="000C699B">
        <w:rPr>
          <w:rFonts w:ascii="Arial" w:eastAsia="Times New Roman" w:hAnsi="Arial" w:cs="Arial"/>
          <w:strike/>
          <w:color w:val="000000"/>
          <w:sz w:val="20"/>
          <w:szCs w:val="20"/>
          <w:lang w:eastAsia="pt-BR"/>
        </w:rPr>
        <w:t xml:space="preserve"> nula a regra ou a cláusula normativa que fixar a compulsoriedade ou a obrigatoriedade de recolhimento a empregados ou empregadores, sem observância do disposto neste artigo, ainda que referendada por negociação coletiva, assembleia-geral ou outro meio previsto no estatuto da entidade.                    </w:t>
      </w:r>
      <w:hyperlink r:id="rId3695"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696"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4142" w:name="c579"/>
      <w:bookmarkEnd w:id="4142"/>
      <w:r w:rsidRPr="000C699B">
        <w:rPr>
          <w:rFonts w:ascii="Times New Roman" w:eastAsia="Times New Roman" w:hAnsi="Times New Roman" w:cs="Times New Roman"/>
          <w:color w:val="000000"/>
          <w:sz w:val="24"/>
          <w:szCs w:val="24"/>
          <w:lang w:eastAsia="pt-BR"/>
        </w:rPr>
        <w:t>  </w:t>
      </w:r>
      <w:bookmarkStart w:id="4143" w:name="art579.."/>
      <w:bookmarkEnd w:id="4143"/>
      <w:r w:rsidRPr="000C699B">
        <w:rPr>
          <w:rFonts w:ascii="Times New Roman" w:eastAsia="Times New Roman" w:hAnsi="Times New Roman" w:cs="Times New Roman"/>
          <w:color w:val="000000"/>
          <w:sz w:val="24"/>
          <w:szCs w:val="24"/>
          <w:lang w:eastAsia="pt-BR"/>
        </w:rPr>
        <w:t>Art. 579.  O desconto da contribuição sindical está condicionado à autorização prévia e expressa dos que participarem de uma determinada categoria econômica ou profissional, ou de uma profissão liberal, em favor do sindicato representativo da mesma categoria ou profissão ou, inexistindo este, na conformidade do disposto no </w:t>
      </w:r>
      <w:hyperlink r:id="rId3697" w:anchor="art591" w:history="1">
        <w:r w:rsidRPr="000C699B">
          <w:rPr>
            <w:rFonts w:ascii="Times New Roman" w:eastAsia="Times New Roman" w:hAnsi="Times New Roman" w:cs="Times New Roman"/>
            <w:color w:val="0000FF"/>
            <w:sz w:val="24"/>
            <w:szCs w:val="24"/>
            <w:u w:val="single"/>
            <w:lang w:eastAsia="pt-BR"/>
          </w:rPr>
          <w:t>art. 591 desta Consolidação</w:t>
        </w:r>
      </w:hyperlink>
      <w:r w:rsidRPr="000C699B">
        <w:rPr>
          <w:rFonts w:ascii="Times New Roman" w:eastAsia="Times New Roman" w:hAnsi="Times New Roman" w:cs="Times New Roman"/>
          <w:color w:val="000000"/>
          <w:sz w:val="24"/>
          <w:szCs w:val="24"/>
          <w:lang w:eastAsia="pt-BR"/>
        </w:rPr>
        <w:t>.                       </w:t>
      </w:r>
      <w:hyperlink r:id="rId3698" w:anchor="art1" w:history="1">
        <w:r w:rsidRPr="000C699B">
          <w:rPr>
            <w:rFonts w:ascii="Times New Roman" w:eastAsia="Times New Roman" w:hAnsi="Times New Roman" w:cs="Times New Roman"/>
            <w:color w:val="0000FF"/>
            <w:sz w:val="24"/>
            <w:szCs w:val="24"/>
            <w:u w:val="single"/>
            <w:lang w:eastAsia="pt-BR"/>
          </w:rPr>
          <w:t>(Redação dada pela Lei nº 13.467, de 2017)</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44" w:name="art579a"/>
      <w:bookmarkEnd w:id="4144"/>
      <w:r w:rsidRPr="000C699B">
        <w:rPr>
          <w:rFonts w:ascii="Arial" w:eastAsia="Times New Roman" w:hAnsi="Arial" w:cs="Arial"/>
          <w:strike/>
          <w:color w:val="000000"/>
          <w:sz w:val="20"/>
          <w:szCs w:val="20"/>
          <w:lang w:eastAsia="pt-BR"/>
        </w:rPr>
        <w:lastRenderedPageBreak/>
        <w:t>Art. 579-A.  Podem ser exigidas somente dos filiados ao sindicato:                  </w:t>
      </w:r>
      <w:hyperlink r:id="rId3699"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00"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45" w:name="art579ai"/>
      <w:bookmarkEnd w:id="4145"/>
      <w:r w:rsidRPr="000C699B">
        <w:rPr>
          <w:rFonts w:ascii="Arial" w:eastAsia="Times New Roman" w:hAnsi="Arial" w:cs="Arial"/>
          <w:strike/>
          <w:color w:val="000000"/>
          <w:sz w:val="20"/>
          <w:szCs w:val="20"/>
          <w:lang w:eastAsia="pt-BR"/>
        </w:rPr>
        <w:t>I - a contribuição confederativa de que trata o </w:t>
      </w:r>
      <w:hyperlink r:id="rId3701" w:anchor="art8iv" w:history="1">
        <w:r w:rsidRPr="000C699B">
          <w:rPr>
            <w:rFonts w:ascii="Arial" w:eastAsia="Times New Roman" w:hAnsi="Arial" w:cs="Arial"/>
            <w:strike/>
            <w:color w:val="0000FF"/>
            <w:sz w:val="20"/>
            <w:szCs w:val="20"/>
            <w:u w:val="single"/>
            <w:lang w:eastAsia="pt-BR"/>
          </w:rPr>
          <w:t>inciso IV do </w:t>
        </w:r>
        <w:r w:rsidRPr="000C699B">
          <w:rPr>
            <w:rFonts w:ascii="Arial" w:eastAsia="Times New Roman" w:hAnsi="Arial" w:cs="Arial"/>
            <w:b/>
            <w:bCs/>
            <w:strike/>
            <w:color w:val="0000FF"/>
            <w:sz w:val="20"/>
            <w:szCs w:val="20"/>
            <w:u w:val="single"/>
            <w:lang w:eastAsia="pt-BR"/>
          </w:rPr>
          <w:t>caput</w:t>
        </w:r>
        <w:r w:rsidRPr="000C699B">
          <w:rPr>
            <w:rFonts w:ascii="Arial" w:eastAsia="Times New Roman" w:hAnsi="Arial" w:cs="Arial"/>
            <w:strike/>
            <w:color w:val="0000FF"/>
            <w:sz w:val="20"/>
            <w:szCs w:val="20"/>
            <w:u w:val="single"/>
            <w:lang w:eastAsia="pt-BR"/>
          </w:rPr>
          <w:t> do art. 8º da Constituição</w:t>
        </w:r>
      </w:hyperlink>
      <w:r w:rsidRPr="000C699B">
        <w:rPr>
          <w:rFonts w:ascii="Arial" w:eastAsia="Times New Roman" w:hAnsi="Arial" w:cs="Arial"/>
          <w:strike/>
          <w:color w:val="000000"/>
          <w:sz w:val="20"/>
          <w:szCs w:val="20"/>
          <w:lang w:eastAsia="pt-BR"/>
        </w:rPr>
        <w:t>;                   </w:t>
      </w:r>
      <w:hyperlink r:id="rId3702"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0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46" w:name="art579aii"/>
      <w:bookmarkEnd w:id="4146"/>
      <w:r w:rsidRPr="000C699B">
        <w:rPr>
          <w:rFonts w:ascii="Arial" w:eastAsia="Times New Roman" w:hAnsi="Arial" w:cs="Arial"/>
          <w:strike/>
          <w:color w:val="000000"/>
          <w:sz w:val="20"/>
          <w:szCs w:val="20"/>
          <w:lang w:eastAsia="pt-BR"/>
        </w:rPr>
        <w:t>II - a mensalidade sindical; e                        </w:t>
      </w:r>
      <w:hyperlink r:id="rId3704"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05"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147" w:name="art579aiii"/>
      <w:bookmarkEnd w:id="4147"/>
      <w:r w:rsidRPr="000C699B">
        <w:rPr>
          <w:rFonts w:ascii="Arial" w:eastAsia="Times New Roman" w:hAnsi="Arial" w:cs="Arial"/>
          <w:strike/>
          <w:color w:val="000000"/>
          <w:sz w:val="20"/>
          <w:szCs w:val="20"/>
          <w:lang w:eastAsia="pt-BR"/>
        </w:rPr>
        <w:t>III - as demais contribuições sindicais, incluídas aquelas instituídas pelo estatuto do sindicato ou por negociação coletiva.                   </w:t>
      </w:r>
      <w:hyperlink r:id="rId3706"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07"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48" w:name="art580."/>
      <w:bookmarkEnd w:id="4148"/>
      <w:r w:rsidRPr="000C699B">
        <w:rPr>
          <w:rFonts w:ascii="Arial" w:eastAsia="Times New Roman" w:hAnsi="Arial" w:cs="Arial"/>
          <w:strike/>
          <w:color w:val="000000"/>
          <w:sz w:val="20"/>
          <w:szCs w:val="20"/>
          <w:lang w:eastAsia="pt-BR"/>
        </w:rPr>
        <w:t xml:space="preserve">Art 580. O imposto sindical será pago de uma só vez, anualmente e </w:t>
      </w:r>
      <w:proofErr w:type="gramStart"/>
      <w:r w:rsidRPr="000C699B">
        <w:rPr>
          <w:rFonts w:ascii="Arial" w:eastAsia="Times New Roman" w:hAnsi="Arial" w:cs="Arial"/>
          <w:strike/>
          <w:color w:val="000000"/>
          <w:sz w:val="20"/>
          <w:szCs w:val="20"/>
          <w:lang w:eastAsia="pt-BR"/>
        </w:rPr>
        <w:t>consistirá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49" w:name="art580a"/>
      <w:bookmarkEnd w:id="4149"/>
      <w:r w:rsidRPr="000C699B">
        <w:rPr>
          <w:rFonts w:ascii="Arial" w:eastAsia="Times New Roman" w:hAnsi="Arial" w:cs="Arial"/>
          <w:strike/>
          <w:color w:val="000000"/>
          <w:sz w:val="20"/>
          <w:szCs w:val="20"/>
          <w:lang w:eastAsia="pt-BR"/>
        </w:rPr>
        <w:t>a) na importância correspondente à remuneração de um dia de trabalho, para os empregados, qualquer que seja a forma da referida remuneração;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0" w:name="art580b.."/>
      <w:bookmarkEnd w:id="4150"/>
      <w:r w:rsidRPr="000C699B">
        <w:rPr>
          <w:rFonts w:ascii="Arial" w:eastAsia="Times New Roman" w:hAnsi="Arial" w:cs="Arial"/>
          <w:strike/>
          <w:color w:val="000000"/>
          <w:sz w:val="20"/>
          <w:szCs w:val="20"/>
          <w:lang w:eastAsia="pt-BR"/>
        </w:rPr>
        <w:t>b) para os agentes ou trabalhadores autônomos e para os profissionais liberais, numa importância varíavel de Cr$ 10 (dez cruzeiros) a Cr$ 100(cem cruzeiros), fixada na forma do </w:t>
      </w:r>
      <w:hyperlink r:id="rId3708" w:anchor="art583" w:history="1">
        <w:r w:rsidRPr="000C699B">
          <w:rPr>
            <w:rFonts w:ascii="Arial" w:eastAsia="Times New Roman" w:hAnsi="Arial" w:cs="Arial"/>
            <w:strike/>
            <w:color w:val="0000FF"/>
            <w:sz w:val="20"/>
            <w:szCs w:val="20"/>
            <w:u w:val="single"/>
            <w:lang w:eastAsia="pt-BR"/>
          </w:rPr>
          <w:t>art. 583</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1" w:name="art580b"/>
      <w:bookmarkEnd w:id="4151"/>
      <w:r w:rsidRPr="000C699B">
        <w:rPr>
          <w:rFonts w:ascii="Arial" w:eastAsia="Times New Roman" w:hAnsi="Arial" w:cs="Arial"/>
          <w:strike/>
          <w:color w:val="000000"/>
          <w:sz w:val="20"/>
          <w:szCs w:val="20"/>
          <w:lang w:eastAsia="pt-BR"/>
        </w:rPr>
        <w:t>b) para os agentes ou trabalhadores autônomos e para os profissionais liberais, numa importância variável de 4% (quatro por cento) até 10% (dez por cento) do maior salário mínimo mensal vigente no País, fixada na forma do artigo 583;                         </w:t>
      </w:r>
      <w:hyperlink r:id="rId3709" w:anchor="art1" w:history="1">
        <w:r w:rsidRPr="000C699B">
          <w:rPr>
            <w:rFonts w:ascii="Arial" w:eastAsia="Times New Roman" w:hAnsi="Arial" w:cs="Arial"/>
            <w:strike/>
            <w:color w:val="0000FF"/>
            <w:sz w:val="20"/>
            <w:szCs w:val="20"/>
            <w:u w:val="single"/>
            <w:lang w:eastAsia="pt-BR"/>
          </w:rPr>
          <w:t>(Redação dada pela Lei nº 4.140, de 1962)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2" w:name="art580b."/>
      <w:bookmarkEnd w:id="4152"/>
      <w:r w:rsidRPr="000C699B">
        <w:rPr>
          <w:rFonts w:ascii="Arial" w:eastAsia="Times New Roman" w:hAnsi="Arial" w:cs="Arial"/>
          <w:strike/>
          <w:color w:val="000000"/>
          <w:sz w:val="20"/>
          <w:szCs w:val="20"/>
          <w:lang w:eastAsia="pt-BR"/>
        </w:rPr>
        <w:t>b) para os agentes ou trabalhadores autônomos e para os profissionais liberais, numa importância correspondente a 10% (dez por cento) do maior salário-mínimo vigente no país.                      </w:t>
      </w:r>
      <w:hyperlink r:id="rId3710" w:anchor="art580b" w:history="1">
        <w:r w:rsidRPr="000C699B">
          <w:rPr>
            <w:rFonts w:ascii="Arial" w:eastAsia="Times New Roman" w:hAnsi="Arial" w:cs="Arial"/>
            <w:strike/>
            <w:color w:val="0000FF"/>
            <w:sz w:val="20"/>
            <w:szCs w:val="20"/>
            <w:u w:val="single"/>
            <w:lang w:eastAsia="pt-BR"/>
          </w:rPr>
          <w:t>(Redação dada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3" w:name="art580c.."/>
      <w:bookmarkEnd w:id="4153"/>
      <w:r w:rsidRPr="000C699B">
        <w:rPr>
          <w:rFonts w:ascii="Arial" w:eastAsia="Times New Roman" w:hAnsi="Arial" w:cs="Arial"/>
          <w:strike/>
          <w:color w:val="000000"/>
          <w:sz w:val="20"/>
          <w:szCs w:val="20"/>
          <w:lang w:eastAsia="pt-BR"/>
        </w:rPr>
        <w:t>c) para os empregadores, numa importância, fixa, proporcional ao capital registado da respectiva firma ou empresa, conforme a seguinte tabela;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10"/>
        <w:gridCol w:w="414"/>
      </w:tblGrid>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Capital até Cr$ 10.000.......................................................................................................................................................................................................................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Cr$ 30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Cr$ 10.000 até 50.000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Cr$ 60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Cr$ 50.000 até 100.000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Cr$ 100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Cr$ 100.000 até 250.000...................................................................................................................................................................................................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Cr$ 250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Cr$ 250.000 até 500.000...................................................................................................................................................................................................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Cr$ 300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Cr$ 500.000 até 1.000.000.................................................................................................................................................................................................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Cr$ 500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Cr$ 1.000.000 até 5.000.000..............................................................................................................................................................................................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Cr$ 1.000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Cr$ 5.000.000 até 10.000.000.............................................................................................................................................................................................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Cr$ 3.000</w:t>
            </w:r>
          </w:p>
        </w:tc>
      </w:tr>
      <w:tr w:rsidR="000C699B" w:rsidRPr="000C699B" w:rsidTr="000C699B">
        <w:trPr>
          <w:tblCellSpacing w:w="15" w:type="dxa"/>
        </w:trPr>
        <w:tc>
          <w:tcPr>
            <w:tcW w:w="14244"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 xml:space="preserve">Superior a </w:t>
            </w:r>
            <w:r w:rsidRPr="000C699B">
              <w:rPr>
                <w:rFonts w:ascii="Arial" w:eastAsia="Times New Roman" w:hAnsi="Arial" w:cs="Arial"/>
                <w:strike/>
                <w:sz w:val="20"/>
                <w:szCs w:val="20"/>
                <w:lang w:eastAsia="pt-BR"/>
              </w:rPr>
              <w:lastRenderedPageBreak/>
              <w:t>Cr$10.000.000.....................................................................................................................................................................................................................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lastRenderedPageBreak/>
              <w:t>Cr</w:t>
            </w:r>
            <w:r w:rsidRPr="000C699B">
              <w:rPr>
                <w:rFonts w:ascii="Arial" w:eastAsia="Times New Roman" w:hAnsi="Arial" w:cs="Arial"/>
                <w:strike/>
                <w:sz w:val="20"/>
                <w:szCs w:val="20"/>
                <w:lang w:eastAsia="pt-BR"/>
              </w:rPr>
              <w:lastRenderedPageBreak/>
              <w:t>$ 5.000</w:t>
            </w:r>
          </w:p>
        </w:tc>
      </w:tr>
    </w:tbl>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4" w:name="art580c"/>
      <w:bookmarkEnd w:id="4154"/>
      <w:r w:rsidRPr="000C699B">
        <w:rPr>
          <w:rFonts w:ascii="Arial" w:eastAsia="Times New Roman" w:hAnsi="Arial" w:cs="Arial"/>
          <w:strike/>
          <w:color w:val="000000"/>
          <w:sz w:val="20"/>
          <w:szCs w:val="20"/>
          <w:lang w:eastAsia="pt-BR"/>
        </w:rPr>
        <w:lastRenderedPageBreak/>
        <w:t>c) para os empregadores, a partir do exercício de 1947, numa importância igual ao montante do impôsto sindical de todos os seus empregados, calculado na forma da letra a.                    </w:t>
      </w:r>
      <w:hyperlink r:id="rId3711" w:anchor="art575" w:history="1">
        <w:r w:rsidRPr="000C699B">
          <w:rPr>
            <w:rFonts w:ascii="Arial" w:eastAsia="Times New Roman" w:hAnsi="Arial" w:cs="Arial"/>
            <w:strike/>
            <w:color w:val="0000FF"/>
            <w:sz w:val="20"/>
            <w:szCs w:val="20"/>
            <w:u w:val="single"/>
            <w:lang w:eastAsia="pt-BR"/>
          </w:rPr>
          <w:t>(Redação dada pelo Decreto-lei nº 8.740, de 19.1.1946,</w:t>
        </w:r>
      </w:hyperlink>
      <w:hyperlink r:id="rId3712" w:anchor="art575"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713"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5" w:name="art580c..."/>
      <w:bookmarkEnd w:id="4155"/>
      <w:r w:rsidRPr="000C699B">
        <w:rPr>
          <w:rFonts w:ascii="Arial" w:eastAsia="Times New Roman" w:hAnsi="Arial" w:cs="Arial"/>
          <w:strike/>
          <w:color w:val="000000"/>
          <w:sz w:val="20"/>
          <w:szCs w:val="20"/>
          <w:lang w:eastAsia="pt-BR"/>
        </w:rPr>
        <w:t>c) para os empregadores, numa importância, fixa, proporcional ao capital registado da respectiva firma ou empresa, conforme a seguinte tabela;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18"/>
        <w:gridCol w:w="606"/>
      </w:tblGrid>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Capital até Cr$ 10.000..................................................... ..................................................................................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Cr$ 30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Cr$ 10.000 até 50.000 .....................................................................................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Cr$ 60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Cr$ 50.000 até 100.000 ...................................................................................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Cr$ 100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Cr$ 100.000 até 250.000................................................................................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Cr$ 250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Cr$ 250.000 até 500.000..............................................................................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Cr$ 300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Cr$ 500.000 até 1.000.000...........................................................................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Cr$ 500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Cr$ 1.000.000 até 5.000.000..........................................................................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Cr$ 1.000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Cr$ 5.000.000 até 10.000.000........................................................................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Cr$ 3.000</w:t>
            </w:r>
          </w:p>
        </w:tc>
      </w:tr>
      <w:tr w:rsidR="000C699B" w:rsidRPr="000C699B" w:rsidTr="000C699B">
        <w:trPr>
          <w:tblCellSpacing w:w="15" w:type="dxa"/>
        </w:trPr>
        <w:tc>
          <w:tcPr>
            <w:tcW w:w="14280"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Superior a Cr$10.000.000............................................................................................... .................................................................................... ..................................</w:t>
            </w:r>
          </w:p>
        </w:tc>
        <w:tc>
          <w:tcPr>
            <w:tcW w:w="0" w:type="auto"/>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Cr$ 5.000</w:t>
            </w:r>
          </w:p>
        </w:tc>
      </w:tr>
    </w:tbl>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6" w:name="art580c."/>
      <w:bookmarkEnd w:id="4156"/>
      <w:r w:rsidRPr="000C699B">
        <w:rPr>
          <w:rFonts w:ascii="Arial" w:eastAsia="Times New Roman" w:hAnsi="Arial" w:cs="Arial"/>
          <w:strike/>
          <w:color w:val="000000"/>
          <w:sz w:val="20"/>
          <w:szCs w:val="20"/>
          <w:lang w:eastAsia="pt-BR"/>
        </w:rPr>
        <w:t>c) para os empregadores será cobrado o impôsto sindical, a ser pago anualmente, de acôrdo com a seguinte tabela:                      </w:t>
      </w:r>
      <w:hyperlink r:id="rId3714" w:anchor="art580c" w:history="1">
        <w:r w:rsidRPr="000C699B">
          <w:rPr>
            <w:rFonts w:ascii="Arial" w:eastAsia="Times New Roman" w:hAnsi="Arial" w:cs="Arial"/>
            <w:strike/>
            <w:color w:val="0000FF"/>
            <w:sz w:val="20"/>
            <w:szCs w:val="20"/>
            <w:u w:val="single"/>
            <w:lang w:eastAsia="pt-BR"/>
          </w:rPr>
          <w:t>(Redação dada pela Lei nº 3.022, de 1956)</w:t>
        </w:r>
      </w:hyperlink>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8136"/>
        <w:gridCol w:w="524"/>
      </w:tblGrid>
      <w:tr w:rsidR="000C699B" w:rsidRPr="000C699B" w:rsidTr="000C699B">
        <w:trPr>
          <w:tblCellSpacing w:w="24" w:type="dxa"/>
          <w:jc w:val="center"/>
        </w:trPr>
        <w:tc>
          <w:tcPr>
            <w:tcW w:w="14268"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Times New Roman" w:eastAsia="Times New Roman" w:hAnsi="Times New Roman" w:cs="Times New Roman"/>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Cr$</w:t>
            </w:r>
          </w:p>
        </w:tc>
      </w:tr>
      <w:tr w:rsidR="000C699B" w:rsidRPr="000C699B" w:rsidTr="000C699B">
        <w:trPr>
          <w:tblCellSpacing w:w="24" w:type="dxa"/>
          <w:jc w:val="center"/>
        </w:trPr>
        <w:tc>
          <w:tcPr>
            <w:tcW w:w="14268"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Capital até 10.000,00 .....................................................................................................................................................................................................................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100,00</w:t>
            </w:r>
          </w:p>
        </w:tc>
      </w:tr>
      <w:tr w:rsidR="000C699B" w:rsidRPr="000C699B" w:rsidTr="000C699B">
        <w:trPr>
          <w:tblCellSpacing w:w="24" w:type="dxa"/>
          <w:jc w:val="center"/>
        </w:trPr>
        <w:tc>
          <w:tcPr>
            <w:tcW w:w="14268"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10.001,00 até 50.000,00 ................................................................................................................................................................................. ....................................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200,00</w:t>
            </w:r>
          </w:p>
        </w:tc>
      </w:tr>
      <w:tr w:rsidR="000C699B" w:rsidRPr="000C699B" w:rsidTr="000C699B">
        <w:trPr>
          <w:tblCellSpacing w:w="24" w:type="dxa"/>
          <w:jc w:val="center"/>
        </w:trPr>
        <w:tc>
          <w:tcPr>
            <w:tcW w:w="14268"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50.001,00 até 100.000,00 ....................................................................................................................................................................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300,00</w:t>
            </w:r>
          </w:p>
        </w:tc>
      </w:tr>
      <w:tr w:rsidR="000C699B" w:rsidRPr="000C699B" w:rsidTr="000C699B">
        <w:trPr>
          <w:tblCellSpacing w:w="24" w:type="dxa"/>
          <w:jc w:val="center"/>
        </w:trPr>
        <w:tc>
          <w:tcPr>
            <w:tcW w:w="14268"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100.001,00 até 200.000,00 ............................................................................................................................................................................................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400,00</w:t>
            </w:r>
          </w:p>
        </w:tc>
      </w:tr>
      <w:tr w:rsidR="000C699B" w:rsidRPr="000C699B" w:rsidTr="000C699B">
        <w:trPr>
          <w:tblCellSpacing w:w="24" w:type="dxa"/>
          <w:jc w:val="center"/>
        </w:trPr>
        <w:tc>
          <w:tcPr>
            <w:tcW w:w="14268"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De mais de 200.001,00 em cada 200.000,00 ou fração ............................................................................................................................................................. .....................</w:t>
            </w:r>
          </w:p>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não podendo o impôsto exceder de Cr$200.000,00 (duzentos mil cruzeiros) qualquer que seja o capital".</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50,00</w:t>
            </w:r>
          </w:p>
        </w:tc>
      </w:tr>
    </w:tbl>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7" w:name="art580c...."/>
      <w:bookmarkEnd w:id="4157"/>
      <w:r w:rsidRPr="000C699B">
        <w:rPr>
          <w:rFonts w:ascii="Arial" w:eastAsia="Times New Roman" w:hAnsi="Arial" w:cs="Arial"/>
          <w:strike/>
          <w:color w:val="000000"/>
          <w:sz w:val="20"/>
          <w:szCs w:val="20"/>
          <w:lang w:eastAsia="pt-BR"/>
        </w:rPr>
        <w:t>c) para os empregadores, numa importância proporcional ao capital da respectiva firma ou emprêsa, conforme a seguinte tabela progressiva:                      </w:t>
      </w:r>
      <w:hyperlink r:id="rId3715" w:anchor="art1" w:history="1">
        <w:r w:rsidRPr="000C699B">
          <w:rPr>
            <w:rFonts w:ascii="Arial" w:eastAsia="Times New Roman" w:hAnsi="Arial" w:cs="Arial"/>
            <w:strike/>
            <w:color w:val="0000FF"/>
            <w:sz w:val="20"/>
            <w:szCs w:val="20"/>
            <w:u w:val="single"/>
            <w:lang w:eastAsia="pt-BR"/>
          </w:rPr>
          <w:t>(Redação dada pela Lei nº 4.140, de 1962)</w:t>
        </w:r>
      </w:hyperlink>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626"/>
        <w:gridCol w:w="1034"/>
      </w:tblGrid>
      <w:tr w:rsidR="000C699B" w:rsidRPr="000C699B" w:rsidTr="000C699B">
        <w:trPr>
          <w:tblCellSpacing w:w="24" w:type="dxa"/>
          <w:jc w:val="center"/>
        </w:trPr>
        <w:tc>
          <w:tcPr>
            <w:tcW w:w="14256"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lastRenderedPageBreak/>
              <w:t>Discriminação</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Percentagem</w:t>
            </w:r>
          </w:p>
        </w:tc>
      </w:tr>
      <w:tr w:rsidR="000C699B" w:rsidRPr="000C699B" w:rsidTr="000C699B">
        <w:trPr>
          <w:tblCellSpacing w:w="24" w:type="dxa"/>
          <w:jc w:val="center"/>
        </w:trPr>
        <w:tc>
          <w:tcPr>
            <w:tcW w:w="14256"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Capital até 50 (cinqüenta) vêzes o salário mínimo fiscal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0,5% do capital</w:t>
            </w:r>
          </w:p>
        </w:tc>
      </w:tr>
      <w:tr w:rsidR="000C699B" w:rsidRPr="000C699B" w:rsidTr="000C699B">
        <w:trPr>
          <w:tblCellSpacing w:w="24" w:type="dxa"/>
          <w:jc w:val="center"/>
        </w:trPr>
        <w:tc>
          <w:tcPr>
            <w:tcW w:w="14256"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Sôbre a parte do capital excedente de 50 (cinqüenta) vêzes o salário mínimo fiscal e até 1.000 (mil) vêzes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0,1% do capital</w:t>
            </w:r>
          </w:p>
        </w:tc>
      </w:tr>
      <w:tr w:rsidR="000C699B" w:rsidRPr="000C699B" w:rsidTr="000C699B">
        <w:trPr>
          <w:tblCellSpacing w:w="24" w:type="dxa"/>
          <w:jc w:val="center"/>
        </w:trPr>
        <w:tc>
          <w:tcPr>
            <w:tcW w:w="14256"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Sôbre a parte do capital excedente de 1.000 (mil) vêzes o salário mínimo fiscal e até 50.000 (cinqüenta mil) vêzes ...............................................................................................</w:t>
            </w:r>
          </w:p>
        </w:tc>
        <w:tc>
          <w:tcPr>
            <w:tcW w:w="0" w:type="auto"/>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0,05% do capital</w:t>
            </w:r>
          </w:p>
        </w:tc>
      </w:tr>
      <w:tr w:rsidR="000C699B" w:rsidRPr="000C699B" w:rsidTr="000C699B">
        <w:trPr>
          <w:tblCellSpacing w:w="24" w:type="dxa"/>
          <w:jc w:val="center"/>
        </w:trPr>
        <w:tc>
          <w:tcPr>
            <w:tcW w:w="14256" w:type="dxa"/>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Sôbre a parte do capital excedente de 50.000 (cinqüenta mil) vêzes o salário mínimo fiscal e até 500.000 (quinhentas mil) vêzes, limite máximo para o cálculo do imposto .......... ....</w:t>
            </w:r>
          </w:p>
        </w:tc>
        <w:tc>
          <w:tcPr>
            <w:tcW w:w="0" w:type="auto"/>
            <w:hideMark/>
          </w:tcPr>
          <w:p w:rsidR="000C699B" w:rsidRPr="000C699B" w:rsidRDefault="000C699B" w:rsidP="000C699B">
            <w:pPr>
              <w:spacing w:after="0" w:line="240" w:lineRule="auto"/>
              <w:rPr>
                <w:rFonts w:ascii="Times New Roman" w:eastAsia="Times New Roman" w:hAnsi="Times New Roman" w:cs="Times New Roman"/>
                <w:sz w:val="20"/>
                <w:szCs w:val="20"/>
                <w:lang w:eastAsia="pt-BR"/>
              </w:rPr>
            </w:pPr>
          </w:p>
        </w:tc>
      </w:tr>
    </w:tbl>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8" w:name="art580§1"/>
      <w:bookmarkEnd w:id="4158"/>
      <w:r w:rsidRPr="000C699B">
        <w:rPr>
          <w:rFonts w:ascii="Arial" w:eastAsia="Times New Roman" w:hAnsi="Arial" w:cs="Arial"/>
          <w:strike/>
          <w:color w:val="000000"/>
          <w:sz w:val="20"/>
          <w:szCs w:val="20"/>
          <w:lang w:eastAsia="pt-BR"/>
        </w:rPr>
        <w:t>§ 1º É fixada em 1/25 (um vinte e cinco avos) do salário mínimo fiscal a contribuição mínima devida pelos empregadores, independentemente do capital social da emprêsa.                       </w:t>
      </w:r>
      <w:hyperlink r:id="rId3716" w:anchor="art2" w:history="1">
        <w:r w:rsidRPr="000C699B">
          <w:rPr>
            <w:rFonts w:ascii="Arial" w:eastAsia="Times New Roman" w:hAnsi="Arial" w:cs="Arial"/>
            <w:strike/>
            <w:color w:val="0000FF"/>
            <w:sz w:val="20"/>
            <w:szCs w:val="20"/>
            <w:u w:val="single"/>
            <w:lang w:eastAsia="pt-BR"/>
          </w:rPr>
          <w:t>(Incluído pela Lei nº 4.140, de 21.9.1962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59" w:name="art580§2"/>
      <w:bookmarkEnd w:id="4159"/>
      <w:r w:rsidRPr="000C699B">
        <w:rPr>
          <w:rFonts w:ascii="Arial" w:eastAsia="Times New Roman" w:hAnsi="Arial" w:cs="Arial"/>
          <w:strike/>
          <w:color w:val="000000"/>
          <w:sz w:val="20"/>
          <w:szCs w:val="20"/>
          <w:lang w:eastAsia="pt-BR"/>
        </w:rPr>
        <w:t>§ 2º Para efeito de cálculo do impôsto previsto na tabela constante da alínea </w:t>
      </w:r>
      <w:r w:rsidRPr="000C699B">
        <w:rPr>
          <w:rFonts w:ascii="Arial" w:eastAsia="Times New Roman" w:hAnsi="Arial" w:cs="Arial"/>
          <w:i/>
          <w:iCs/>
          <w:strike/>
          <w:color w:val="000000"/>
          <w:sz w:val="20"/>
          <w:szCs w:val="20"/>
          <w:lang w:eastAsia="pt-BR"/>
        </w:rPr>
        <w:t>"c</w:t>
      </w:r>
      <w:proofErr w:type="gramStart"/>
      <w:r w:rsidRPr="000C699B">
        <w:rPr>
          <w:rFonts w:ascii="Arial" w:eastAsia="Times New Roman" w:hAnsi="Arial" w:cs="Arial"/>
          <w:i/>
          <w:iCs/>
          <w:strike/>
          <w:color w:val="000000"/>
          <w:sz w:val="20"/>
          <w:szCs w:val="20"/>
          <w:lang w:eastAsia="pt-BR"/>
        </w:rPr>
        <w:t>"</w:t>
      </w:r>
      <w:r w:rsidRPr="000C699B">
        <w:rPr>
          <w:rFonts w:ascii="Arial" w:eastAsia="Times New Roman" w:hAnsi="Arial" w:cs="Arial"/>
          <w:strike/>
          <w:color w:val="000000"/>
          <w:sz w:val="20"/>
          <w:szCs w:val="20"/>
          <w:lang w:eastAsia="pt-BR"/>
        </w:rPr>
        <w:t> ,</w:t>
      </w:r>
      <w:proofErr w:type="gramEnd"/>
      <w:r w:rsidRPr="000C699B">
        <w:rPr>
          <w:rFonts w:ascii="Arial" w:eastAsia="Times New Roman" w:hAnsi="Arial" w:cs="Arial"/>
          <w:strike/>
          <w:color w:val="000000"/>
          <w:sz w:val="20"/>
          <w:szCs w:val="20"/>
          <w:lang w:eastAsia="pt-BR"/>
        </w:rPr>
        <w:t xml:space="preserve"> considerar-se-á salário mínimo fiscal o maior salário-mínimo mensal vigente no País, arredondando para Cr$1.000,00 (mil cruzeiros) a fração porventura existente.                     </w:t>
      </w:r>
      <w:hyperlink r:id="rId3717" w:anchor="art2" w:history="1">
        <w:r w:rsidRPr="000C699B">
          <w:rPr>
            <w:rFonts w:ascii="Arial" w:eastAsia="Times New Roman" w:hAnsi="Arial" w:cs="Arial"/>
            <w:strike/>
            <w:color w:val="0000FF"/>
            <w:sz w:val="20"/>
            <w:szCs w:val="20"/>
            <w:u w:val="single"/>
            <w:lang w:eastAsia="pt-BR"/>
          </w:rPr>
          <w:t>(Incluído pela Lei nº 4.140, de 21.9.1962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60" w:name="art580§3"/>
      <w:bookmarkEnd w:id="4160"/>
      <w:r w:rsidRPr="000C699B">
        <w:rPr>
          <w:rFonts w:ascii="Arial" w:eastAsia="Times New Roman" w:hAnsi="Arial" w:cs="Arial"/>
          <w:strike/>
          <w:color w:val="000000"/>
          <w:sz w:val="20"/>
          <w:szCs w:val="20"/>
          <w:lang w:eastAsia="pt-BR"/>
        </w:rPr>
        <w:t>§ 3º Os agentes ou trabalhadores autônomos organizados em emprêsa, com capital registrado, recolherão o impôsto aos respectivos sindicatos, de acôrdo com a tabela constante da alínea </w:t>
      </w:r>
      <w:r w:rsidRPr="000C699B">
        <w:rPr>
          <w:rFonts w:ascii="Arial" w:eastAsia="Times New Roman" w:hAnsi="Arial" w:cs="Arial"/>
          <w:i/>
          <w:iCs/>
          <w:strike/>
          <w:color w:val="000000"/>
          <w:sz w:val="20"/>
          <w:szCs w:val="20"/>
          <w:lang w:eastAsia="pt-BR"/>
        </w:rPr>
        <w:t>"c</w:t>
      </w:r>
      <w:proofErr w:type="gramStart"/>
      <w:r w:rsidRPr="000C699B">
        <w:rPr>
          <w:rFonts w:ascii="Arial" w:eastAsia="Times New Roman" w:hAnsi="Arial" w:cs="Arial"/>
          <w:i/>
          <w:iCs/>
          <w:strike/>
          <w:color w:val="000000"/>
          <w:sz w:val="20"/>
          <w:szCs w:val="20"/>
          <w:lang w:eastAsia="pt-BR"/>
        </w:rPr>
        <w:t>"</w:t>
      </w:r>
      <w:r w:rsidRPr="000C699B">
        <w:rPr>
          <w:rFonts w:ascii="Arial" w:eastAsia="Times New Roman" w:hAnsi="Arial" w:cs="Arial"/>
          <w:strike/>
          <w:color w:val="000000"/>
          <w:sz w:val="20"/>
          <w:szCs w:val="20"/>
          <w:lang w:eastAsia="pt-BR"/>
        </w:rPr>
        <w:t> .</w:t>
      </w:r>
      <w:proofErr w:type="gramEnd"/>
      <w:r w:rsidRPr="000C699B">
        <w:rPr>
          <w:rFonts w:ascii="Arial" w:eastAsia="Times New Roman" w:hAnsi="Arial" w:cs="Arial"/>
          <w:strike/>
          <w:color w:val="000000"/>
          <w:sz w:val="20"/>
          <w:szCs w:val="20"/>
          <w:lang w:eastAsia="pt-BR"/>
        </w:rPr>
        <w:t>                   </w:t>
      </w:r>
      <w:hyperlink r:id="rId3718" w:anchor="art2" w:history="1">
        <w:r w:rsidRPr="000C699B">
          <w:rPr>
            <w:rFonts w:ascii="Arial" w:eastAsia="Times New Roman" w:hAnsi="Arial" w:cs="Arial"/>
            <w:strike/>
            <w:color w:val="0000FF"/>
            <w:sz w:val="20"/>
            <w:szCs w:val="20"/>
            <w:u w:val="single"/>
            <w:lang w:eastAsia="pt-BR"/>
          </w:rPr>
          <w:t>(Incluído pela Lei nº 4.140, de 21.9.1962</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161" w:name="c580"/>
      <w:bookmarkEnd w:id="416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162" w:name="art580"/>
      <w:bookmarkEnd w:id="4162"/>
      <w:r w:rsidRPr="000C699B">
        <w:rPr>
          <w:rFonts w:ascii="Arial" w:eastAsia="Times New Roman" w:hAnsi="Arial" w:cs="Arial"/>
          <w:color w:val="000000"/>
          <w:sz w:val="20"/>
          <w:szCs w:val="20"/>
          <w:lang w:eastAsia="pt-BR"/>
        </w:rPr>
        <w:t>Art. 580. A contribuição sindical será recolhida, de uma só vez, anualmente, e consistirá:                      </w:t>
      </w:r>
      <w:hyperlink r:id="rId3719"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720"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300" w:after="300" w:line="240" w:lineRule="auto"/>
        <w:ind w:firstLine="525"/>
        <w:jc w:val="both"/>
        <w:rPr>
          <w:rFonts w:ascii="Times New Roman" w:eastAsia="Times New Roman" w:hAnsi="Times New Roman" w:cs="Times New Roman"/>
          <w:color w:val="000000"/>
          <w:sz w:val="27"/>
          <w:szCs w:val="27"/>
          <w:lang w:eastAsia="pt-BR"/>
        </w:rPr>
      </w:pPr>
      <w:bookmarkStart w:id="4163" w:name="art580i"/>
      <w:bookmarkEnd w:id="4163"/>
      <w:r w:rsidRPr="000C699B">
        <w:rPr>
          <w:rFonts w:ascii="Arial" w:eastAsia="Times New Roman" w:hAnsi="Arial" w:cs="Arial"/>
          <w:color w:val="000000"/>
          <w:sz w:val="20"/>
          <w:szCs w:val="20"/>
          <w:lang w:eastAsia="pt-BR"/>
        </w:rPr>
        <w:t>I - Na importância correspondente à remuneração de um dia de trabalho, para os empregados, qualquer que seja a forma da referida remuneração;                       </w:t>
      </w:r>
      <w:hyperlink r:id="rId3721"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4164" w:name="art580§1ii"/>
      <w:bookmarkEnd w:id="4164"/>
      <w:r w:rsidRPr="000C699B">
        <w:rPr>
          <w:rFonts w:ascii="Arial" w:eastAsia="Times New Roman" w:hAnsi="Arial" w:cs="Arial"/>
          <w:strike/>
          <w:color w:val="000000"/>
          <w:sz w:val="20"/>
          <w:szCs w:val="20"/>
          <w:lang w:eastAsia="pt-BR"/>
        </w:rPr>
        <w:t>II - Para os agentes ou trabalhadores autônomos e para os profissionais liberais, numa importância correspondente a 15% (quirize por cento) do maior valor de referência fixado pelo Poder Executivo, vigente à época em que é devida a contribuição sindical arredondada para Cr$1,00 (um cruzeiro) a fração porventura existente;                       </w:t>
      </w:r>
      <w:hyperlink r:id="rId3722"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165" w:name="art580ii."/>
      <w:bookmarkEnd w:id="4165"/>
      <w:r w:rsidRPr="000C699B">
        <w:rPr>
          <w:rFonts w:ascii="Arial" w:eastAsia="Times New Roman" w:hAnsi="Arial" w:cs="Arial"/>
          <w:color w:val="000000"/>
          <w:sz w:val="20"/>
          <w:szCs w:val="20"/>
          <w:lang w:eastAsia="pt-BR"/>
        </w:rPr>
        <w:t>Il - para os agentes ou trabalhadores autônomos e para os profissionais liberais, numa importância correspondente a 30% (trinta por cento) do maior valor-de-referência fixado pelo Poder Executivo, vigente à época em que é devida a contribuição sindical, arredondada para Cr$ 1,00 (um cruzeiro) a fração porventura existente;              </w:t>
      </w:r>
      <w:hyperlink r:id="rId3723" w:anchor="art1" w:history="1">
        <w:r w:rsidRPr="000C699B">
          <w:rPr>
            <w:rFonts w:ascii="Arial" w:eastAsia="Times New Roman" w:hAnsi="Arial" w:cs="Arial"/>
            <w:color w:val="0000FF"/>
            <w:sz w:val="20"/>
            <w:szCs w:val="20"/>
            <w:u w:val="single"/>
            <w:lang w:eastAsia="pt-BR"/>
          </w:rPr>
          <w:t>(Redação dada pela Lei nº 7.047, de 1º.12.1982)</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4166" w:name="art580iii"/>
      <w:bookmarkEnd w:id="4166"/>
      <w:r w:rsidRPr="000C699B">
        <w:rPr>
          <w:rFonts w:ascii="Arial" w:eastAsia="Times New Roman" w:hAnsi="Arial" w:cs="Arial"/>
          <w:strike/>
          <w:color w:val="000000"/>
          <w:sz w:val="20"/>
          <w:szCs w:val="20"/>
          <w:lang w:eastAsia="pt-BR"/>
        </w:rPr>
        <w:t>III - Para os empregadores, numa importância proporcional ao capital social da firma ou empresa, registrado nas respectivas Juntas Comerciais ou órgãos equivalentes, mediante a aplicação de alíquotas, conforme a seguinte tabela progressiva;                           </w:t>
      </w:r>
      <w:hyperlink r:id="rId3724" w:anchor="art1" w:history="1">
        <w:r w:rsidRPr="000C699B">
          <w:rPr>
            <w:rFonts w:ascii="Arial" w:eastAsia="Times New Roman" w:hAnsi="Arial" w:cs="Arial"/>
            <w:strike/>
            <w:color w:val="0000FF"/>
            <w:sz w:val="20"/>
            <w:szCs w:val="20"/>
            <w:u w:val="single"/>
            <w:lang w:eastAsia="pt-BR"/>
          </w:rPr>
          <w:t>(Redação dada pela Lei nº 6.386, de 9.12.1976)</w:t>
        </w:r>
      </w:hyperlink>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17"/>
        <w:gridCol w:w="7546"/>
        <w:gridCol w:w="897"/>
      </w:tblGrid>
      <w:tr w:rsidR="000C699B" w:rsidRPr="000C699B" w:rsidTr="000C699B">
        <w:trPr>
          <w:tblCellSpacing w:w="24"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both"/>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CLASSES DE CAPITAL</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ALÍQUOTA</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1</w:t>
            </w:r>
          </w:p>
        </w:tc>
        <w:tc>
          <w:tcPr>
            <w:tcW w:w="400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both"/>
              <w:rPr>
                <w:rFonts w:ascii="Times New Roman" w:eastAsia="Times New Roman" w:hAnsi="Times New Roman" w:cs="Times New Roman"/>
                <w:sz w:val="24"/>
                <w:szCs w:val="24"/>
                <w:lang w:eastAsia="pt-BR"/>
              </w:rPr>
            </w:pPr>
            <w:proofErr w:type="gramStart"/>
            <w:r w:rsidRPr="000C699B">
              <w:rPr>
                <w:rFonts w:ascii="Arial" w:eastAsia="Times New Roman" w:hAnsi="Arial" w:cs="Arial"/>
                <w:strike/>
                <w:sz w:val="20"/>
                <w:szCs w:val="20"/>
                <w:lang w:eastAsia="pt-BR"/>
              </w:rPr>
              <w:t>até</w:t>
            </w:r>
            <w:proofErr w:type="gramEnd"/>
            <w:r w:rsidRPr="000C699B">
              <w:rPr>
                <w:rFonts w:ascii="Arial" w:eastAsia="Times New Roman" w:hAnsi="Arial" w:cs="Arial"/>
                <w:strike/>
                <w:sz w:val="20"/>
                <w:szCs w:val="20"/>
                <w:lang w:eastAsia="pt-BR"/>
              </w:rPr>
              <w:t xml:space="preserve"> 60 vezes o maior valor de referência .................................................................................................................................................................... ............</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0.5%</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lastRenderedPageBreak/>
              <w:t>2</w:t>
            </w:r>
          </w:p>
        </w:tc>
        <w:tc>
          <w:tcPr>
            <w:tcW w:w="400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both"/>
              <w:rPr>
                <w:rFonts w:ascii="Times New Roman" w:eastAsia="Times New Roman" w:hAnsi="Times New Roman" w:cs="Times New Roman"/>
                <w:sz w:val="24"/>
                <w:szCs w:val="24"/>
                <w:lang w:eastAsia="pt-BR"/>
              </w:rPr>
            </w:pPr>
            <w:proofErr w:type="gramStart"/>
            <w:r w:rsidRPr="000C699B">
              <w:rPr>
                <w:rFonts w:ascii="Arial" w:eastAsia="Times New Roman" w:hAnsi="Arial" w:cs="Arial"/>
                <w:strike/>
                <w:sz w:val="20"/>
                <w:szCs w:val="20"/>
                <w:lang w:eastAsia="pt-BR"/>
              </w:rPr>
              <w:t>acima</w:t>
            </w:r>
            <w:proofErr w:type="gramEnd"/>
            <w:r w:rsidRPr="000C699B">
              <w:rPr>
                <w:rFonts w:ascii="Arial" w:eastAsia="Times New Roman" w:hAnsi="Arial" w:cs="Arial"/>
                <w:strike/>
                <w:sz w:val="20"/>
                <w:szCs w:val="20"/>
                <w:lang w:eastAsia="pt-BR"/>
              </w:rPr>
              <w:t xml:space="preserve"> de 60, até 1.200 vezes o maior valor de refêrencia............................................................................................................................................ ..............</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0,1%</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3</w:t>
            </w:r>
          </w:p>
        </w:tc>
        <w:tc>
          <w:tcPr>
            <w:tcW w:w="400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both"/>
              <w:rPr>
                <w:rFonts w:ascii="Times New Roman" w:eastAsia="Times New Roman" w:hAnsi="Times New Roman" w:cs="Times New Roman"/>
                <w:sz w:val="24"/>
                <w:szCs w:val="24"/>
                <w:lang w:eastAsia="pt-BR"/>
              </w:rPr>
            </w:pPr>
            <w:proofErr w:type="gramStart"/>
            <w:r w:rsidRPr="000C699B">
              <w:rPr>
                <w:rFonts w:ascii="Arial" w:eastAsia="Times New Roman" w:hAnsi="Arial" w:cs="Arial"/>
                <w:strike/>
                <w:sz w:val="20"/>
                <w:szCs w:val="20"/>
                <w:lang w:eastAsia="pt-BR"/>
              </w:rPr>
              <w:t>acima</w:t>
            </w:r>
            <w:proofErr w:type="gramEnd"/>
            <w:r w:rsidRPr="000C699B">
              <w:rPr>
                <w:rFonts w:ascii="Arial" w:eastAsia="Times New Roman" w:hAnsi="Arial" w:cs="Arial"/>
                <w:strike/>
                <w:sz w:val="20"/>
                <w:szCs w:val="20"/>
                <w:lang w:eastAsia="pt-BR"/>
              </w:rPr>
              <w:t xml:space="preserve"> de 1.200, até 60.000 vezes o maior valor de referência............................................................................................................................................ ........</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0,05%</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trike/>
                <w:sz w:val="20"/>
                <w:szCs w:val="20"/>
                <w:lang w:eastAsia="pt-BR"/>
              </w:rPr>
              <w:t>4</w:t>
            </w:r>
          </w:p>
        </w:tc>
        <w:tc>
          <w:tcPr>
            <w:tcW w:w="400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after="0" w:line="240" w:lineRule="auto"/>
              <w:jc w:val="both"/>
              <w:rPr>
                <w:rFonts w:ascii="Times New Roman" w:eastAsia="Times New Roman" w:hAnsi="Times New Roman" w:cs="Times New Roman"/>
                <w:sz w:val="24"/>
                <w:szCs w:val="24"/>
                <w:lang w:eastAsia="pt-BR"/>
              </w:rPr>
            </w:pPr>
            <w:proofErr w:type="gramStart"/>
            <w:r w:rsidRPr="000C699B">
              <w:rPr>
                <w:rFonts w:ascii="Arial" w:eastAsia="Times New Roman" w:hAnsi="Arial" w:cs="Arial"/>
                <w:strike/>
                <w:sz w:val="20"/>
                <w:szCs w:val="20"/>
                <w:lang w:eastAsia="pt-BR"/>
              </w:rPr>
              <w:t>acima</w:t>
            </w:r>
            <w:proofErr w:type="gramEnd"/>
            <w:r w:rsidRPr="000C699B">
              <w:rPr>
                <w:rFonts w:ascii="Arial" w:eastAsia="Times New Roman" w:hAnsi="Arial" w:cs="Arial"/>
                <w:strike/>
                <w:sz w:val="20"/>
                <w:szCs w:val="20"/>
                <w:lang w:eastAsia="pt-BR"/>
              </w:rPr>
              <w:t xml:space="preserve"> de 60.000, até 600.000 vezes o maior valor de referência........................................................................................................................................... .....</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0,01%</w:t>
            </w:r>
          </w:p>
        </w:tc>
      </w:tr>
    </w:tbl>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67" w:name="art580iii."/>
      <w:bookmarkEnd w:id="4167"/>
      <w:r w:rsidRPr="000C699B">
        <w:rPr>
          <w:rFonts w:ascii="Arial" w:eastAsia="Times New Roman" w:hAnsi="Arial" w:cs="Arial"/>
          <w:color w:val="000000"/>
          <w:sz w:val="20"/>
          <w:szCs w:val="20"/>
          <w:lang w:eastAsia="pt-BR"/>
        </w:rPr>
        <w:t>III - para os empregadores, numa importância proporcional ao capital social da firma ou empresa, registrado nas respectivas Juntas Comerciais ou órgãos equivalentes, mediante a aplicação de alíquotas, conforme a seguinte tabela progressiva:                           </w:t>
      </w:r>
      <w:hyperlink r:id="rId3725" w:anchor="art1" w:history="1">
        <w:r w:rsidRPr="000C699B">
          <w:rPr>
            <w:rFonts w:ascii="Arial" w:eastAsia="Times New Roman" w:hAnsi="Arial" w:cs="Arial"/>
            <w:color w:val="0000FF"/>
            <w:sz w:val="20"/>
            <w:szCs w:val="20"/>
            <w:u w:val="single"/>
            <w:lang w:eastAsia="pt-BR"/>
          </w:rPr>
          <w:t>(Redação dada pela Lei nº 7.047, de 1º.12.1982)</w:t>
        </w:r>
      </w:hyperlink>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67"/>
        <w:gridCol w:w="4343"/>
        <w:gridCol w:w="3457"/>
        <w:gridCol w:w="593"/>
      </w:tblGrid>
      <w:tr w:rsidR="000C699B" w:rsidRPr="000C699B" w:rsidTr="000C699B">
        <w:trPr>
          <w:tblCellSpacing w:w="24"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Classe de Capital</w:t>
            </w:r>
          </w:p>
        </w:tc>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Alíquota</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1.</w:t>
            </w:r>
          </w:p>
        </w:tc>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até 150 vezes o maior valor-de-referência ...........................</w:t>
            </w:r>
            <w:r w:rsidRPr="000C699B">
              <w:rPr>
                <w:rFonts w:ascii="Arial" w:eastAsia="Times New Roman" w:hAnsi="Arial" w:cs="Arial"/>
                <w:sz w:val="20"/>
                <w:szCs w:val="20"/>
                <w:lang w:eastAsia="pt-BR"/>
              </w:rPr>
              <w:t>.....................................................................................................................................</w:t>
            </w:r>
            <w:r w:rsidRPr="000C699B">
              <w:rPr>
                <w:rFonts w:ascii="Arial" w:eastAsia="Times New Roman" w:hAnsi="Arial" w:cs="Arial"/>
                <w:color w:val="000000"/>
                <w:sz w:val="20"/>
                <w:szCs w:val="20"/>
                <w:lang w:eastAsia="pt-BR"/>
              </w:rPr>
              <w:t>..........</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0,8%</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2.</w:t>
            </w:r>
          </w:p>
        </w:tc>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proofErr w:type="gramStart"/>
            <w:r w:rsidRPr="000C699B">
              <w:rPr>
                <w:rFonts w:ascii="Arial" w:eastAsia="Times New Roman" w:hAnsi="Arial" w:cs="Arial"/>
                <w:color w:val="000000"/>
                <w:sz w:val="20"/>
                <w:szCs w:val="20"/>
                <w:lang w:eastAsia="pt-BR"/>
              </w:rPr>
              <w:t>acima</w:t>
            </w:r>
            <w:proofErr w:type="gramEnd"/>
            <w:r w:rsidRPr="000C699B">
              <w:rPr>
                <w:rFonts w:ascii="Arial" w:eastAsia="Times New Roman" w:hAnsi="Arial" w:cs="Arial"/>
                <w:color w:val="000000"/>
                <w:sz w:val="20"/>
                <w:szCs w:val="20"/>
                <w:lang w:eastAsia="pt-BR"/>
              </w:rPr>
              <w:t xml:space="preserve"> de 150 até 1.500 vezes o maior valor-de-referência .............. </w:t>
            </w:r>
            <w:r w:rsidRPr="000C699B">
              <w:rPr>
                <w:rFonts w:ascii="Arial" w:eastAsia="Times New Roman" w:hAnsi="Arial" w:cs="Arial"/>
                <w:sz w:val="20"/>
                <w:szCs w:val="20"/>
                <w:lang w:eastAsia="pt-BR"/>
              </w:rPr>
              <w:t>...........................................................................................................................</w:t>
            </w:r>
            <w:r w:rsidRPr="000C699B">
              <w:rPr>
                <w:rFonts w:ascii="Arial" w:eastAsia="Times New Roman" w:hAnsi="Arial" w:cs="Arial"/>
                <w:color w:val="000000"/>
                <w:sz w:val="20"/>
                <w:szCs w:val="20"/>
                <w:lang w:eastAsia="pt-BR"/>
              </w:rPr>
              <w:t>..........</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0,2%</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3.</w:t>
            </w:r>
          </w:p>
        </w:tc>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acima de 1.500 até 150.000 vezes o maior valor-de-referência .......</w:t>
            </w:r>
            <w:r w:rsidRPr="000C699B">
              <w:rPr>
                <w:rFonts w:ascii="Arial" w:eastAsia="Times New Roman" w:hAnsi="Arial" w:cs="Arial"/>
                <w:sz w:val="20"/>
                <w:szCs w:val="20"/>
                <w:lang w:eastAsia="pt-BR"/>
              </w:rPr>
              <w:t>...........................................................................................................................</w:t>
            </w:r>
            <w:r w:rsidRPr="000C699B">
              <w:rPr>
                <w:rFonts w:ascii="Arial" w:eastAsia="Times New Roman" w:hAnsi="Arial" w:cs="Arial"/>
                <w:color w:val="000000"/>
                <w:sz w:val="20"/>
                <w:szCs w:val="20"/>
                <w:lang w:eastAsia="pt-BR"/>
              </w:rPr>
              <w:t>...........</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0,1%</w:t>
            </w:r>
          </w:p>
        </w:tc>
      </w:tr>
      <w:tr w:rsidR="000C699B" w:rsidRPr="000C699B" w:rsidTr="000C699B">
        <w:trPr>
          <w:tblCellSpacing w:w="24" w:type="dxa"/>
          <w:jc w:val="center"/>
        </w:trPr>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4.</w:t>
            </w:r>
          </w:p>
        </w:tc>
        <w:tc>
          <w:tcPr>
            <w:tcW w:w="0" w:type="auto"/>
            <w:gridSpan w:val="2"/>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acima de 150.000 até 800.000 vezes o maior valor-de-referência.....</w:t>
            </w:r>
            <w:r w:rsidRPr="000C699B">
              <w:rPr>
                <w:rFonts w:ascii="Arial" w:eastAsia="Times New Roman" w:hAnsi="Arial" w:cs="Arial"/>
                <w:sz w:val="20"/>
                <w:szCs w:val="20"/>
                <w:lang w:eastAsia="pt-BR"/>
              </w:rPr>
              <w:t>...........................................................................................................................</w:t>
            </w:r>
            <w:r w:rsidRPr="000C699B">
              <w:rPr>
                <w:rFonts w:ascii="Arial" w:eastAsia="Times New Roman" w:hAnsi="Arial" w:cs="Arial"/>
                <w:color w:val="000000"/>
                <w:sz w:val="20"/>
                <w:szCs w:val="20"/>
                <w:lang w:eastAsia="pt-BR"/>
              </w:rPr>
              <w:t>...........</w:t>
            </w:r>
          </w:p>
        </w:tc>
        <w:tc>
          <w:tcPr>
            <w:tcW w:w="450" w:type="pct"/>
            <w:tcBorders>
              <w:top w:val="outset" w:sz="6" w:space="0" w:color="auto"/>
              <w:left w:val="outset" w:sz="6" w:space="0" w:color="auto"/>
              <w:bottom w:val="outset" w:sz="6" w:space="0" w:color="auto"/>
              <w:right w:val="outset" w:sz="6" w:space="0" w:color="auto"/>
            </w:tcBorders>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color w:val="000000"/>
                <w:sz w:val="20"/>
                <w:szCs w:val="20"/>
                <w:lang w:eastAsia="pt-BR"/>
              </w:rPr>
              <w:t>0,02%</w:t>
            </w:r>
          </w:p>
        </w:tc>
      </w:tr>
    </w:tbl>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68" w:name="art580§1."/>
      <w:bookmarkEnd w:id="4168"/>
      <w:r w:rsidRPr="000C699B">
        <w:rPr>
          <w:rFonts w:ascii="Arial" w:eastAsia="Times New Roman" w:hAnsi="Arial" w:cs="Arial"/>
          <w:color w:val="000000"/>
          <w:sz w:val="20"/>
          <w:szCs w:val="20"/>
          <w:lang w:eastAsia="pt-BR"/>
        </w:rPr>
        <w:t>§ 1º A contribuição sindical prevista na tabela constante do item III deste artigo corresponderá à soma da aplicação das alíquotas sobre a porção do capital distribuído em cada classe, observados os respectivos limites.                  </w:t>
      </w:r>
      <w:hyperlink r:id="rId372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69" w:name="art580§2."/>
      <w:bookmarkEnd w:id="4169"/>
      <w:r w:rsidRPr="000C699B">
        <w:rPr>
          <w:rFonts w:ascii="Arial" w:eastAsia="Times New Roman" w:hAnsi="Arial" w:cs="Arial"/>
          <w:color w:val="000000"/>
          <w:sz w:val="20"/>
          <w:szCs w:val="20"/>
          <w:lang w:eastAsia="pt-BR"/>
        </w:rPr>
        <w:t>§ 2º Para efeito do cálculo de que trata a tabela progressiva inserta no item III deste artigo, considerar-se-á o valor de referência fixado pelo Poder Executivo, vigente à data de competência da contribuição, arredondando-se para Cr$1,00 (um cruzeiro) a fração porventura existente.                   </w:t>
      </w:r>
      <w:hyperlink r:id="rId372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70" w:name="art580§3."/>
      <w:bookmarkEnd w:id="4170"/>
      <w:r w:rsidRPr="000C699B">
        <w:rPr>
          <w:rFonts w:ascii="Arial" w:eastAsia="Times New Roman" w:hAnsi="Arial" w:cs="Arial"/>
          <w:strike/>
          <w:color w:val="000000"/>
          <w:sz w:val="20"/>
          <w:szCs w:val="20"/>
          <w:lang w:eastAsia="pt-BR"/>
        </w:rPr>
        <w:t>§ 3º É fixado em 20% (vinte por cento) do maior valor de referência a que alude o parágrafo anterior, a contribuição mínima devida pelos empregadores, independentemente do capital social da firma ou empresa, ficando, do mesmo modo, estabelecido o capital social equivalente a 600.000 (seiscentas mil) vezes o valor de referência, para efeito do cálculo da contribuição máxima, respeitada a tabela progressiva constante do item III.                 </w:t>
      </w:r>
      <w:hyperlink r:id="rId3728"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171" w:name="art580§3.."/>
      <w:bookmarkEnd w:id="4171"/>
      <w:r w:rsidRPr="000C699B">
        <w:rPr>
          <w:rFonts w:ascii="Arial" w:eastAsia="Times New Roman" w:hAnsi="Arial" w:cs="Arial"/>
          <w:color w:val="000000"/>
          <w:sz w:val="20"/>
          <w:szCs w:val="20"/>
          <w:lang w:eastAsia="pt-BR"/>
        </w:rPr>
        <w:t>§ 3º - É fixada em 60% (sessenta por cento) do maior valor-de-referência, a que alude o parágrafo anterior, a contribuição mínima devida pelos empregadores, independentemente do capital social da firma ou empresa, ficando, do mesmo modo, estabelecido o capital equivalente a 800.000 (oitocentas mil) vezes o maior valor-de-referência, para efeito do cálculo da contribuição máxima, respeitada a Tabela progressiva constante do item III.                </w:t>
      </w:r>
      <w:hyperlink r:id="rId3729" w:anchor="art1" w:history="1">
        <w:r w:rsidRPr="000C699B">
          <w:rPr>
            <w:rFonts w:ascii="Arial" w:eastAsia="Times New Roman" w:hAnsi="Arial" w:cs="Arial"/>
            <w:color w:val="0000FF"/>
            <w:sz w:val="20"/>
            <w:szCs w:val="20"/>
            <w:u w:val="single"/>
            <w:lang w:eastAsia="pt-BR"/>
          </w:rPr>
          <w:t>(Redação dada pela Lei nº 7.047, de 1º.12.1982)</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72" w:name="art580§4"/>
      <w:bookmarkEnd w:id="4172"/>
      <w:r w:rsidRPr="000C699B">
        <w:rPr>
          <w:rFonts w:ascii="Arial" w:eastAsia="Times New Roman" w:hAnsi="Arial" w:cs="Arial"/>
          <w:color w:val="000000"/>
          <w:sz w:val="20"/>
          <w:szCs w:val="20"/>
          <w:lang w:eastAsia="pt-BR"/>
        </w:rPr>
        <w:lastRenderedPageBreak/>
        <w:t>§ 4º Os agentes ou trabalhadores autônomos e os profissionais liberais, organizados em firma ou empresa, com capital social registrado, recolherão a contribuição sindical de acordo com a tabela progressiva a que se refere o item III.               </w:t>
      </w:r>
      <w:hyperlink r:id="rId3730"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73" w:name="art580§5"/>
      <w:bookmarkEnd w:id="4173"/>
      <w:r w:rsidRPr="000C699B">
        <w:rPr>
          <w:rFonts w:ascii="Arial" w:eastAsia="Times New Roman" w:hAnsi="Arial" w:cs="Arial"/>
          <w:color w:val="000000"/>
          <w:sz w:val="20"/>
          <w:szCs w:val="20"/>
          <w:lang w:eastAsia="pt-BR"/>
        </w:rPr>
        <w:t>§ 5º As entidades ou instituições que não estejam obrigadas ao registro de capital social, consideração, como capital, para efeito do cálculo de que trata a tabela progressiva constante do item III deste artigo, o valor resultante da aplicação do percentual de 40% (quarenta por cento) sobre o movimento econômico registrado no exercício imediatamente anterior, do que darão conhecimento à respectiva entidade sindical ou à Delegacia Regional do Trabalho, observados os limites estabelecidos no § 3º deste artigo.                 </w:t>
      </w:r>
      <w:hyperlink r:id="rId3731"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74" w:name="art580§6"/>
      <w:bookmarkEnd w:id="4174"/>
      <w:r w:rsidRPr="000C699B">
        <w:rPr>
          <w:rFonts w:ascii="Arial" w:eastAsia="Times New Roman" w:hAnsi="Arial" w:cs="Arial"/>
          <w:color w:val="000000"/>
          <w:sz w:val="20"/>
          <w:szCs w:val="20"/>
          <w:lang w:eastAsia="pt-BR"/>
        </w:rPr>
        <w:t>§ 6º Excluem-se da regra do § 5º as entidades ou instituições que comprovarem, através de requerimento dirigido ao Ministério do Trabalho, que não exercem atividade econômica com fins lucrativos.                  </w:t>
      </w:r>
      <w:hyperlink r:id="rId3732"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75" w:name="art581..."/>
      <w:bookmarkEnd w:id="4175"/>
      <w:r w:rsidRPr="000C699B">
        <w:rPr>
          <w:rFonts w:ascii="Arial" w:eastAsia="Times New Roman" w:hAnsi="Arial" w:cs="Arial"/>
          <w:strike/>
          <w:color w:val="000000"/>
          <w:sz w:val="20"/>
          <w:szCs w:val="20"/>
          <w:lang w:eastAsia="pt-BR"/>
        </w:rPr>
        <w:t>Art 581. Para os fins da alínea c, do artigo anterior, as empresas atribuirão parte do respectivo capital às suas sucursais, filiais ou agências, na proporção das correspondentes operações econômicas, do que darão ciência ao Departamento Nacional do Trabalho, no Distrito Federal e às Delegacias Regionais do Ministério do Trabalho, Indústria e Comércio, ou às repartições autorizadas em virtude de lei, nos Estados e no Território do Acre, conforme a localidade da sede da empresa, cabendo, na última hipótese, aos delegados ou diretores remeter cópia dessa comunicação ao Departamento Nacional do Trahalho.                    </w:t>
      </w:r>
      <w:hyperlink r:id="rId3733" w:anchor="art2" w:history="1">
        <w:r w:rsidRPr="000C699B">
          <w:rPr>
            <w:rFonts w:ascii="Arial" w:eastAsia="Times New Roman" w:hAnsi="Arial" w:cs="Arial"/>
            <w:strike/>
            <w:color w:val="0000FF"/>
            <w:sz w:val="20"/>
            <w:szCs w:val="20"/>
            <w:u w:val="single"/>
            <w:lang w:eastAsia="pt-BR"/>
          </w:rPr>
          <w:t>(Revogado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73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76" w:name="art581§1"/>
      <w:bookmarkEnd w:id="4176"/>
      <w:r w:rsidRPr="000C699B">
        <w:rPr>
          <w:rFonts w:ascii="Arial" w:eastAsia="Times New Roman" w:hAnsi="Arial" w:cs="Arial"/>
          <w:strike/>
          <w:color w:val="000000"/>
          <w:sz w:val="20"/>
          <w:szCs w:val="20"/>
          <w:lang w:eastAsia="pt-BR"/>
        </w:rPr>
        <w:t>§ 1º Não é devida, porem, a referida atribuição, em relação às filiais ou agências que estiverem localizadas na base territorial do sindicato do estabelecimento principal, desde que integrem a mesma atividade econômica.                    </w:t>
      </w:r>
      <w:hyperlink r:id="rId3735" w:anchor="art2" w:history="1">
        <w:r w:rsidRPr="000C699B">
          <w:rPr>
            <w:rFonts w:ascii="Arial" w:eastAsia="Times New Roman" w:hAnsi="Arial" w:cs="Arial"/>
            <w:strike/>
            <w:color w:val="0000FF"/>
            <w:sz w:val="20"/>
            <w:szCs w:val="20"/>
            <w:u w:val="single"/>
            <w:lang w:eastAsia="pt-BR"/>
          </w:rPr>
          <w:t>(Revogado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736"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77" w:name="art581§2"/>
      <w:bookmarkEnd w:id="4177"/>
      <w:r w:rsidRPr="000C699B">
        <w:rPr>
          <w:rFonts w:ascii="Arial" w:eastAsia="Times New Roman" w:hAnsi="Arial" w:cs="Arial"/>
          <w:strike/>
          <w:color w:val="000000"/>
          <w:sz w:val="20"/>
          <w:szCs w:val="20"/>
          <w:lang w:eastAsia="pt-BR"/>
        </w:rPr>
        <w:t xml:space="preserve">§ 2º Quando a empresa realizar diversas atividades econômicas, sem que nenhuma delas seja preponderante, cada uma dessas atividades será encorporada à respectiva categoria econômica, sendo o imposto sindical devido ao sindicato representativo. </w:t>
      </w:r>
      <w:proofErr w:type="gramStart"/>
      <w:r w:rsidRPr="000C699B">
        <w:rPr>
          <w:rFonts w:ascii="Arial" w:eastAsia="Times New Roman" w:hAnsi="Arial" w:cs="Arial"/>
          <w:strike/>
          <w:color w:val="000000"/>
          <w:sz w:val="20"/>
          <w:szCs w:val="20"/>
          <w:lang w:eastAsia="pt-BR"/>
        </w:rPr>
        <w:t>da</w:t>
      </w:r>
      <w:proofErr w:type="gramEnd"/>
      <w:r w:rsidRPr="000C699B">
        <w:rPr>
          <w:rFonts w:ascii="Arial" w:eastAsia="Times New Roman" w:hAnsi="Arial" w:cs="Arial"/>
          <w:strike/>
          <w:color w:val="000000"/>
          <w:sz w:val="20"/>
          <w:szCs w:val="20"/>
          <w:lang w:eastAsia="pt-BR"/>
        </w:rPr>
        <w:t xml:space="preserve"> mesma categoria e procedendo-se em relação às correspondentes sucursais, agências ou filiais, na forma do presente artigo.</w:t>
      </w:r>
      <w:r w:rsidRPr="000C699B">
        <w:rPr>
          <w:rFonts w:ascii="Arial" w:eastAsia="Times New Roman" w:hAnsi="Arial" w:cs="Arial"/>
          <w:color w:val="000000"/>
          <w:sz w:val="20"/>
          <w:szCs w:val="20"/>
          <w:lang w:eastAsia="pt-BR"/>
        </w:rPr>
        <w:t>                       </w:t>
      </w:r>
      <w:hyperlink r:id="rId3737" w:anchor="art2" w:history="1">
        <w:r w:rsidRPr="000C699B">
          <w:rPr>
            <w:rFonts w:ascii="Arial" w:eastAsia="Times New Roman" w:hAnsi="Arial" w:cs="Arial"/>
            <w:color w:val="0000FF"/>
            <w:sz w:val="20"/>
            <w:szCs w:val="20"/>
            <w:u w:val="single"/>
            <w:lang w:eastAsia="pt-BR"/>
          </w:rPr>
          <w:t>(Revogado pelo Decreto-lei nº 8.740,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78" w:name="art581§3"/>
      <w:bookmarkEnd w:id="4178"/>
      <w:r w:rsidRPr="000C699B">
        <w:rPr>
          <w:rFonts w:ascii="Arial" w:eastAsia="Times New Roman" w:hAnsi="Arial" w:cs="Arial"/>
          <w:strike/>
          <w:color w:val="000000"/>
          <w:sz w:val="20"/>
          <w:szCs w:val="20"/>
          <w:lang w:eastAsia="pt-BR"/>
        </w:rPr>
        <w:t>§ 3º Entende-se por atividade preponderante a que caracterizar a unidade de produto, operação ou objetivo final, para cuja obtenção todas as demais atividades convirjam exclusivamente, em regime de conexão funcional.                     </w:t>
      </w:r>
      <w:hyperlink r:id="rId3738" w:anchor="art2" w:history="1">
        <w:r w:rsidRPr="000C699B">
          <w:rPr>
            <w:rFonts w:ascii="Arial" w:eastAsia="Times New Roman" w:hAnsi="Arial" w:cs="Arial"/>
            <w:strike/>
            <w:color w:val="0000FF"/>
            <w:sz w:val="20"/>
            <w:szCs w:val="20"/>
            <w:u w:val="single"/>
            <w:lang w:eastAsia="pt-BR"/>
          </w:rPr>
          <w:t>(Revogado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739"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79" w:name="art581.."/>
      <w:bookmarkEnd w:id="4179"/>
      <w:r w:rsidRPr="000C699B">
        <w:rPr>
          <w:rFonts w:ascii="Arial" w:eastAsia="Times New Roman" w:hAnsi="Arial" w:cs="Arial"/>
          <w:strike/>
          <w:color w:val="000000"/>
          <w:sz w:val="20"/>
          <w:szCs w:val="20"/>
          <w:lang w:eastAsia="pt-BR"/>
        </w:rPr>
        <w:t>Art 581. Para os fins da alínea c, do artigo anterior, as empresas atribuirão parte do respectivo capital às suas sucursais, filiais ou agências, na proporção das correspondentes operações econômicas, do que darão ciência ao Departamento Nacional do Trabalho, no Distrito Federal e às Delegacias Regionais do Ministério do Trabalho, Indústria e Comércio, ou às repartições autorizadas em virtude de lei, nos Estados e no Território do Acre, conforme a localidade da sede da empresa, cabendo, na última hipótese, aos delegados ou diretores remeter cópia dessa comunicação ao Departamento Nacional do Trahalho.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80" w:name="art581."/>
      <w:bookmarkEnd w:id="4180"/>
      <w:r w:rsidRPr="000C699B">
        <w:rPr>
          <w:rFonts w:ascii="Arial" w:eastAsia="Times New Roman" w:hAnsi="Arial" w:cs="Arial"/>
          <w:strike/>
          <w:color w:val="000000"/>
          <w:sz w:val="20"/>
          <w:szCs w:val="20"/>
          <w:lang w:eastAsia="pt-BR"/>
        </w:rPr>
        <w:t>Art. 581. Para os fins da alínea " </w:t>
      </w:r>
      <w:r w:rsidRPr="000C699B">
        <w:rPr>
          <w:rFonts w:ascii="Arial" w:eastAsia="Times New Roman" w:hAnsi="Arial" w:cs="Arial"/>
          <w:i/>
          <w:iCs/>
          <w:strike/>
          <w:color w:val="000000"/>
          <w:sz w:val="20"/>
          <w:szCs w:val="20"/>
          <w:lang w:eastAsia="pt-BR"/>
        </w:rPr>
        <w:t>c</w:t>
      </w:r>
      <w:r w:rsidRPr="000C699B">
        <w:rPr>
          <w:rFonts w:ascii="Arial" w:eastAsia="Times New Roman" w:hAnsi="Arial" w:cs="Arial"/>
          <w:strike/>
          <w:color w:val="000000"/>
          <w:sz w:val="20"/>
          <w:szCs w:val="20"/>
          <w:lang w:eastAsia="pt-BR"/>
        </w:rPr>
        <w:t> " do artigo anterior, as emprêsas atribuirão parte do respectivo capital às suas sucursais, filiais ou agências, na proporção das correspondentes operações econômicas, do que darão conhecimento às delegacias regionais do Ministério do Trabalho e Previdência Social, ou às repartições autorizadas em virtude de lei nos Estados, conforme a localidade da sede da emprêsa.                   </w:t>
      </w:r>
      <w:hyperlink r:id="rId3740" w:anchor="art581" w:history="1">
        <w:r w:rsidRPr="000C699B">
          <w:rPr>
            <w:rFonts w:ascii="Arial" w:eastAsia="Times New Roman" w:hAnsi="Arial" w:cs="Arial"/>
            <w:strike/>
            <w:color w:val="0000FF"/>
            <w:sz w:val="20"/>
            <w:szCs w:val="20"/>
            <w:u w:val="single"/>
            <w:lang w:eastAsia="pt-BR"/>
          </w:rPr>
          <w:t>(Redação dada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81" w:name="art581§1."/>
      <w:bookmarkEnd w:id="4181"/>
      <w:r w:rsidRPr="000C699B">
        <w:rPr>
          <w:rFonts w:ascii="Arial" w:eastAsia="Times New Roman" w:hAnsi="Arial" w:cs="Arial"/>
          <w:strike/>
          <w:color w:val="000000"/>
          <w:sz w:val="20"/>
          <w:szCs w:val="20"/>
          <w:lang w:eastAsia="pt-BR"/>
        </w:rPr>
        <w:t>§ 1º Não é devida, porem, a referida atribuição, em relação às filiais ou agências que estiverem localizadas na base territorial do sindicato do estabelecimento principal, desde que integrem a mesma atividade econômica.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82" w:name="art581§2."/>
      <w:bookmarkEnd w:id="4182"/>
      <w:r w:rsidRPr="000C699B">
        <w:rPr>
          <w:rFonts w:ascii="Arial" w:eastAsia="Times New Roman" w:hAnsi="Arial" w:cs="Arial"/>
          <w:strike/>
          <w:color w:val="000000"/>
          <w:sz w:val="20"/>
          <w:szCs w:val="20"/>
          <w:lang w:eastAsia="pt-BR"/>
        </w:rPr>
        <w:t xml:space="preserve">§ 2º Quando a empresa realizar diversas atividades econômicas, sem que nenhuma delas seja preponderante, cada uma dessas atividades será encorporada à respectiva categoria econômica, sendo o imposto sindical devido ao sindicato representativo. </w:t>
      </w:r>
      <w:proofErr w:type="gramStart"/>
      <w:r w:rsidRPr="000C699B">
        <w:rPr>
          <w:rFonts w:ascii="Arial" w:eastAsia="Times New Roman" w:hAnsi="Arial" w:cs="Arial"/>
          <w:strike/>
          <w:color w:val="000000"/>
          <w:sz w:val="20"/>
          <w:szCs w:val="20"/>
          <w:lang w:eastAsia="pt-BR"/>
        </w:rPr>
        <w:t>da</w:t>
      </w:r>
      <w:proofErr w:type="gramEnd"/>
      <w:r w:rsidRPr="000C699B">
        <w:rPr>
          <w:rFonts w:ascii="Arial" w:eastAsia="Times New Roman" w:hAnsi="Arial" w:cs="Arial"/>
          <w:strike/>
          <w:color w:val="000000"/>
          <w:sz w:val="20"/>
          <w:szCs w:val="20"/>
          <w:lang w:eastAsia="pt-BR"/>
        </w:rPr>
        <w:t xml:space="preserve"> mesma categoria e procedendo-se em relação às correspondentes sucursais, agências ou filiais, na forma do presente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83" w:name="art581§3."/>
      <w:bookmarkEnd w:id="4183"/>
      <w:r w:rsidRPr="000C699B">
        <w:rPr>
          <w:rFonts w:ascii="Arial" w:eastAsia="Times New Roman" w:hAnsi="Arial" w:cs="Arial"/>
          <w:strike/>
          <w:color w:val="000000"/>
          <w:sz w:val="20"/>
          <w:szCs w:val="20"/>
          <w:lang w:eastAsia="pt-BR"/>
        </w:rPr>
        <w:lastRenderedPageBreak/>
        <w:t>§ 3º Entende-se por atividade preponderante a que caracterizar a unidade de produto, operação ou objetivo final, para cuja obtenção todas as demais atividades convirjam exclusivamente, em regime de conexão funcional.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84" w:name="c581"/>
      <w:bookmarkEnd w:id="418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185" w:name="art581"/>
      <w:bookmarkEnd w:id="4185"/>
      <w:r w:rsidRPr="000C699B">
        <w:rPr>
          <w:rFonts w:ascii="Arial" w:eastAsia="Times New Roman" w:hAnsi="Arial" w:cs="Arial"/>
          <w:color w:val="000000"/>
          <w:sz w:val="20"/>
          <w:szCs w:val="20"/>
          <w:lang w:eastAsia="pt-BR"/>
        </w:rPr>
        <w:t>Art. 581. Para os fins do item III do artigo anterior, as empresas atribuirão parte do respectivo capital às suas sucursais, filiais ou agências, desde que localizadas fora da base territorial da entidade sindical representativa da atividade econômica do estabelecimento principal, na proporção das correspondentes operações econômicas, fazendo a devid a comunicação às Delegacias Regionais do Trabalho, conforme localidade da sede da empresa, sucursais, filiais ou agências.               </w:t>
      </w:r>
      <w:hyperlink r:id="rId3741"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742"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86" w:name="art581§1.."/>
      <w:bookmarkEnd w:id="4186"/>
      <w:r w:rsidRPr="000C699B">
        <w:rPr>
          <w:rFonts w:ascii="Arial" w:eastAsia="Times New Roman" w:hAnsi="Arial" w:cs="Arial"/>
          <w:color w:val="000000"/>
          <w:sz w:val="20"/>
          <w:szCs w:val="20"/>
          <w:lang w:eastAsia="pt-BR"/>
        </w:rPr>
        <w:t>§ 1º Quando a empresa realizar diversas atividades econômicas, sem que nenhuma delas seja preponderante, cada uma dessas atividades será incorporada à respectiva categoria econômica, sendo a contribuição sindical devida à entidade sindical representativa da mesma categoria, procedendo-se, em relação às correspondentes sucursais, agências ou filiais, na forma do presente artigo.                  </w:t>
      </w:r>
      <w:hyperlink r:id="rId3743"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87" w:name="art581§2.."/>
      <w:bookmarkEnd w:id="4187"/>
      <w:r w:rsidRPr="000C699B">
        <w:rPr>
          <w:rFonts w:ascii="Arial" w:eastAsia="Times New Roman" w:hAnsi="Arial" w:cs="Arial"/>
          <w:color w:val="000000"/>
          <w:sz w:val="20"/>
          <w:szCs w:val="20"/>
          <w:lang w:eastAsia="pt-BR"/>
        </w:rPr>
        <w:t>§ 2º Entende-se por atividade preponderante a que caracterizar a unidade de produto, operação ou objetivo final, para cuja obtenção todas as demais atividades convirjam, exclusivamente em regime de conexão funcional.                 </w:t>
      </w:r>
      <w:hyperlink r:id="rId374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88" w:name="art582."/>
      <w:bookmarkEnd w:id="4188"/>
      <w:r w:rsidRPr="000C699B">
        <w:rPr>
          <w:rFonts w:ascii="Arial" w:eastAsia="Times New Roman" w:hAnsi="Arial" w:cs="Arial"/>
          <w:strike/>
          <w:color w:val="000000"/>
          <w:sz w:val="20"/>
          <w:szCs w:val="20"/>
          <w:lang w:eastAsia="pt-BR"/>
        </w:rPr>
        <w:t>Art. 582. Os empregadores são obrigados a descontar da folha de pagamento de seus empregados, relativa ao mês de março de cada ano, o imposto sindical por estes devido aos respectivos sindicatos.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89" w:name="art582§1"/>
      <w:bookmarkEnd w:id="4189"/>
      <w:r w:rsidRPr="000C699B">
        <w:rPr>
          <w:rFonts w:ascii="Arial" w:eastAsia="Times New Roman" w:hAnsi="Arial" w:cs="Arial"/>
          <w:strike/>
          <w:color w:val="000000"/>
          <w:sz w:val="20"/>
          <w:szCs w:val="20"/>
          <w:lang w:eastAsia="pt-BR"/>
        </w:rPr>
        <w:t>§ 1º Considera-se um dia de trabalho para efeito de determinação de importância a que ajude o inciso a, do </w:t>
      </w:r>
      <w:hyperlink r:id="rId3745" w:anchor="art580" w:history="1">
        <w:r w:rsidRPr="000C699B">
          <w:rPr>
            <w:rFonts w:ascii="Arial" w:eastAsia="Times New Roman" w:hAnsi="Arial" w:cs="Arial"/>
            <w:strike/>
            <w:color w:val="0000FF"/>
            <w:sz w:val="20"/>
            <w:szCs w:val="20"/>
            <w:u w:val="single"/>
            <w:lang w:eastAsia="pt-BR"/>
          </w:rPr>
          <w:t>art. 580</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0" w:name="art582§1i."/>
      <w:bookmarkEnd w:id="4190"/>
      <w:r w:rsidRPr="000C699B">
        <w:rPr>
          <w:rFonts w:ascii="Arial" w:eastAsia="Times New Roman" w:hAnsi="Arial" w:cs="Arial"/>
          <w:strike/>
          <w:color w:val="000000"/>
          <w:sz w:val="20"/>
          <w:szCs w:val="20"/>
          <w:lang w:eastAsia="pt-BR"/>
        </w:rPr>
        <w:t>I, a importância equivalente a 1/25 (um vinte e cinco avos) do salário ajustado entre o empregador e o empregado, se este for mensalista;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1" w:name="art582§1i"/>
      <w:bookmarkEnd w:id="4191"/>
      <w:r w:rsidRPr="000C699B">
        <w:rPr>
          <w:rFonts w:ascii="Arial" w:eastAsia="Times New Roman" w:hAnsi="Arial" w:cs="Arial"/>
          <w:strike/>
          <w:color w:val="000000"/>
          <w:sz w:val="20"/>
          <w:szCs w:val="20"/>
          <w:lang w:eastAsia="pt-BR"/>
        </w:rPr>
        <w:t>I - A importância equivalente a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do salário ajustado entre o empregador e o empregado, se êste fôr mensalista.                   </w:t>
      </w:r>
      <w:hyperlink r:id="rId3746" w:anchor="art581%C2%A71i" w:history="1">
        <w:r w:rsidRPr="000C699B">
          <w:rPr>
            <w:rFonts w:ascii="Arial" w:eastAsia="Times New Roman" w:hAnsi="Arial" w:cs="Arial"/>
            <w:strike/>
            <w:color w:val="0000FF"/>
            <w:sz w:val="20"/>
            <w:szCs w:val="20"/>
            <w:u w:val="single"/>
            <w:lang w:eastAsia="pt-BR"/>
          </w:rPr>
          <w:t>(Redação dada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2" w:name="art582§1ii"/>
      <w:bookmarkEnd w:id="4192"/>
      <w:r w:rsidRPr="000C699B">
        <w:rPr>
          <w:rFonts w:ascii="Arial" w:eastAsia="Times New Roman" w:hAnsi="Arial" w:cs="Arial"/>
          <w:strike/>
          <w:color w:val="000000"/>
          <w:sz w:val="20"/>
          <w:szCs w:val="20"/>
          <w:lang w:eastAsia="pt-BR"/>
        </w:rPr>
        <w:t>II, a importância equivalente a uma diária ou a oito horas de trabalho normal, se o pagamento ao empregado for, respectivamente, feito por dia ou por hora;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3" w:name="art582§1iii"/>
      <w:bookmarkEnd w:id="4193"/>
      <w:r w:rsidRPr="000C699B">
        <w:rPr>
          <w:rFonts w:ascii="Arial" w:eastAsia="Times New Roman" w:hAnsi="Arial" w:cs="Arial"/>
          <w:strike/>
          <w:color w:val="000000"/>
          <w:sz w:val="20"/>
          <w:szCs w:val="20"/>
          <w:lang w:eastAsia="pt-BR"/>
        </w:rPr>
        <w:t xml:space="preserve">III, a importância equivalente a 1/25 (um vinte e cinco avos) da quantia percebida no mês anterior, se a remuneração for paga por tarefa, </w:t>
      </w:r>
      <w:proofErr w:type="gramStart"/>
      <w:r w:rsidRPr="000C699B">
        <w:rPr>
          <w:rFonts w:ascii="Arial" w:eastAsia="Times New Roman" w:hAnsi="Arial" w:cs="Arial"/>
          <w:strike/>
          <w:color w:val="000000"/>
          <w:sz w:val="20"/>
          <w:szCs w:val="20"/>
          <w:lang w:eastAsia="pt-BR"/>
        </w:rPr>
        <w:t>empreitada, ou comissão</w:t>
      </w:r>
      <w:proofErr w:type="gramEnd"/>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4" w:name="art582§1iii."/>
      <w:bookmarkEnd w:id="4194"/>
      <w:r w:rsidRPr="000C699B">
        <w:rPr>
          <w:rFonts w:ascii="Arial" w:eastAsia="Times New Roman" w:hAnsi="Arial" w:cs="Arial"/>
          <w:strike/>
          <w:color w:val="000000"/>
          <w:sz w:val="20"/>
          <w:szCs w:val="20"/>
          <w:lang w:eastAsia="pt-BR"/>
        </w:rPr>
        <w:t>Ill - a importância equivalente a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da quantia percebida no mês anterior, se a remuneração fôr paga por tarefa, empreitada ou comissão.                    </w:t>
      </w:r>
      <w:hyperlink r:id="rId3747" w:anchor="art581%C2%A71i" w:history="1">
        <w:r w:rsidRPr="000C699B">
          <w:rPr>
            <w:rFonts w:ascii="Arial" w:eastAsia="Times New Roman" w:hAnsi="Arial" w:cs="Arial"/>
            <w:strike/>
            <w:color w:val="0000FF"/>
            <w:sz w:val="20"/>
            <w:szCs w:val="20"/>
            <w:u w:val="single"/>
            <w:lang w:eastAsia="pt-BR"/>
          </w:rPr>
          <w:t>(Redação dada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5" w:name="art582§2"/>
      <w:bookmarkEnd w:id="4195"/>
      <w:r w:rsidRPr="000C699B">
        <w:rPr>
          <w:rFonts w:ascii="Arial" w:eastAsia="Times New Roman" w:hAnsi="Arial" w:cs="Arial"/>
          <w:strike/>
          <w:color w:val="000000"/>
          <w:sz w:val="20"/>
          <w:szCs w:val="20"/>
          <w:lang w:eastAsia="pt-BR"/>
        </w:rPr>
        <w:t>§ 2º Quando o salário for pago em utilidades, ou nos casos em que o empregado receba habitualmente gorjetas ou gratificações de terceiros, o imposto sindical corresponderá a 1/25 (um vinte e cinco avos) da importância que tiver servido de base, no mês de janeiro, para a contribuição do empregado ao respectivo Instituto ou Caixa de Aposentadoria e Pensões.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6" w:name="art582§2."/>
      <w:bookmarkEnd w:id="4196"/>
      <w:r w:rsidRPr="000C699B">
        <w:rPr>
          <w:rFonts w:ascii="Arial" w:eastAsia="Times New Roman" w:hAnsi="Arial" w:cs="Arial"/>
          <w:strike/>
          <w:color w:val="000000"/>
          <w:sz w:val="20"/>
          <w:szCs w:val="20"/>
          <w:lang w:eastAsia="pt-BR"/>
        </w:rPr>
        <w:t>§ 2º Quando o salário fôr pago em utilidades, ou nos casos em que o empregado receba habitualmente gorjetas ou gratificações de terceiros, a contribuição sindical corresponderá a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da importância que tiver servido de base, no mês de janeiro, para a contribuição do empregado ao Instituto Nacional de Previdência Social.                       </w:t>
      </w:r>
      <w:hyperlink r:id="rId3748" w:anchor="art581%C2%A71i" w:history="1">
        <w:r w:rsidRPr="000C699B">
          <w:rPr>
            <w:rFonts w:ascii="Arial" w:eastAsia="Times New Roman" w:hAnsi="Arial" w:cs="Arial"/>
            <w:strike/>
            <w:color w:val="0000FF"/>
            <w:sz w:val="20"/>
            <w:szCs w:val="20"/>
            <w:u w:val="single"/>
            <w:lang w:eastAsia="pt-BR"/>
          </w:rPr>
          <w:t>(Redação dada pelo Decreto-lei nº 925, de 10.10.1969)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7" w:name="art582"/>
      <w:bookmarkEnd w:id="4197"/>
      <w:r w:rsidRPr="000C699B">
        <w:rPr>
          <w:rFonts w:ascii="Arial" w:eastAsia="Times New Roman" w:hAnsi="Arial" w:cs="Arial"/>
          <w:strike/>
          <w:color w:val="000000"/>
          <w:sz w:val="20"/>
          <w:szCs w:val="20"/>
          <w:lang w:eastAsia="pt-BR"/>
        </w:rPr>
        <w:t>Art. 582. Os empregadores são obrigados a descontar, da folha de pagamento de seus empregados relativa ao mês de março de cada ano, a contribuição sindical por estes devida aos respectivos sindicatos.                    </w:t>
      </w:r>
      <w:hyperlink r:id="rId3749" w:anchor="art1" w:history="1">
        <w:r w:rsidRPr="000C699B">
          <w:rPr>
            <w:rFonts w:ascii="Arial" w:eastAsia="Times New Roman" w:hAnsi="Arial" w:cs="Arial"/>
            <w:strike/>
            <w:color w:val="0000FF"/>
            <w:sz w:val="20"/>
            <w:szCs w:val="20"/>
            <w:u w:val="single"/>
            <w:lang w:eastAsia="pt-BR"/>
          </w:rPr>
          <w:t>(Redação dada pela Lei nº 6.386, de 9.12.1976)</w:t>
        </w:r>
      </w:hyperlink>
      <w:r w:rsidRPr="000C699B">
        <w:rPr>
          <w:rFonts w:ascii="Arial" w:eastAsia="Times New Roman" w:hAnsi="Arial" w:cs="Arial"/>
          <w:strike/>
          <w:color w:val="000000"/>
          <w:sz w:val="20"/>
          <w:szCs w:val="20"/>
          <w:lang w:eastAsia="pt-BR"/>
        </w:rPr>
        <w:t>                  </w:t>
      </w:r>
      <w:hyperlink r:id="rId3750"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8" w:name="art582..1"/>
      <w:bookmarkEnd w:id="4198"/>
      <w:r w:rsidRPr="000C699B">
        <w:rPr>
          <w:rFonts w:ascii="Arial" w:eastAsia="Times New Roman" w:hAnsi="Arial" w:cs="Arial"/>
          <w:strike/>
          <w:color w:val="000000"/>
          <w:sz w:val="20"/>
          <w:szCs w:val="20"/>
          <w:lang w:eastAsia="pt-BR"/>
        </w:rPr>
        <w:t>Art. 582.  Os empregadores são obrigados a descontar da folha de pagamento de seus empregados relativa ao mês de março de cada ano a contribuição sindical dos empregados que autorizaram prévia e expressamente o seu recolhimento aos respectivos sindicatos.                </w:t>
      </w:r>
      <w:hyperlink r:id="rId3751"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199" w:name="art582§1.1"/>
      <w:bookmarkEnd w:id="4199"/>
      <w:r w:rsidRPr="000C699B">
        <w:rPr>
          <w:rFonts w:ascii="Arial" w:eastAsia="Times New Roman" w:hAnsi="Arial" w:cs="Arial"/>
          <w:strike/>
          <w:color w:val="000000"/>
          <w:sz w:val="20"/>
          <w:szCs w:val="20"/>
          <w:lang w:eastAsia="pt-BR"/>
        </w:rPr>
        <w:lastRenderedPageBreak/>
        <w:t>§ 1º Considera-se um dia de trabalho, para efeito de determinação da importância a que alude o item I do </w:t>
      </w:r>
      <w:hyperlink r:id="rId3752" w:anchor="art580" w:history="1">
        <w:r w:rsidRPr="000C699B">
          <w:rPr>
            <w:rFonts w:ascii="Arial" w:eastAsia="Times New Roman" w:hAnsi="Arial" w:cs="Arial"/>
            <w:strike/>
            <w:color w:val="0000FF"/>
            <w:sz w:val="20"/>
            <w:szCs w:val="20"/>
            <w:u w:val="single"/>
            <w:lang w:eastAsia="pt-BR"/>
          </w:rPr>
          <w:t>Art. 580</w:t>
        </w:r>
      </w:hyperlink>
      <w:r w:rsidRPr="000C699B">
        <w:rPr>
          <w:rFonts w:ascii="Arial" w:eastAsia="Times New Roman" w:hAnsi="Arial" w:cs="Arial"/>
          <w:strike/>
          <w:color w:val="000000"/>
          <w:sz w:val="20"/>
          <w:szCs w:val="20"/>
          <w:lang w:eastAsia="pt-BR"/>
        </w:rPr>
        <w:t>, o equivalente:                 </w:t>
      </w:r>
      <w:hyperlink r:id="rId3753"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00" w:name="art582§1a0"/>
      <w:bookmarkEnd w:id="4200"/>
      <w:r w:rsidRPr="000C699B">
        <w:rPr>
          <w:rFonts w:ascii="Arial" w:eastAsia="Times New Roman" w:hAnsi="Arial" w:cs="Arial"/>
          <w:strike/>
          <w:color w:val="000000"/>
          <w:sz w:val="20"/>
          <w:szCs w:val="20"/>
          <w:lang w:eastAsia="pt-BR"/>
        </w:rPr>
        <w:t>a) a uma jornada normal de trabalho, se o pagamento ao empregado for feito por unidade de tempo;                   </w:t>
      </w:r>
      <w:hyperlink r:id="rId3754"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01" w:name="art582§1b0"/>
      <w:bookmarkEnd w:id="4201"/>
      <w:r w:rsidRPr="000C699B">
        <w:rPr>
          <w:rFonts w:ascii="Arial" w:eastAsia="Times New Roman" w:hAnsi="Arial" w:cs="Arial"/>
          <w:strike/>
          <w:color w:val="000000"/>
          <w:sz w:val="20"/>
          <w:szCs w:val="20"/>
          <w:lang w:eastAsia="pt-BR"/>
        </w:rPr>
        <w:t>b) a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da quantia percebida no mês anterior, se a remuneração for paga por tarefa, empreitada ou comissão.                      </w:t>
      </w:r>
      <w:hyperlink r:id="rId3755"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02" w:name="art582§2..1"/>
      <w:bookmarkEnd w:id="4202"/>
      <w:r w:rsidRPr="000C699B">
        <w:rPr>
          <w:rFonts w:ascii="Arial" w:eastAsia="Times New Roman" w:hAnsi="Arial" w:cs="Arial"/>
          <w:strike/>
          <w:color w:val="000000"/>
          <w:sz w:val="20"/>
          <w:szCs w:val="20"/>
          <w:lang w:eastAsia="pt-BR"/>
        </w:rPr>
        <w:t>§ 2º Quando o salário for pago em utilidades, ou nos casos em que o empregado receba, habitualmente, gorjetas, a contribuição sindical corresponderá a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da importância que tiver servido de base, no mês de janeiro, para a contribuição do empregado à Previdência Social.                    </w:t>
      </w:r>
      <w:hyperlink r:id="rId3756"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03" w:name="art582..0"/>
      <w:bookmarkEnd w:id="4203"/>
      <w:r w:rsidRPr="000C699B">
        <w:rPr>
          <w:rFonts w:ascii="Arial" w:eastAsia="Times New Roman" w:hAnsi="Arial" w:cs="Arial"/>
          <w:strike/>
          <w:color w:val="000000"/>
          <w:sz w:val="20"/>
          <w:szCs w:val="20"/>
          <w:lang w:eastAsia="pt-BR"/>
        </w:rPr>
        <w:t>Art. 582.  A contribuição dos empregados que autorizarem, prévia e expressamente, o recolhimento da contribuição sindical será feita exclusivamente por meio de boleto bancário ou equivalente eletrônico, que será encaminhado obrigatoriamente à residência do empregado ou, na hipótese de impossibilidade de recebimento, à sede da empresa.                   </w:t>
      </w:r>
      <w:hyperlink r:id="rId3757" w:anchor="art1" w:history="1">
        <w:r w:rsidRPr="000C699B">
          <w:rPr>
            <w:rFonts w:ascii="Arial" w:eastAsia="Times New Roman" w:hAnsi="Arial" w:cs="Arial"/>
            <w:strike/>
            <w:color w:val="0000FF"/>
            <w:sz w:val="20"/>
            <w:szCs w:val="20"/>
            <w:u w:val="single"/>
            <w:lang w:eastAsia="pt-BR"/>
          </w:rPr>
          <w:t>(Redação dada pela Medida Provisória nº 873, de 2019)</w:t>
        </w:r>
      </w:hyperlink>
      <w:r w:rsidRPr="000C699B">
        <w:rPr>
          <w:rFonts w:ascii="Arial" w:eastAsia="Times New Roman" w:hAnsi="Arial" w:cs="Arial"/>
          <w:color w:val="000000"/>
          <w:sz w:val="20"/>
          <w:szCs w:val="20"/>
          <w:lang w:eastAsia="pt-BR"/>
        </w:rPr>
        <w:t>           </w:t>
      </w:r>
      <w:hyperlink r:id="rId3758"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04" w:name="art582§1.0"/>
      <w:bookmarkEnd w:id="4204"/>
      <w:r w:rsidRPr="000C699B">
        <w:rPr>
          <w:rFonts w:ascii="Arial" w:eastAsia="Times New Roman" w:hAnsi="Arial" w:cs="Arial"/>
          <w:strike/>
          <w:color w:val="000000"/>
          <w:sz w:val="20"/>
          <w:szCs w:val="20"/>
          <w:lang w:eastAsia="pt-BR"/>
        </w:rPr>
        <w:t>§ 1º  A inobservância ao disposto neste artigo ensejará a aplicação do disposto no </w:t>
      </w:r>
      <w:hyperlink r:id="rId3759" w:anchor="art598" w:history="1">
        <w:r w:rsidRPr="000C699B">
          <w:rPr>
            <w:rFonts w:ascii="Times New Roman" w:eastAsia="Times New Roman" w:hAnsi="Times New Roman" w:cs="Times New Roman"/>
            <w:strike/>
            <w:color w:val="0000FF"/>
            <w:sz w:val="24"/>
            <w:szCs w:val="24"/>
            <w:u w:val="single"/>
            <w:lang w:eastAsia="pt-BR"/>
          </w:rPr>
          <w:t>art. 598</w:t>
        </w:r>
      </w:hyperlink>
      <w:r w:rsidRPr="000C699B">
        <w:rPr>
          <w:rFonts w:ascii="Arial" w:eastAsia="Times New Roman" w:hAnsi="Arial" w:cs="Arial"/>
          <w:strike/>
          <w:color w:val="000000"/>
          <w:sz w:val="20"/>
          <w:szCs w:val="20"/>
          <w:lang w:eastAsia="pt-BR"/>
        </w:rPr>
        <w:t>.             </w:t>
      </w:r>
      <w:hyperlink r:id="rId3760" w:anchor="art1" w:history="1">
        <w:r w:rsidRPr="000C699B">
          <w:rPr>
            <w:rFonts w:ascii="Arial" w:eastAsia="Times New Roman" w:hAnsi="Arial" w:cs="Arial"/>
            <w:strike/>
            <w:color w:val="0000FF"/>
            <w:sz w:val="20"/>
            <w:szCs w:val="20"/>
            <w:u w:val="single"/>
            <w:lang w:eastAsia="pt-BR"/>
          </w:rPr>
          <w:t>(Redação dada pela Medida Provisória nº 873, de 2019)</w:t>
        </w:r>
      </w:hyperlink>
      <w:r w:rsidRPr="000C699B">
        <w:rPr>
          <w:rFonts w:ascii="Arial" w:eastAsia="Times New Roman" w:hAnsi="Arial" w:cs="Arial"/>
          <w:color w:val="000000"/>
          <w:sz w:val="20"/>
          <w:szCs w:val="20"/>
          <w:lang w:eastAsia="pt-BR"/>
        </w:rPr>
        <w:t>           </w:t>
      </w:r>
      <w:hyperlink r:id="rId376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05" w:name="art582§2..0"/>
      <w:bookmarkEnd w:id="4205"/>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É</w:t>
      </w:r>
      <w:proofErr w:type="gramEnd"/>
      <w:r w:rsidRPr="000C699B">
        <w:rPr>
          <w:rFonts w:ascii="Arial" w:eastAsia="Times New Roman" w:hAnsi="Arial" w:cs="Arial"/>
          <w:strike/>
          <w:color w:val="000000"/>
          <w:sz w:val="20"/>
          <w:szCs w:val="20"/>
          <w:lang w:eastAsia="pt-BR"/>
        </w:rPr>
        <w:t xml:space="preserve"> vedado o envio de boleto ou equivalente à residência do empregado ou à sede da empresa, na hipótese de inexistência de autorização prévia e expressa do empregado.                   </w:t>
      </w:r>
      <w:hyperlink r:id="rId3762" w:anchor="art1" w:history="1">
        <w:r w:rsidRPr="000C699B">
          <w:rPr>
            <w:rFonts w:ascii="Arial" w:eastAsia="Times New Roman" w:hAnsi="Arial" w:cs="Arial"/>
            <w:strike/>
            <w:color w:val="0000FF"/>
            <w:sz w:val="20"/>
            <w:szCs w:val="20"/>
            <w:u w:val="single"/>
            <w:lang w:eastAsia="pt-BR"/>
          </w:rPr>
          <w:t>(Redação dada pela Medida Provisória nº 873, de 2019)</w:t>
        </w:r>
      </w:hyperlink>
      <w:r w:rsidRPr="000C699B">
        <w:rPr>
          <w:rFonts w:ascii="Arial" w:eastAsia="Times New Roman" w:hAnsi="Arial" w:cs="Arial"/>
          <w:color w:val="000000"/>
          <w:sz w:val="20"/>
          <w:szCs w:val="20"/>
          <w:lang w:eastAsia="pt-BR"/>
        </w:rPr>
        <w:t>           </w:t>
      </w:r>
      <w:hyperlink r:id="rId376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06" w:name="art582§3"/>
      <w:bookmarkEnd w:id="4206"/>
      <w:r w:rsidRPr="000C699B">
        <w:rPr>
          <w:rFonts w:ascii="Arial" w:eastAsia="Times New Roman" w:hAnsi="Arial" w:cs="Arial"/>
          <w:strike/>
          <w:color w:val="000000"/>
          <w:sz w:val="20"/>
          <w:szCs w:val="20"/>
          <w:lang w:eastAsia="pt-BR"/>
        </w:rPr>
        <w:t>§ 3º  Para fins do disposto no inciso I do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do </w:t>
      </w:r>
      <w:hyperlink r:id="rId3764" w:anchor="art580" w:history="1">
        <w:r w:rsidRPr="000C699B">
          <w:rPr>
            <w:rFonts w:ascii="Times New Roman" w:eastAsia="Times New Roman" w:hAnsi="Times New Roman" w:cs="Times New Roman"/>
            <w:strike/>
            <w:color w:val="0000FF"/>
            <w:sz w:val="24"/>
            <w:szCs w:val="24"/>
            <w:u w:val="single"/>
            <w:lang w:eastAsia="pt-BR"/>
          </w:rPr>
          <w:t>art. 580</w:t>
        </w:r>
      </w:hyperlink>
      <w:r w:rsidRPr="000C699B">
        <w:rPr>
          <w:rFonts w:ascii="Arial" w:eastAsia="Times New Roman" w:hAnsi="Arial" w:cs="Arial"/>
          <w:strike/>
          <w:color w:val="000000"/>
          <w:sz w:val="20"/>
          <w:szCs w:val="20"/>
          <w:lang w:eastAsia="pt-BR"/>
        </w:rPr>
        <w:t>, considera-se um dia de trabalho o equivalente a:                     </w:t>
      </w:r>
      <w:hyperlink r:id="rId3765"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66"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07" w:name="art582§3i"/>
      <w:bookmarkEnd w:id="4207"/>
      <w:r w:rsidRPr="000C699B">
        <w:rPr>
          <w:rFonts w:ascii="Arial" w:eastAsia="Times New Roman" w:hAnsi="Arial" w:cs="Arial"/>
          <w:strike/>
          <w:color w:val="000000"/>
          <w:sz w:val="20"/>
          <w:szCs w:val="20"/>
          <w:lang w:eastAsia="pt-BR"/>
        </w:rPr>
        <w:t>I - uma jornada normal de trabalho, na hipótese de o pagamento ao empregado ser feito por unidade de tempo; ou                      </w:t>
      </w:r>
      <w:hyperlink r:id="rId3767"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68"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4"/>
          <w:szCs w:val="24"/>
          <w:lang w:eastAsia="pt-BR"/>
        </w:rPr>
      </w:pPr>
      <w:bookmarkStart w:id="4208" w:name="art582§3ii"/>
      <w:bookmarkEnd w:id="4208"/>
      <w:r w:rsidRPr="000C699B">
        <w:rPr>
          <w:rFonts w:ascii="Arial" w:eastAsia="Times New Roman" w:hAnsi="Arial" w:cs="Arial"/>
          <w:strike/>
          <w:color w:val="000000"/>
          <w:sz w:val="20"/>
          <w:szCs w:val="20"/>
          <w:lang w:eastAsia="pt-BR"/>
        </w:rPr>
        <w:t>II - 1/30 (</w:t>
      </w:r>
      <w:proofErr w:type="gramStart"/>
      <w:r w:rsidRPr="000C699B">
        <w:rPr>
          <w:rFonts w:ascii="Arial" w:eastAsia="Times New Roman" w:hAnsi="Arial" w:cs="Arial"/>
          <w:strike/>
          <w:color w:val="000000"/>
          <w:sz w:val="20"/>
          <w:szCs w:val="20"/>
          <w:lang w:eastAsia="pt-BR"/>
        </w:rPr>
        <w:t>um trinta avos</w:t>
      </w:r>
      <w:proofErr w:type="gramEnd"/>
      <w:r w:rsidRPr="000C699B">
        <w:rPr>
          <w:rFonts w:ascii="Arial" w:eastAsia="Times New Roman" w:hAnsi="Arial" w:cs="Arial"/>
          <w:strike/>
          <w:color w:val="000000"/>
          <w:sz w:val="20"/>
          <w:szCs w:val="20"/>
          <w:lang w:eastAsia="pt-BR"/>
        </w:rPr>
        <w:t>) da quantia percebida no mês anterior, na hipótese de a remuneração ser paga por tarefa, empreitada ou comissão.                        </w:t>
      </w:r>
      <w:hyperlink r:id="rId3769"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70"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67"/>
        <w:jc w:val="both"/>
        <w:rPr>
          <w:rFonts w:ascii="Times New Roman" w:eastAsia="Times New Roman" w:hAnsi="Times New Roman" w:cs="Times New Roman"/>
          <w:color w:val="000000"/>
          <w:sz w:val="27"/>
          <w:szCs w:val="27"/>
          <w:lang w:eastAsia="pt-BR"/>
        </w:rPr>
      </w:pPr>
      <w:bookmarkStart w:id="4209" w:name="art582§3."/>
      <w:bookmarkEnd w:id="4209"/>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Na</w:t>
      </w:r>
      <w:proofErr w:type="gramEnd"/>
      <w:r w:rsidRPr="000C699B">
        <w:rPr>
          <w:rFonts w:ascii="Arial" w:eastAsia="Times New Roman" w:hAnsi="Arial" w:cs="Arial"/>
          <w:strike/>
          <w:color w:val="000000"/>
          <w:sz w:val="20"/>
          <w:szCs w:val="20"/>
          <w:lang w:eastAsia="pt-BR"/>
        </w:rPr>
        <w:t xml:space="preserve"> hipótese de pagamento do salário em utilidades, ou nos casos em que o empregado receba, habitualmente, gorjetas, a contribuição sindical corresponderá a 1/30 (um trinta avos) da importância que tiver servido de base, no mês de janeiro, para a contribuição do empregado à Previdência Social.                     </w:t>
      </w:r>
      <w:hyperlink r:id="rId3771" w:anchor="art1" w:history="1">
        <w:r w:rsidRPr="000C699B">
          <w:rPr>
            <w:rFonts w:ascii="Arial" w:eastAsia="Times New Roman" w:hAnsi="Arial" w:cs="Arial"/>
            <w:strike/>
            <w:color w:val="0000FF"/>
            <w:sz w:val="20"/>
            <w:szCs w:val="20"/>
            <w:u w:val="single"/>
            <w:lang w:eastAsia="pt-BR"/>
          </w:rPr>
          <w:t>(Incluído pela Medida Provisória nº 873, de 2019)</w:t>
        </w:r>
      </w:hyperlink>
      <w:r w:rsidRPr="000C699B">
        <w:rPr>
          <w:rFonts w:ascii="Arial" w:eastAsia="Times New Roman" w:hAnsi="Arial" w:cs="Arial"/>
          <w:color w:val="000000"/>
          <w:sz w:val="20"/>
          <w:szCs w:val="20"/>
          <w:lang w:eastAsia="pt-BR"/>
        </w:rPr>
        <w:t>           </w:t>
      </w:r>
      <w:hyperlink r:id="rId37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210" w:name="c582"/>
      <w:bookmarkEnd w:id="4210"/>
      <w:r w:rsidRPr="000C699B">
        <w:rPr>
          <w:rFonts w:ascii="Arial" w:eastAsia="Times New Roman" w:hAnsi="Arial" w:cs="Arial"/>
          <w:color w:val="000000"/>
          <w:sz w:val="20"/>
          <w:szCs w:val="20"/>
          <w:lang w:eastAsia="pt-BR"/>
        </w:rPr>
        <w:t>  </w:t>
      </w:r>
      <w:bookmarkStart w:id="4211" w:name="art582.."/>
      <w:bookmarkEnd w:id="4211"/>
      <w:r w:rsidRPr="000C699B">
        <w:rPr>
          <w:rFonts w:ascii="Arial" w:eastAsia="Times New Roman" w:hAnsi="Arial" w:cs="Arial"/>
          <w:color w:val="000000"/>
          <w:sz w:val="20"/>
          <w:szCs w:val="20"/>
          <w:lang w:eastAsia="pt-BR"/>
        </w:rPr>
        <w:t>Art. 582.  Os empregadores são obrigados a descontar da folha de pagamento de seus empregados relativa ao mês de março de cada ano a contribuição sindical dos empregados que autorizaram prévia e expressamente o seu recolhimento aos respectivos sindicatos.                </w:t>
      </w:r>
      <w:hyperlink r:id="rId3773"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212" w:name="art582§1."/>
      <w:bookmarkEnd w:id="4212"/>
      <w:r w:rsidRPr="000C699B">
        <w:rPr>
          <w:rFonts w:ascii="Arial" w:eastAsia="Times New Roman" w:hAnsi="Arial" w:cs="Arial"/>
          <w:color w:val="000000"/>
          <w:sz w:val="20"/>
          <w:szCs w:val="20"/>
          <w:lang w:eastAsia="pt-BR"/>
        </w:rPr>
        <w:t>§ 1º Considera-se um dia de trabalho, para efeito de determinação da importância a que alude o </w:t>
      </w:r>
      <w:hyperlink r:id="rId3774" w:anchor="art580" w:history="1">
        <w:r w:rsidRPr="000C699B">
          <w:rPr>
            <w:rFonts w:ascii="Arial" w:eastAsia="Times New Roman" w:hAnsi="Arial" w:cs="Arial"/>
            <w:color w:val="0000FF"/>
            <w:sz w:val="20"/>
            <w:szCs w:val="20"/>
            <w:u w:val="single"/>
            <w:lang w:eastAsia="pt-BR"/>
          </w:rPr>
          <w:t>item I do Art. 580</w:t>
        </w:r>
      </w:hyperlink>
      <w:r w:rsidRPr="000C699B">
        <w:rPr>
          <w:rFonts w:ascii="Arial" w:eastAsia="Times New Roman" w:hAnsi="Arial" w:cs="Arial"/>
          <w:color w:val="000000"/>
          <w:sz w:val="20"/>
          <w:szCs w:val="20"/>
          <w:lang w:eastAsia="pt-BR"/>
        </w:rPr>
        <w:t>, o equivalente:                 </w:t>
      </w:r>
      <w:hyperlink r:id="rId377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213" w:name="art582§1a"/>
      <w:bookmarkEnd w:id="4213"/>
      <w:r w:rsidRPr="000C699B">
        <w:rPr>
          <w:rFonts w:ascii="Arial" w:eastAsia="Times New Roman" w:hAnsi="Arial" w:cs="Arial"/>
          <w:color w:val="000000"/>
          <w:sz w:val="20"/>
          <w:szCs w:val="20"/>
          <w:lang w:eastAsia="pt-BR"/>
        </w:rPr>
        <w:t>a) a uma jornada normal de trabalho, se o pagamento ao empregado for feito por unidade de tempo;                   </w:t>
      </w:r>
      <w:hyperlink r:id="rId377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214" w:name="art582§1b"/>
      <w:bookmarkEnd w:id="4214"/>
      <w:r w:rsidRPr="000C699B">
        <w:rPr>
          <w:rFonts w:ascii="Arial" w:eastAsia="Times New Roman" w:hAnsi="Arial" w:cs="Arial"/>
          <w:color w:val="000000"/>
          <w:sz w:val="20"/>
          <w:szCs w:val="20"/>
          <w:lang w:eastAsia="pt-BR"/>
        </w:rPr>
        <w:t>b) a 1/30 (</w:t>
      </w:r>
      <w:proofErr w:type="gramStart"/>
      <w:r w:rsidRPr="000C699B">
        <w:rPr>
          <w:rFonts w:ascii="Arial" w:eastAsia="Times New Roman" w:hAnsi="Arial" w:cs="Arial"/>
          <w:color w:val="000000"/>
          <w:sz w:val="20"/>
          <w:szCs w:val="20"/>
          <w:lang w:eastAsia="pt-BR"/>
        </w:rPr>
        <w:t>um trinta avos</w:t>
      </w:r>
      <w:proofErr w:type="gramEnd"/>
      <w:r w:rsidRPr="000C699B">
        <w:rPr>
          <w:rFonts w:ascii="Arial" w:eastAsia="Times New Roman" w:hAnsi="Arial" w:cs="Arial"/>
          <w:color w:val="000000"/>
          <w:sz w:val="20"/>
          <w:szCs w:val="20"/>
          <w:lang w:eastAsia="pt-BR"/>
        </w:rPr>
        <w:t>) da quantia percebida no mês anterior, se a remuneração for paga por tarefa, empreitada ou comissão.                      </w:t>
      </w:r>
      <w:hyperlink r:id="rId377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215" w:name="art582§2.."/>
      <w:bookmarkEnd w:id="4215"/>
      <w:r w:rsidRPr="000C699B">
        <w:rPr>
          <w:rFonts w:ascii="Arial" w:eastAsia="Times New Roman" w:hAnsi="Arial" w:cs="Arial"/>
          <w:color w:val="000000"/>
          <w:sz w:val="20"/>
          <w:szCs w:val="20"/>
          <w:lang w:eastAsia="pt-BR"/>
        </w:rPr>
        <w:t>§ 2º Quando o salário for pago em utilidades, ou nos casos em que o empregado receba, habitualmente, gorjetas, a contribuição sindical corresponderá a 1/30 (</w:t>
      </w:r>
      <w:proofErr w:type="gramStart"/>
      <w:r w:rsidRPr="000C699B">
        <w:rPr>
          <w:rFonts w:ascii="Arial" w:eastAsia="Times New Roman" w:hAnsi="Arial" w:cs="Arial"/>
          <w:color w:val="000000"/>
          <w:sz w:val="20"/>
          <w:szCs w:val="20"/>
          <w:lang w:eastAsia="pt-BR"/>
        </w:rPr>
        <w:t>um trinta avos</w:t>
      </w:r>
      <w:proofErr w:type="gramEnd"/>
      <w:r w:rsidRPr="000C699B">
        <w:rPr>
          <w:rFonts w:ascii="Arial" w:eastAsia="Times New Roman" w:hAnsi="Arial" w:cs="Arial"/>
          <w:color w:val="000000"/>
          <w:sz w:val="20"/>
          <w:szCs w:val="20"/>
          <w:lang w:eastAsia="pt-BR"/>
        </w:rPr>
        <w:t xml:space="preserve">) da </w:t>
      </w:r>
      <w:r w:rsidRPr="000C699B">
        <w:rPr>
          <w:rFonts w:ascii="Arial" w:eastAsia="Times New Roman" w:hAnsi="Arial" w:cs="Arial"/>
          <w:color w:val="000000"/>
          <w:sz w:val="20"/>
          <w:szCs w:val="20"/>
          <w:lang w:eastAsia="pt-BR"/>
        </w:rPr>
        <w:lastRenderedPageBreak/>
        <w:t>importância que tiver servido de base, no mês de janeiro, para a contribuição do empregado à Previdência Social.                    </w:t>
      </w:r>
      <w:hyperlink r:id="rId377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16" w:name="art583..."/>
      <w:bookmarkEnd w:id="4216"/>
      <w:r w:rsidRPr="000C699B">
        <w:rPr>
          <w:rFonts w:ascii="Arial" w:eastAsia="Times New Roman" w:hAnsi="Arial" w:cs="Arial"/>
          <w:strike/>
          <w:color w:val="000000"/>
          <w:sz w:val="20"/>
          <w:szCs w:val="20"/>
          <w:lang w:eastAsia="pt-BR"/>
        </w:rPr>
        <w:t>Art 583. A fixação do imposto sindical devido pelos agentes ou trabalhadores autônomos e profissionais liberais, far-se-á mediante proposta elaborada pelos respectivos sindicatos e submetida dentro de 60 dias após a expedição da correspondente carta de reconhecimento, à aprovação do Departamento Nacional do Trabalho, no Distrito Federal, e das Delegacias Regionais do Ministério do Trabalho, Indústria e Comércio, ou das repartições estaduais autorizadas em virtude de lei na forma das instruções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17" w:name="art583."/>
      <w:bookmarkEnd w:id="4217"/>
      <w:r w:rsidRPr="000C699B">
        <w:rPr>
          <w:rFonts w:ascii="Arial" w:eastAsia="Times New Roman" w:hAnsi="Arial" w:cs="Arial"/>
          <w:strike/>
          <w:color w:val="000000"/>
          <w:sz w:val="20"/>
          <w:szCs w:val="20"/>
          <w:lang w:eastAsia="pt-BR"/>
        </w:rPr>
        <w:t xml:space="preserve">Art. 583. A fixação do </w:t>
      </w:r>
      <w:proofErr w:type="gramStart"/>
      <w:r w:rsidRPr="000C699B">
        <w:rPr>
          <w:rFonts w:ascii="Arial" w:eastAsia="Times New Roman" w:hAnsi="Arial" w:cs="Arial"/>
          <w:strike/>
          <w:color w:val="000000"/>
          <w:sz w:val="20"/>
          <w:szCs w:val="20"/>
          <w:lang w:eastAsia="pt-BR"/>
        </w:rPr>
        <w:t>impôsto Sindical</w:t>
      </w:r>
      <w:proofErr w:type="gramEnd"/>
      <w:r w:rsidRPr="000C699B">
        <w:rPr>
          <w:rFonts w:ascii="Arial" w:eastAsia="Times New Roman" w:hAnsi="Arial" w:cs="Arial"/>
          <w:strike/>
          <w:color w:val="000000"/>
          <w:sz w:val="20"/>
          <w:szCs w:val="20"/>
          <w:lang w:eastAsia="pt-BR"/>
        </w:rPr>
        <w:t xml:space="preserve"> devido pelos agentes ou trabalhadores autônomos e profissionais liberais, far-se-á mediante. </w:t>
      </w:r>
      <w:proofErr w:type="gramStart"/>
      <w:r w:rsidRPr="000C699B">
        <w:rPr>
          <w:rFonts w:ascii="Arial" w:eastAsia="Times New Roman" w:hAnsi="Arial" w:cs="Arial"/>
          <w:strike/>
          <w:color w:val="000000"/>
          <w:sz w:val="20"/>
          <w:szCs w:val="20"/>
          <w:lang w:eastAsia="pt-BR"/>
        </w:rPr>
        <w:t>proposta</w:t>
      </w:r>
      <w:proofErr w:type="gramEnd"/>
      <w:r w:rsidRPr="000C699B">
        <w:rPr>
          <w:rFonts w:ascii="Arial" w:eastAsia="Times New Roman" w:hAnsi="Arial" w:cs="Arial"/>
          <w:strike/>
          <w:color w:val="000000"/>
          <w:sz w:val="20"/>
          <w:szCs w:val="20"/>
          <w:lang w:eastAsia="pt-BR"/>
        </w:rPr>
        <w:t xml:space="preserve"> elaborada pelos respectivos sindicatos e submetida dentro de sessenta dias após a expedição da correspondente carta de filiação, á aprovação da Comissão Nacional de Sindicalização.                       </w:t>
      </w:r>
      <w:hyperlink r:id="rId3779" w:anchor="art583"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780"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18" w:name="art583.."/>
      <w:bookmarkEnd w:id="4218"/>
      <w:r w:rsidRPr="000C699B">
        <w:rPr>
          <w:rFonts w:ascii="Arial" w:eastAsia="Times New Roman" w:hAnsi="Arial" w:cs="Arial"/>
          <w:strike/>
          <w:color w:val="000000"/>
          <w:sz w:val="20"/>
          <w:szCs w:val="20"/>
          <w:lang w:eastAsia="pt-BR"/>
        </w:rPr>
        <w:t>Art 583. A fixação do imposto sindical devido pelos agentes ou trabalhadores autônomos e profissionais liberais, far-se-á mediante proposta elaborada pelos respectivos sindicatos e submetida dentro de 60 dias após a expedição da correspondente carta de reconhecimento, à aprovação do Departamento Nacional do Trabalho, no Distrito Federal, e das Delegacias Regionais do Ministério do Trabalho, Indústria e Comércio, ou das repartições estaduais autorizadas em virtude de lei na forma das instruções expedidas pelo ministro do Trabalho, Indústria e Comércio.                         </w:t>
      </w:r>
      <w:hyperlink r:id="rId3781" w:anchor="art10" w:history="1">
        <w:r w:rsidRPr="000C699B">
          <w:rPr>
            <w:rFonts w:ascii="Arial" w:eastAsia="Times New Roman" w:hAnsi="Arial" w:cs="Arial"/>
            <w:strike/>
            <w:color w:val="0000FF"/>
            <w:sz w:val="20"/>
            <w:szCs w:val="20"/>
            <w:u w:val="single"/>
            <w:lang w:eastAsia="pt-BR"/>
          </w:rPr>
          <w:t>(Revogado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19" w:name="art583"/>
      <w:bookmarkEnd w:id="4219"/>
      <w:r w:rsidRPr="000C699B">
        <w:rPr>
          <w:rFonts w:ascii="Arial" w:eastAsia="Times New Roman" w:hAnsi="Arial" w:cs="Arial"/>
          <w:strike/>
          <w:color w:val="000000"/>
          <w:sz w:val="20"/>
          <w:szCs w:val="20"/>
          <w:lang w:eastAsia="pt-BR"/>
        </w:rPr>
        <w:t>Art. 583 - O recolhimento da contribuição sindical referente aos empregados e trabalhadores avulsos será efetuado no mês de abril de cada ano, e o relativo aos agentes ou trabalhadores autônomos e profissionais liberais realizar-se-á no mês de fevereiro.                   </w:t>
      </w:r>
      <w:hyperlink r:id="rId3782" w:anchor="art1" w:history="1">
        <w:r w:rsidRPr="000C699B">
          <w:rPr>
            <w:rFonts w:ascii="Arial" w:eastAsia="Times New Roman" w:hAnsi="Arial" w:cs="Arial"/>
            <w:strike/>
            <w:color w:val="0000FF"/>
            <w:sz w:val="20"/>
            <w:szCs w:val="20"/>
            <w:u w:val="single"/>
            <w:lang w:eastAsia="pt-BR"/>
          </w:rPr>
          <w:t>(Redação dada pela Lei nº 6.386, de 9.12.1976)</w:t>
        </w:r>
      </w:hyperlink>
      <w:r w:rsidRPr="000C699B">
        <w:rPr>
          <w:rFonts w:ascii="Arial" w:eastAsia="Times New Roman" w:hAnsi="Arial" w:cs="Arial"/>
          <w:strike/>
          <w:color w:val="000000"/>
          <w:sz w:val="20"/>
          <w:szCs w:val="20"/>
          <w:lang w:eastAsia="pt-BR"/>
        </w:rPr>
        <w:t>                   </w:t>
      </w:r>
      <w:hyperlink r:id="rId3783"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20" w:name="c583"/>
      <w:bookmarkEnd w:id="4220"/>
      <w:r w:rsidRPr="000C699B">
        <w:rPr>
          <w:rFonts w:ascii="Arial" w:eastAsia="Times New Roman" w:hAnsi="Arial" w:cs="Arial"/>
          <w:color w:val="000000"/>
          <w:sz w:val="20"/>
          <w:szCs w:val="20"/>
          <w:lang w:eastAsia="pt-BR"/>
        </w:rPr>
        <w:t>  </w:t>
      </w:r>
      <w:bookmarkStart w:id="4221" w:name="art583...."/>
      <w:bookmarkEnd w:id="4221"/>
      <w:r w:rsidRPr="000C699B">
        <w:rPr>
          <w:rFonts w:ascii="Arial" w:eastAsia="Times New Roman" w:hAnsi="Arial" w:cs="Arial"/>
          <w:color w:val="000000"/>
          <w:sz w:val="20"/>
          <w:szCs w:val="20"/>
          <w:lang w:eastAsia="pt-BR"/>
        </w:rPr>
        <w:t>Art. 583.  O recolhimento da contribuição sindical referente aos empregados e trabalhadores avulsos será efetuado no mês de abril de cada ano, e o relativo aos agentes ou trabalhadores autônomos e profissionais liberais realizar-se-á no mês de fevereiro, observada a exigência de autorização prévia e expressa prevista no </w:t>
      </w:r>
      <w:hyperlink r:id="rId3784" w:anchor="art579" w:history="1">
        <w:r w:rsidRPr="000C699B">
          <w:rPr>
            <w:rFonts w:ascii="Arial" w:eastAsia="Times New Roman" w:hAnsi="Arial" w:cs="Arial"/>
            <w:color w:val="0000FF"/>
            <w:sz w:val="20"/>
            <w:szCs w:val="20"/>
            <w:u w:val="single"/>
            <w:lang w:eastAsia="pt-BR"/>
          </w:rPr>
          <w:t>art. 579 desta Consolidação</w:t>
        </w:r>
      </w:hyperlink>
      <w:r w:rsidRPr="000C699B">
        <w:rPr>
          <w:rFonts w:ascii="Arial" w:eastAsia="Times New Roman" w:hAnsi="Arial" w:cs="Arial"/>
          <w:color w:val="000000"/>
          <w:sz w:val="20"/>
          <w:szCs w:val="20"/>
          <w:lang w:eastAsia="pt-BR"/>
        </w:rPr>
        <w:t>.                  </w:t>
      </w:r>
      <w:hyperlink r:id="rId3785"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22" w:name="art583§1"/>
      <w:bookmarkEnd w:id="4222"/>
      <w:r w:rsidRPr="000C699B">
        <w:rPr>
          <w:rFonts w:ascii="Arial" w:eastAsia="Times New Roman" w:hAnsi="Arial" w:cs="Arial"/>
          <w:color w:val="000000"/>
          <w:sz w:val="20"/>
          <w:szCs w:val="20"/>
          <w:lang w:eastAsia="pt-BR"/>
        </w:rPr>
        <w:t>§ 1º - O recolhimento obedecerá ao sistema de guias, de acordo com as instruções expedidas pelo Ministro do Trabalho.                    </w:t>
      </w:r>
      <w:hyperlink r:id="rId3786"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23" w:name="art583§2"/>
      <w:bookmarkEnd w:id="4223"/>
      <w:r w:rsidRPr="000C699B">
        <w:rPr>
          <w:rFonts w:ascii="Arial" w:eastAsia="Times New Roman" w:hAnsi="Arial" w:cs="Arial"/>
          <w:color w:val="000000"/>
          <w:sz w:val="20"/>
          <w:szCs w:val="20"/>
          <w:lang w:eastAsia="pt-BR"/>
        </w:rPr>
        <w:t>§ 2º - O comprovante de depósito da contribuição sindical será remetido ao respectivo Sindicato; na falta deste, à correspondente entidade sindical de grau superior, e, se for o caso, ao Ministério do Trabalho.             </w:t>
      </w:r>
      <w:hyperlink r:id="rId3787" w:anchor="art1" w:history="1">
        <w:r w:rsidRPr="000C699B">
          <w:rPr>
            <w:rFonts w:ascii="Arial" w:eastAsia="Times New Roman" w:hAnsi="Arial" w:cs="Arial"/>
            <w:color w:val="0000FF"/>
            <w:sz w:val="20"/>
            <w:szCs w:val="20"/>
            <w:u w:val="single"/>
            <w:lang w:eastAsia="pt-BR"/>
          </w:rPr>
          <w:t>(Incluído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24" w:name="art584...."/>
      <w:bookmarkEnd w:id="4224"/>
      <w:r w:rsidRPr="000C699B">
        <w:rPr>
          <w:rFonts w:ascii="Arial" w:eastAsia="Times New Roman" w:hAnsi="Arial" w:cs="Arial"/>
          <w:strike/>
          <w:color w:val="000000"/>
          <w:sz w:val="20"/>
          <w:szCs w:val="20"/>
          <w:lang w:eastAsia="pt-BR"/>
        </w:rPr>
        <w:t>Art. 584. Servirá de base para o pagamento do imposto sindical, pelos agentes ou trabalhadores autônomos e profissionais liberais, a lista de contribuintes organizada pelos respectivos sindicatos na conformidade das instruções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25" w:name="art584."/>
      <w:bookmarkEnd w:id="4225"/>
      <w:r w:rsidRPr="000C699B">
        <w:rPr>
          <w:rFonts w:ascii="Arial" w:eastAsia="Times New Roman" w:hAnsi="Arial" w:cs="Arial"/>
          <w:strike/>
          <w:color w:val="000000"/>
          <w:sz w:val="20"/>
          <w:szCs w:val="20"/>
          <w:lang w:eastAsia="pt-BR"/>
        </w:rPr>
        <w:t>Art. 584. Servirá de base para o pagamento do impôsto sindical, pelos agentes ou trabalhadores autônomos e profissionais liberais, a lista de contribuintes organizada pelos respectivos sindicatos na conformidade das instruções expedidas pela Comissão Nacional de Sindicalização.                      </w:t>
      </w:r>
      <w:hyperlink r:id="rId3788" w:anchor="art584" w:history="1">
        <w:r w:rsidRPr="000C699B">
          <w:rPr>
            <w:rFonts w:ascii="Arial" w:eastAsia="Times New Roman" w:hAnsi="Arial" w:cs="Arial"/>
            <w:strike/>
            <w:color w:val="0000FF"/>
            <w:sz w:val="20"/>
            <w:szCs w:val="20"/>
            <w:u w:val="single"/>
            <w:lang w:eastAsia="pt-BR"/>
          </w:rPr>
          <w:t>(Redação dada pelo Decreto-lei nº 8.740, de 19.1.1946,</w:t>
        </w:r>
      </w:hyperlink>
      <w:hyperlink r:id="rId3789" w:anchor="art584"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790"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26" w:name="art584..."/>
      <w:bookmarkEnd w:id="4226"/>
      <w:r w:rsidRPr="000C699B">
        <w:rPr>
          <w:rFonts w:ascii="Arial" w:eastAsia="Times New Roman" w:hAnsi="Arial" w:cs="Arial"/>
          <w:strike/>
          <w:color w:val="000000"/>
          <w:sz w:val="20"/>
          <w:szCs w:val="20"/>
          <w:lang w:eastAsia="pt-BR"/>
        </w:rPr>
        <w:t>Art. 584. Servirá de base para o pagamento do imposto sindical, pelos agentes ou trabalhadores autônomos e profissionais liberais, a lista de contribuintes organizada pelos respectivos sindicatos na conformidade das instruções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27" w:name="art584.."/>
      <w:bookmarkEnd w:id="4227"/>
      <w:r w:rsidRPr="000C699B">
        <w:rPr>
          <w:rFonts w:ascii="Arial" w:eastAsia="Times New Roman" w:hAnsi="Arial" w:cs="Arial"/>
          <w:strike/>
          <w:color w:val="000000"/>
          <w:sz w:val="20"/>
          <w:szCs w:val="20"/>
          <w:lang w:eastAsia="pt-BR"/>
        </w:rPr>
        <w:t>Art. 584. Servirá de base para o pagamento da contribuição sindical, pelos agentes ou trabalhadores autônomos e profissionais liberais, a lista de contribuintes organizada pelos respectivos sindicatos e, na falta dêstes, pelas federações ou confederações coordenadoras da categoria.                       </w:t>
      </w:r>
      <w:hyperlink r:id="rId3791" w:anchor="art584" w:history="1">
        <w:r w:rsidRPr="000C699B">
          <w:rPr>
            <w:rFonts w:ascii="Arial" w:eastAsia="Times New Roman" w:hAnsi="Arial" w:cs="Arial"/>
            <w:strike/>
            <w:color w:val="0000FF"/>
            <w:sz w:val="20"/>
            <w:szCs w:val="20"/>
            <w:u w:val="single"/>
            <w:lang w:eastAsia="pt-BR"/>
          </w:rPr>
          <w:t>(Redação dada Decreto-Lei nº 925, de 1969)</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228" w:name="c584"/>
      <w:bookmarkEnd w:id="4228"/>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4229" w:name="art584"/>
      <w:bookmarkEnd w:id="4229"/>
      <w:r w:rsidRPr="000C699B">
        <w:rPr>
          <w:rFonts w:ascii="Arial" w:eastAsia="Times New Roman" w:hAnsi="Arial" w:cs="Arial"/>
          <w:color w:val="000000"/>
          <w:sz w:val="20"/>
          <w:szCs w:val="20"/>
          <w:lang w:eastAsia="pt-BR"/>
        </w:rPr>
        <w:t>Art. 584. Servirá de base para o pagamento da contribuição sindical, pelos agentes ou trabalhadores autônomos e profissionais liberais, a lista de contribuintes organizada pelos respectivos sindicatos e, na falta destes, pelas federações ou confederações coordenadoras da categoria.                    </w:t>
      </w:r>
      <w:hyperlink r:id="rId3792"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793"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0" w:name="art585."/>
      <w:bookmarkEnd w:id="4230"/>
      <w:r w:rsidRPr="000C699B">
        <w:rPr>
          <w:rFonts w:ascii="Arial" w:eastAsia="Times New Roman" w:hAnsi="Arial" w:cs="Arial"/>
          <w:strike/>
          <w:color w:val="000000"/>
          <w:sz w:val="20"/>
          <w:szCs w:val="20"/>
          <w:lang w:eastAsia="pt-BR"/>
        </w:rPr>
        <w:t>Art. 585. Os profissionais liberais poderão optar pelo pagamento do imposto sindical unicamente aos sindicatos das respectivas profissões.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1" w:name="art585p.0"/>
      <w:bookmarkEnd w:id="4231"/>
      <w:r w:rsidRPr="000C699B">
        <w:rPr>
          <w:rFonts w:ascii="Arial" w:eastAsia="Times New Roman" w:hAnsi="Arial" w:cs="Arial"/>
          <w:strike/>
          <w:color w:val="000000"/>
          <w:sz w:val="20"/>
          <w:szCs w:val="20"/>
          <w:lang w:eastAsia="pt-BR"/>
        </w:rPr>
        <w:t>Parágrafo único. Nessa hipótese, à vista da manifestação do contribuinte e da exibição da prova de quitação do imposto, dada por sindicato de profissionais liberais, o empregador deixará de efetuar, no salário do contribuinte, o desconto a que se refere o </w:t>
      </w:r>
      <w:hyperlink r:id="rId3794" w:anchor="art582." w:history="1">
        <w:r w:rsidRPr="000C699B">
          <w:rPr>
            <w:rFonts w:ascii="Arial" w:eastAsia="Times New Roman" w:hAnsi="Arial" w:cs="Arial"/>
            <w:strike/>
            <w:color w:val="0000FF"/>
            <w:sz w:val="20"/>
            <w:szCs w:val="20"/>
            <w:u w:val="single"/>
            <w:lang w:eastAsia="pt-BR"/>
          </w:rPr>
          <w:t>art. 582</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32" w:name="c585"/>
      <w:bookmarkEnd w:id="423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233" w:name="art585"/>
      <w:bookmarkEnd w:id="4233"/>
      <w:r w:rsidRPr="000C699B">
        <w:rPr>
          <w:rFonts w:ascii="Arial" w:eastAsia="Times New Roman" w:hAnsi="Arial" w:cs="Arial"/>
          <w:color w:val="000000"/>
          <w:sz w:val="20"/>
          <w:szCs w:val="20"/>
          <w:lang w:eastAsia="pt-BR"/>
        </w:rPr>
        <w:t>Art. 585. Os profissionais liberais poderão optar pelo pagamento da contribuição sindical unicamente à entidade sindical representativa da respectiva profissão, desde que a exerça, efetivamente, na firma ou empresa e como tal sejam nelas registrados.                   </w:t>
      </w:r>
      <w:hyperlink r:id="rId3795"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796"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34" w:name="art585p"/>
      <w:bookmarkEnd w:id="4234"/>
      <w:r w:rsidRPr="000C699B">
        <w:rPr>
          <w:rFonts w:ascii="Arial" w:eastAsia="Times New Roman" w:hAnsi="Arial" w:cs="Arial"/>
          <w:color w:val="000000"/>
          <w:sz w:val="20"/>
          <w:szCs w:val="20"/>
          <w:lang w:eastAsia="pt-BR"/>
        </w:rPr>
        <w:t>Parágrafo único. Na hipótese referida neste artigo, à vista da manifestação do contribuinte e da exibição da prova de quitação da contribuição, dada por sindicato de profissionais liberais, o empregador deixará de efetuar, no salário do contribuinte, o desconto a que se refere o </w:t>
      </w:r>
      <w:hyperlink r:id="rId3797" w:anchor="art582." w:history="1">
        <w:r w:rsidRPr="000C699B">
          <w:rPr>
            <w:rFonts w:ascii="Arial" w:eastAsia="Times New Roman" w:hAnsi="Arial" w:cs="Arial"/>
            <w:color w:val="0000FF"/>
            <w:sz w:val="20"/>
            <w:szCs w:val="20"/>
            <w:u w:val="single"/>
            <w:lang w:eastAsia="pt-BR"/>
          </w:rPr>
          <w:t>Art. 582</w:t>
        </w:r>
      </w:hyperlink>
      <w:r w:rsidRPr="000C699B">
        <w:rPr>
          <w:rFonts w:ascii="Arial" w:eastAsia="Times New Roman" w:hAnsi="Arial" w:cs="Arial"/>
          <w:color w:val="000000"/>
          <w:sz w:val="20"/>
          <w:szCs w:val="20"/>
          <w:lang w:eastAsia="pt-BR"/>
        </w:rPr>
        <w:t>.                 </w:t>
      </w:r>
      <w:hyperlink r:id="rId379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5" w:name="art586..."/>
      <w:bookmarkEnd w:id="4235"/>
      <w:r w:rsidRPr="000C699B">
        <w:rPr>
          <w:rFonts w:ascii="Arial" w:eastAsia="Times New Roman" w:hAnsi="Arial" w:cs="Arial"/>
          <w:strike/>
          <w:color w:val="000000"/>
          <w:sz w:val="20"/>
          <w:szCs w:val="20"/>
          <w:lang w:eastAsia="pt-BR"/>
        </w:rPr>
        <w:t>Art. 586. O imposto sindical devido pelos empregadores, empregados e agentes ou trabalhadores autônomos e pelos profissionais liberais, será recolhido, nos meses fixados no presente capítulo, ao Banco do Brasil ou nas localidades onde não houver agência ou filial desse estabelecimento bancário, aos estabelecimentos bancários nacionais indicados pela autoridade regional do Ministério do Trabalho, Indústria e Comércio, os quais, de acordo com instruções que lhes forem expedidas, depositarão no Banco do Brasil, mediante guia, as importâncias arrecadadas.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6" w:name="art586."/>
      <w:bookmarkEnd w:id="4236"/>
      <w:r w:rsidRPr="000C699B">
        <w:rPr>
          <w:rFonts w:ascii="Arial" w:eastAsia="Times New Roman" w:hAnsi="Arial" w:cs="Arial"/>
          <w:strike/>
          <w:color w:val="000000"/>
          <w:sz w:val="20"/>
          <w:szCs w:val="20"/>
          <w:lang w:eastAsia="pt-BR"/>
        </w:rPr>
        <w:t xml:space="preserve">Art. 586. O impôsto sindical devido pelos empregadores, empregados e agentes ou trabalhadores autônomos e pelos profissionais liberais, será recolhido, nos meses fixados nos no presente capítulo. </w:t>
      </w:r>
      <w:proofErr w:type="gramStart"/>
      <w:r w:rsidRPr="000C699B">
        <w:rPr>
          <w:rFonts w:ascii="Arial" w:eastAsia="Times New Roman" w:hAnsi="Arial" w:cs="Arial"/>
          <w:strike/>
          <w:color w:val="000000"/>
          <w:sz w:val="20"/>
          <w:szCs w:val="20"/>
          <w:lang w:eastAsia="pt-BR"/>
        </w:rPr>
        <w:t>ao</w:t>
      </w:r>
      <w:proofErr w:type="gramEnd"/>
      <w:r w:rsidRPr="000C699B">
        <w:rPr>
          <w:rFonts w:ascii="Arial" w:eastAsia="Times New Roman" w:hAnsi="Arial" w:cs="Arial"/>
          <w:strike/>
          <w:color w:val="000000"/>
          <w:sz w:val="20"/>
          <w:szCs w:val="20"/>
          <w:lang w:eastAsia="pt-BR"/>
        </w:rPr>
        <w:t xml:space="preserve"> Banco do Brasil ou nas localidades onde não houver agência ou filial dêsse estabelecimento bancário, aos estabelecimentos bancários nacionais indicados pela Comissão Nacional de Sindicalização, os quais, de acôrdo com instruções que lhe forem expedidas, depositarão no Banco do Brasil, mediante guia, as importâncias arrecadadas.                         </w:t>
      </w:r>
      <w:hyperlink r:id="rId3799" w:anchor="art586" w:history="1">
        <w:r w:rsidRPr="000C699B">
          <w:rPr>
            <w:rFonts w:ascii="Arial" w:eastAsia="Times New Roman" w:hAnsi="Arial" w:cs="Arial"/>
            <w:strike/>
            <w:color w:val="0000FF"/>
            <w:sz w:val="20"/>
            <w:szCs w:val="20"/>
            <w:u w:val="single"/>
            <w:lang w:eastAsia="pt-BR"/>
          </w:rPr>
          <w:t>(Redação dada pelo Decreto-lei nº 8.740, de 19.1.1946,</w:t>
        </w:r>
      </w:hyperlink>
      <w:hyperlink r:id="rId3800" w:anchor="art58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801"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7" w:name="art586.."/>
      <w:bookmarkEnd w:id="4237"/>
      <w:r w:rsidRPr="000C699B">
        <w:rPr>
          <w:rFonts w:ascii="Arial" w:eastAsia="Times New Roman" w:hAnsi="Arial" w:cs="Arial"/>
          <w:strike/>
          <w:color w:val="000000"/>
          <w:sz w:val="20"/>
          <w:szCs w:val="20"/>
          <w:lang w:eastAsia="pt-BR"/>
        </w:rPr>
        <w:t>Art. 586. O imposto sindical devido pelos empregadores, empregados e agentes ou trabalhadores autônomos e pelos profissionais liberais, será recolhido, nos meses fixados no presente capítulo, ao Banco do Brasil ou nas localidades onde não houver agência ou filial desse estabelecimento bancário, aos estabelecimentos bancários nacionais indicados pela autoridade regional do Ministério do Trabalho, Indústria e Comércio, os quais, de acordo com instruções que lhes forem expedidas, depositarão no Banco do Brasil, mediante guia, as importâncias arrecadadas.                        </w:t>
      </w:r>
      <w:hyperlink r:id="rId3802" w:history="1">
        <w:r w:rsidRPr="000C699B">
          <w:rPr>
            <w:rFonts w:ascii="Arial" w:eastAsia="Times New Roman" w:hAnsi="Arial" w:cs="Arial"/>
            <w:strike/>
            <w:color w:val="0000FF"/>
            <w:sz w:val="20"/>
            <w:szCs w:val="20"/>
            <w:u w:val="single"/>
            <w:lang w:eastAsia="pt-BR"/>
          </w:rPr>
          <w:t>(Vide Decreto nº  36.818, de 25.1.1955)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8" w:name="art586§1"/>
      <w:bookmarkEnd w:id="4238"/>
      <w:r w:rsidRPr="000C699B">
        <w:rPr>
          <w:rFonts w:ascii="Arial" w:eastAsia="Times New Roman" w:hAnsi="Arial" w:cs="Arial"/>
          <w:strike/>
          <w:color w:val="000000"/>
          <w:sz w:val="20"/>
          <w:szCs w:val="20"/>
          <w:lang w:eastAsia="pt-BR"/>
        </w:rPr>
        <w:t>§ 1º Em se tratando de empregador, agentes ou trabalhadores autônomos, ou profissionais liberais, o recolhimento será feito diretamente pelo contribuinte.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39" w:name="art586§2"/>
      <w:bookmarkEnd w:id="4239"/>
      <w:r w:rsidRPr="000C699B">
        <w:rPr>
          <w:rFonts w:ascii="Arial" w:eastAsia="Times New Roman" w:hAnsi="Arial" w:cs="Arial"/>
          <w:strike/>
          <w:color w:val="000000"/>
          <w:sz w:val="20"/>
          <w:szCs w:val="20"/>
          <w:lang w:eastAsia="pt-BR"/>
        </w:rPr>
        <w:t>§ 2º Em se tratando de imposto sindical devido pelos empregados, sua arrecadação, feita na forma do </w:t>
      </w:r>
      <w:hyperlink r:id="rId3803" w:anchor="art582." w:history="1">
        <w:r w:rsidRPr="000C699B">
          <w:rPr>
            <w:rFonts w:ascii="Arial" w:eastAsia="Times New Roman" w:hAnsi="Arial" w:cs="Arial"/>
            <w:strike/>
            <w:color w:val="0000FF"/>
            <w:sz w:val="20"/>
            <w:szCs w:val="20"/>
            <w:u w:val="single"/>
            <w:lang w:eastAsia="pt-BR"/>
          </w:rPr>
          <w:t>art. 582</w:t>
        </w:r>
      </w:hyperlink>
      <w:r w:rsidRPr="000C699B">
        <w:rPr>
          <w:rFonts w:ascii="Arial" w:eastAsia="Times New Roman" w:hAnsi="Arial" w:cs="Arial"/>
          <w:strike/>
          <w:color w:val="000000"/>
          <w:sz w:val="20"/>
          <w:szCs w:val="20"/>
          <w:lang w:eastAsia="pt-BR"/>
        </w:rPr>
        <w:t>, será recolhida diretamente pelo empregador respectivo.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0" w:name="art586§3"/>
      <w:bookmarkEnd w:id="4240"/>
      <w:r w:rsidRPr="000C699B">
        <w:rPr>
          <w:rFonts w:ascii="Arial" w:eastAsia="Times New Roman" w:hAnsi="Arial" w:cs="Arial"/>
          <w:strike/>
          <w:color w:val="000000"/>
          <w:sz w:val="20"/>
          <w:szCs w:val="20"/>
          <w:lang w:eastAsia="pt-BR"/>
        </w:rPr>
        <w:t>§ 3º O recolhimento do imposto sindical descontado pelos empregadores aos respectivos empregados será efetuado no mês de abril de cada ano.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1" w:name="art586§4"/>
      <w:bookmarkEnd w:id="4241"/>
      <w:r w:rsidRPr="000C699B">
        <w:rPr>
          <w:rFonts w:ascii="Arial" w:eastAsia="Times New Roman" w:hAnsi="Arial" w:cs="Arial"/>
          <w:strike/>
          <w:color w:val="000000"/>
          <w:sz w:val="20"/>
          <w:szCs w:val="20"/>
          <w:lang w:eastAsia="pt-BR"/>
        </w:rPr>
        <w:t>§ 4º O recolhimento do imposto sindical pelos agentes ou trabalhadores autônomos e profissionais liberais realizar-se-á no mês de fevereiro de cada ano na forma do disposto no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2" w:name="art586§5."/>
      <w:bookmarkEnd w:id="4242"/>
      <w:r w:rsidRPr="000C699B">
        <w:rPr>
          <w:rFonts w:ascii="Arial" w:eastAsia="Times New Roman" w:hAnsi="Arial" w:cs="Arial"/>
          <w:strike/>
          <w:color w:val="000000"/>
          <w:sz w:val="20"/>
          <w:szCs w:val="20"/>
          <w:lang w:eastAsia="pt-BR"/>
        </w:rPr>
        <w:t>§ 5º O recolhimento obedecerá ao sistema de guias de acordo com as instruções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3" w:name="art586§5"/>
      <w:bookmarkEnd w:id="4243"/>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recolhimento obedecerá ao sistema de guias de acordo com as instruções expedidas pela Comissão Nacional de Sindicalização. No corrente exercício o recolhimento efetuar-se-á ainda pelos modelos existentes.                  </w:t>
      </w:r>
      <w:hyperlink r:id="rId3804" w:anchor="art586" w:history="1">
        <w:r w:rsidRPr="000C699B">
          <w:rPr>
            <w:rFonts w:ascii="Arial" w:eastAsia="Times New Roman" w:hAnsi="Arial" w:cs="Arial"/>
            <w:strike/>
            <w:color w:val="0000FF"/>
            <w:sz w:val="20"/>
            <w:szCs w:val="20"/>
            <w:u w:val="single"/>
            <w:lang w:eastAsia="pt-BR"/>
          </w:rPr>
          <w:t>(Redação dada pelo Decreto-lei nº 8.740, de 19.1.1946,</w:t>
        </w:r>
      </w:hyperlink>
      <w:hyperlink r:id="rId3805" w:anchor="art58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806"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4" w:name="art586§5.."/>
      <w:bookmarkEnd w:id="4244"/>
      <w:r w:rsidRPr="000C699B">
        <w:rPr>
          <w:rFonts w:ascii="Arial" w:eastAsia="Times New Roman" w:hAnsi="Arial" w:cs="Arial"/>
          <w:strike/>
          <w:color w:val="000000"/>
          <w:sz w:val="20"/>
          <w:szCs w:val="20"/>
          <w:lang w:eastAsia="pt-BR"/>
        </w:rPr>
        <w:lastRenderedPageBreak/>
        <w:t>§ 5º O recolhimento obedecerá ao sistema de guias de acordo com as instruções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5" w:name="art586§6"/>
      <w:bookmarkEnd w:id="4245"/>
      <w:r w:rsidRPr="000C699B">
        <w:rPr>
          <w:rFonts w:ascii="Arial" w:eastAsia="Times New Roman" w:hAnsi="Arial" w:cs="Arial"/>
          <w:strike/>
          <w:color w:val="000000"/>
          <w:sz w:val="20"/>
          <w:szCs w:val="20"/>
          <w:lang w:eastAsia="pt-BR"/>
        </w:rPr>
        <w:t>§ 6º O comprovante de depósito do imposto sindical, efetuado na forma deste capítulo, será remetido aos respectivos sindicatos ou órgãos a que couber, na conformidade das instruções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6" w:name="art586§6."/>
      <w:bookmarkEnd w:id="4246"/>
      <w:r w:rsidRPr="000C699B">
        <w:rPr>
          <w:rFonts w:ascii="Arial" w:eastAsia="Times New Roman" w:hAnsi="Arial" w:cs="Arial"/>
          <w:strike/>
          <w:color w:val="000000"/>
          <w:sz w:val="20"/>
          <w:szCs w:val="20"/>
          <w:lang w:eastAsia="pt-BR"/>
        </w:rPr>
        <w:t>§ 6º O comprovante de depósito do imposto sindical, efetuado na forma deste capítulo, será remetido aos respectivos sindicatos ou órgãos a que couber, na conformidade das instruções expedidas pela Comissão Nacional de Sindicalização.                 </w:t>
      </w:r>
      <w:hyperlink r:id="rId3807" w:anchor="art586" w:history="1">
        <w:r w:rsidRPr="000C699B">
          <w:rPr>
            <w:rFonts w:ascii="Arial" w:eastAsia="Times New Roman" w:hAnsi="Arial" w:cs="Arial"/>
            <w:strike/>
            <w:color w:val="0000FF"/>
            <w:sz w:val="20"/>
            <w:szCs w:val="20"/>
            <w:u w:val="single"/>
            <w:lang w:eastAsia="pt-BR"/>
          </w:rPr>
          <w:t>(Redação dada pelo Decreto-lei nº 8.740, de 19.1.1946</w:t>
        </w:r>
      </w:hyperlink>
      <w:hyperlink r:id="rId3808" w:anchor="art58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809"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47" w:name="art586§6.."/>
      <w:bookmarkEnd w:id="4247"/>
      <w:r w:rsidRPr="000C699B">
        <w:rPr>
          <w:rFonts w:ascii="Arial" w:eastAsia="Times New Roman" w:hAnsi="Arial" w:cs="Arial"/>
          <w:strike/>
          <w:color w:val="000000"/>
          <w:sz w:val="20"/>
          <w:szCs w:val="20"/>
          <w:lang w:eastAsia="pt-BR"/>
        </w:rPr>
        <w:t>§ 6º O comprovante de depósito do imposto sindical, efetuado na forma deste capítulo, será remetido aos respectivos sindicatos ou órgãos a que couber, na conformidade das instruções expedidas pelo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48" w:name="c586"/>
      <w:bookmarkEnd w:id="424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249" w:name="art586"/>
      <w:bookmarkEnd w:id="4249"/>
      <w:r w:rsidRPr="000C699B">
        <w:rPr>
          <w:rFonts w:ascii="Arial" w:eastAsia="Times New Roman" w:hAnsi="Arial" w:cs="Arial"/>
          <w:color w:val="000000"/>
          <w:sz w:val="20"/>
          <w:szCs w:val="20"/>
          <w:lang w:eastAsia="pt-BR"/>
        </w:rPr>
        <w:t>Art. 586. A contribuição sindical será recolhida, nos meses fixados no presente Capítulo, à Caixa Econômica Federal ao Banco do Brasil S. A. ou aos estabelecimentos bancários nacionais integrantes do sistema de arrecadação dos tributos federais, os quais, de acordo com instruções expedidas pelo Conselho Monetário Nacional, repassarão à Caixa Econômica Federal as importâncias arrecadadas.                    </w:t>
      </w:r>
      <w:hyperlink r:id="rId3810"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811"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0" w:name="art586§1."/>
      <w:bookmarkEnd w:id="4250"/>
      <w:r w:rsidRPr="000C699B">
        <w:rPr>
          <w:rFonts w:ascii="Arial" w:eastAsia="Times New Roman" w:hAnsi="Arial" w:cs="Arial"/>
          <w:color w:val="000000"/>
          <w:sz w:val="20"/>
          <w:szCs w:val="20"/>
          <w:lang w:eastAsia="pt-BR"/>
        </w:rPr>
        <w:t>§ 1º Integrarão a rede arrecadadora as Caixas Econômicas Estaduais, nas localidades onde inexistam os estabelecimentos previstos no caput deste artigo.                   </w:t>
      </w:r>
      <w:hyperlink r:id="rId3812"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1" w:name="art586§2."/>
      <w:bookmarkEnd w:id="4251"/>
      <w:r w:rsidRPr="000C699B">
        <w:rPr>
          <w:rFonts w:ascii="Arial" w:eastAsia="Times New Roman" w:hAnsi="Arial" w:cs="Arial"/>
          <w:color w:val="000000"/>
          <w:sz w:val="20"/>
          <w:szCs w:val="20"/>
          <w:lang w:eastAsia="pt-BR"/>
        </w:rPr>
        <w:t>§ 2º Tratando-se de empregador, agentes ou trabalhadores autônomos ou profissionais liberais o recolhimento será efetuado pelos próprios, diretamente ao estabelecimento arrecadador.                  </w:t>
      </w:r>
      <w:hyperlink r:id="rId381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2" w:name="art586§3."/>
      <w:bookmarkEnd w:id="4252"/>
      <w:r w:rsidRPr="000C699B">
        <w:rPr>
          <w:rFonts w:ascii="Arial" w:eastAsia="Times New Roman" w:hAnsi="Arial" w:cs="Arial"/>
          <w:color w:val="000000"/>
          <w:sz w:val="20"/>
          <w:szCs w:val="20"/>
          <w:lang w:eastAsia="pt-BR"/>
        </w:rPr>
        <w:t>§ 3º A contribuição sindical devida pelos empregados e trabalhadores avulsos será recolhida pelo empregador e pelo sindicato, respectivamente.                     </w:t>
      </w:r>
      <w:hyperlink r:id="rId381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3" w:name="art587"/>
      <w:bookmarkEnd w:id="4253"/>
      <w:r w:rsidRPr="000C699B">
        <w:rPr>
          <w:rFonts w:ascii="Arial" w:eastAsia="Times New Roman" w:hAnsi="Arial" w:cs="Arial"/>
          <w:strike/>
          <w:color w:val="000000"/>
          <w:sz w:val="20"/>
          <w:szCs w:val="20"/>
          <w:lang w:eastAsia="pt-BR"/>
        </w:rPr>
        <w:t>Art. 587. O recolhimento da contribuição sindical dos empregadores efetuar-se-á no mês de janeiro de cada ano, ou, para os que venham a estabelecer-se após aquele mês, na ocasião em que requeiram às repartições o registro ou a licença para o exercício da respectiva atividade.                   </w:t>
      </w:r>
      <w:hyperlink r:id="rId3815" w:anchor="art1" w:history="1">
        <w:r w:rsidRPr="000C699B">
          <w:rPr>
            <w:rFonts w:ascii="Arial" w:eastAsia="Times New Roman" w:hAnsi="Arial" w:cs="Arial"/>
            <w:strike/>
            <w:color w:val="0000FF"/>
            <w:sz w:val="20"/>
            <w:szCs w:val="20"/>
            <w:u w:val="single"/>
            <w:lang w:eastAsia="pt-BR"/>
          </w:rPr>
          <w:t>(Redação dada pela Lei nº 6.386, de 9.12.1976)</w:t>
        </w:r>
      </w:hyperlink>
      <w:r w:rsidRPr="000C699B">
        <w:rPr>
          <w:rFonts w:ascii="Arial" w:eastAsia="Times New Roman" w:hAnsi="Arial" w:cs="Arial"/>
          <w:strike/>
          <w:color w:val="000000"/>
          <w:sz w:val="20"/>
          <w:szCs w:val="20"/>
          <w:lang w:eastAsia="pt-BR"/>
        </w:rPr>
        <w:t>                      </w:t>
      </w:r>
      <w:hyperlink r:id="rId3816"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4" w:name="c587"/>
      <w:bookmarkEnd w:id="4254"/>
      <w:r w:rsidRPr="000C699B">
        <w:rPr>
          <w:rFonts w:ascii="Arial" w:eastAsia="Times New Roman" w:hAnsi="Arial" w:cs="Arial"/>
          <w:color w:val="000000"/>
          <w:sz w:val="20"/>
          <w:szCs w:val="20"/>
          <w:lang w:eastAsia="pt-BR"/>
        </w:rPr>
        <w:t>  </w:t>
      </w:r>
      <w:bookmarkStart w:id="4255" w:name="art587."/>
      <w:bookmarkEnd w:id="4255"/>
      <w:r w:rsidRPr="000C699B">
        <w:rPr>
          <w:rFonts w:ascii="Arial" w:eastAsia="Times New Roman" w:hAnsi="Arial" w:cs="Arial"/>
          <w:color w:val="000000"/>
          <w:sz w:val="20"/>
          <w:szCs w:val="20"/>
          <w:lang w:eastAsia="pt-BR"/>
        </w:rPr>
        <w:t>Art. 587.  Os empregadores que optarem pelo recolhimento da contribuição sindical deverão fazê-lo no mês de janeiro de cada ano, ou, para os que venham a se estabelecer após o referido mês, na ocasião em que requererem às repartições o registro ou a licença para o exercício da respectiva atividade.                       </w:t>
      </w:r>
      <w:hyperlink r:id="rId381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56" w:name="art588.."/>
      <w:bookmarkEnd w:id="4256"/>
      <w:r w:rsidRPr="000C699B">
        <w:rPr>
          <w:rFonts w:ascii="Arial" w:eastAsia="Times New Roman" w:hAnsi="Arial" w:cs="Arial"/>
          <w:strike/>
          <w:color w:val="000000"/>
          <w:sz w:val="20"/>
          <w:szCs w:val="20"/>
          <w:lang w:eastAsia="pt-BR"/>
        </w:rPr>
        <w:t>Art. 588. O Banco do Brasil abrirá uma conta corrente especial com juros, do imposto sindical, em nome de cada uma das entidades sindicais, a que couber o imposto sindical, reconhecidas pelo Ministério do Trabalho, Indústria e Comércio, que, para esse fim, o cientificará das seguintes ocorrências: reconhecimento, fechamento, eleição, suspensão e destituição de diretores.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57" w:name="art588."/>
      <w:bookmarkEnd w:id="4257"/>
      <w:r w:rsidRPr="000C699B">
        <w:rPr>
          <w:rFonts w:ascii="Arial" w:eastAsia="Times New Roman" w:hAnsi="Arial" w:cs="Arial"/>
          <w:strike/>
          <w:color w:val="000000"/>
          <w:sz w:val="20"/>
          <w:szCs w:val="20"/>
          <w:lang w:eastAsia="pt-BR"/>
        </w:rPr>
        <w:t>Art. 588. O Banco do Brasil abrirá uma conta corrente especial com juros do impôsto sindical, em nome de cada uma das entidades sindicais, a que couber o impôsto sindical, filiadas à Comissão Nacional de Sindicalização, eleição, suspensão e destituição de diretores.                               </w:t>
      </w:r>
      <w:hyperlink r:id="rId3818" w:anchor="art588" w:history="1">
        <w:r w:rsidRPr="000C699B">
          <w:rPr>
            <w:rFonts w:ascii="Arial" w:eastAsia="Times New Roman" w:hAnsi="Arial" w:cs="Arial"/>
            <w:strike/>
            <w:color w:val="0000FF"/>
            <w:sz w:val="20"/>
            <w:szCs w:val="20"/>
            <w:u w:val="single"/>
            <w:lang w:eastAsia="pt-BR"/>
          </w:rPr>
          <w:t>(Redação dada pelo Decreto-lei nº 8.740, de 19.1.194,</w:t>
        </w:r>
      </w:hyperlink>
      <w:hyperlink r:id="rId3819" w:anchor="art588"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820"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58" w:name="art588§1"/>
      <w:bookmarkEnd w:id="4258"/>
      <w:r w:rsidRPr="000C699B">
        <w:rPr>
          <w:rFonts w:ascii="Arial" w:eastAsia="Times New Roman" w:hAnsi="Arial" w:cs="Arial"/>
          <w:strike/>
          <w:color w:val="000000"/>
          <w:sz w:val="20"/>
          <w:szCs w:val="20"/>
          <w:lang w:eastAsia="pt-BR"/>
        </w:rPr>
        <w:t>§ 1º As retiradas na conta corrente especial de imposto sindical só serão admitidas mediante cheque assinado pelo tesoureiro da entidade sindical e visado pelo respectivo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59" w:name="art588§2"/>
      <w:bookmarkEnd w:id="4259"/>
      <w:r w:rsidRPr="000C699B">
        <w:rPr>
          <w:rFonts w:ascii="Arial" w:eastAsia="Times New Roman" w:hAnsi="Arial" w:cs="Arial"/>
          <w:strike/>
          <w:color w:val="000000"/>
          <w:sz w:val="20"/>
          <w:szCs w:val="20"/>
          <w:lang w:eastAsia="pt-BR"/>
        </w:rPr>
        <w:t xml:space="preserve">§ 2º O Banco do Brasil remeterá anualmente, em dezembro, á Comissão Nacional de Sindicalização o extrato da conta especial do impôsto de cada entidade </w:t>
      </w:r>
      <w:r w:rsidRPr="000C699B">
        <w:rPr>
          <w:rFonts w:ascii="Arial" w:eastAsia="Times New Roman" w:hAnsi="Arial" w:cs="Arial"/>
          <w:strike/>
          <w:color w:val="000000"/>
          <w:sz w:val="20"/>
          <w:szCs w:val="20"/>
          <w:lang w:eastAsia="pt-BR"/>
        </w:rPr>
        <w:lastRenderedPageBreak/>
        <w:t>sindical.                       </w:t>
      </w:r>
      <w:hyperlink r:id="rId3821" w:anchor="art588" w:history="1">
        <w:r w:rsidRPr="000C699B">
          <w:rPr>
            <w:rFonts w:ascii="Arial" w:eastAsia="Times New Roman" w:hAnsi="Arial" w:cs="Arial"/>
            <w:strike/>
            <w:color w:val="0000FF"/>
            <w:sz w:val="20"/>
            <w:szCs w:val="20"/>
            <w:u w:val="single"/>
            <w:lang w:eastAsia="pt-BR"/>
          </w:rPr>
          <w:t>(Redação dada pelo Decreto-lei nº 8.740, de 19.1.194,</w:t>
        </w:r>
      </w:hyperlink>
      <w:hyperlink r:id="rId3822" w:anchor="art588"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3823"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0" w:name="art588§2..."/>
      <w:bookmarkEnd w:id="4260"/>
      <w:r w:rsidRPr="000C699B">
        <w:rPr>
          <w:rFonts w:ascii="Arial" w:eastAsia="Times New Roman" w:hAnsi="Arial" w:cs="Arial"/>
          <w:strike/>
          <w:color w:val="000000"/>
          <w:sz w:val="20"/>
          <w:szCs w:val="20"/>
          <w:lang w:eastAsia="pt-BR"/>
        </w:rPr>
        <w:t xml:space="preserve">§ 2º O Banco do Brasil remeterá, anualmente, em dezembro, ao Departamento Nacional do Trabalho e à Comissão do </w:t>
      </w:r>
      <w:proofErr w:type="gramStart"/>
      <w:r w:rsidRPr="000C699B">
        <w:rPr>
          <w:rFonts w:ascii="Arial" w:eastAsia="Times New Roman" w:hAnsi="Arial" w:cs="Arial"/>
          <w:strike/>
          <w:color w:val="000000"/>
          <w:sz w:val="20"/>
          <w:szCs w:val="20"/>
          <w:lang w:eastAsia="pt-BR"/>
        </w:rPr>
        <w:t>lmposto Sindical</w:t>
      </w:r>
      <w:proofErr w:type="gramEnd"/>
      <w:r w:rsidRPr="000C699B">
        <w:rPr>
          <w:rFonts w:ascii="Arial" w:eastAsia="Times New Roman" w:hAnsi="Arial" w:cs="Arial"/>
          <w:strike/>
          <w:color w:val="000000"/>
          <w:sz w:val="20"/>
          <w:szCs w:val="20"/>
          <w:lang w:eastAsia="pt-BR"/>
        </w:rPr>
        <w:t xml:space="preserve"> o extrato da conta especial do imposto de cada entidade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1" w:name="art588§2."/>
      <w:bookmarkEnd w:id="4261"/>
      <w:r w:rsidRPr="000C699B">
        <w:rPr>
          <w:rFonts w:ascii="Arial" w:eastAsia="Times New Roman" w:hAnsi="Arial" w:cs="Arial"/>
          <w:strike/>
          <w:color w:val="000000"/>
          <w:sz w:val="20"/>
          <w:szCs w:val="20"/>
          <w:lang w:eastAsia="pt-BR"/>
        </w:rPr>
        <w:t>§ 2º O Banco do Brasil remeterá anualmente, em dezembro ao Departamento Nacional do Trabalho, o extrato da conta especial de contribuição de cada entidade sindical.                         </w:t>
      </w:r>
      <w:hyperlink r:id="rId3824" w:anchor="art588%C2%A72" w:history="1">
        <w:r w:rsidRPr="000C699B">
          <w:rPr>
            <w:rFonts w:ascii="Arial" w:eastAsia="Times New Roman" w:hAnsi="Arial" w:cs="Arial"/>
            <w:strike/>
            <w:color w:val="0000FF"/>
            <w:sz w:val="20"/>
            <w:szCs w:val="20"/>
            <w:u w:val="single"/>
            <w:lang w:eastAsia="pt-BR"/>
          </w:rPr>
          <w:t>(Redação dada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2" w:name="art588§2.."/>
      <w:bookmarkEnd w:id="4262"/>
      <w:r w:rsidRPr="000C699B">
        <w:rPr>
          <w:rFonts w:ascii="Arial" w:eastAsia="Times New Roman" w:hAnsi="Arial" w:cs="Arial"/>
          <w:strike/>
          <w:color w:val="000000"/>
          <w:sz w:val="20"/>
          <w:szCs w:val="20"/>
          <w:lang w:eastAsia="pt-BR"/>
        </w:rPr>
        <w:t>§ 2º O Banco do Brasil remeterá ao Departamento Nacional de Trabalho, quando solicitado, os extratos de conta corrente das entidades sindicais.                     </w:t>
      </w:r>
      <w:hyperlink r:id="rId3825" w:anchor="art588%C2%A72" w:history="1">
        <w:r w:rsidRPr="000C699B">
          <w:rPr>
            <w:rFonts w:ascii="Arial" w:eastAsia="Times New Roman" w:hAnsi="Arial" w:cs="Arial"/>
            <w:strike/>
            <w:color w:val="0000FF"/>
            <w:sz w:val="20"/>
            <w:szCs w:val="20"/>
            <w:u w:val="single"/>
            <w:lang w:eastAsia="pt-BR"/>
          </w:rPr>
          <w:t>(Redação dada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3" w:name="art588§3"/>
      <w:bookmarkEnd w:id="4263"/>
      <w:r w:rsidRPr="000C699B">
        <w:rPr>
          <w:rFonts w:ascii="Arial" w:eastAsia="Times New Roman" w:hAnsi="Arial" w:cs="Arial"/>
          <w:strike/>
          <w:color w:val="000000"/>
          <w:sz w:val="20"/>
          <w:szCs w:val="20"/>
          <w:lang w:eastAsia="pt-BR"/>
        </w:rPr>
        <w:t>§ 3º Na hipótese de existir mais de um sindicato representativo de determinada categoria ou profissão numa dada base territorial, o impôsto sindical será dividido proporcionalmente, para cada sindicato, ao número de associados com mais de seis meses de inscrição no dia 31 de dezembro do ano anterior ao que o impôsto é devido, em se tratando de sindicato de empregados, agentes ou trabalhadores autônomos e profissionais liberais, ou ao número de emprêsas integrantes do sindicato, no caso de entidade sindical de categoria econômica.                         </w:t>
      </w:r>
      <w:hyperlink r:id="rId3826" w:anchor="art588" w:history="1">
        <w:r w:rsidRPr="000C699B">
          <w:rPr>
            <w:rFonts w:ascii="Arial" w:eastAsia="Times New Roman" w:hAnsi="Arial" w:cs="Arial"/>
            <w:strike/>
            <w:color w:val="0000FF"/>
            <w:sz w:val="20"/>
            <w:szCs w:val="20"/>
            <w:u w:val="single"/>
            <w:lang w:eastAsia="pt-BR"/>
          </w:rPr>
          <w:t>(Incluído pelo Decreto-lei nº 8.740, de 19.1.194, </w:t>
        </w:r>
      </w:hyperlink>
      <w:r w:rsidRPr="000C699B">
        <w:rPr>
          <w:rFonts w:ascii="Arial" w:eastAsia="Times New Roman" w:hAnsi="Arial" w:cs="Arial"/>
          <w:color w:val="000000"/>
          <w:sz w:val="20"/>
          <w:szCs w:val="20"/>
          <w:lang w:eastAsia="pt-BR"/>
        </w:rPr>
        <w:t>com vigência suspensa pelo </w:t>
      </w:r>
      <w:hyperlink r:id="rId3827"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64" w:name="c588"/>
      <w:bookmarkEnd w:id="426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265" w:name="art588"/>
      <w:bookmarkEnd w:id="4265"/>
      <w:r w:rsidRPr="000C699B">
        <w:rPr>
          <w:rFonts w:ascii="Arial" w:eastAsia="Times New Roman" w:hAnsi="Arial" w:cs="Arial"/>
          <w:color w:val="000000"/>
          <w:sz w:val="20"/>
          <w:szCs w:val="20"/>
          <w:lang w:eastAsia="pt-BR"/>
        </w:rPr>
        <w:t>Art. 588. A Caixa Econômica Federal manterá conta corrente intitulada "Depósitos da Arrecadação da Contribuição Sindical", em nome de cada uma das entidades sindicais beneficiadas, cabendo ao Ministério do Trabalho cientificá-la das ocorrências pertinentes à vida administrativa dessas entidades.                     </w:t>
      </w:r>
      <w:hyperlink r:id="rId3828"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829"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66" w:name="art588§1."/>
      <w:bookmarkEnd w:id="4266"/>
      <w:r w:rsidRPr="000C699B">
        <w:rPr>
          <w:rFonts w:ascii="Arial" w:eastAsia="Times New Roman" w:hAnsi="Arial" w:cs="Arial"/>
          <w:color w:val="000000"/>
          <w:sz w:val="20"/>
          <w:szCs w:val="20"/>
          <w:lang w:eastAsia="pt-BR"/>
        </w:rPr>
        <w:t>§ 1º Os saques na conta corrente referida no caput deste artigo far-se-ão mediante ordem bancária ou cheque com as assinaturas conjuntas do presidente e do tesoureiro da entidade sindical.                    </w:t>
      </w:r>
      <w:hyperlink r:id="rId3830"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67" w:name="art588§2...."/>
      <w:bookmarkEnd w:id="4267"/>
      <w:r w:rsidRPr="000C699B">
        <w:rPr>
          <w:rFonts w:ascii="Arial" w:eastAsia="Times New Roman" w:hAnsi="Arial" w:cs="Arial"/>
          <w:color w:val="000000"/>
          <w:sz w:val="20"/>
          <w:szCs w:val="20"/>
          <w:lang w:eastAsia="pt-BR"/>
        </w:rPr>
        <w:t>§ 2º A Caixa Econômica Federal remeterá, mensalmente, a cada entidade sindical, um extrato da respectiva conta corrente, e, quando solicitado, aos órgãos do Ministério do Trabalho.                   </w:t>
      </w:r>
      <w:hyperlink r:id="rId3831"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8" w:name="art589."/>
      <w:bookmarkEnd w:id="4268"/>
      <w:r w:rsidRPr="000C699B">
        <w:rPr>
          <w:rFonts w:ascii="Arial" w:eastAsia="Times New Roman" w:hAnsi="Arial" w:cs="Arial"/>
          <w:strike/>
          <w:color w:val="000000"/>
          <w:sz w:val="20"/>
          <w:szCs w:val="20"/>
          <w:lang w:eastAsia="pt-BR"/>
        </w:rPr>
        <w:t>Art. 589. Da importância anual da arrecadação do imposto sindical será deduzida, em favor das entidades sindicais de grau superior, a percentagem de 20% (vinte por cento), cabendo 15% (quinze por cento) à Federação coordenadora das categorias a que corresponderem os Sindicatos e os restantes 5% (cinco por cento) à respectiva confederação.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69" w:name="art589§1"/>
      <w:bookmarkEnd w:id="4269"/>
      <w:r w:rsidRPr="000C699B">
        <w:rPr>
          <w:rFonts w:ascii="Arial" w:eastAsia="Times New Roman" w:hAnsi="Arial" w:cs="Arial"/>
          <w:strike/>
          <w:color w:val="000000"/>
          <w:sz w:val="20"/>
          <w:szCs w:val="20"/>
          <w:lang w:eastAsia="pt-BR"/>
        </w:rPr>
        <w:t>§ 1º As aludidas percentagens serão pagas diretamente pelo Sindicato à correspondente Federação e por esta à Confederação legalmente reconhecida, devendo o pagamento ser feito até 30 dias após a data da arrecadação do imposto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70" w:name="art589§2"/>
      <w:bookmarkEnd w:id="4270"/>
      <w:r w:rsidRPr="000C699B">
        <w:rPr>
          <w:rFonts w:ascii="Arial" w:eastAsia="Times New Roman" w:hAnsi="Arial" w:cs="Arial"/>
          <w:strike/>
          <w:color w:val="000000"/>
          <w:sz w:val="20"/>
          <w:szCs w:val="20"/>
          <w:lang w:eastAsia="pt-BR"/>
        </w:rPr>
        <w:t>§ 2º Inexistindo Federação legalmente reconhecida, a percentagem de 20% (vinte por cento) será paga integralmente à Confederação relativa ao mesmo ramo econômico ou profissional.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71" w:name="art589§3"/>
      <w:bookmarkEnd w:id="4271"/>
      <w:r w:rsidRPr="000C699B">
        <w:rPr>
          <w:rFonts w:ascii="Arial" w:eastAsia="Times New Roman" w:hAnsi="Arial" w:cs="Arial"/>
          <w:strike/>
          <w:color w:val="000000"/>
          <w:sz w:val="20"/>
          <w:szCs w:val="20"/>
          <w:lang w:eastAsia="pt-BR"/>
        </w:rPr>
        <w:t>§ 3º Na falta de entidades sindicais de grau superior, os Sindicatos depositarão a percentagem que àquelas caberia na conta especial a que se refere o </w:t>
      </w:r>
      <w:hyperlink r:id="rId3832" w:anchor="art590" w:history="1">
        <w:r w:rsidRPr="000C699B">
          <w:rPr>
            <w:rFonts w:ascii="Arial" w:eastAsia="Times New Roman" w:hAnsi="Arial" w:cs="Arial"/>
            <w:strike/>
            <w:color w:val="0000FF"/>
            <w:sz w:val="20"/>
            <w:szCs w:val="20"/>
            <w:u w:val="single"/>
            <w:lang w:eastAsia="pt-BR"/>
          </w:rPr>
          <w:t>art. 590</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72" w:name="art589§4"/>
      <w:bookmarkEnd w:id="4272"/>
      <w:r w:rsidRPr="000C699B">
        <w:rPr>
          <w:rFonts w:ascii="Arial" w:eastAsia="Times New Roman" w:hAnsi="Arial" w:cs="Arial"/>
          <w:strike/>
          <w:color w:val="000000"/>
          <w:sz w:val="20"/>
          <w:szCs w:val="20"/>
          <w:lang w:eastAsia="pt-BR"/>
        </w:rPr>
        <w:t>§ 4º A entidade sindical que não der cumprimento ao que determina a parágrafo primeiro dêste artigo, ficará impedida de movimentar a respectiva conta bancaria, sem prejuízo das penalidades previstas no </w:t>
      </w:r>
      <w:hyperlink r:id="rId3833" w:anchor="art598" w:history="1">
        <w:r w:rsidRPr="000C699B">
          <w:rPr>
            <w:rFonts w:ascii="Arial" w:eastAsia="Times New Roman" w:hAnsi="Arial" w:cs="Arial"/>
            <w:strike/>
            <w:color w:val="0000FF"/>
            <w:sz w:val="20"/>
            <w:szCs w:val="20"/>
            <w:u w:val="single"/>
            <w:lang w:eastAsia="pt-BR"/>
          </w:rPr>
          <w:t>art. 598</w:t>
        </w:r>
      </w:hyperlink>
      <w:r w:rsidRPr="000C699B">
        <w:rPr>
          <w:rFonts w:ascii="Arial" w:eastAsia="Times New Roman" w:hAnsi="Arial" w:cs="Arial"/>
          <w:strike/>
          <w:color w:val="000000"/>
          <w:sz w:val="20"/>
          <w:szCs w:val="20"/>
          <w:lang w:eastAsia="pt-BR"/>
        </w:rPr>
        <w:t>. </w:t>
      </w:r>
      <w:hyperlink r:id="rId3834" w:anchor="art589%C2%A74" w:history="1">
        <w:r w:rsidRPr="000C699B">
          <w:rPr>
            <w:rFonts w:ascii="Arial" w:eastAsia="Times New Roman" w:hAnsi="Arial" w:cs="Arial"/>
            <w:strike/>
            <w:color w:val="0000FF"/>
            <w:sz w:val="20"/>
            <w:szCs w:val="20"/>
            <w:u w:val="single"/>
            <w:lang w:eastAsia="pt-BR"/>
          </w:rPr>
          <w:t>(Incluído Decreto-Lei nº 925,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73" w:name="c589"/>
      <w:bookmarkEnd w:id="427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274" w:name="art589"/>
      <w:bookmarkEnd w:id="4274"/>
      <w:r w:rsidRPr="000C699B">
        <w:rPr>
          <w:rFonts w:ascii="Arial" w:eastAsia="Times New Roman" w:hAnsi="Arial" w:cs="Arial"/>
          <w:color w:val="000000"/>
          <w:sz w:val="20"/>
          <w:szCs w:val="20"/>
          <w:lang w:eastAsia="pt-BR"/>
        </w:rPr>
        <w:t>Art. 589. Da importância da arrecadação da contribuição sindical serão feitos os seguintes créditos pela Caixa Econômica Federal, na forma das instruções que forem expedidas pelo Ministro do Trabalho:                  </w:t>
      </w:r>
      <w:hyperlink r:id="rId3835"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836"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75" w:name="art589i."/>
      <w:bookmarkEnd w:id="4275"/>
      <w:r w:rsidRPr="000C699B">
        <w:rPr>
          <w:rFonts w:ascii="Arial" w:eastAsia="Times New Roman" w:hAnsi="Arial" w:cs="Arial"/>
          <w:strike/>
          <w:color w:val="000000"/>
          <w:sz w:val="20"/>
          <w:szCs w:val="20"/>
          <w:lang w:eastAsia="pt-BR"/>
        </w:rPr>
        <w:t>I - 5% (cinco por cento) para a confederação correspondente;                  </w:t>
      </w:r>
      <w:hyperlink r:id="rId3837"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76" w:name="art589i"/>
      <w:bookmarkEnd w:id="4276"/>
      <w:r w:rsidRPr="000C699B">
        <w:rPr>
          <w:rFonts w:ascii="Arial" w:eastAsia="Times New Roman" w:hAnsi="Arial" w:cs="Arial"/>
          <w:color w:val="000000"/>
          <w:sz w:val="20"/>
          <w:szCs w:val="20"/>
          <w:lang w:eastAsia="pt-BR"/>
        </w:rPr>
        <w:lastRenderedPageBreak/>
        <w:t>I - para os empregadores:                 </w:t>
      </w:r>
      <w:hyperlink r:id="rId3838"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77" w:name="art589ia"/>
      <w:bookmarkEnd w:id="4277"/>
      <w:r w:rsidRPr="000C699B">
        <w:rPr>
          <w:rFonts w:ascii="Arial" w:eastAsia="Times New Roman" w:hAnsi="Arial" w:cs="Arial"/>
          <w:color w:val="000000"/>
          <w:sz w:val="20"/>
          <w:szCs w:val="20"/>
          <w:lang w:eastAsia="pt-BR"/>
        </w:rPr>
        <w:t>a) 5% (cinco por cento) para a confederação correspondente;                </w:t>
      </w:r>
      <w:hyperlink r:id="rId3839"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78" w:name="art589ib"/>
      <w:bookmarkEnd w:id="4278"/>
      <w:r w:rsidRPr="000C699B">
        <w:rPr>
          <w:rFonts w:ascii="Arial" w:eastAsia="Times New Roman" w:hAnsi="Arial" w:cs="Arial"/>
          <w:color w:val="000000"/>
          <w:sz w:val="20"/>
          <w:szCs w:val="20"/>
          <w:lang w:eastAsia="pt-BR"/>
        </w:rPr>
        <w:t>b) 15% (quinze por cento) para a federação;                   </w:t>
      </w:r>
      <w:hyperlink r:id="rId3840"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79" w:name="art589ic"/>
      <w:bookmarkEnd w:id="4279"/>
      <w:r w:rsidRPr="000C699B">
        <w:rPr>
          <w:rFonts w:ascii="Arial" w:eastAsia="Times New Roman" w:hAnsi="Arial" w:cs="Arial"/>
          <w:color w:val="000000"/>
          <w:sz w:val="20"/>
          <w:szCs w:val="20"/>
          <w:lang w:eastAsia="pt-BR"/>
        </w:rPr>
        <w:t>c) 60% (sessenta por cento) para o sindicato respectivo; e                 </w:t>
      </w:r>
      <w:hyperlink r:id="rId3841"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0" w:name="art589id"/>
      <w:bookmarkEnd w:id="4280"/>
      <w:r w:rsidRPr="000C699B">
        <w:rPr>
          <w:rFonts w:ascii="Arial" w:eastAsia="Times New Roman" w:hAnsi="Arial" w:cs="Arial"/>
          <w:color w:val="000000"/>
          <w:sz w:val="20"/>
          <w:szCs w:val="20"/>
          <w:lang w:eastAsia="pt-BR"/>
        </w:rPr>
        <w:t>d) 20% (vinte por cento) para a ‘Conta Especial Emprego e Salário’;                   </w:t>
      </w:r>
      <w:hyperlink r:id="rId3842"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1" w:name="art589ii"/>
      <w:bookmarkEnd w:id="4281"/>
      <w:r w:rsidRPr="000C699B">
        <w:rPr>
          <w:rFonts w:ascii="Arial" w:eastAsia="Times New Roman" w:hAnsi="Arial" w:cs="Arial"/>
          <w:strike/>
          <w:color w:val="000000"/>
          <w:sz w:val="20"/>
          <w:szCs w:val="20"/>
          <w:lang w:eastAsia="pt-BR"/>
        </w:rPr>
        <w:t>II - 15% (quinze por cento) para a federação;                   </w:t>
      </w:r>
      <w:hyperlink r:id="rId3843"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2" w:name="art589ii."/>
      <w:bookmarkEnd w:id="4282"/>
      <w:r w:rsidRPr="000C699B">
        <w:rPr>
          <w:rFonts w:ascii="Arial" w:eastAsia="Times New Roman" w:hAnsi="Arial" w:cs="Arial"/>
          <w:color w:val="000000"/>
          <w:sz w:val="20"/>
          <w:szCs w:val="20"/>
          <w:lang w:eastAsia="pt-BR"/>
        </w:rPr>
        <w:t>II - para os trabalhadores:                  </w:t>
      </w:r>
      <w:hyperlink r:id="rId3844"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3" w:name="art589iia"/>
      <w:bookmarkEnd w:id="4283"/>
      <w:r w:rsidRPr="000C699B">
        <w:rPr>
          <w:rFonts w:ascii="Arial" w:eastAsia="Times New Roman" w:hAnsi="Arial" w:cs="Arial"/>
          <w:color w:val="000000"/>
          <w:sz w:val="20"/>
          <w:szCs w:val="20"/>
          <w:lang w:eastAsia="pt-BR"/>
        </w:rPr>
        <w:t>a) 5% (cinco por cento) para a confederação correspondente;               </w:t>
      </w:r>
      <w:hyperlink r:id="rId3845"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4" w:name="art589iib"/>
      <w:bookmarkEnd w:id="4284"/>
      <w:r w:rsidRPr="000C699B">
        <w:rPr>
          <w:rFonts w:ascii="Arial" w:eastAsia="Times New Roman" w:hAnsi="Arial" w:cs="Arial"/>
          <w:color w:val="000000"/>
          <w:sz w:val="20"/>
          <w:szCs w:val="20"/>
          <w:lang w:eastAsia="pt-BR"/>
        </w:rPr>
        <w:t>b) 10% (dez por cento) para a central sindical;                  </w:t>
      </w:r>
      <w:hyperlink r:id="rId3846"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5" w:name="art589iic"/>
      <w:bookmarkEnd w:id="4285"/>
      <w:r w:rsidRPr="000C699B">
        <w:rPr>
          <w:rFonts w:ascii="Arial" w:eastAsia="Times New Roman" w:hAnsi="Arial" w:cs="Arial"/>
          <w:color w:val="000000"/>
          <w:sz w:val="20"/>
          <w:szCs w:val="20"/>
          <w:lang w:eastAsia="pt-BR"/>
        </w:rPr>
        <w:t>c) 15% (quinze por cento) para a federação;                  </w:t>
      </w:r>
      <w:hyperlink r:id="rId3847"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6" w:name="art589iid"/>
      <w:bookmarkEnd w:id="4286"/>
      <w:r w:rsidRPr="000C699B">
        <w:rPr>
          <w:rFonts w:ascii="Arial" w:eastAsia="Times New Roman" w:hAnsi="Arial" w:cs="Arial"/>
          <w:color w:val="000000"/>
          <w:sz w:val="20"/>
          <w:szCs w:val="20"/>
          <w:lang w:eastAsia="pt-BR"/>
        </w:rPr>
        <w:t>d) 60% (sessenta por cento) para o sindicato respectivo; e </w:t>
      </w:r>
      <w:hyperlink r:id="rId3848"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7" w:name="art589iie"/>
      <w:bookmarkEnd w:id="4287"/>
      <w:r w:rsidRPr="000C699B">
        <w:rPr>
          <w:rFonts w:ascii="Arial" w:eastAsia="Times New Roman" w:hAnsi="Arial" w:cs="Arial"/>
          <w:color w:val="000000"/>
          <w:sz w:val="20"/>
          <w:szCs w:val="20"/>
          <w:lang w:eastAsia="pt-BR"/>
        </w:rPr>
        <w:t>e) 10% (dez por cento) para a ‘Conta Especial Emprego e Salário’;                    </w:t>
      </w:r>
      <w:hyperlink r:id="rId3849" w:anchor="art5" w:history="1">
        <w:r w:rsidRPr="000C699B">
          <w:rPr>
            <w:rFonts w:ascii="Arial" w:eastAsia="Times New Roman" w:hAnsi="Arial" w:cs="Arial"/>
            <w:color w:val="0000FF"/>
            <w:sz w:val="20"/>
            <w:szCs w:val="20"/>
            <w:u w:val="single"/>
            <w:lang w:eastAsia="pt-BR"/>
          </w:rPr>
          <w:t>(Incluída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8" w:name="art589iii"/>
      <w:bookmarkEnd w:id="4288"/>
      <w:r w:rsidRPr="000C699B">
        <w:rPr>
          <w:rFonts w:ascii="Arial" w:eastAsia="Times New Roman" w:hAnsi="Arial" w:cs="Arial"/>
          <w:strike/>
          <w:color w:val="000000"/>
          <w:sz w:val="20"/>
          <w:szCs w:val="20"/>
          <w:lang w:eastAsia="pt-BR"/>
        </w:rPr>
        <w:t>III - 60% (sessenta por cento) para o sindicato respectivo;                     </w:t>
      </w:r>
      <w:hyperlink r:id="rId3850"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9" w:name="art589iii."/>
      <w:bookmarkEnd w:id="4289"/>
      <w:r w:rsidRPr="000C699B">
        <w:rPr>
          <w:rFonts w:ascii="Arial" w:eastAsia="Times New Roman" w:hAnsi="Arial" w:cs="Arial"/>
          <w:color w:val="000000"/>
          <w:sz w:val="20"/>
          <w:szCs w:val="20"/>
          <w:lang w:eastAsia="pt-BR"/>
        </w:rPr>
        <w:t>III - (revogado);                         </w:t>
      </w:r>
      <w:hyperlink r:id="rId3851"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90" w:name="art589iv."/>
      <w:bookmarkEnd w:id="4290"/>
      <w:r w:rsidRPr="000C699B">
        <w:rPr>
          <w:rFonts w:ascii="Arial" w:eastAsia="Times New Roman" w:hAnsi="Arial" w:cs="Arial"/>
          <w:strike/>
          <w:color w:val="000000"/>
          <w:sz w:val="20"/>
          <w:szCs w:val="20"/>
          <w:lang w:eastAsia="pt-BR"/>
        </w:rPr>
        <w:t>IV -   20% (vinte por cento) para a "Conta Especial Emprego e Salário.                      </w:t>
      </w:r>
      <w:hyperlink r:id="rId3852"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91" w:name="art589iv"/>
      <w:bookmarkEnd w:id="4291"/>
      <w:r w:rsidRPr="000C699B">
        <w:rPr>
          <w:rFonts w:ascii="Arial" w:eastAsia="Times New Roman" w:hAnsi="Arial" w:cs="Arial"/>
          <w:color w:val="000000"/>
          <w:sz w:val="20"/>
          <w:szCs w:val="20"/>
          <w:lang w:eastAsia="pt-BR"/>
        </w:rPr>
        <w:t>IV - (revogado).                    </w:t>
      </w:r>
      <w:hyperlink r:id="rId3853"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92" w:name="art589§1."/>
      <w:bookmarkEnd w:id="4292"/>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sindicato de trabalhadores indicará ao Ministério do Trabalho e Emprego a central sindical a que estiver filiado como beneficiária da respectiva contribuição sindical, para fins de destinação dos créditos previstos neste artigo.                 </w:t>
      </w:r>
      <w:hyperlink r:id="rId3854"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93" w:name="art589§2."/>
      <w:bookmarkEnd w:id="4293"/>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central sindical a que se refere a alínea </w:t>
      </w:r>
      <w:r w:rsidRPr="000C699B">
        <w:rPr>
          <w:rFonts w:ascii="Arial" w:eastAsia="Times New Roman" w:hAnsi="Arial" w:cs="Arial"/>
          <w:i/>
          <w:iCs/>
          <w:color w:val="000000"/>
          <w:sz w:val="20"/>
          <w:szCs w:val="20"/>
          <w:lang w:eastAsia="pt-BR"/>
        </w:rPr>
        <w:t>b</w:t>
      </w:r>
      <w:r w:rsidRPr="000C699B">
        <w:rPr>
          <w:rFonts w:ascii="Arial" w:eastAsia="Times New Roman" w:hAnsi="Arial" w:cs="Arial"/>
          <w:color w:val="000000"/>
          <w:sz w:val="20"/>
          <w:szCs w:val="20"/>
          <w:lang w:eastAsia="pt-BR"/>
        </w:rPr>
        <w:t> do inciso II do caput</w:t>
      </w:r>
      <w:r w:rsidRPr="000C699B">
        <w:rPr>
          <w:rFonts w:ascii="Arial" w:eastAsia="Times New Roman" w:hAnsi="Arial" w:cs="Arial"/>
          <w:i/>
          <w:iCs/>
          <w:color w:val="000000"/>
          <w:sz w:val="20"/>
          <w:szCs w:val="20"/>
          <w:lang w:eastAsia="pt-BR"/>
        </w:rPr>
        <w:t> </w:t>
      </w:r>
      <w:r w:rsidRPr="000C699B">
        <w:rPr>
          <w:rFonts w:ascii="Arial" w:eastAsia="Times New Roman" w:hAnsi="Arial" w:cs="Arial"/>
          <w:color w:val="000000"/>
          <w:sz w:val="20"/>
          <w:szCs w:val="20"/>
          <w:lang w:eastAsia="pt-BR"/>
        </w:rPr>
        <w:t>deste artigo deverá atender aos requisitos de representatividade previstos na legislação específica sobre a matéria.                    </w:t>
      </w:r>
      <w:hyperlink r:id="rId3855"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94" w:name="art590..."/>
      <w:bookmarkEnd w:id="4294"/>
      <w:r w:rsidRPr="000C699B">
        <w:rPr>
          <w:rFonts w:ascii="Arial" w:eastAsia="Times New Roman" w:hAnsi="Arial" w:cs="Arial"/>
          <w:strike/>
          <w:color w:val="000000"/>
          <w:sz w:val="20"/>
          <w:szCs w:val="20"/>
          <w:lang w:eastAsia="pt-BR"/>
        </w:rPr>
        <w:t>Art. 590. Das importâncias recolhidas de acordo com o </w:t>
      </w:r>
      <w:hyperlink r:id="rId3856" w:anchor="art586.." w:history="1">
        <w:r w:rsidRPr="000C699B">
          <w:rPr>
            <w:rFonts w:ascii="Arial" w:eastAsia="Times New Roman" w:hAnsi="Arial" w:cs="Arial"/>
            <w:strike/>
            <w:color w:val="0000FF"/>
            <w:sz w:val="20"/>
            <w:szCs w:val="20"/>
            <w:u w:val="single"/>
            <w:lang w:eastAsia="pt-BR"/>
          </w:rPr>
          <w:t>art. 586</w:t>
        </w:r>
      </w:hyperlink>
      <w:r w:rsidRPr="000C699B">
        <w:rPr>
          <w:rFonts w:ascii="Arial" w:eastAsia="Times New Roman" w:hAnsi="Arial" w:cs="Arial"/>
          <w:strike/>
          <w:color w:val="000000"/>
          <w:sz w:val="20"/>
          <w:szCs w:val="20"/>
          <w:lang w:eastAsia="pt-BR"/>
        </w:rPr>
        <w:t>, o Banco do Brasil transferirá a uma conta especial, denominada "Fundo Social Sindical", 20% (vinte por cento) do imposto sindical relativo a cada sindicato.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95" w:name="art590."/>
      <w:bookmarkEnd w:id="4295"/>
      <w:r w:rsidRPr="000C699B">
        <w:rPr>
          <w:rFonts w:ascii="Arial" w:eastAsia="Times New Roman" w:hAnsi="Arial" w:cs="Arial"/>
          <w:strike/>
          <w:color w:val="000000"/>
          <w:sz w:val="20"/>
          <w:szCs w:val="20"/>
          <w:lang w:eastAsia="pt-BR"/>
        </w:rPr>
        <w:lastRenderedPageBreak/>
        <w:t>Art. 590. Das importâncias recolhidas de acôrdo com o </w:t>
      </w:r>
      <w:hyperlink r:id="rId3857" w:anchor="art586.." w:history="1">
        <w:r w:rsidRPr="000C699B">
          <w:rPr>
            <w:rFonts w:ascii="Arial" w:eastAsia="Times New Roman" w:hAnsi="Arial" w:cs="Arial"/>
            <w:strike/>
            <w:color w:val="0000FF"/>
            <w:sz w:val="20"/>
            <w:szCs w:val="20"/>
            <w:u w:val="single"/>
            <w:lang w:eastAsia="pt-BR"/>
          </w:rPr>
          <w:t>artigo 586</w:t>
        </w:r>
      </w:hyperlink>
      <w:r w:rsidRPr="000C699B">
        <w:rPr>
          <w:rFonts w:ascii="Arial" w:eastAsia="Times New Roman" w:hAnsi="Arial" w:cs="Arial"/>
          <w:strike/>
          <w:color w:val="000000"/>
          <w:sz w:val="20"/>
          <w:szCs w:val="20"/>
          <w:lang w:eastAsia="pt-BR"/>
        </w:rPr>
        <w:t> o Banco do Brasil transferirá a uma conta especial denominada "Emprêgo e Salário", vinte por cento do Impôsto Sindical.                </w:t>
      </w:r>
      <w:hyperlink r:id="rId3858" w:anchor="art590" w:history="1">
        <w:r w:rsidRPr="000C699B">
          <w:rPr>
            <w:rFonts w:ascii="Arial" w:eastAsia="Times New Roman" w:hAnsi="Arial" w:cs="Arial"/>
            <w:strike/>
            <w:color w:val="0000FF"/>
            <w:sz w:val="20"/>
            <w:szCs w:val="20"/>
            <w:u w:val="single"/>
            <w:lang w:eastAsia="pt-BR"/>
          </w:rPr>
          <w:t>(Redação dada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96" w:name="art590"/>
      <w:bookmarkEnd w:id="4296"/>
      <w:r w:rsidRPr="000C699B">
        <w:rPr>
          <w:rFonts w:ascii="Arial" w:eastAsia="Times New Roman" w:hAnsi="Arial" w:cs="Arial"/>
          <w:strike/>
          <w:color w:val="000000"/>
          <w:sz w:val="20"/>
          <w:szCs w:val="20"/>
          <w:lang w:eastAsia="pt-BR"/>
        </w:rPr>
        <w:t>Art. 590. Inexistindo confederação, o percentual previsto no item I do artigo anterior caberá à federação representativa do grupo.                      </w:t>
      </w:r>
      <w:hyperlink r:id="rId3859"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97" w:name="art590§1"/>
      <w:bookmarkEnd w:id="4297"/>
      <w:r w:rsidRPr="000C699B">
        <w:rPr>
          <w:rFonts w:ascii="Arial" w:eastAsia="Times New Roman" w:hAnsi="Arial" w:cs="Arial"/>
          <w:strike/>
          <w:color w:val="000000"/>
          <w:sz w:val="20"/>
          <w:szCs w:val="20"/>
          <w:lang w:eastAsia="pt-BR"/>
        </w:rPr>
        <w:t>§ 1º Na falta de federação, o percentual a ela destinado caberá à confederação correspondente à mesma categoria econômica ou profissional.                        </w:t>
      </w:r>
      <w:hyperlink r:id="rId3860"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98" w:name="art590§2"/>
      <w:bookmarkEnd w:id="4298"/>
      <w:r w:rsidRPr="000C699B">
        <w:rPr>
          <w:rFonts w:ascii="Arial" w:eastAsia="Times New Roman" w:hAnsi="Arial" w:cs="Arial"/>
          <w:strike/>
          <w:color w:val="000000"/>
          <w:sz w:val="20"/>
          <w:szCs w:val="20"/>
          <w:lang w:eastAsia="pt-BR"/>
        </w:rPr>
        <w:t xml:space="preserve">§ 2º Na falta de entidades sindicais de grau superior, o percentual que </w:t>
      </w:r>
      <w:proofErr w:type="gramStart"/>
      <w:r w:rsidRPr="000C699B">
        <w:rPr>
          <w:rFonts w:ascii="Arial" w:eastAsia="Times New Roman" w:hAnsi="Arial" w:cs="Arial"/>
          <w:strike/>
          <w:color w:val="000000"/>
          <w:sz w:val="20"/>
          <w:szCs w:val="20"/>
          <w:lang w:eastAsia="pt-BR"/>
        </w:rPr>
        <w:t>aquelas caberia</w:t>
      </w:r>
      <w:proofErr w:type="gramEnd"/>
      <w:r w:rsidRPr="000C699B">
        <w:rPr>
          <w:rFonts w:ascii="Arial" w:eastAsia="Times New Roman" w:hAnsi="Arial" w:cs="Arial"/>
          <w:strike/>
          <w:color w:val="000000"/>
          <w:sz w:val="20"/>
          <w:szCs w:val="20"/>
          <w:lang w:eastAsia="pt-BR"/>
        </w:rPr>
        <w:t xml:space="preserve"> será destinado à "Conta Especial Emprego e Salário".                         </w:t>
      </w:r>
      <w:hyperlink r:id="rId3861"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299" w:name="art590§3"/>
      <w:bookmarkEnd w:id="4299"/>
      <w:r w:rsidRPr="000C699B">
        <w:rPr>
          <w:rFonts w:ascii="Arial" w:eastAsia="Times New Roman" w:hAnsi="Arial" w:cs="Arial"/>
          <w:strike/>
          <w:color w:val="000000"/>
          <w:sz w:val="20"/>
          <w:szCs w:val="20"/>
          <w:lang w:eastAsia="pt-BR"/>
        </w:rPr>
        <w:t>§ 3º Não havendo sindicato, nem entidade sindical de grau superior, a contribuição sindical será creditada, integralmente, à "Conta Especial Emprego e Salário".                           </w:t>
      </w:r>
      <w:hyperlink r:id="rId3862" w:anchor="art1" w:history="1">
        <w:r w:rsidRPr="000C699B">
          <w:rPr>
            <w:rFonts w:ascii="Arial" w:eastAsia="Times New Roman" w:hAnsi="Arial" w:cs="Arial"/>
            <w:strike/>
            <w:color w:val="0000FF"/>
            <w:sz w:val="20"/>
            <w:szCs w:val="20"/>
            <w:u w:val="single"/>
            <w:lang w:eastAsia="pt-BR"/>
          </w:rPr>
          <w:t>(Incluído pela Lei nº 6.386, de 9.12.1976)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00" w:name="c590"/>
      <w:bookmarkEnd w:id="4300"/>
      <w:r w:rsidRPr="000C699B">
        <w:rPr>
          <w:rFonts w:ascii="Arial" w:eastAsia="Times New Roman" w:hAnsi="Arial" w:cs="Arial"/>
          <w:color w:val="000000"/>
          <w:sz w:val="20"/>
          <w:szCs w:val="20"/>
          <w:lang w:eastAsia="pt-BR"/>
        </w:rPr>
        <w:t>  </w:t>
      </w:r>
      <w:bookmarkStart w:id="4301" w:name="art590.."/>
      <w:bookmarkEnd w:id="4301"/>
      <w:r w:rsidRPr="000C699B">
        <w:rPr>
          <w:rFonts w:ascii="Arial" w:eastAsia="Times New Roman" w:hAnsi="Arial" w:cs="Arial"/>
          <w:color w:val="000000"/>
          <w:sz w:val="20"/>
          <w:szCs w:val="20"/>
          <w:lang w:eastAsia="pt-BR"/>
        </w:rPr>
        <w:t>Art. 590.  Inexistindo confederação, o percentual previsto no </w:t>
      </w:r>
      <w:hyperlink r:id="rId3863" w:anchor="art589" w:history="1">
        <w:r w:rsidRPr="000C699B">
          <w:rPr>
            <w:rFonts w:ascii="Arial" w:eastAsia="Times New Roman" w:hAnsi="Arial" w:cs="Arial"/>
            <w:color w:val="0000FF"/>
            <w:sz w:val="20"/>
            <w:szCs w:val="20"/>
            <w:u w:val="single"/>
            <w:lang w:eastAsia="pt-BR"/>
          </w:rPr>
          <w:t>art. 589 desta Consolidação</w:t>
        </w:r>
      </w:hyperlink>
      <w:r w:rsidRPr="000C699B">
        <w:rPr>
          <w:rFonts w:ascii="Arial" w:eastAsia="Times New Roman" w:hAnsi="Arial" w:cs="Arial"/>
          <w:color w:val="000000"/>
          <w:sz w:val="20"/>
          <w:szCs w:val="20"/>
          <w:lang w:eastAsia="pt-BR"/>
        </w:rPr>
        <w:t> caberá à federação representativa do grupo.                 </w:t>
      </w:r>
      <w:hyperlink r:id="rId3864" w:anchor="art5" w:history="1">
        <w:r w:rsidRPr="000C699B">
          <w:rPr>
            <w:rFonts w:ascii="Arial" w:eastAsia="Times New Roman" w:hAnsi="Arial" w:cs="Arial"/>
            <w:color w:val="0000FF"/>
            <w:sz w:val="20"/>
            <w:szCs w:val="20"/>
            <w:u w:val="single"/>
            <w:lang w:eastAsia="pt-BR"/>
          </w:rPr>
          <w:t>(Redação dada pela Lei nº 11.648, de 2008)</w:t>
        </w:r>
      </w:hyperlink>
      <w:r w:rsidRPr="000C699B">
        <w:rPr>
          <w:rFonts w:ascii="Arial" w:eastAsia="Times New Roman" w:hAnsi="Arial" w:cs="Arial"/>
          <w:color w:val="000000"/>
          <w:sz w:val="20"/>
          <w:szCs w:val="20"/>
          <w:lang w:eastAsia="pt-BR"/>
        </w:rPr>
        <w:t>               </w:t>
      </w:r>
      <w:hyperlink r:id="rId3865"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02" w:name="art590§1."/>
      <w:bookmarkEnd w:id="4302"/>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(Revogado).                   </w:t>
      </w:r>
      <w:hyperlink r:id="rId3866"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03" w:name="art590§2."/>
      <w:bookmarkEnd w:id="4303"/>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(Revogado).                  </w:t>
      </w:r>
      <w:hyperlink r:id="rId3867"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04" w:name="art590§3."/>
      <w:bookmarkEnd w:id="4304"/>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w:t>
      </w:r>
      <w:proofErr w:type="gramEnd"/>
      <w:r w:rsidRPr="000C699B">
        <w:rPr>
          <w:rFonts w:ascii="Arial" w:eastAsia="Times New Roman" w:hAnsi="Arial" w:cs="Arial"/>
          <w:color w:val="000000"/>
          <w:sz w:val="20"/>
          <w:szCs w:val="20"/>
          <w:lang w:eastAsia="pt-BR"/>
        </w:rPr>
        <w:t xml:space="preserve"> havendo sindicato, nem entidade sindical de grau superior ou central sindical, a contribuição sindical será creditada, integralmente, à ‘Conta Especial Emprego e Salário’.                    </w:t>
      </w:r>
      <w:hyperlink r:id="rId3868"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05" w:name="art590§4"/>
      <w:bookmarkEnd w:id="4305"/>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 havendo indicação de central sindical, na forma do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do </w:t>
      </w:r>
      <w:hyperlink r:id="rId3869" w:anchor="art589" w:history="1">
        <w:r w:rsidRPr="000C699B">
          <w:rPr>
            <w:rFonts w:ascii="Arial" w:eastAsia="Times New Roman" w:hAnsi="Arial" w:cs="Arial"/>
            <w:color w:val="0000FF"/>
            <w:sz w:val="20"/>
            <w:szCs w:val="20"/>
            <w:u w:val="single"/>
            <w:lang w:eastAsia="pt-BR"/>
          </w:rPr>
          <w:t>art. 589 desta Consolidação</w:t>
        </w:r>
      </w:hyperlink>
      <w:r w:rsidRPr="000C699B">
        <w:rPr>
          <w:rFonts w:ascii="Arial" w:eastAsia="Times New Roman" w:hAnsi="Arial" w:cs="Arial"/>
          <w:color w:val="000000"/>
          <w:sz w:val="20"/>
          <w:szCs w:val="20"/>
          <w:lang w:eastAsia="pt-BR"/>
        </w:rPr>
        <w:t>, os percentuais que lhe caberiam serão destinados à ‘Conta Especial Emprego e Salário’                      </w:t>
      </w:r>
      <w:hyperlink r:id="rId3870" w:anchor="art5" w:history="1">
        <w:r w:rsidRPr="000C699B">
          <w:rPr>
            <w:rFonts w:ascii="Arial" w:eastAsia="Times New Roman" w:hAnsi="Arial" w:cs="Arial"/>
            <w:color w:val="0000FF"/>
            <w:sz w:val="20"/>
            <w:szCs w:val="20"/>
            <w:u w:val="single"/>
            <w:lang w:eastAsia="pt-BR"/>
          </w:rPr>
          <w:t>(Incluído pela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06" w:name="art591..."/>
      <w:bookmarkEnd w:id="4306"/>
      <w:r w:rsidRPr="000C699B">
        <w:rPr>
          <w:rFonts w:ascii="Arial" w:eastAsia="Times New Roman" w:hAnsi="Arial" w:cs="Arial"/>
          <w:strike/>
          <w:color w:val="000000"/>
          <w:sz w:val="20"/>
          <w:szCs w:val="20"/>
          <w:lang w:eastAsia="pt-BR"/>
        </w:rPr>
        <w:t>Art. 591. As empresas ou os indivíduos, integrantes de categorias econômicas ou profissionais que não se tenham constituído em sindicato, devem, obrigatoriamente, contribuir com a importância correspondente ao imposto sindical para a federação representativa do grupo dentro do qual estiver incluida a respectiva categoria, de acordo com o plano de enquadramento sindical a que se refere o Capítulo II. Nesse caso, das importâncias arrecadadas, 20% (vinte por cento) serão deduzidos em favor da respectiva Confederação e 20% (vinte por cento) para o "Fundo Social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07" w:name="art591§1"/>
      <w:bookmarkEnd w:id="4307"/>
      <w:r w:rsidRPr="000C699B">
        <w:rPr>
          <w:rFonts w:ascii="Arial" w:eastAsia="Times New Roman" w:hAnsi="Arial" w:cs="Arial"/>
          <w:strike/>
          <w:color w:val="000000"/>
          <w:sz w:val="20"/>
          <w:szCs w:val="20"/>
          <w:lang w:eastAsia="pt-BR"/>
        </w:rPr>
        <w:t>§ 1º Operar-se-á da mesma forma quando não existir Federação, cabendo o imposto à Confederação representativa do correspondente grupo, do qual 20% (vinte por cento) serão deduzidos para o fundo social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08" w:name="art591§2"/>
      <w:bookmarkEnd w:id="4308"/>
      <w:r w:rsidRPr="000C699B">
        <w:rPr>
          <w:rFonts w:ascii="Arial" w:eastAsia="Times New Roman" w:hAnsi="Arial" w:cs="Arial"/>
          <w:strike/>
          <w:color w:val="000000"/>
          <w:sz w:val="20"/>
          <w:szCs w:val="20"/>
          <w:lang w:eastAsia="pt-BR"/>
        </w:rPr>
        <w:t>§ 2º Na hipótese de não haver sindicato nem entidade sindical de grau superior, o imposto do respectivo grupo será recolhido, totalmente, em favor do "Fundo Social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09" w:name="art591."/>
      <w:bookmarkEnd w:id="4309"/>
      <w:r w:rsidRPr="000C699B">
        <w:rPr>
          <w:rFonts w:ascii="Arial" w:eastAsia="Times New Roman" w:hAnsi="Arial" w:cs="Arial"/>
          <w:strike/>
          <w:color w:val="000000"/>
          <w:sz w:val="20"/>
          <w:szCs w:val="20"/>
          <w:lang w:eastAsia="pt-BR"/>
        </w:rPr>
        <w:t>Art. 591. As emprêsas ou indivíduos, integrantes de categorias econômicas ou profissionais que não se tenham constituído em sindicato devem, obrigatòriamente concorrer com a importância correspondente à contribuição sindical para a federação representativa do grupo dentro do qual estiver incluído na respectiva categoria, de acôrdo com o plano de enquadramento sindical a que se refere o Capítulo II. Nesse caso, das importâncias arrecadadas, vinte por cento serão deduzidos em favor da respectiva confederação e vinte por cento para a conta "Emprêgo e Salário".                       </w:t>
      </w:r>
      <w:hyperlink r:id="rId3871" w:anchor="art591" w:history="1">
        <w:r w:rsidRPr="000C699B">
          <w:rPr>
            <w:rFonts w:ascii="Arial" w:eastAsia="Times New Roman" w:hAnsi="Arial" w:cs="Arial"/>
            <w:strike/>
            <w:color w:val="0000FF"/>
            <w:sz w:val="20"/>
            <w:szCs w:val="20"/>
            <w:u w:val="single"/>
            <w:lang w:eastAsia="pt-BR"/>
          </w:rPr>
          <w:t>(Redação dada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0" w:name="art591§1."/>
      <w:bookmarkEnd w:id="4310"/>
      <w:r w:rsidRPr="000C699B">
        <w:rPr>
          <w:rFonts w:ascii="Arial" w:eastAsia="Times New Roman" w:hAnsi="Arial" w:cs="Arial"/>
          <w:strike/>
          <w:color w:val="000000"/>
          <w:sz w:val="20"/>
          <w:szCs w:val="20"/>
          <w:lang w:eastAsia="pt-BR"/>
        </w:rPr>
        <w:t>§ 1º operar-se-á da mesma forma quando não existir a federação, cabendo a contribuição à confederação representativa do correspondente grupo do qual serão deduzidos vinte por cento para a conta "Emprêgo e Salário".                      </w:t>
      </w:r>
      <w:hyperlink r:id="rId3872" w:anchor="art591" w:history="1">
        <w:r w:rsidRPr="000C699B">
          <w:rPr>
            <w:rFonts w:ascii="Arial" w:eastAsia="Times New Roman" w:hAnsi="Arial" w:cs="Arial"/>
            <w:strike/>
            <w:color w:val="0000FF"/>
            <w:sz w:val="20"/>
            <w:szCs w:val="20"/>
            <w:u w:val="single"/>
            <w:lang w:eastAsia="pt-BR"/>
          </w:rPr>
          <w:t>(Redação dada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1" w:name="art591§2."/>
      <w:bookmarkEnd w:id="4311"/>
      <w:r w:rsidRPr="000C699B">
        <w:rPr>
          <w:rFonts w:ascii="Arial" w:eastAsia="Times New Roman" w:hAnsi="Arial" w:cs="Arial"/>
          <w:strike/>
          <w:color w:val="000000"/>
          <w:sz w:val="20"/>
          <w:szCs w:val="20"/>
          <w:lang w:eastAsia="pt-BR"/>
        </w:rPr>
        <w:t>§ 2º Na hipótese de não haver sindicato nem entidade sindical de grau superior, o impôsto do respectivo grupo será recolhido inteiramente em favor da conta "Emprêgo e Salário".                      </w:t>
      </w:r>
      <w:hyperlink r:id="rId3873" w:anchor="art591" w:history="1">
        <w:r w:rsidRPr="000C699B">
          <w:rPr>
            <w:rFonts w:ascii="Arial" w:eastAsia="Times New Roman" w:hAnsi="Arial" w:cs="Arial"/>
            <w:strike/>
            <w:color w:val="0000FF"/>
            <w:sz w:val="20"/>
            <w:szCs w:val="20"/>
            <w:u w:val="single"/>
            <w:lang w:eastAsia="pt-BR"/>
          </w:rPr>
          <w:t>(Redação dada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2" w:name="art591"/>
      <w:bookmarkEnd w:id="4312"/>
      <w:r w:rsidRPr="000C699B">
        <w:rPr>
          <w:rFonts w:ascii="Arial" w:eastAsia="Times New Roman" w:hAnsi="Arial" w:cs="Arial"/>
          <w:strike/>
          <w:color w:val="000000"/>
          <w:sz w:val="20"/>
          <w:szCs w:val="20"/>
          <w:lang w:eastAsia="pt-BR"/>
        </w:rPr>
        <w:lastRenderedPageBreak/>
        <w:t>Art. 591. Inexistindo sindicato, o percentual previsto no item III do artigo 589 será creditado à federação correspondente à mesma categoria econômica ou profissional.                       </w:t>
      </w:r>
      <w:hyperlink r:id="rId3874"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3" w:name="art591p"/>
      <w:bookmarkEnd w:id="4313"/>
      <w:r w:rsidRPr="000C699B">
        <w:rPr>
          <w:rFonts w:ascii="Arial" w:eastAsia="Times New Roman" w:hAnsi="Arial" w:cs="Arial"/>
          <w:strike/>
          <w:color w:val="000000"/>
          <w:sz w:val="20"/>
          <w:szCs w:val="20"/>
          <w:lang w:eastAsia="pt-BR"/>
        </w:rPr>
        <w:t>Parágrafo único. Na hipótese prevista neste artigo, caberão à confederação os percentuais previstos nos itens I e II do artigo 589.                            </w:t>
      </w:r>
      <w:hyperlink r:id="rId3875" w:anchor="art1" w:history="1">
        <w:r w:rsidRPr="000C699B">
          <w:rPr>
            <w:rFonts w:ascii="Arial" w:eastAsia="Times New Roman" w:hAnsi="Arial" w:cs="Arial"/>
            <w:strike/>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14" w:name="c591"/>
      <w:bookmarkEnd w:id="4314"/>
      <w:r w:rsidRPr="000C699B">
        <w:rPr>
          <w:rFonts w:ascii="Arial" w:eastAsia="Times New Roman" w:hAnsi="Arial" w:cs="Arial"/>
          <w:color w:val="000000"/>
          <w:sz w:val="20"/>
          <w:szCs w:val="20"/>
          <w:lang w:eastAsia="pt-BR"/>
        </w:rPr>
        <w:t>  </w:t>
      </w:r>
      <w:bookmarkStart w:id="4315" w:name="art591.."/>
      <w:bookmarkEnd w:id="4315"/>
      <w:r w:rsidRPr="000C699B">
        <w:rPr>
          <w:rFonts w:ascii="Arial" w:eastAsia="Times New Roman" w:hAnsi="Arial" w:cs="Arial"/>
          <w:color w:val="000000"/>
          <w:sz w:val="20"/>
          <w:szCs w:val="20"/>
          <w:lang w:eastAsia="pt-BR"/>
        </w:rPr>
        <w:t>Art. 591.  Inexistindo sindicato, os percentuais previstos na alínea </w:t>
      </w:r>
      <w:r w:rsidRPr="000C699B">
        <w:rPr>
          <w:rFonts w:ascii="Arial" w:eastAsia="Times New Roman" w:hAnsi="Arial" w:cs="Arial"/>
          <w:i/>
          <w:iCs/>
          <w:color w:val="000000"/>
          <w:sz w:val="20"/>
          <w:szCs w:val="20"/>
          <w:lang w:eastAsia="pt-BR"/>
        </w:rPr>
        <w:t>c</w:t>
      </w:r>
      <w:r w:rsidRPr="000C699B">
        <w:rPr>
          <w:rFonts w:ascii="Arial" w:eastAsia="Times New Roman" w:hAnsi="Arial" w:cs="Arial"/>
          <w:color w:val="000000"/>
          <w:sz w:val="20"/>
          <w:szCs w:val="20"/>
          <w:lang w:eastAsia="pt-BR"/>
        </w:rPr>
        <w:t> do inciso I e na alínea </w:t>
      </w:r>
      <w:r w:rsidRPr="000C699B">
        <w:rPr>
          <w:rFonts w:ascii="Arial" w:eastAsia="Times New Roman" w:hAnsi="Arial" w:cs="Arial"/>
          <w:i/>
          <w:iCs/>
          <w:color w:val="000000"/>
          <w:sz w:val="20"/>
          <w:szCs w:val="20"/>
          <w:lang w:eastAsia="pt-BR"/>
        </w:rPr>
        <w:t>d</w:t>
      </w:r>
      <w:r w:rsidRPr="000C699B">
        <w:rPr>
          <w:rFonts w:ascii="Arial" w:eastAsia="Times New Roman" w:hAnsi="Arial" w:cs="Arial"/>
          <w:color w:val="000000"/>
          <w:sz w:val="20"/>
          <w:szCs w:val="20"/>
          <w:lang w:eastAsia="pt-BR"/>
        </w:rPr>
        <w:t> do </w:t>
      </w:r>
      <w:hyperlink r:id="rId3876" w:anchor="art589" w:history="1">
        <w:r w:rsidRPr="000C699B">
          <w:rPr>
            <w:rFonts w:ascii="Arial" w:eastAsia="Times New Roman" w:hAnsi="Arial" w:cs="Arial"/>
            <w:color w:val="0000FF"/>
            <w:sz w:val="20"/>
            <w:szCs w:val="20"/>
            <w:u w:val="single"/>
            <w:lang w:eastAsia="pt-BR"/>
          </w:rPr>
          <w:t>inciso II do caput do art. 589 desta Consolidação</w:t>
        </w:r>
      </w:hyperlink>
      <w:r w:rsidRPr="000C699B">
        <w:rPr>
          <w:rFonts w:ascii="Arial" w:eastAsia="Times New Roman" w:hAnsi="Arial" w:cs="Arial"/>
          <w:color w:val="000000"/>
          <w:sz w:val="20"/>
          <w:szCs w:val="20"/>
          <w:lang w:eastAsia="pt-BR"/>
        </w:rPr>
        <w:t> serão creditados à federação correspondente à mesma categoria econômica ou profissional.                         </w:t>
      </w:r>
      <w:hyperlink r:id="rId3877" w:anchor="art5" w:history="1">
        <w:r w:rsidRPr="000C699B">
          <w:rPr>
            <w:rFonts w:ascii="Arial" w:eastAsia="Times New Roman" w:hAnsi="Arial" w:cs="Arial"/>
            <w:color w:val="0000FF"/>
            <w:sz w:val="20"/>
            <w:szCs w:val="20"/>
            <w:u w:val="single"/>
            <w:lang w:eastAsia="pt-BR"/>
          </w:rPr>
          <w:t>(Redação dada pela Lei nº 11.648, de 2008)</w:t>
        </w:r>
      </w:hyperlink>
      <w:r w:rsidRPr="000C699B">
        <w:rPr>
          <w:rFonts w:ascii="Arial" w:eastAsia="Times New Roman" w:hAnsi="Arial" w:cs="Arial"/>
          <w:color w:val="000000"/>
          <w:sz w:val="20"/>
          <w:szCs w:val="20"/>
          <w:lang w:eastAsia="pt-BR"/>
        </w:rPr>
        <w:t>                    </w:t>
      </w:r>
      <w:hyperlink r:id="rId3878"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16" w:name="art591p."/>
      <w:bookmarkEnd w:id="4316"/>
      <w:r w:rsidRPr="000C699B">
        <w:rPr>
          <w:rFonts w:ascii="Arial" w:eastAsia="Times New Roman" w:hAnsi="Arial" w:cs="Arial"/>
          <w:color w:val="000000"/>
          <w:sz w:val="20"/>
          <w:szCs w:val="20"/>
          <w:lang w:eastAsia="pt-BR"/>
        </w:rPr>
        <w:t>Parágrafo único.  Na hipótese do caput deste artigo, os percentuais previstos nas alíneas </w:t>
      </w:r>
      <w:r w:rsidRPr="000C699B">
        <w:rPr>
          <w:rFonts w:ascii="Arial" w:eastAsia="Times New Roman" w:hAnsi="Arial" w:cs="Arial"/>
          <w:i/>
          <w:iCs/>
          <w:color w:val="000000"/>
          <w:sz w:val="20"/>
          <w:szCs w:val="20"/>
          <w:lang w:eastAsia="pt-BR"/>
        </w:rPr>
        <w:t>a</w:t>
      </w:r>
      <w:r w:rsidRPr="000C699B">
        <w:rPr>
          <w:rFonts w:ascii="Arial" w:eastAsia="Times New Roman" w:hAnsi="Arial" w:cs="Arial"/>
          <w:color w:val="000000"/>
          <w:sz w:val="20"/>
          <w:szCs w:val="20"/>
          <w:lang w:eastAsia="pt-BR"/>
        </w:rPr>
        <w:t> e </w:t>
      </w:r>
      <w:r w:rsidRPr="000C699B">
        <w:rPr>
          <w:rFonts w:ascii="Arial" w:eastAsia="Times New Roman" w:hAnsi="Arial" w:cs="Arial"/>
          <w:i/>
          <w:iCs/>
          <w:color w:val="000000"/>
          <w:sz w:val="20"/>
          <w:szCs w:val="20"/>
          <w:lang w:eastAsia="pt-BR"/>
        </w:rPr>
        <w:t>b</w:t>
      </w:r>
      <w:r w:rsidRPr="000C699B">
        <w:rPr>
          <w:rFonts w:ascii="Arial" w:eastAsia="Times New Roman" w:hAnsi="Arial" w:cs="Arial"/>
          <w:color w:val="000000"/>
          <w:sz w:val="20"/>
          <w:szCs w:val="20"/>
          <w:lang w:eastAsia="pt-BR"/>
        </w:rPr>
        <w:t> do inciso I e nas alíneas </w:t>
      </w:r>
      <w:r w:rsidRPr="000C699B">
        <w:rPr>
          <w:rFonts w:ascii="Arial" w:eastAsia="Times New Roman" w:hAnsi="Arial" w:cs="Arial"/>
          <w:i/>
          <w:iCs/>
          <w:color w:val="000000"/>
          <w:sz w:val="20"/>
          <w:szCs w:val="20"/>
          <w:lang w:eastAsia="pt-BR"/>
        </w:rPr>
        <w:t>a</w:t>
      </w:r>
      <w:r w:rsidRPr="000C699B">
        <w:rPr>
          <w:rFonts w:ascii="Arial" w:eastAsia="Times New Roman" w:hAnsi="Arial" w:cs="Arial"/>
          <w:color w:val="000000"/>
          <w:sz w:val="20"/>
          <w:szCs w:val="20"/>
          <w:lang w:eastAsia="pt-BR"/>
        </w:rPr>
        <w:t> e </w:t>
      </w:r>
      <w:r w:rsidRPr="000C699B">
        <w:rPr>
          <w:rFonts w:ascii="Arial" w:eastAsia="Times New Roman" w:hAnsi="Arial" w:cs="Arial"/>
          <w:i/>
          <w:iCs/>
          <w:color w:val="000000"/>
          <w:sz w:val="20"/>
          <w:szCs w:val="20"/>
          <w:lang w:eastAsia="pt-BR"/>
        </w:rPr>
        <w:t>c </w:t>
      </w:r>
      <w:r w:rsidRPr="000C699B">
        <w:rPr>
          <w:rFonts w:ascii="Arial" w:eastAsia="Times New Roman" w:hAnsi="Arial" w:cs="Arial"/>
          <w:color w:val="000000"/>
          <w:sz w:val="20"/>
          <w:szCs w:val="20"/>
          <w:lang w:eastAsia="pt-BR"/>
        </w:rPr>
        <w:t>do </w:t>
      </w:r>
      <w:hyperlink r:id="rId3879" w:anchor="art589" w:history="1">
        <w:r w:rsidRPr="000C699B">
          <w:rPr>
            <w:rFonts w:ascii="Arial" w:eastAsia="Times New Roman" w:hAnsi="Arial" w:cs="Arial"/>
            <w:color w:val="0000FF"/>
            <w:sz w:val="20"/>
            <w:szCs w:val="20"/>
            <w:u w:val="single"/>
            <w:lang w:eastAsia="pt-BR"/>
          </w:rPr>
          <w:t>inciso II do caput do art. 589 desta Consolidação</w:t>
        </w:r>
      </w:hyperlink>
      <w:r w:rsidRPr="000C699B">
        <w:rPr>
          <w:rFonts w:ascii="Arial" w:eastAsia="Times New Roman" w:hAnsi="Arial" w:cs="Arial"/>
          <w:color w:val="000000"/>
          <w:sz w:val="20"/>
          <w:szCs w:val="20"/>
          <w:lang w:eastAsia="pt-BR"/>
        </w:rPr>
        <w:t> caberão à confederação.                      </w:t>
      </w:r>
      <w:hyperlink r:id="rId3880" w:anchor="art5" w:history="1">
        <w:r w:rsidRPr="000C699B">
          <w:rPr>
            <w:rFonts w:ascii="Arial" w:eastAsia="Times New Roman" w:hAnsi="Arial" w:cs="Arial"/>
            <w:color w:val="0000FF"/>
            <w:sz w:val="20"/>
            <w:szCs w:val="20"/>
            <w:u w:val="single"/>
            <w:lang w:eastAsia="pt-BR"/>
          </w:rPr>
          <w:t>(Redação dada pela Lei nº 11.648, de 2008)</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317" w:name="titulovcapituloiiisecaoii"/>
      <w:bookmarkEnd w:id="4317"/>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APLICAÇÃO DO IMPOSTO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8" w:name="art592."/>
      <w:bookmarkEnd w:id="4318"/>
      <w:r w:rsidRPr="000C699B">
        <w:rPr>
          <w:rFonts w:ascii="Arial" w:eastAsia="Times New Roman" w:hAnsi="Arial" w:cs="Arial"/>
          <w:strike/>
          <w:color w:val="000000"/>
          <w:sz w:val="20"/>
          <w:szCs w:val="20"/>
          <w:lang w:eastAsia="pt-BR"/>
        </w:rPr>
        <w:t>Art. 592. O imposto sindical, feitas as deduções de que tratam os </w:t>
      </w:r>
      <w:hyperlink r:id="rId3881" w:anchor="art589" w:history="1">
        <w:r w:rsidRPr="000C699B">
          <w:rPr>
            <w:rFonts w:ascii="Arial" w:eastAsia="Times New Roman" w:hAnsi="Arial" w:cs="Arial"/>
            <w:strike/>
            <w:color w:val="0000FF"/>
            <w:sz w:val="20"/>
            <w:szCs w:val="20"/>
            <w:u w:val="single"/>
            <w:lang w:eastAsia="pt-BR"/>
          </w:rPr>
          <w:t>arts. 589</w:t>
        </w:r>
      </w:hyperlink>
      <w:r w:rsidRPr="000C699B">
        <w:rPr>
          <w:rFonts w:ascii="Arial" w:eastAsia="Times New Roman" w:hAnsi="Arial" w:cs="Arial"/>
          <w:strike/>
          <w:color w:val="000000"/>
          <w:sz w:val="20"/>
          <w:szCs w:val="20"/>
          <w:lang w:eastAsia="pt-BR"/>
        </w:rPr>
        <w:t> e </w:t>
      </w:r>
      <w:hyperlink r:id="rId3882" w:anchor="art590" w:history="1">
        <w:r w:rsidRPr="000C699B">
          <w:rPr>
            <w:rFonts w:ascii="Arial" w:eastAsia="Times New Roman" w:hAnsi="Arial" w:cs="Arial"/>
            <w:strike/>
            <w:color w:val="0000FF"/>
            <w:sz w:val="20"/>
            <w:szCs w:val="20"/>
            <w:u w:val="single"/>
            <w:lang w:eastAsia="pt-BR"/>
          </w:rPr>
          <w:t>590</w:t>
        </w:r>
      </w:hyperlink>
      <w:r w:rsidRPr="000C699B">
        <w:rPr>
          <w:rFonts w:ascii="Arial" w:eastAsia="Times New Roman" w:hAnsi="Arial" w:cs="Arial"/>
          <w:strike/>
          <w:color w:val="000000"/>
          <w:sz w:val="20"/>
          <w:szCs w:val="20"/>
          <w:lang w:eastAsia="pt-BR"/>
        </w:rPr>
        <w:t>, será aplicado pelos sindicatos: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19" w:name="art592i"/>
      <w:bookmarkEnd w:id="4319"/>
      <w:r w:rsidRPr="000C699B">
        <w:rPr>
          <w:rFonts w:ascii="Arial" w:eastAsia="Times New Roman" w:hAnsi="Arial" w:cs="Arial"/>
          <w:strike/>
          <w:color w:val="000000"/>
          <w:sz w:val="20"/>
          <w:szCs w:val="20"/>
          <w:lang w:eastAsia="pt-BR"/>
        </w:rPr>
        <w:t xml:space="preserve">I. De empregadores e de agentes </w:t>
      </w:r>
      <w:proofErr w:type="gramStart"/>
      <w:r w:rsidRPr="000C699B">
        <w:rPr>
          <w:rFonts w:ascii="Arial" w:eastAsia="Times New Roman" w:hAnsi="Arial" w:cs="Arial"/>
          <w:strike/>
          <w:color w:val="000000"/>
          <w:sz w:val="20"/>
          <w:szCs w:val="20"/>
          <w:lang w:eastAsia="pt-BR"/>
        </w:rPr>
        <w:t>autônomos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0" w:name="art592ia"/>
      <w:bookmarkEnd w:id="4320"/>
      <w:r w:rsidRPr="000C699B">
        <w:rPr>
          <w:rFonts w:ascii="Arial" w:eastAsia="Times New Roman" w:hAnsi="Arial" w:cs="Arial"/>
          <w:strike/>
          <w:color w:val="000000"/>
          <w:sz w:val="20"/>
          <w:szCs w:val="20"/>
          <w:lang w:eastAsia="pt-BR"/>
        </w:rPr>
        <w:t>a) em serviços de assistência técnica e judiciária;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1" w:name="art592ib"/>
      <w:bookmarkEnd w:id="4321"/>
      <w:r w:rsidRPr="000C699B">
        <w:rPr>
          <w:rFonts w:ascii="Arial" w:eastAsia="Times New Roman" w:hAnsi="Arial" w:cs="Arial"/>
          <w:strike/>
          <w:color w:val="000000"/>
          <w:sz w:val="20"/>
          <w:szCs w:val="20"/>
          <w:lang w:eastAsia="pt-BR"/>
        </w:rPr>
        <w:t>b) na realização de estudos econômicos e financeiros;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2" w:name="art592ic"/>
      <w:bookmarkEnd w:id="4322"/>
      <w:r w:rsidRPr="000C699B">
        <w:rPr>
          <w:rFonts w:ascii="Arial" w:eastAsia="Times New Roman" w:hAnsi="Arial" w:cs="Arial"/>
          <w:strike/>
          <w:color w:val="000000"/>
          <w:sz w:val="20"/>
          <w:szCs w:val="20"/>
          <w:lang w:eastAsia="pt-BR"/>
        </w:rPr>
        <w:t>c) em bibliotecas;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3" w:name="art592id"/>
      <w:bookmarkEnd w:id="4323"/>
      <w:r w:rsidRPr="000C699B">
        <w:rPr>
          <w:rFonts w:ascii="Arial" w:eastAsia="Times New Roman" w:hAnsi="Arial" w:cs="Arial"/>
          <w:strike/>
          <w:color w:val="000000"/>
          <w:sz w:val="20"/>
          <w:szCs w:val="20"/>
          <w:lang w:eastAsia="pt-BR"/>
        </w:rPr>
        <w:t>d) em medidas de divulgação comercial e industrial no país e no estrangeiro, bem como em outras tendentes a incentivar e aperfeiçoar a produção nacional;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4" w:name="art592ie"/>
      <w:bookmarkEnd w:id="4324"/>
      <w:r w:rsidRPr="000C699B">
        <w:rPr>
          <w:rFonts w:ascii="Arial" w:eastAsia="Times New Roman" w:hAnsi="Arial" w:cs="Arial"/>
          <w:strike/>
          <w:color w:val="000000"/>
          <w:sz w:val="20"/>
          <w:szCs w:val="20"/>
          <w:lang w:eastAsia="pt-BR"/>
        </w:rPr>
        <w:t>e) nas despesas decorrentes dos encargos criados pelo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5" w:name="art592ii."/>
      <w:bookmarkEnd w:id="4325"/>
      <w:r w:rsidRPr="000C699B">
        <w:rPr>
          <w:rFonts w:ascii="Arial" w:eastAsia="Times New Roman" w:hAnsi="Arial" w:cs="Arial"/>
          <w:strike/>
          <w:color w:val="000000"/>
          <w:sz w:val="20"/>
          <w:szCs w:val="20"/>
          <w:lang w:eastAsia="pt-BR"/>
        </w:rPr>
        <w:t>II. De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6" w:name="art592iia."/>
      <w:bookmarkEnd w:id="4326"/>
      <w:r w:rsidRPr="000C699B">
        <w:rPr>
          <w:rFonts w:ascii="Arial" w:eastAsia="Times New Roman" w:hAnsi="Arial" w:cs="Arial"/>
          <w:strike/>
          <w:color w:val="000000"/>
          <w:sz w:val="20"/>
          <w:szCs w:val="20"/>
          <w:lang w:eastAsia="pt-BR"/>
        </w:rPr>
        <w:t>a) em agências de colocação, na forma das instruções que forem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7" w:name="art592iia"/>
      <w:bookmarkEnd w:id="4327"/>
      <w:r w:rsidRPr="000C699B">
        <w:rPr>
          <w:rFonts w:ascii="Arial" w:eastAsia="Times New Roman" w:hAnsi="Arial" w:cs="Arial"/>
          <w:strike/>
          <w:color w:val="000000"/>
          <w:sz w:val="20"/>
          <w:szCs w:val="20"/>
          <w:lang w:eastAsia="pt-BR"/>
        </w:rPr>
        <w:t>a) em agências de colocação, na forma das instruções que forem expedidas pela Comissão Nacional de Sindicalização;                     </w:t>
      </w:r>
      <w:hyperlink r:id="rId3883" w:anchor="art592" w:history="1">
        <w:r w:rsidRPr="000C699B">
          <w:rPr>
            <w:rFonts w:ascii="Arial" w:eastAsia="Times New Roman" w:hAnsi="Arial" w:cs="Arial"/>
            <w:strike/>
            <w:color w:val="0000FF"/>
            <w:sz w:val="20"/>
            <w:szCs w:val="20"/>
            <w:u w:val="single"/>
            <w:lang w:eastAsia="pt-BR"/>
          </w:rPr>
          <w:t>(Redação dada pelo Decreto-lei nº 8.740, de 19.1.1946,</w:t>
        </w:r>
        <w:r w:rsidRPr="000C699B">
          <w:rPr>
            <w:rFonts w:ascii="Courier New" w:eastAsia="Times New Roman" w:hAnsi="Courier New" w:cs="Courier New"/>
            <w:strike/>
            <w:color w:val="0000FF"/>
            <w:sz w:val="20"/>
            <w:szCs w:val="20"/>
            <w:u w:val="single"/>
            <w:lang w:eastAsia="pt-BR"/>
          </w:rPr>
          <w:t> </w:t>
        </w:r>
      </w:hyperlink>
      <w:r w:rsidRPr="000C699B">
        <w:rPr>
          <w:rFonts w:ascii="Arial" w:eastAsia="Times New Roman" w:hAnsi="Arial" w:cs="Arial"/>
          <w:strike/>
          <w:color w:val="000000"/>
          <w:sz w:val="20"/>
          <w:szCs w:val="20"/>
          <w:lang w:eastAsia="pt-BR"/>
        </w:rPr>
        <w:t>com vigência suspensa pelo</w:t>
      </w:r>
      <w:r w:rsidRPr="000C699B">
        <w:rPr>
          <w:rFonts w:ascii="Courier New" w:eastAsia="Times New Roman" w:hAnsi="Courier New" w:cs="Courier New"/>
          <w:strike/>
          <w:color w:val="000000"/>
          <w:sz w:val="20"/>
          <w:szCs w:val="20"/>
          <w:lang w:eastAsia="pt-BR"/>
        </w:rPr>
        <w:t> </w:t>
      </w:r>
      <w:hyperlink r:id="rId388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8" w:name="art592iia.."/>
      <w:bookmarkEnd w:id="4328"/>
      <w:r w:rsidRPr="000C699B">
        <w:rPr>
          <w:rFonts w:ascii="Arial" w:eastAsia="Times New Roman" w:hAnsi="Arial" w:cs="Arial"/>
          <w:strike/>
          <w:color w:val="000000"/>
          <w:sz w:val="20"/>
          <w:szCs w:val="20"/>
          <w:lang w:eastAsia="pt-BR"/>
        </w:rPr>
        <w:t>a) em agências de colocação, na forma das instruções que forem expedidas pelo ministro do Trabalho, Indústria e Comércio;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29" w:name="art592iib"/>
      <w:bookmarkEnd w:id="4329"/>
      <w:r w:rsidRPr="000C699B">
        <w:rPr>
          <w:rFonts w:ascii="Arial" w:eastAsia="Times New Roman" w:hAnsi="Arial" w:cs="Arial"/>
          <w:strike/>
          <w:color w:val="000000"/>
          <w:sz w:val="20"/>
          <w:szCs w:val="20"/>
          <w:lang w:eastAsia="pt-BR"/>
        </w:rPr>
        <w:t>b) na assistência à maternidade;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0" w:name="art592iic"/>
      <w:bookmarkEnd w:id="4330"/>
      <w:r w:rsidRPr="000C699B">
        <w:rPr>
          <w:rFonts w:ascii="Arial" w:eastAsia="Times New Roman" w:hAnsi="Arial" w:cs="Arial"/>
          <w:strike/>
          <w:color w:val="000000"/>
          <w:sz w:val="20"/>
          <w:szCs w:val="20"/>
          <w:lang w:eastAsia="pt-BR"/>
        </w:rPr>
        <w:t>c) em assistência médica e dentária;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1" w:name="art592iid"/>
      <w:bookmarkEnd w:id="4331"/>
      <w:r w:rsidRPr="000C699B">
        <w:rPr>
          <w:rFonts w:ascii="Arial" w:eastAsia="Times New Roman" w:hAnsi="Arial" w:cs="Arial"/>
          <w:strike/>
          <w:color w:val="000000"/>
          <w:sz w:val="20"/>
          <w:szCs w:val="20"/>
          <w:lang w:eastAsia="pt-BR"/>
        </w:rPr>
        <w:t>d) em assistência judiciária;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2" w:name="art592iie"/>
      <w:bookmarkEnd w:id="4332"/>
      <w:r w:rsidRPr="000C699B">
        <w:rPr>
          <w:rFonts w:ascii="Arial" w:eastAsia="Times New Roman" w:hAnsi="Arial" w:cs="Arial"/>
          <w:strike/>
          <w:color w:val="000000"/>
          <w:sz w:val="20"/>
          <w:szCs w:val="20"/>
          <w:lang w:eastAsia="pt-BR"/>
        </w:rPr>
        <w:t>e) em escolas de alfabetização e prevocacionais;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3" w:name="art592iif"/>
      <w:bookmarkEnd w:id="4333"/>
      <w:r w:rsidRPr="000C699B">
        <w:rPr>
          <w:rFonts w:ascii="Arial" w:eastAsia="Times New Roman" w:hAnsi="Arial" w:cs="Arial"/>
          <w:strike/>
          <w:color w:val="000000"/>
          <w:sz w:val="20"/>
          <w:szCs w:val="20"/>
          <w:lang w:eastAsia="pt-BR"/>
        </w:rPr>
        <w:t>f)</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em cooperativas de crédito e de consumo;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4" w:name="art592iig"/>
      <w:bookmarkEnd w:id="4334"/>
      <w:proofErr w:type="gramStart"/>
      <w:r w:rsidRPr="000C699B">
        <w:rPr>
          <w:rFonts w:ascii="Arial" w:eastAsia="Times New Roman" w:hAnsi="Arial" w:cs="Arial"/>
          <w:strike/>
          <w:color w:val="000000"/>
          <w:sz w:val="20"/>
          <w:szCs w:val="20"/>
          <w:lang w:eastAsia="pt-BR"/>
        </w:rPr>
        <w:t>g)em</w:t>
      </w:r>
      <w:proofErr w:type="gramEnd"/>
      <w:r w:rsidRPr="000C699B">
        <w:rPr>
          <w:rFonts w:ascii="Arial" w:eastAsia="Times New Roman" w:hAnsi="Arial" w:cs="Arial"/>
          <w:strike/>
          <w:color w:val="000000"/>
          <w:sz w:val="20"/>
          <w:szCs w:val="20"/>
          <w:lang w:eastAsia="pt-BR"/>
        </w:rPr>
        <w:t xml:space="preserve"> colônias de férias;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5" w:name="art592iih"/>
      <w:bookmarkEnd w:id="4335"/>
      <w:r w:rsidRPr="000C699B">
        <w:rPr>
          <w:rFonts w:ascii="Arial" w:eastAsia="Times New Roman" w:hAnsi="Arial" w:cs="Arial"/>
          <w:strike/>
          <w:color w:val="000000"/>
          <w:sz w:val="20"/>
          <w:szCs w:val="20"/>
          <w:lang w:eastAsia="pt-BR"/>
        </w:rPr>
        <w:t>h) em bibliotecas;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6" w:name="art592ii.i"/>
      <w:bookmarkEnd w:id="4336"/>
      <w:r w:rsidRPr="000C699B">
        <w:rPr>
          <w:rFonts w:ascii="Arial" w:eastAsia="Times New Roman" w:hAnsi="Arial" w:cs="Arial"/>
          <w:strike/>
          <w:color w:val="000000"/>
          <w:sz w:val="20"/>
          <w:szCs w:val="20"/>
          <w:lang w:eastAsia="pt-BR"/>
        </w:rPr>
        <w:t>i) em finalidades esportivas;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7" w:name="art592iij"/>
      <w:bookmarkEnd w:id="4337"/>
      <w:r w:rsidRPr="000C699B">
        <w:rPr>
          <w:rFonts w:ascii="Arial" w:eastAsia="Times New Roman" w:hAnsi="Arial" w:cs="Arial"/>
          <w:strike/>
          <w:color w:val="000000"/>
          <w:sz w:val="20"/>
          <w:szCs w:val="20"/>
          <w:lang w:eastAsia="pt-BR"/>
        </w:rPr>
        <w:t>j) nas despesas decorrentes dos encargos criados pelo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8" w:name="art592iii"/>
      <w:bookmarkEnd w:id="4338"/>
      <w:r w:rsidRPr="000C699B">
        <w:rPr>
          <w:rFonts w:ascii="Arial" w:eastAsia="Times New Roman" w:hAnsi="Arial" w:cs="Arial"/>
          <w:strike/>
          <w:color w:val="000000"/>
          <w:sz w:val="20"/>
          <w:szCs w:val="20"/>
          <w:lang w:eastAsia="pt-BR"/>
        </w:rPr>
        <w:t>III. De profissionais liberais: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39" w:name="art592iiia"/>
      <w:bookmarkEnd w:id="4339"/>
      <w:r w:rsidRPr="000C699B">
        <w:rPr>
          <w:rFonts w:ascii="Arial" w:eastAsia="Times New Roman" w:hAnsi="Arial" w:cs="Arial"/>
          <w:strike/>
          <w:color w:val="000000"/>
          <w:sz w:val="20"/>
          <w:szCs w:val="20"/>
          <w:lang w:eastAsia="pt-BR"/>
        </w:rPr>
        <w:t>a) em bibliotecas especializadas;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0" w:name="art592iiib"/>
      <w:bookmarkEnd w:id="4340"/>
      <w:r w:rsidRPr="000C699B">
        <w:rPr>
          <w:rFonts w:ascii="Arial" w:eastAsia="Times New Roman" w:hAnsi="Arial" w:cs="Arial"/>
          <w:strike/>
          <w:color w:val="000000"/>
          <w:sz w:val="20"/>
          <w:szCs w:val="20"/>
          <w:lang w:eastAsia="pt-BR"/>
        </w:rPr>
        <w:t>b) em congressos e conferências;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1" w:name="art592iiic"/>
      <w:bookmarkEnd w:id="4341"/>
      <w:r w:rsidRPr="000C699B">
        <w:rPr>
          <w:rFonts w:ascii="Arial" w:eastAsia="Times New Roman" w:hAnsi="Arial" w:cs="Arial"/>
          <w:strike/>
          <w:color w:val="000000"/>
          <w:sz w:val="20"/>
          <w:szCs w:val="20"/>
          <w:lang w:eastAsia="pt-BR"/>
        </w:rPr>
        <w:t>c) em estudos científicos;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2" w:name="art592iiid"/>
      <w:bookmarkEnd w:id="4342"/>
      <w:r w:rsidRPr="000C699B">
        <w:rPr>
          <w:rFonts w:ascii="Arial" w:eastAsia="Times New Roman" w:hAnsi="Arial" w:cs="Arial"/>
          <w:strike/>
          <w:color w:val="000000"/>
          <w:sz w:val="20"/>
          <w:szCs w:val="20"/>
          <w:lang w:eastAsia="pt-BR"/>
        </w:rPr>
        <w:t>d) em assistência judiciária;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3" w:name="art592iiie"/>
      <w:bookmarkEnd w:id="4343"/>
      <w:r w:rsidRPr="000C699B">
        <w:rPr>
          <w:rFonts w:ascii="Arial" w:eastAsia="Times New Roman" w:hAnsi="Arial" w:cs="Arial"/>
          <w:strike/>
          <w:color w:val="000000"/>
          <w:sz w:val="20"/>
          <w:szCs w:val="20"/>
          <w:lang w:eastAsia="pt-BR"/>
        </w:rPr>
        <w:t>e) em assistência médica e dentária;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4" w:name="art592iiif"/>
      <w:bookmarkEnd w:id="4344"/>
      <w:r w:rsidRPr="000C699B">
        <w:rPr>
          <w:rFonts w:ascii="Arial" w:eastAsia="Times New Roman" w:hAnsi="Arial" w:cs="Arial"/>
          <w:strike/>
          <w:color w:val="000000"/>
          <w:sz w:val="20"/>
          <w:szCs w:val="20"/>
          <w:lang w:eastAsia="pt-BR"/>
        </w:rPr>
        <w:t>f) em auxílios de viagem;</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5" w:name="art592iiig"/>
      <w:bookmarkEnd w:id="4345"/>
      <w:r w:rsidRPr="000C699B">
        <w:rPr>
          <w:rFonts w:ascii="Arial" w:eastAsia="Times New Roman" w:hAnsi="Arial" w:cs="Arial"/>
          <w:strike/>
          <w:color w:val="000000"/>
          <w:sz w:val="20"/>
          <w:szCs w:val="20"/>
          <w:lang w:eastAsia="pt-BR"/>
        </w:rPr>
        <w:t>g) em cooperativas de consumo;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6" w:name="art592iiih"/>
      <w:bookmarkEnd w:id="4346"/>
      <w:r w:rsidRPr="000C699B">
        <w:rPr>
          <w:rFonts w:ascii="Arial" w:eastAsia="Times New Roman" w:hAnsi="Arial" w:cs="Arial"/>
          <w:strike/>
          <w:color w:val="000000"/>
          <w:sz w:val="20"/>
          <w:szCs w:val="20"/>
          <w:lang w:eastAsia="pt-BR"/>
        </w:rPr>
        <w:t>h) em bolsas de estudo;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7" w:name="art592iii.i"/>
      <w:bookmarkEnd w:id="4347"/>
      <w:r w:rsidRPr="000C699B">
        <w:rPr>
          <w:rFonts w:ascii="Arial" w:eastAsia="Times New Roman" w:hAnsi="Arial" w:cs="Arial"/>
          <w:strike/>
          <w:color w:val="000000"/>
          <w:sz w:val="20"/>
          <w:szCs w:val="20"/>
          <w:lang w:eastAsia="pt-BR"/>
        </w:rPr>
        <w:t>i) em prêmios anuais científicos;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8" w:name="art592iiij"/>
      <w:bookmarkEnd w:id="4348"/>
      <w:r w:rsidRPr="000C699B">
        <w:rPr>
          <w:rFonts w:ascii="Arial" w:eastAsia="Times New Roman" w:hAnsi="Arial" w:cs="Arial"/>
          <w:strike/>
          <w:color w:val="000000"/>
          <w:sz w:val="20"/>
          <w:szCs w:val="20"/>
          <w:lang w:eastAsia="pt-BR"/>
        </w:rPr>
        <w:t>j) nas despesas decorrentes dos encargos criados pelo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49" w:name="art592iv"/>
      <w:bookmarkEnd w:id="4349"/>
      <w:r w:rsidRPr="000C699B">
        <w:rPr>
          <w:rFonts w:ascii="Arial" w:eastAsia="Times New Roman" w:hAnsi="Arial" w:cs="Arial"/>
          <w:strike/>
          <w:color w:val="000000"/>
          <w:sz w:val="20"/>
          <w:szCs w:val="20"/>
          <w:lang w:eastAsia="pt-BR"/>
        </w:rPr>
        <w:t>IV. De trabalhadores autônomos;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0" w:name="art592iva"/>
      <w:bookmarkEnd w:id="4350"/>
      <w:r w:rsidRPr="000C699B">
        <w:rPr>
          <w:rFonts w:ascii="Arial" w:eastAsia="Times New Roman" w:hAnsi="Arial" w:cs="Arial"/>
          <w:strike/>
          <w:color w:val="000000"/>
          <w:sz w:val="20"/>
          <w:szCs w:val="20"/>
          <w:lang w:eastAsia="pt-BR"/>
        </w:rPr>
        <w:lastRenderedPageBreak/>
        <w:t>a) na assistência à maternidade;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1" w:name="art592ivb"/>
      <w:bookmarkEnd w:id="4351"/>
      <w:r w:rsidRPr="000C699B">
        <w:rPr>
          <w:rFonts w:ascii="Arial" w:eastAsia="Times New Roman" w:hAnsi="Arial" w:cs="Arial"/>
          <w:strike/>
          <w:color w:val="000000"/>
          <w:sz w:val="20"/>
          <w:szCs w:val="20"/>
          <w:lang w:eastAsia="pt-BR"/>
        </w:rPr>
        <w:t>b) na assistência médica e dentária;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2" w:name="art592ivc"/>
      <w:bookmarkEnd w:id="4352"/>
      <w:r w:rsidRPr="000C699B">
        <w:rPr>
          <w:rFonts w:ascii="Arial" w:eastAsia="Times New Roman" w:hAnsi="Arial" w:cs="Arial"/>
          <w:strike/>
          <w:color w:val="000000"/>
          <w:sz w:val="20"/>
          <w:szCs w:val="20"/>
          <w:lang w:eastAsia="pt-BR"/>
        </w:rPr>
        <w:t>c) em assistência judiciária;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3" w:name="art592ivd"/>
      <w:bookmarkEnd w:id="4353"/>
      <w:r w:rsidRPr="000C699B">
        <w:rPr>
          <w:rFonts w:ascii="Arial" w:eastAsia="Times New Roman" w:hAnsi="Arial" w:cs="Arial"/>
          <w:strike/>
          <w:color w:val="000000"/>
          <w:sz w:val="20"/>
          <w:szCs w:val="20"/>
          <w:lang w:eastAsia="pt-BR"/>
        </w:rPr>
        <w:t>d) em escolas de alfabetização;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4" w:name="art592ive"/>
      <w:bookmarkEnd w:id="4354"/>
      <w:r w:rsidRPr="000C699B">
        <w:rPr>
          <w:rFonts w:ascii="Arial" w:eastAsia="Times New Roman" w:hAnsi="Arial" w:cs="Arial"/>
          <w:strike/>
          <w:color w:val="000000"/>
          <w:sz w:val="20"/>
          <w:szCs w:val="20"/>
          <w:lang w:eastAsia="pt-BR"/>
        </w:rPr>
        <w:t>e) em cooperativas de crédito e consumo;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5" w:name="art592ivf"/>
      <w:bookmarkEnd w:id="4355"/>
      <w:r w:rsidRPr="000C699B">
        <w:rPr>
          <w:rFonts w:ascii="Arial" w:eastAsia="Times New Roman" w:hAnsi="Arial" w:cs="Arial"/>
          <w:strike/>
          <w:color w:val="000000"/>
          <w:sz w:val="20"/>
          <w:szCs w:val="20"/>
          <w:lang w:eastAsia="pt-BR"/>
        </w:rPr>
        <w:t>f) em colônias de férias;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6" w:name="art592ivg"/>
      <w:bookmarkEnd w:id="4356"/>
      <w:r w:rsidRPr="000C699B">
        <w:rPr>
          <w:rFonts w:ascii="Arial" w:eastAsia="Times New Roman" w:hAnsi="Arial" w:cs="Arial"/>
          <w:strike/>
          <w:color w:val="000000"/>
          <w:sz w:val="20"/>
          <w:szCs w:val="20"/>
          <w:lang w:eastAsia="pt-BR"/>
        </w:rPr>
        <w:t>g) em bibliotecas;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7" w:name="art592ivh"/>
      <w:bookmarkEnd w:id="4357"/>
      <w:r w:rsidRPr="000C699B">
        <w:rPr>
          <w:rFonts w:ascii="Arial" w:eastAsia="Times New Roman" w:hAnsi="Arial" w:cs="Arial"/>
          <w:strike/>
          <w:color w:val="000000"/>
          <w:sz w:val="20"/>
          <w:szCs w:val="20"/>
          <w:lang w:eastAsia="pt-BR"/>
        </w:rPr>
        <w:t>h) em finalidades esportivas;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8" w:name="art592iv.i"/>
      <w:bookmarkEnd w:id="4358"/>
      <w:r w:rsidRPr="000C699B">
        <w:rPr>
          <w:rFonts w:ascii="Arial" w:eastAsia="Times New Roman" w:hAnsi="Arial" w:cs="Arial"/>
          <w:strike/>
          <w:color w:val="000000"/>
          <w:sz w:val="20"/>
          <w:szCs w:val="20"/>
          <w:lang w:eastAsia="pt-BR"/>
        </w:rPr>
        <w:t>i) nas despesas decorrentes dos encargos criados pelo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59" w:name="art592p."/>
      <w:bookmarkEnd w:id="4359"/>
      <w:r w:rsidRPr="000C699B">
        <w:rPr>
          <w:rFonts w:ascii="Arial" w:eastAsia="Times New Roman" w:hAnsi="Arial" w:cs="Arial"/>
          <w:strike/>
          <w:color w:val="000000"/>
          <w:sz w:val="20"/>
          <w:szCs w:val="20"/>
          <w:lang w:eastAsia="pt-BR"/>
        </w:rPr>
        <w:t>Parágrafo único. A aplicação do imposto sindical prevista neste artigo, respeitados os seus objetivos, ficará a critério de cada Sindicato que, para tal fim, atenderá sempre às peculiaridades da respectiva categoria, sendo facultado ao ministro do Trabalho, Indústria e Comércio baixar instruções a respeito.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0" w:name="art592p"/>
      <w:bookmarkEnd w:id="4360"/>
      <w:r w:rsidRPr="000C699B">
        <w:rPr>
          <w:rFonts w:ascii="Arial" w:eastAsia="Times New Roman" w:hAnsi="Arial" w:cs="Arial"/>
          <w:strike/>
          <w:color w:val="000000"/>
          <w:sz w:val="20"/>
          <w:szCs w:val="20"/>
          <w:lang w:eastAsia="pt-BR"/>
        </w:rPr>
        <w:t>Parágrafo único. A aplicação do impôsto sindical prevista nêste artigo, respeitados os seus objetivos, ficará a critério de cada sindicato que para tal fim, atenderá sempre às peculiaridades da respectiva categoria sendo facultado à Comissão Nacional de Sindicalização baixar instruções a respeito.                          </w:t>
      </w:r>
      <w:hyperlink r:id="rId3885" w:anchor="art592" w:history="1">
        <w:r w:rsidRPr="000C699B">
          <w:rPr>
            <w:rFonts w:ascii="Arial" w:eastAsia="Times New Roman" w:hAnsi="Arial" w:cs="Arial"/>
            <w:strike/>
            <w:color w:val="0000FF"/>
            <w:sz w:val="20"/>
            <w:szCs w:val="20"/>
            <w:u w:val="single"/>
            <w:lang w:eastAsia="pt-BR"/>
          </w:rPr>
          <w:t>(Redação dada pelo Decreto-lei nº 8.740,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1" w:name="art592i."/>
      <w:bookmarkEnd w:id="4361"/>
      <w:r w:rsidRPr="000C699B">
        <w:rPr>
          <w:rFonts w:ascii="Arial" w:eastAsia="Times New Roman" w:hAnsi="Arial" w:cs="Arial"/>
          <w:strike/>
          <w:color w:val="000000"/>
          <w:sz w:val="20"/>
          <w:szCs w:val="20"/>
          <w:lang w:eastAsia="pt-BR"/>
        </w:rPr>
        <w:t xml:space="preserve">I. De empregadores e de agentes </w:t>
      </w:r>
      <w:proofErr w:type="gramStart"/>
      <w:r w:rsidRPr="000C699B">
        <w:rPr>
          <w:rFonts w:ascii="Arial" w:eastAsia="Times New Roman" w:hAnsi="Arial" w:cs="Arial"/>
          <w:strike/>
          <w:color w:val="000000"/>
          <w:sz w:val="20"/>
          <w:szCs w:val="20"/>
          <w:lang w:eastAsia="pt-BR"/>
        </w:rPr>
        <w:t>autônomos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2" w:name="art592ia."/>
      <w:bookmarkEnd w:id="4362"/>
      <w:r w:rsidRPr="000C699B">
        <w:rPr>
          <w:rFonts w:ascii="Arial" w:eastAsia="Times New Roman" w:hAnsi="Arial" w:cs="Arial"/>
          <w:strike/>
          <w:color w:val="000000"/>
          <w:sz w:val="20"/>
          <w:szCs w:val="20"/>
          <w:lang w:eastAsia="pt-BR"/>
        </w:rPr>
        <w:t>a) em serviços de assistência técnica e judiciária;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3" w:name="art592ib."/>
      <w:bookmarkEnd w:id="4363"/>
      <w:r w:rsidRPr="000C699B">
        <w:rPr>
          <w:rFonts w:ascii="Arial" w:eastAsia="Times New Roman" w:hAnsi="Arial" w:cs="Arial"/>
          <w:strike/>
          <w:color w:val="000000"/>
          <w:sz w:val="20"/>
          <w:szCs w:val="20"/>
          <w:lang w:eastAsia="pt-BR"/>
        </w:rPr>
        <w:t>b) na realização de estudos econômicos e financeiros;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4" w:name="art592ic."/>
      <w:bookmarkEnd w:id="4364"/>
      <w:r w:rsidRPr="000C699B">
        <w:rPr>
          <w:rFonts w:ascii="Arial" w:eastAsia="Times New Roman" w:hAnsi="Arial" w:cs="Arial"/>
          <w:strike/>
          <w:color w:val="000000"/>
          <w:sz w:val="20"/>
          <w:szCs w:val="20"/>
          <w:lang w:eastAsia="pt-BR"/>
        </w:rPr>
        <w:t>c) em bibliotecas;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5" w:name="art592id."/>
      <w:bookmarkEnd w:id="4365"/>
      <w:r w:rsidRPr="000C699B">
        <w:rPr>
          <w:rFonts w:ascii="Arial" w:eastAsia="Times New Roman" w:hAnsi="Arial" w:cs="Arial"/>
          <w:strike/>
          <w:color w:val="000000"/>
          <w:sz w:val="20"/>
          <w:szCs w:val="20"/>
          <w:lang w:eastAsia="pt-BR"/>
        </w:rPr>
        <w:t>d) em medidas de divulgação comercial e industrial no país e no estrangeiro, bem como em outras tendentes a incentivar e aperfeiçoar a produção nacional;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6" w:name="art592ie."/>
      <w:bookmarkEnd w:id="4366"/>
      <w:r w:rsidRPr="000C699B">
        <w:rPr>
          <w:rFonts w:ascii="Arial" w:eastAsia="Times New Roman" w:hAnsi="Arial" w:cs="Arial"/>
          <w:strike/>
          <w:color w:val="000000"/>
          <w:sz w:val="20"/>
          <w:szCs w:val="20"/>
          <w:lang w:eastAsia="pt-BR"/>
        </w:rPr>
        <w:t>e) nas despesas decorrentes dos encargos criados pelo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7" w:name="art592ii"/>
      <w:bookmarkEnd w:id="4367"/>
      <w:r w:rsidRPr="000C699B">
        <w:rPr>
          <w:rFonts w:ascii="Arial" w:eastAsia="Times New Roman" w:hAnsi="Arial" w:cs="Arial"/>
          <w:strike/>
          <w:color w:val="000000"/>
          <w:sz w:val="20"/>
          <w:szCs w:val="20"/>
          <w:lang w:eastAsia="pt-BR"/>
        </w:rPr>
        <w:t>II - de empregados:                          </w:t>
      </w:r>
      <w:hyperlink r:id="rId3886"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8" w:name="art592iia..."/>
      <w:bookmarkEnd w:id="4368"/>
      <w:r w:rsidRPr="000C699B">
        <w:rPr>
          <w:rFonts w:ascii="Arial" w:eastAsia="Times New Roman" w:hAnsi="Arial" w:cs="Arial"/>
          <w:strike/>
          <w:color w:val="000000"/>
          <w:sz w:val="20"/>
          <w:szCs w:val="20"/>
          <w:lang w:eastAsia="pt-BR"/>
        </w:rPr>
        <w:t>a) em agências de colocação, na forma das instruções que forem expedidas pelo Ministro do Trabalho e Previdência Social;                     </w:t>
      </w:r>
      <w:hyperlink r:id="rId3887"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69" w:name="art592iib."/>
      <w:bookmarkEnd w:id="4369"/>
      <w:r w:rsidRPr="000C699B">
        <w:rPr>
          <w:rFonts w:ascii="Arial" w:eastAsia="Times New Roman" w:hAnsi="Arial" w:cs="Arial"/>
          <w:strike/>
          <w:color w:val="000000"/>
          <w:sz w:val="20"/>
          <w:szCs w:val="20"/>
          <w:lang w:eastAsia="pt-BR"/>
        </w:rPr>
        <w:t>b) na assistência à maternidade;                         </w:t>
      </w:r>
      <w:hyperlink r:id="rId3888"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0" w:name="art592iic."/>
      <w:bookmarkEnd w:id="4370"/>
      <w:r w:rsidRPr="000C699B">
        <w:rPr>
          <w:rFonts w:ascii="Arial" w:eastAsia="Times New Roman" w:hAnsi="Arial" w:cs="Arial"/>
          <w:strike/>
          <w:color w:val="000000"/>
          <w:sz w:val="20"/>
          <w:szCs w:val="20"/>
          <w:lang w:eastAsia="pt-BR"/>
        </w:rPr>
        <w:t>c) em assistência médica, dentária e hospitalar;                       </w:t>
      </w:r>
      <w:hyperlink r:id="rId3889"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1" w:name="art592iid."/>
      <w:bookmarkEnd w:id="4371"/>
      <w:r w:rsidRPr="000C699B">
        <w:rPr>
          <w:rFonts w:ascii="Arial" w:eastAsia="Times New Roman" w:hAnsi="Arial" w:cs="Arial"/>
          <w:strike/>
          <w:color w:val="000000"/>
          <w:sz w:val="20"/>
          <w:szCs w:val="20"/>
          <w:lang w:eastAsia="pt-BR"/>
        </w:rPr>
        <w:t>d) em assistência judiciária;                      </w:t>
      </w:r>
      <w:hyperlink r:id="rId3890"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2" w:name="art592iie."/>
      <w:bookmarkEnd w:id="4372"/>
      <w:r w:rsidRPr="000C699B">
        <w:rPr>
          <w:rFonts w:ascii="Arial" w:eastAsia="Times New Roman" w:hAnsi="Arial" w:cs="Arial"/>
          <w:strike/>
          <w:color w:val="000000"/>
          <w:sz w:val="20"/>
          <w:szCs w:val="20"/>
          <w:lang w:eastAsia="pt-BR"/>
        </w:rPr>
        <w:t>e) na manutenção de estabelecimentos de ensino, inclusive de formação profissional e, ainda, na qualificação de mão-de-obra;                      </w:t>
      </w:r>
      <w:hyperlink r:id="rId3891"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3" w:name="art592iif."/>
      <w:bookmarkEnd w:id="4373"/>
      <w:r w:rsidRPr="000C699B">
        <w:rPr>
          <w:rFonts w:ascii="Arial" w:eastAsia="Times New Roman" w:hAnsi="Arial" w:cs="Arial"/>
          <w:strike/>
          <w:color w:val="000000"/>
          <w:sz w:val="20"/>
          <w:szCs w:val="20"/>
          <w:lang w:eastAsia="pt-BR"/>
        </w:rPr>
        <w:t>f) em cooperativa de crédito e de consumo;                         </w:t>
      </w:r>
      <w:hyperlink r:id="rId3892"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4" w:name="art592iig."/>
      <w:bookmarkEnd w:id="4374"/>
      <w:r w:rsidRPr="000C699B">
        <w:rPr>
          <w:rFonts w:ascii="Arial" w:eastAsia="Times New Roman" w:hAnsi="Arial" w:cs="Arial"/>
          <w:strike/>
          <w:color w:val="000000"/>
          <w:sz w:val="20"/>
          <w:szCs w:val="20"/>
          <w:lang w:eastAsia="pt-BR"/>
        </w:rPr>
        <w:t>g) em colônias de férias;                        </w:t>
      </w:r>
      <w:hyperlink r:id="rId3893"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5" w:name="art592iih."/>
      <w:bookmarkEnd w:id="4375"/>
      <w:r w:rsidRPr="000C699B">
        <w:rPr>
          <w:rFonts w:ascii="Arial" w:eastAsia="Times New Roman" w:hAnsi="Arial" w:cs="Arial"/>
          <w:strike/>
          <w:color w:val="000000"/>
          <w:sz w:val="20"/>
          <w:szCs w:val="20"/>
          <w:lang w:eastAsia="pt-BR"/>
        </w:rPr>
        <w:t>h) em bibliotecas;                       </w:t>
      </w:r>
      <w:hyperlink r:id="rId3894"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6" w:name="art592ii.i."/>
      <w:bookmarkEnd w:id="4376"/>
      <w:r w:rsidRPr="000C699B">
        <w:rPr>
          <w:rFonts w:ascii="Arial" w:eastAsia="Times New Roman" w:hAnsi="Arial" w:cs="Arial"/>
          <w:strike/>
          <w:color w:val="000000"/>
          <w:sz w:val="20"/>
          <w:szCs w:val="20"/>
          <w:lang w:eastAsia="pt-BR"/>
        </w:rPr>
        <w:t>i) em finalidades esportivas e sociais;                            </w:t>
      </w:r>
      <w:hyperlink r:id="rId3895"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7" w:name="art592iij."/>
      <w:bookmarkEnd w:id="4377"/>
      <w:r w:rsidRPr="000C699B">
        <w:rPr>
          <w:rFonts w:ascii="Arial" w:eastAsia="Times New Roman" w:hAnsi="Arial" w:cs="Arial"/>
          <w:strike/>
          <w:color w:val="000000"/>
          <w:sz w:val="20"/>
          <w:szCs w:val="20"/>
          <w:lang w:eastAsia="pt-BR"/>
        </w:rPr>
        <w:t>j) em auxílio-funeral;                           </w:t>
      </w:r>
      <w:hyperlink r:id="rId3896"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8" w:name="art592iik"/>
      <w:bookmarkEnd w:id="4378"/>
      <w:r w:rsidRPr="000C699B">
        <w:rPr>
          <w:rFonts w:ascii="Arial" w:eastAsia="Times New Roman" w:hAnsi="Arial" w:cs="Arial"/>
          <w:strike/>
          <w:color w:val="000000"/>
          <w:sz w:val="20"/>
          <w:szCs w:val="20"/>
          <w:lang w:eastAsia="pt-BR"/>
        </w:rPr>
        <w:t>k) nas despesas decorrentes dos encargos criados pelo presente Capítulo.                         </w:t>
      </w:r>
      <w:hyperlink r:id="rId3897"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79" w:name="art592iii."/>
      <w:bookmarkEnd w:id="4379"/>
      <w:r w:rsidRPr="000C699B">
        <w:rPr>
          <w:rFonts w:ascii="Arial" w:eastAsia="Times New Roman" w:hAnsi="Arial" w:cs="Arial"/>
          <w:strike/>
          <w:color w:val="000000"/>
          <w:sz w:val="20"/>
          <w:szCs w:val="20"/>
          <w:lang w:eastAsia="pt-BR"/>
        </w:rPr>
        <w:t>III - De profissionais liberais:                      </w:t>
      </w:r>
      <w:hyperlink r:id="rId3898"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0" w:name="art592iiia."/>
      <w:bookmarkEnd w:id="4380"/>
      <w:r w:rsidRPr="000C699B">
        <w:rPr>
          <w:rFonts w:ascii="Arial" w:eastAsia="Times New Roman" w:hAnsi="Arial" w:cs="Arial"/>
          <w:strike/>
          <w:color w:val="000000"/>
          <w:sz w:val="20"/>
          <w:szCs w:val="20"/>
          <w:lang w:eastAsia="pt-BR"/>
        </w:rPr>
        <w:t>a) em bibliotecas especializadas;                            </w:t>
      </w:r>
      <w:hyperlink r:id="rId3899"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1" w:name="art592iiib."/>
      <w:bookmarkEnd w:id="4381"/>
      <w:r w:rsidRPr="000C699B">
        <w:rPr>
          <w:rFonts w:ascii="Arial" w:eastAsia="Times New Roman" w:hAnsi="Arial" w:cs="Arial"/>
          <w:strike/>
          <w:color w:val="000000"/>
          <w:sz w:val="20"/>
          <w:szCs w:val="20"/>
          <w:lang w:eastAsia="pt-BR"/>
        </w:rPr>
        <w:t>b) em congressos e conferências;                        </w:t>
      </w:r>
      <w:hyperlink r:id="rId3900"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2" w:name="art592iiic."/>
      <w:bookmarkEnd w:id="4382"/>
      <w:r w:rsidRPr="000C699B">
        <w:rPr>
          <w:rFonts w:ascii="Arial" w:eastAsia="Times New Roman" w:hAnsi="Arial" w:cs="Arial"/>
          <w:strike/>
          <w:color w:val="000000"/>
          <w:sz w:val="20"/>
          <w:szCs w:val="20"/>
          <w:lang w:eastAsia="pt-BR"/>
        </w:rPr>
        <w:t>c) em estudos científicos;                           </w:t>
      </w:r>
      <w:hyperlink r:id="rId3901"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3" w:name="art592iiid."/>
      <w:bookmarkEnd w:id="4383"/>
      <w:r w:rsidRPr="000C699B">
        <w:rPr>
          <w:rFonts w:ascii="Arial" w:eastAsia="Times New Roman" w:hAnsi="Arial" w:cs="Arial"/>
          <w:strike/>
          <w:color w:val="000000"/>
          <w:sz w:val="20"/>
          <w:szCs w:val="20"/>
          <w:lang w:eastAsia="pt-BR"/>
        </w:rPr>
        <w:t>d) em assistência judiciária;                           </w:t>
      </w:r>
      <w:hyperlink r:id="rId3902"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4" w:name="art592iiie."/>
      <w:bookmarkEnd w:id="4384"/>
      <w:r w:rsidRPr="000C699B">
        <w:rPr>
          <w:rFonts w:ascii="Arial" w:eastAsia="Times New Roman" w:hAnsi="Arial" w:cs="Arial"/>
          <w:strike/>
          <w:color w:val="000000"/>
          <w:sz w:val="20"/>
          <w:szCs w:val="20"/>
          <w:lang w:eastAsia="pt-BR"/>
        </w:rPr>
        <w:t>e) em assistência médica, dentária e hospitalar;                       </w:t>
      </w:r>
      <w:hyperlink r:id="rId3903"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5" w:name="art592iiif."/>
      <w:bookmarkEnd w:id="4385"/>
      <w:r w:rsidRPr="000C699B">
        <w:rPr>
          <w:rFonts w:ascii="Arial" w:eastAsia="Times New Roman" w:hAnsi="Arial" w:cs="Arial"/>
          <w:strike/>
          <w:color w:val="000000"/>
          <w:sz w:val="20"/>
          <w:szCs w:val="20"/>
          <w:lang w:eastAsia="pt-BR"/>
        </w:rPr>
        <w:lastRenderedPageBreak/>
        <w:t>f) em auxílios de viagem;                         </w:t>
      </w:r>
      <w:hyperlink r:id="rId3904"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6" w:name="art592iiig."/>
      <w:bookmarkEnd w:id="4386"/>
      <w:r w:rsidRPr="000C699B">
        <w:rPr>
          <w:rFonts w:ascii="Arial" w:eastAsia="Times New Roman" w:hAnsi="Arial" w:cs="Arial"/>
          <w:strike/>
          <w:color w:val="000000"/>
          <w:sz w:val="20"/>
          <w:szCs w:val="20"/>
          <w:lang w:eastAsia="pt-BR"/>
        </w:rPr>
        <w:t>g) em cooperativas de consumo;                     </w:t>
      </w:r>
      <w:hyperlink r:id="rId3905"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7" w:name="art592iiih."/>
      <w:bookmarkEnd w:id="4387"/>
      <w:r w:rsidRPr="000C699B">
        <w:rPr>
          <w:rFonts w:ascii="Arial" w:eastAsia="Times New Roman" w:hAnsi="Arial" w:cs="Arial"/>
          <w:strike/>
          <w:color w:val="000000"/>
          <w:sz w:val="20"/>
          <w:szCs w:val="20"/>
          <w:lang w:eastAsia="pt-BR"/>
        </w:rPr>
        <w:t>h) em bôlsas de estudo;                      </w:t>
      </w:r>
      <w:hyperlink r:id="rId3906"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8" w:name="art592iii.i."/>
      <w:bookmarkEnd w:id="4388"/>
      <w:r w:rsidRPr="000C699B">
        <w:rPr>
          <w:rFonts w:ascii="Arial" w:eastAsia="Times New Roman" w:hAnsi="Arial" w:cs="Arial"/>
          <w:strike/>
          <w:color w:val="000000"/>
          <w:sz w:val="20"/>
          <w:szCs w:val="20"/>
          <w:lang w:eastAsia="pt-BR"/>
        </w:rPr>
        <w:t>i) na manutenção de estabelecimentos de ensino, inclusive de forma ao profissional e, ainda, na qualificação de mão de obra;                        </w:t>
      </w:r>
      <w:hyperlink r:id="rId3907"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89" w:name="art592iiij."/>
      <w:bookmarkEnd w:id="4389"/>
      <w:r w:rsidRPr="000C699B">
        <w:rPr>
          <w:rFonts w:ascii="Arial" w:eastAsia="Times New Roman" w:hAnsi="Arial" w:cs="Arial"/>
          <w:strike/>
          <w:color w:val="000000"/>
          <w:sz w:val="20"/>
          <w:szCs w:val="20"/>
          <w:lang w:eastAsia="pt-BR"/>
        </w:rPr>
        <w:t>j) em prêmios anuais científicos;                        </w:t>
      </w:r>
      <w:hyperlink r:id="rId3908"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0" w:name="art592iiik"/>
      <w:bookmarkEnd w:id="4390"/>
      <w:r w:rsidRPr="000C699B">
        <w:rPr>
          <w:rFonts w:ascii="Arial" w:eastAsia="Times New Roman" w:hAnsi="Arial" w:cs="Arial"/>
          <w:strike/>
          <w:color w:val="000000"/>
          <w:sz w:val="20"/>
          <w:szCs w:val="20"/>
          <w:lang w:eastAsia="pt-BR"/>
        </w:rPr>
        <w:t>k) em finalidades esportivas e sociais;                          </w:t>
      </w:r>
      <w:hyperlink r:id="rId3909"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1" w:name="art592iiil"/>
      <w:bookmarkEnd w:id="4391"/>
      <w:r w:rsidRPr="000C699B">
        <w:rPr>
          <w:rFonts w:ascii="Arial" w:eastAsia="Times New Roman" w:hAnsi="Arial" w:cs="Arial"/>
          <w:strike/>
          <w:color w:val="000000"/>
          <w:sz w:val="20"/>
          <w:szCs w:val="20"/>
          <w:lang w:eastAsia="pt-BR"/>
        </w:rPr>
        <w:t>l) em assistência à maternidade.                            </w:t>
      </w:r>
      <w:hyperlink r:id="rId3910"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2" w:name="art592iiim"/>
      <w:bookmarkEnd w:id="4392"/>
      <w:r w:rsidRPr="000C699B">
        <w:rPr>
          <w:rFonts w:ascii="Arial" w:eastAsia="Times New Roman" w:hAnsi="Arial" w:cs="Arial"/>
          <w:strike/>
          <w:color w:val="000000"/>
          <w:sz w:val="20"/>
          <w:szCs w:val="20"/>
          <w:lang w:eastAsia="pt-BR"/>
        </w:rPr>
        <w:t>m) em auxílio-funeral;                           </w:t>
      </w:r>
      <w:hyperlink r:id="rId3911"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3" w:name="art592iiin"/>
      <w:bookmarkEnd w:id="4393"/>
      <w:r w:rsidRPr="000C699B">
        <w:rPr>
          <w:rFonts w:ascii="Arial" w:eastAsia="Times New Roman" w:hAnsi="Arial" w:cs="Arial"/>
          <w:strike/>
          <w:color w:val="000000"/>
          <w:sz w:val="20"/>
          <w:szCs w:val="20"/>
          <w:lang w:eastAsia="pt-BR"/>
        </w:rPr>
        <w:t>n) nas despesas decorrentes dos encargos criados pelo presente Capítulo.                       </w:t>
      </w:r>
      <w:hyperlink r:id="rId3912"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4" w:name="art592iv."/>
      <w:bookmarkEnd w:id="4394"/>
      <w:r w:rsidRPr="000C699B">
        <w:rPr>
          <w:rFonts w:ascii="Arial" w:eastAsia="Times New Roman" w:hAnsi="Arial" w:cs="Arial"/>
          <w:strike/>
          <w:color w:val="000000"/>
          <w:sz w:val="20"/>
          <w:szCs w:val="20"/>
          <w:lang w:eastAsia="pt-BR"/>
        </w:rPr>
        <w:t>IV - De trabalhadores autônomos:                         </w:t>
      </w:r>
      <w:hyperlink r:id="rId3913"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5" w:name="art592iva."/>
      <w:bookmarkEnd w:id="4395"/>
      <w:r w:rsidRPr="000C699B">
        <w:rPr>
          <w:rFonts w:ascii="Arial" w:eastAsia="Times New Roman" w:hAnsi="Arial" w:cs="Arial"/>
          <w:strike/>
          <w:color w:val="000000"/>
          <w:sz w:val="20"/>
          <w:szCs w:val="20"/>
          <w:lang w:eastAsia="pt-BR"/>
        </w:rPr>
        <w:t>a) em assistência à maternidade;                             </w:t>
      </w:r>
      <w:hyperlink r:id="rId3914"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6" w:name="art592ivb."/>
      <w:bookmarkEnd w:id="4396"/>
      <w:r w:rsidRPr="000C699B">
        <w:rPr>
          <w:rFonts w:ascii="Arial" w:eastAsia="Times New Roman" w:hAnsi="Arial" w:cs="Arial"/>
          <w:strike/>
          <w:color w:val="000000"/>
          <w:sz w:val="20"/>
          <w:szCs w:val="20"/>
          <w:lang w:eastAsia="pt-BR"/>
        </w:rPr>
        <w:t>b) em assistência médica dentária e hospitalar;                       </w:t>
      </w:r>
      <w:hyperlink r:id="rId3915"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7" w:name="art592ivc."/>
      <w:bookmarkEnd w:id="4397"/>
      <w:r w:rsidRPr="000C699B">
        <w:rPr>
          <w:rFonts w:ascii="Arial" w:eastAsia="Times New Roman" w:hAnsi="Arial" w:cs="Arial"/>
          <w:strike/>
          <w:color w:val="000000"/>
          <w:sz w:val="20"/>
          <w:szCs w:val="20"/>
          <w:lang w:eastAsia="pt-BR"/>
        </w:rPr>
        <w:t>c) em assistência judiciária;                       </w:t>
      </w:r>
      <w:hyperlink r:id="rId3916"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8" w:name="art592ivd."/>
      <w:bookmarkEnd w:id="4398"/>
      <w:r w:rsidRPr="000C699B">
        <w:rPr>
          <w:rFonts w:ascii="Arial" w:eastAsia="Times New Roman" w:hAnsi="Arial" w:cs="Arial"/>
          <w:strike/>
          <w:color w:val="000000"/>
          <w:sz w:val="20"/>
          <w:szCs w:val="20"/>
          <w:lang w:eastAsia="pt-BR"/>
        </w:rPr>
        <w:t>d) na manutenção de estabelecimentos de ensino, inclusive de formação profissional e, ainda, na qualificação de mão-de-obra;                         </w:t>
      </w:r>
      <w:hyperlink r:id="rId3917"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399" w:name="art592ive."/>
      <w:bookmarkEnd w:id="4399"/>
      <w:r w:rsidRPr="000C699B">
        <w:rPr>
          <w:rFonts w:ascii="Arial" w:eastAsia="Times New Roman" w:hAnsi="Arial" w:cs="Arial"/>
          <w:strike/>
          <w:color w:val="000000"/>
          <w:sz w:val="20"/>
          <w:szCs w:val="20"/>
          <w:lang w:eastAsia="pt-BR"/>
        </w:rPr>
        <w:t>e) em cooperativas de crédito e consumo;                        </w:t>
      </w:r>
      <w:hyperlink r:id="rId3918"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0" w:name="art592ivf."/>
      <w:bookmarkEnd w:id="4400"/>
      <w:r w:rsidRPr="000C699B">
        <w:rPr>
          <w:rFonts w:ascii="Arial" w:eastAsia="Times New Roman" w:hAnsi="Arial" w:cs="Arial"/>
          <w:strike/>
          <w:color w:val="000000"/>
          <w:sz w:val="20"/>
          <w:szCs w:val="20"/>
          <w:lang w:eastAsia="pt-BR"/>
        </w:rPr>
        <w:t>f) em colônias de férias;                       </w:t>
      </w:r>
      <w:hyperlink r:id="rId3919"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1" w:name="art592ivg."/>
      <w:bookmarkEnd w:id="4401"/>
      <w:r w:rsidRPr="000C699B">
        <w:rPr>
          <w:rFonts w:ascii="Arial" w:eastAsia="Times New Roman" w:hAnsi="Arial" w:cs="Arial"/>
          <w:strike/>
          <w:color w:val="000000"/>
          <w:sz w:val="20"/>
          <w:szCs w:val="20"/>
          <w:lang w:eastAsia="pt-BR"/>
        </w:rPr>
        <w:t>g) em bibliotecas;                         </w:t>
      </w:r>
      <w:hyperlink r:id="rId3920"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2" w:name="art592ivh."/>
      <w:bookmarkEnd w:id="4402"/>
      <w:r w:rsidRPr="000C699B">
        <w:rPr>
          <w:rFonts w:ascii="Arial" w:eastAsia="Times New Roman" w:hAnsi="Arial" w:cs="Arial"/>
          <w:strike/>
          <w:color w:val="000000"/>
          <w:sz w:val="20"/>
          <w:szCs w:val="20"/>
          <w:lang w:eastAsia="pt-BR"/>
        </w:rPr>
        <w:t>h) em finalidades esportivas e sociais;                        </w:t>
      </w:r>
      <w:hyperlink r:id="rId3921"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3" w:name="art592iv.i."/>
      <w:bookmarkEnd w:id="4403"/>
      <w:r w:rsidRPr="000C699B">
        <w:rPr>
          <w:rFonts w:ascii="Arial" w:eastAsia="Times New Roman" w:hAnsi="Arial" w:cs="Arial"/>
          <w:strike/>
          <w:color w:val="000000"/>
          <w:sz w:val="20"/>
          <w:szCs w:val="20"/>
          <w:lang w:eastAsia="pt-BR"/>
        </w:rPr>
        <w:t>i) em auxílio-funeral;                        </w:t>
      </w:r>
      <w:hyperlink r:id="rId3922"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4" w:name="art592ivj."/>
      <w:bookmarkEnd w:id="4404"/>
      <w:r w:rsidRPr="000C699B">
        <w:rPr>
          <w:rFonts w:ascii="Arial" w:eastAsia="Times New Roman" w:hAnsi="Arial" w:cs="Arial"/>
          <w:strike/>
          <w:color w:val="000000"/>
          <w:sz w:val="20"/>
          <w:szCs w:val="20"/>
          <w:lang w:eastAsia="pt-BR"/>
        </w:rPr>
        <w:t>j) nas despesas decorrentes dos encargos criados pelo presente Capítulo.                         </w:t>
      </w:r>
      <w:hyperlink r:id="rId3923"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5" w:name="art592§1"/>
      <w:bookmarkEnd w:id="4405"/>
      <w:r w:rsidRPr="000C699B">
        <w:rPr>
          <w:rFonts w:ascii="Arial" w:eastAsia="Times New Roman" w:hAnsi="Arial" w:cs="Arial"/>
          <w:strike/>
          <w:color w:val="000000"/>
          <w:sz w:val="20"/>
          <w:szCs w:val="20"/>
          <w:lang w:eastAsia="pt-BR"/>
        </w:rPr>
        <w:t>§ 1º A aplicação do imposto sindical prevista neste artigo, respeitados os seus objetivos, ficará a critério de cada Sindicato que, para tal fim, atenderá sempre às peculiaridades da respectiva categoria, sendo facultado ao ministro do Trabalho, Indústria e Comércio baixar instruções a respeito.                         </w:t>
      </w:r>
      <w:hyperlink r:id="rId3924" w:anchor="art592" w:history="1">
        <w:r w:rsidRPr="000C699B">
          <w:rPr>
            <w:rFonts w:ascii="Arial" w:eastAsia="Times New Roman" w:hAnsi="Arial" w:cs="Arial"/>
            <w:strike/>
            <w:color w:val="0000FF"/>
            <w:sz w:val="20"/>
            <w:szCs w:val="20"/>
            <w:u w:val="single"/>
            <w:lang w:eastAsia="pt-BR"/>
          </w:rPr>
          <w:t>(Parágrafo único renumerado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6" w:name="art592§2"/>
      <w:bookmarkEnd w:id="4406"/>
      <w:r w:rsidRPr="000C699B">
        <w:rPr>
          <w:rFonts w:ascii="Arial" w:eastAsia="Times New Roman" w:hAnsi="Arial" w:cs="Arial"/>
          <w:strike/>
          <w:color w:val="000000"/>
          <w:sz w:val="20"/>
          <w:szCs w:val="20"/>
          <w:lang w:eastAsia="pt-BR"/>
        </w:rPr>
        <w:t>§ 2º Os saldos verificados em cada exercício só poderão ser aplicados em bens patrimoniais destinados aos serviços do Sindicato e em Obrigações Reajustáveis do Tesouro Nacional.                       </w:t>
      </w:r>
      <w:hyperlink r:id="rId3925" w:anchor="art592"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7" w:name="art592§1."/>
      <w:bookmarkEnd w:id="4407"/>
      <w:r w:rsidRPr="000C699B">
        <w:rPr>
          <w:rFonts w:ascii="Arial" w:eastAsia="Times New Roman" w:hAnsi="Arial" w:cs="Arial"/>
          <w:strike/>
          <w:color w:val="000000"/>
          <w:sz w:val="20"/>
          <w:szCs w:val="20"/>
          <w:lang w:eastAsia="pt-BR"/>
        </w:rPr>
        <w:t xml:space="preserve">§ 1º A programação prevista neste artigo ficará a critério de cada sindicato, que para tal fim obedecerá sempre às peculiaridades da respectiva categoria. </w:t>
      </w:r>
      <w:proofErr w:type="gramStart"/>
      <w:r w:rsidRPr="000C699B">
        <w:rPr>
          <w:rFonts w:ascii="Arial" w:eastAsia="Times New Roman" w:hAnsi="Arial" w:cs="Arial"/>
          <w:strike/>
          <w:color w:val="000000"/>
          <w:sz w:val="20"/>
          <w:szCs w:val="20"/>
          <w:lang w:eastAsia="pt-BR"/>
        </w:rPr>
        <w:t>sendo</w:t>
      </w:r>
      <w:proofErr w:type="gramEnd"/>
      <w:r w:rsidRPr="000C699B">
        <w:rPr>
          <w:rFonts w:ascii="Arial" w:eastAsia="Times New Roman" w:hAnsi="Arial" w:cs="Arial"/>
          <w:strike/>
          <w:color w:val="000000"/>
          <w:sz w:val="20"/>
          <w:szCs w:val="20"/>
          <w:lang w:eastAsia="pt-BR"/>
        </w:rPr>
        <w:t xml:space="preserve"> facultado ao Ministro do Trabalho e Previdência Social permitir a inclusão de novos programas, desde que assegurados os serviços assistenciais fundamentais da entidade.                          </w:t>
      </w:r>
      <w:hyperlink r:id="rId3926"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8" w:name="art592§2."/>
      <w:bookmarkEnd w:id="4408"/>
      <w:r w:rsidRPr="000C699B">
        <w:rPr>
          <w:rFonts w:ascii="Arial" w:eastAsia="Times New Roman" w:hAnsi="Arial" w:cs="Arial"/>
          <w:strike/>
          <w:color w:val="000000"/>
          <w:sz w:val="20"/>
          <w:szCs w:val="20"/>
          <w:lang w:eastAsia="pt-BR"/>
        </w:rPr>
        <w:t xml:space="preserve">§ 2º Os saldos verificados em cada exercício poderão ser mobilizados como recursos para aplicação nas despesas programadas nos orçamentos </w:t>
      </w:r>
      <w:proofErr w:type="gramStart"/>
      <w:r w:rsidRPr="000C699B">
        <w:rPr>
          <w:rFonts w:ascii="Arial" w:eastAsia="Times New Roman" w:hAnsi="Arial" w:cs="Arial"/>
          <w:strike/>
          <w:color w:val="000000"/>
          <w:sz w:val="20"/>
          <w:szCs w:val="20"/>
          <w:lang w:eastAsia="pt-BR"/>
        </w:rPr>
        <w:t>dos exercício</w:t>
      </w:r>
      <w:proofErr w:type="gramEnd"/>
      <w:r w:rsidRPr="000C699B">
        <w:rPr>
          <w:rFonts w:ascii="Arial" w:eastAsia="Times New Roman" w:hAnsi="Arial" w:cs="Arial"/>
          <w:strike/>
          <w:color w:val="000000"/>
          <w:sz w:val="20"/>
          <w:szCs w:val="20"/>
          <w:lang w:eastAsia="pt-BR"/>
        </w:rPr>
        <w:t xml:space="preserve"> subseqüentes, obedecida a destinação estabelecida neste artigo.                        </w:t>
      </w:r>
      <w:hyperlink r:id="rId3927" w:anchor="art592ii" w:history="1">
        <w:r w:rsidRPr="000C699B">
          <w:rPr>
            <w:rFonts w:ascii="Arial" w:eastAsia="Times New Roman" w:hAnsi="Arial" w:cs="Arial"/>
            <w:strike/>
            <w:color w:val="0000FF"/>
            <w:sz w:val="20"/>
            <w:szCs w:val="20"/>
            <w:u w:val="single"/>
            <w:lang w:eastAsia="pt-BR"/>
          </w:rPr>
          <w:t>(Redação dada pelo Decreto-Lei nº 925, de 1969)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09" w:name="art592§3"/>
      <w:bookmarkEnd w:id="4409"/>
      <w:r w:rsidRPr="000C699B">
        <w:rPr>
          <w:rFonts w:ascii="Arial" w:eastAsia="Times New Roman" w:hAnsi="Arial" w:cs="Arial"/>
          <w:strike/>
          <w:color w:val="000000"/>
          <w:sz w:val="20"/>
          <w:szCs w:val="20"/>
          <w:lang w:eastAsia="pt-BR"/>
        </w:rPr>
        <w:t>§ 3º Não mobilizados os saldos na forma do parágrafo anterior serão os mesmos obrigatòriamente aplicados em bens patrimoniais destinados aos serviços do sindicato e em obrigações Reajustáveis do Tesouro Nacional.                     </w:t>
      </w:r>
      <w:hyperlink r:id="rId3928" w:anchor="art592ii" w:history="1">
        <w:r w:rsidRPr="000C699B">
          <w:rPr>
            <w:rFonts w:ascii="Arial" w:eastAsia="Times New Roman" w:hAnsi="Arial" w:cs="Arial"/>
            <w:strike/>
            <w:color w:val="0000FF"/>
            <w:sz w:val="20"/>
            <w:szCs w:val="20"/>
            <w:u w:val="single"/>
            <w:lang w:eastAsia="pt-BR"/>
          </w:rPr>
          <w:t>(Incluído pelo Decreto-Lei nº 925,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0" w:name="c592"/>
      <w:bookmarkEnd w:id="4410"/>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4411" w:name="art592"/>
      <w:bookmarkEnd w:id="4411"/>
      <w:r w:rsidRPr="000C699B">
        <w:rPr>
          <w:rFonts w:ascii="Arial" w:eastAsia="Times New Roman" w:hAnsi="Arial" w:cs="Arial"/>
          <w:color w:val="000000"/>
          <w:sz w:val="20"/>
          <w:szCs w:val="20"/>
          <w:lang w:eastAsia="pt-BR"/>
        </w:rPr>
        <w:t>Art. 592 - A contribuição sindical, além das despesas vinculadas à sua arrecadação, recolhimento e controle, será aplicada pelos sindicatos, na conformidade dos respectivos estatutos, usando aos seguintes objetivos:                    </w:t>
      </w:r>
      <w:hyperlink r:id="rId3929" w:anchor="art1" w:history="1">
        <w:r w:rsidRPr="000C699B">
          <w:rPr>
            <w:rFonts w:ascii="Arial" w:eastAsia="Times New Roman" w:hAnsi="Arial" w:cs="Arial"/>
            <w:color w:val="0000FF"/>
            <w:sz w:val="20"/>
            <w:szCs w:val="20"/>
            <w:u w:val="single"/>
            <w:lang w:eastAsia="pt-BR"/>
          </w:rPr>
          <w:t>(Redação dada pela Lei nº 6.386, de 9.12.1976)</w:t>
        </w:r>
      </w:hyperlink>
      <w:r w:rsidRPr="000C699B">
        <w:rPr>
          <w:rFonts w:ascii="Arial" w:eastAsia="Times New Roman" w:hAnsi="Arial" w:cs="Arial"/>
          <w:color w:val="000000"/>
          <w:sz w:val="20"/>
          <w:szCs w:val="20"/>
          <w:lang w:eastAsia="pt-BR"/>
        </w:rPr>
        <w:t>                    </w:t>
      </w:r>
      <w:hyperlink r:id="rId3930"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2" w:name="art592i.."/>
      <w:bookmarkEnd w:id="4412"/>
      <w:r w:rsidRPr="000C699B">
        <w:rPr>
          <w:rFonts w:ascii="Arial" w:eastAsia="Times New Roman" w:hAnsi="Arial" w:cs="Arial"/>
          <w:color w:val="000000"/>
          <w:sz w:val="20"/>
          <w:szCs w:val="20"/>
          <w:lang w:eastAsia="pt-BR"/>
        </w:rPr>
        <w:t>I - Sindicatos de empregadores e de agentes autônomos:                       </w:t>
      </w:r>
      <w:hyperlink r:id="rId3931"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3" w:name="art592ia.."/>
      <w:bookmarkEnd w:id="4413"/>
      <w:r w:rsidRPr="000C699B">
        <w:rPr>
          <w:rFonts w:ascii="Arial" w:eastAsia="Times New Roman" w:hAnsi="Arial" w:cs="Arial"/>
          <w:color w:val="000000"/>
          <w:sz w:val="20"/>
          <w:szCs w:val="20"/>
          <w:lang w:eastAsia="pt-BR"/>
        </w:rPr>
        <w:t>a) assistência técnica e jurídica;                      </w:t>
      </w:r>
      <w:hyperlink r:id="rId3932"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4" w:name="art592ib.."/>
      <w:bookmarkEnd w:id="4414"/>
      <w:r w:rsidRPr="000C699B">
        <w:rPr>
          <w:rFonts w:ascii="Arial" w:eastAsia="Times New Roman" w:hAnsi="Arial" w:cs="Arial"/>
          <w:color w:val="000000"/>
          <w:sz w:val="20"/>
          <w:szCs w:val="20"/>
          <w:lang w:eastAsia="pt-BR"/>
        </w:rPr>
        <w:t>b) assistência médica, dentária, hospitalar e farmacêutica;                       </w:t>
      </w:r>
      <w:hyperlink r:id="rId393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5" w:name="art592ic.."/>
      <w:bookmarkEnd w:id="4415"/>
      <w:r w:rsidRPr="000C699B">
        <w:rPr>
          <w:rFonts w:ascii="Arial" w:eastAsia="Times New Roman" w:hAnsi="Arial" w:cs="Arial"/>
          <w:color w:val="000000"/>
          <w:sz w:val="20"/>
          <w:szCs w:val="20"/>
          <w:lang w:eastAsia="pt-BR"/>
        </w:rPr>
        <w:t>c) realização de estudos econômicos e financeiros;                 </w:t>
      </w:r>
      <w:hyperlink r:id="rId393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6" w:name="art592id.."/>
      <w:bookmarkEnd w:id="4416"/>
      <w:r w:rsidRPr="000C699B">
        <w:rPr>
          <w:rFonts w:ascii="Arial" w:eastAsia="Times New Roman" w:hAnsi="Arial" w:cs="Arial"/>
          <w:color w:val="000000"/>
          <w:sz w:val="20"/>
          <w:szCs w:val="20"/>
          <w:lang w:eastAsia="pt-BR"/>
        </w:rPr>
        <w:t>d) agências de colocação;                </w:t>
      </w:r>
      <w:hyperlink r:id="rId393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7" w:name="art592ie.."/>
      <w:bookmarkEnd w:id="4417"/>
      <w:r w:rsidRPr="000C699B">
        <w:rPr>
          <w:rFonts w:ascii="Arial" w:eastAsia="Times New Roman" w:hAnsi="Arial" w:cs="Arial"/>
          <w:color w:val="000000"/>
          <w:sz w:val="20"/>
          <w:szCs w:val="20"/>
          <w:lang w:eastAsia="pt-BR"/>
        </w:rPr>
        <w:t>e) cooperativas;                   </w:t>
      </w:r>
      <w:hyperlink r:id="rId393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8" w:name="art592if"/>
      <w:bookmarkEnd w:id="4418"/>
      <w:r w:rsidRPr="000C699B">
        <w:rPr>
          <w:rFonts w:ascii="Arial" w:eastAsia="Times New Roman" w:hAnsi="Arial" w:cs="Arial"/>
          <w:color w:val="000000"/>
          <w:sz w:val="20"/>
          <w:szCs w:val="20"/>
          <w:lang w:eastAsia="pt-BR"/>
        </w:rPr>
        <w:t>f) bibliotecas;                  </w:t>
      </w:r>
      <w:hyperlink r:id="rId3937"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9" w:name="art592ig"/>
      <w:bookmarkEnd w:id="4419"/>
      <w:r w:rsidRPr="000C699B">
        <w:rPr>
          <w:rFonts w:ascii="Arial" w:eastAsia="Times New Roman" w:hAnsi="Arial" w:cs="Arial"/>
          <w:color w:val="000000"/>
          <w:sz w:val="20"/>
          <w:szCs w:val="20"/>
          <w:lang w:eastAsia="pt-BR"/>
        </w:rPr>
        <w:t>g) creches;                     </w:t>
      </w:r>
      <w:hyperlink r:id="rId3938"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0" w:name="art592ih"/>
      <w:bookmarkEnd w:id="4420"/>
      <w:r w:rsidRPr="000C699B">
        <w:rPr>
          <w:rFonts w:ascii="Arial" w:eastAsia="Times New Roman" w:hAnsi="Arial" w:cs="Arial"/>
          <w:color w:val="000000"/>
          <w:sz w:val="20"/>
          <w:szCs w:val="20"/>
          <w:lang w:eastAsia="pt-BR"/>
        </w:rPr>
        <w:t>h) congressos e conferências;                          </w:t>
      </w:r>
      <w:hyperlink r:id="rId3939"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1" w:name="art592i.i"/>
      <w:bookmarkEnd w:id="4421"/>
      <w:r w:rsidRPr="000C699B">
        <w:rPr>
          <w:rFonts w:ascii="Arial" w:eastAsia="Times New Roman" w:hAnsi="Arial" w:cs="Arial"/>
          <w:color w:val="000000"/>
          <w:sz w:val="20"/>
          <w:szCs w:val="20"/>
          <w:lang w:eastAsia="pt-BR"/>
        </w:rPr>
        <w:t>i) medidas de divulgação comercial e industrial no País, e no estrangeiro, bem como em outras tendentes a incentivar e aperfeiçoar a produção nacional.                    </w:t>
      </w:r>
      <w:hyperlink r:id="rId3940"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2" w:name="art592ij"/>
      <w:bookmarkEnd w:id="4422"/>
      <w:r w:rsidRPr="000C699B">
        <w:rPr>
          <w:rFonts w:ascii="Arial" w:eastAsia="Times New Roman" w:hAnsi="Arial" w:cs="Arial"/>
          <w:color w:val="000000"/>
          <w:sz w:val="20"/>
          <w:szCs w:val="20"/>
          <w:lang w:eastAsia="pt-BR"/>
        </w:rPr>
        <w:t>j) feiras e exposições;                   </w:t>
      </w:r>
      <w:hyperlink r:id="rId3941"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3" w:name="art592il"/>
      <w:bookmarkEnd w:id="4423"/>
      <w:r w:rsidRPr="000C699B">
        <w:rPr>
          <w:rFonts w:ascii="Arial" w:eastAsia="Times New Roman" w:hAnsi="Arial" w:cs="Arial"/>
          <w:color w:val="000000"/>
          <w:sz w:val="20"/>
          <w:szCs w:val="20"/>
          <w:lang w:eastAsia="pt-BR"/>
        </w:rPr>
        <w:t>l) prevenção de acidentes do trabalho;                       </w:t>
      </w:r>
      <w:hyperlink r:id="rId3942"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4" w:name="art592im"/>
      <w:bookmarkEnd w:id="4424"/>
      <w:r w:rsidRPr="000C699B">
        <w:rPr>
          <w:rFonts w:ascii="Arial" w:eastAsia="Times New Roman" w:hAnsi="Arial" w:cs="Arial"/>
          <w:color w:val="000000"/>
          <w:sz w:val="20"/>
          <w:szCs w:val="20"/>
          <w:lang w:eastAsia="pt-BR"/>
        </w:rPr>
        <w:t>m) finalidades desportivas.                      </w:t>
      </w:r>
      <w:hyperlink r:id="rId3943"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5" w:name="art592ii.."/>
      <w:bookmarkEnd w:id="4425"/>
      <w:r w:rsidRPr="000C699B">
        <w:rPr>
          <w:rFonts w:ascii="Arial" w:eastAsia="Times New Roman" w:hAnsi="Arial" w:cs="Arial"/>
          <w:color w:val="000000"/>
          <w:sz w:val="20"/>
          <w:szCs w:val="20"/>
          <w:lang w:eastAsia="pt-BR"/>
        </w:rPr>
        <w:t>II - Sindicatos de empregados:                        </w:t>
      </w:r>
      <w:hyperlink r:id="rId3944"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6" w:name="art592iia...."/>
      <w:bookmarkEnd w:id="4426"/>
      <w:r w:rsidRPr="000C699B">
        <w:rPr>
          <w:rFonts w:ascii="Arial" w:eastAsia="Times New Roman" w:hAnsi="Arial" w:cs="Arial"/>
          <w:color w:val="000000"/>
          <w:sz w:val="20"/>
          <w:szCs w:val="20"/>
          <w:lang w:eastAsia="pt-BR"/>
        </w:rPr>
        <w:t>a) assistência jurídica;                       </w:t>
      </w:r>
      <w:hyperlink r:id="rId394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7" w:name="art592iib.."/>
      <w:bookmarkEnd w:id="4427"/>
      <w:r w:rsidRPr="000C699B">
        <w:rPr>
          <w:rFonts w:ascii="Arial" w:eastAsia="Times New Roman" w:hAnsi="Arial" w:cs="Arial"/>
          <w:color w:val="000000"/>
          <w:sz w:val="20"/>
          <w:szCs w:val="20"/>
          <w:lang w:eastAsia="pt-BR"/>
        </w:rPr>
        <w:t>b) assistência médica, dentária, hospitalar e farmacêutica;                    </w:t>
      </w:r>
      <w:hyperlink r:id="rId394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8" w:name="art592iic.."/>
      <w:bookmarkEnd w:id="4428"/>
      <w:r w:rsidRPr="000C699B">
        <w:rPr>
          <w:rFonts w:ascii="Arial" w:eastAsia="Times New Roman" w:hAnsi="Arial" w:cs="Arial"/>
          <w:color w:val="000000"/>
          <w:sz w:val="20"/>
          <w:szCs w:val="20"/>
          <w:lang w:eastAsia="pt-BR"/>
        </w:rPr>
        <w:t>c) assistência à maternidade;                    </w:t>
      </w:r>
      <w:hyperlink r:id="rId394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9" w:name="art592iid.."/>
      <w:bookmarkEnd w:id="4429"/>
      <w:r w:rsidRPr="000C699B">
        <w:rPr>
          <w:rFonts w:ascii="Arial" w:eastAsia="Times New Roman" w:hAnsi="Arial" w:cs="Arial"/>
          <w:color w:val="000000"/>
          <w:sz w:val="20"/>
          <w:szCs w:val="20"/>
          <w:lang w:eastAsia="pt-BR"/>
        </w:rPr>
        <w:t>d) agências de colocação;                     </w:t>
      </w:r>
      <w:hyperlink r:id="rId394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0" w:name="art592iie.."/>
      <w:bookmarkEnd w:id="4430"/>
      <w:r w:rsidRPr="000C699B">
        <w:rPr>
          <w:rFonts w:ascii="Arial" w:eastAsia="Times New Roman" w:hAnsi="Arial" w:cs="Arial"/>
          <w:color w:val="000000"/>
          <w:sz w:val="20"/>
          <w:szCs w:val="20"/>
          <w:lang w:eastAsia="pt-BR"/>
        </w:rPr>
        <w:t>e) cooperativas;                           </w:t>
      </w:r>
      <w:hyperlink r:id="rId3949"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1" w:name="art592iif.."/>
      <w:bookmarkEnd w:id="4431"/>
      <w:r w:rsidRPr="000C699B">
        <w:rPr>
          <w:rFonts w:ascii="Arial" w:eastAsia="Times New Roman" w:hAnsi="Arial" w:cs="Arial"/>
          <w:color w:val="000000"/>
          <w:sz w:val="20"/>
          <w:szCs w:val="20"/>
          <w:lang w:eastAsia="pt-BR"/>
        </w:rPr>
        <w:t>f) bibliotecas;                          </w:t>
      </w:r>
      <w:hyperlink r:id="rId3950"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2" w:name="art592iig.."/>
      <w:bookmarkEnd w:id="4432"/>
      <w:r w:rsidRPr="000C699B">
        <w:rPr>
          <w:rFonts w:ascii="Arial" w:eastAsia="Times New Roman" w:hAnsi="Arial" w:cs="Arial"/>
          <w:color w:val="000000"/>
          <w:sz w:val="20"/>
          <w:szCs w:val="20"/>
          <w:lang w:eastAsia="pt-BR"/>
        </w:rPr>
        <w:t>g) creches;                           </w:t>
      </w:r>
      <w:hyperlink r:id="rId3951"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3" w:name="art592iih.."/>
      <w:bookmarkEnd w:id="4433"/>
      <w:r w:rsidRPr="000C699B">
        <w:rPr>
          <w:rFonts w:ascii="Arial" w:eastAsia="Times New Roman" w:hAnsi="Arial" w:cs="Arial"/>
          <w:color w:val="000000"/>
          <w:sz w:val="20"/>
          <w:szCs w:val="20"/>
          <w:lang w:eastAsia="pt-BR"/>
        </w:rPr>
        <w:lastRenderedPageBreak/>
        <w:t>h) congressos e conferências;                            </w:t>
      </w:r>
      <w:hyperlink r:id="rId3952"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4" w:name="art592ii.i.."/>
      <w:bookmarkEnd w:id="4434"/>
      <w:r w:rsidRPr="000C699B">
        <w:rPr>
          <w:rFonts w:ascii="Arial" w:eastAsia="Times New Roman" w:hAnsi="Arial" w:cs="Arial"/>
          <w:color w:val="000000"/>
          <w:sz w:val="20"/>
          <w:szCs w:val="20"/>
          <w:lang w:eastAsia="pt-BR"/>
        </w:rPr>
        <w:t>i) auxilio-funeral;                      </w:t>
      </w:r>
      <w:hyperlink r:id="rId395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5" w:name="art592iij.."/>
      <w:bookmarkEnd w:id="4435"/>
      <w:r w:rsidRPr="000C699B">
        <w:rPr>
          <w:rFonts w:ascii="Arial" w:eastAsia="Times New Roman" w:hAnsi="Arial" w:cs="Arial"/>
          <w:color w:val="000000"/>
          <w:sz w:val="20"/>
          <w:szCs w:val="20"/>
          <w:lang w:eastAsia="pt-BR"/>
        </w:rPr>
        <w:t>j) colônias de férias e centros de recreação;                     </w:t>
      </w:r>
      <w:hyperlink r:id="rId395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6" w:name="art592iil"/>
      <w:bookmarkEnd w:id="4436"/>
      <w:r w:rsidRPr="000C699B">
        <w:rPr>
          <w:rFonts w:ascii="Arial" w:eastAsia="Times New Roman" w:hAnsi="Arial" w:cs="Arial"/>
          <w:color w:val="000000"/>
          <w:sz w:val="20"/>
          <w:szCs w:val="20"/>
          <w:lang w:eastAsia="pt-BR"/>
        </w:rPr>
        <w:t>l) prevenção de acidentes do trabalho;                    </w:t>
      </w:r>
      <w:hyperlink r:id="rId3955"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7" w:name="art592iim"/>
      <w:bookmarkEnd w:id="4437"/>
      <w:r w:rsidRPr="000C699B">
        <w:rPr>
          <w:rFonts w:ascii="Arial" w:eastAsia="Times New Roman" w:hAnsi="Arial" w:cs="Arial"/>
          <w:color w:val="000000"/>
          <w:sz w:val="20"/>
          <w:szCs w:val="20"/>
          <w:lang w:eastAsia="pt-BR"/>
        </w:rPr>
        <w:t>m) finalidades deportivas e sociais;                    </w:t>
      </w:r>
      <w:hyperlink r:id="rId3956"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8" w:name="art592iin"/>
      <w:bookmarkEnd w:id="4438"/>
      <w:r w:rsidRPr="000C699B">
        <w:rPr>
          <w:rFonts w:ascii="Arial" w:eastAsia="Times New Roman" w:hAnsi="Arial" w:cs="Arial"/>
          <w:color w:val="000000"/>
          <w:sz w:val="20"/>
          <w:szCs w:val="20"/>
          <w:lang w:eastAsia="pt-BR"/>
        </w:rPr>
        <w:t>n) educação e formação profissicinal.                       </w:t>
      </w:r>
      <w:hyperlink r:id="rId3957"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39" w:name="art592iio"/>
      <w:bookmarkEnd w:id="4439"/>
      <w:r w:rsidRPr="000C699B">
        <w:rPr>
          <w:rFonts w:ascii="Arial" w:eastAsia="Times New Roman" w:hAnsi="Arial" w:cs="Arial"/>
          <w:color w:val="000000"/>
          <w:sz w:val="20"/>
          <w:szCs w:val="20"/>
          <w:lang w:eastAsia="pt-BR"/>
        </w:rPr>
        <w:t>o) bolsas de estudo.                      </w:t>
      </w:r>
      <w:hyperlink r:id="rId3958"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0" w:name="art592iii.."/>
      <w:bookmarkEnd w:id="4440"/>
      <w:r w:rsidRPr="000C699B">
        <w:rPr>
          <w:rFonts w:ascii="Arial" w:eastAsia="Times New Roman" w:hAnsi="Arial" w:cs="Arial"/>
          <w:color w:val="000000"/>
          <w:sz w:val="20"/>
          <w:szCs w:val="20"/>
          <w:lang w:eastAsia="pt-BR"/>
        </w:rPr>
        <w:t>III - Sindicatos de profissionais liberais:                      </w:t>
      </w:r>
      <w:hyperlink r:id="rId3959"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1" w:name="art592iiia.."/>
      <w:bookmarkEnd w:id="4441"/>
      <w:r w:rsidRPr="000C699B">
        <w:rPr>
          <w:rFonts w:ascii="Arial" w:eastAsia="Times New Roman" w:hAnsi="Arial" w:cs="Arial"/>
          <w:color w:val="000000"/>
          <w:sz w:val="20"/>
          <w:szCs w:val="20"/>
          <w:lang w:eastAsia="pt-BR"/>
        </w:rPr>
        <w:t>a) assistência jurídica;                       </w:t>
      </w:r>
      <w:hyperlink r:id="rId3960"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2" w:name="art592iiib.."/>
      <w:bookmarkEnd w:id="4442"/>
      <w:r w:rsidRPr="000C699B">
        <w:rPr>
          <w:rFonts w:ascii="Arial" w:eastAsia="Times New Roman" w:hAnsi="Arial" w:cs="Arial"/>
          <w:color w:val="000000"/>
          <w:sz w:val="20"/>
          <w:szCs w:val="20"/>
          <w:lang w:eastAsia="pt-BR"/>
        </w:rPr>
        <w:t>b) assistência médica, dentária, hospitalar e farmacêutica;                     </w:t>
      </w:r>
      <w:hyperlink r:id="rId3961"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3" w:name="art592iiic.."/>
      <w:bookmarkEnd w:id="4443"/>
      <w:r w:rsidRPr="000C699B">
        <w:rPr>
          <w:rFonts w:ascii="Arial" w:eastAsia="Times New Roman" w:hAnsi="Arial" w:cs="Arial"/>
          <w:color w:val="000000"/>
          <w:sz w:val="20"/>
          <w:szCs w:val="20"/>
          <w:lang w:eastAsia="pt-BR"/>
        </w:rPr>
        <w:t>c) assistência à maternidade;                        </w:t>
      </w:r>
      <w:hyperlink r:id="rId3962"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4" w:name="art592iiid.."/>
      <w:bookmarkEnd w:id="4444"/>
      <w:r w:rsidRPr="000C699B">
        <w:rPr>
          <w:rFonts w:ascii="Arial" w:eastAsia="Times New Roman" w:hAnsi="Arial" w:cs="Arial"/>
          <w:color w:val="000000"/>
          <w:sz w:val="20"/>
          <w:szCs w:val="20"/>
          <w:lang w:eastAsia="pt-BR"/>
        </w:rPr>
        <w:t>d) bolsas de estudo;                       </w:t>
      </w:r>
      <w:hyperlink r:id="rId396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5" w:name="art592iiie.."/>
      <w:bookmarkEnd w:id="4445"/>
      <w:r w:rsidRPr="000C699B">
        <w:rPr>
          <w:rFonts w:ascii="Arial" w:eastAsia="Times New Roman" w:hAnsi="Arial" w:cs="Arial"/>
          <w:color w:val="000000"/>
          <w:sz w:val="20"/>
          <w:szCs w:val="20"/>
          <w:lang w:eastAsia="pt-BR"/>
        </w:rPr>
        <w:t>e) cooperativas;                       </w:t>
      </w:r>
      <w:hyperlink r:id="rId396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6" w:name="art592iiif.."/>
      <w:bookmarkEnd w:id="4446"/>
      <w:r w:rsidRPr="000C699B">
        <w:rPr>
          <w:rFonts w:ascii="Arial" w:eastAsia="Times New Roman" w:hAnsi="Arial" w:cs="Arial"/>
          <w:color w:val="000000"/>
          <w:sz w:val="20"/>
          <w:szCs w:val="20"/>
          <w:lang w:eastAsia="pt-BR"/>
        </w:rPr>
        <w:t>f) bibiotecas;                        </w:t>
      </w:r>
      <w:hyperlink r:id="rId396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7" w:name="art592iiig.."/>
      <w:bookmarkEnd w:id="4447"/>
      <w:r w:rsidRPr="000C699B">
        <w:rPr>
          <w:rFonts w:ascii="Arial" w:eastAsia="Times New Roman" w:hAnsi="Arial" w:cs="Arial"/>
          <w:color w:val="000000"/>
          <w:sz w:val="20"/>
          <w:szCs w:val="20"/>
          <w:lang w:eastAsia="pt-BR"/>
        </w:rPr>
        <w:t>g) creches;                      </w:t>
      </w:r>
      <w:hyperlink r:id="rId396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8" w:name="art592iiih.."/>
      <w:bookmarkEnd w:id="4448"/>
      <w:r w:rsidRPr="000C699B">
        <w:rPr>
          <w:rFonts w:ascii="Arial" w:eastAsia="Times New Roman" w:hAnsi="Arial" w:cs="Arial"/>
          <w:color w:val="000000"/>
          <w:sz w:val="20"/>
          <w:szCs w:val="20"/>
          <w:lang w:eastAsia="pt-BR"/>
        </w:rPr>
        <w:t>h) congressos e conferências;                          </w:t>
      </w:r>
      <w:hyperlink r:id="rId396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9" w:name="art592iii.i.."/>
      <w:bookmarkEnd w:id="4449"/>
      <w:r w:rsidRPr="000C699B">
        <w:rPr>
          <w:rFonts w:ascii="Arial" w:eastAsia="Times New Roman" w:hAnsi="Arial" w:cs="Arial"/>
          <w:color w:val="000000"/>
          <w:sz w:val="20"/>
          <w:szCs w:val="20"/>
          <w:lang w:eastAsia="pt-BR"/>
        </w:rPr>
        <w:t>i) auxílio-funeral;                      </w:t>
      </w:r>
      <w:hyperlink r:id="rId396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0" w:name="art592iiij.."/>
      <w:bookmarkEnd w:id="4450"/>
      <w:r w:rsidRPr="000C699B">
        <w:rPr>
          <w:rFonts w:ascii="Arial" w:eastAsia="Times New Roman" w:hAnsi="Arial" w:cs="Arial"/>
          <w:color w:val="000000"/>
          <w:sz w:val="20"/>
          <w:szCs w:val="20"/>
          <w:lang w:eastAsia="pt-BR"/>
        </w:rPr>
        <w:t>j) colônias de férias e centros de recreação;                    </w:t>
      </w:r>
      <w:hyperlink r:id="rId3969"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1" w:name="art592iiil."/>
      <w:bookmarkEnd w:id="4451"/>
      <w:r w:rsidRPr="000C699B">
        <w:rPr>
          <w:rFonts w:ascii="Arial" w:eastAsia="Times New Roman" w:hAnsi="Arial" w:cs="Arial"/>
          <w:color w:val="000000"/>
          <w:sz w:val="20"/>
          <w:szCs w:val="20"/>
          <w:lang w:eastAsia="pt-BR"/>
        </w:rPr>
        <w:t>l) estudos técnicos e científicos;                            </w:t>
      </w:r>
      <w:hyperlink r:id="rId3970"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2" w:name="art592iiim."/>
      <w:bookmarkEnd w:id="4452"/>
      <w:r w:rsidRPr="000C699B">
        <w:rPr>
          <w:rFonts w:ascii="Arial" w:eastAsia="Times New Roman" w:hAnsi="Arial" w:cs="Arial"/>
          <w:color w:val="000000"/>
          <w:sz w:val="20"/>
          <w:szCs w:val="20"/>
          <w:lang w:eastAsia="pt-BR"/>
        </w:rPr>
        <w:t>m) finalidades desportivas e sociais;                        </w:t>
      </w:r>
      <w:hyperlink r:id="rId3971"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3" w:name="art592iiin."/>
      <w:bookmarkEnd w:id="4453"/>
      <w:r w:rsidRPr="000C699B">
        <w:rPr>
          <w:rFonts w:ascii="Arial" w:eastAsia="Times New Roman" w:hAnsi="Arial" w:cs="Arial"/>
          <w:color w:val="000000"/>
          <w:sz w:val="20"/>
          <w:szCs w:val="20"/>
          <w:lang w:eastAsia="pt-BR"/>
        </w:rPr>
        <w:t>n) educação e formação profissional;                           </w:t>
      </w:r>
      <w:hyperlink r:id="rId3972"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4" w:name="art592iiio"/>
      <w:bookmarkEnd w:id="4454"/>
      <w:r w:rsidRPr="000C699B">
        <w:rPr>
          <w:rFonts w:ascii="Arial" w:eastAsia="Times New Roman" w:hAnsi="Arial" w:cs="Arial"/>
          <w:color w:val="000000"/>
          <w:sz w:val="20"/>
          <w:szCs w:val="20"/>
          <w:lang w:eastAsia="pt-BR"/>
        </w:rPr>
        <w:t>o) prêmios por trabalhos técnicos e científicos.</w:t>
      </w:r>
      <w:r w:rsidRPr="000C699B">
        <w:rPr>
          <w:rFonts w:ascii="Arial" w:eastAsia="Times New Roman" w:hAnsi="Arial" w:cs="Arial"/>
          <w:color w:val="0000FF"/>
          <w:sz w:val="24"/>
          <w:szCs w:val="24"/>
          <w:lang w:eastAsia="pt-BR"/>
        </w:rPr>
        <w:t>                         </w:t>
      </w:r>
      <w:hyperlink r:id="rId3973"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5" w:name="art592iv.."/>
      <w:bookmarkEnd w:id="4455"/>
      <w:r w:rsidRPr="000C699B">
        <w:rPr>
          <w:rFonts w:ascii="Arial" w:eastAsia="Times New Roman" w:hAnsi="Arial" w:cs="Arial"/>
          <w:color w:val="000000"/>
          <w:sz w:val="20"/>
          <w:szCs w:val="20"/>
          <w:lang w:eastAsia="pt-BR"/>
        </w:rPr>
        <w:lastRenderedPageBreak/>
        <w:t>IV - Sindicatos de trabalhadores autônomos:                           </w:t>
      </w:r>
      <w:hyperlink r:id="rId3974"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6" w:name="art592iva.."/>
      <w:bookmarkEnd w:id="4456"/>
      <w:r w:rsidRPr="000C699B">
        <w:rPr>
          <w:rFonts w:ascii="Arial" w:eastAsia="Times New Roman" w:hAnsi="Arial" w:cs="Arial"/>
          <w:color w:val="000000"/>
          <w:sz w:val="20"/>
          <w:szCs w:val="20"/>
          <w:lang w:eastAsia="pt-BR"/>
        </w:rPr>
        <w:t>a) auisténcia técnica e jurídica;                      </w:t>
      </w:r>
      <w:hyperlink r:id="rId3975"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7" w:name="art592ivb.."/>
      <w:bookmarkEnd w:id="4457"/>
      <w:r w:rsidRPr="000C699B">
        <w:rPr>
          <w:rFonts w:ascii="Arial" w:eastAsia="Times New Roman" w:hAnsi="Arial" w:cs="Arial"/>
          <w:color w:val="000000"/>
          <w:sz w:val="20"/>
          <w:szCs w:val="20"/>
          <w:lang w:eastAsia="pt-BR"/>
        </w:rPr>
        <w:t>b) assistência médica, dentária, hospitalar e farmacêutica;                         </w:t>
      </w:r>
      <w:hyperlink r:id="rId3976"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8" w:name="art592ivc.."/>
      <w:bookmarkEnd w:id="4458"/>
      <w:r w:rsidRPr="000C699B">
        <w:rPr>
          <w:rFonts w:ascii="Arial" w:eastAsia="Times New Roman" w:hAnsi="Arial" w:cs="Arial"/>
          <w:color w:val="000000"/>
          <w:sz w:val="20"/>
          <w:szCs w:val="20"/>
          <w:lang w:eastAsia="pt-BR"/>
        </w:rPr>
        <w:t>c) assistência à maternidade;                          </w:t>
      </w:r>
      <w:hyperlink r:id="rId397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9" w:name="art592ivd.."/>
      <w:bookmarkEnd w:id="4459"/>
      <w:r w:rsidRPr="000C699B">
        <w:rPr>
          <w:rFonts w:ascii="Arial" w:eastAsia="Times New Roman" w:hAnsi="Arial" w:cs="Arial"/>
          <w:color w:val="000000"/>
          <w:sz w:val="20"/>
          <w:szCs w:val="20"/>
          <w:lang w:eastAsia="pt-BR"/>
        </w:rPr>
        <w:t>d) bolsas de estudo;                        </w:t>
      </w:r>
      <w:hyperlink r:id="rId3978"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0" w:name="art592ive.."/>
      <w:bookmarkEnd w:id="4460"/>
      <w:r w:rsidRPr="000C699B">
        <w:rPr>
          <w:rFonts w:ascii="Arial" w:eastAsia="Times New Roman" w:hAnsi="Arial" w:cs="Arial"/>
          <w:color w:val="000000"/>
          <w:sz w:val="20"/>
          <w:szCs w:val="20"/>
          <w:lang w:eastAsia="pt-BR"/>
        </w:rPr>
        <w:t>e) cooperativas;                        </w:t>
      </w:r>
      <w:hyperlink r:id="rId3979"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1" w:name="art592ivf.."/>
      <w:bookmarkEnd w:id="4461"/>
      <w:r w:rsidRPr="000C699B">
        <w:rPr>
          <w:rFonts w:ascii="Arial" w:eastAsia="Times New Roman" w:hAnsi="Arial" w:cs="Arial"/>
          <w:color w:val="000000"/>
          <w:sz w:val="20"/>
          <w:szCs w:val="20"/>
          <w:lang w:eastAsia="pt-BR"/>
        </w:rPr>
        <w:t>f) bibliotecas;                          </w:t>
      </w:r>
      <w:hyperlink r:id="rId3980"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2" w:name="art592ivg.."/>
      <w:bookmarkEnd w:id="4462"/>
      <w:r w:rsidRPr="000C699B">
        <w:rPr>
          <w:rFonts w:ascii="Arial" w:eastAsia="Times New Roman" w:hAnsi="Arial" w:cs="Arial"/>
          <w:color w:val="000000"/>
          <w:sz w:val="20"/>
          <w:szCs w:val="20"/>
          <w:lang w:eastAsia="pt-BR"/>
        </w:rPr>
        <w:t>g) creches;                         </w:t>
      </w:r>
      <w:hyperlink r:id="rId3981"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3" w:name="art592ivh.."/>
      <w:bookmarkEnd w:id="4463"/>
      <w:r w:rsidRPr="000C699B">
        <w:rPr>
          <w:rFonts w:ascii="Arial" w:eastAsia="Times New Roman" w:hAnsi="Arial" w:cs="Arial"/>
          <w:color w:val="000000"/>
          <w:sz w:val="20"/>
          <w:szCs w:val="20"/>
          <w:lang w:eastAsia="pt-BR"/>
        </w:rPr>
        <w:t>h) congressos e conferências;                          </w:t>
      </w:r>
      <w:hyperlink r:id="rId3982"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4" w:name="art592iv.i.."/>
      <w:bookmarkEnd w:id="4464"/>
      <w:r w:rsidRPr="000C699B">
        <w:rPr>
          <w:rFonts w:ascii="Arial" w:eastAsia="Times New Roman" w:hAnsi="Arial" w:cs="Arial"/>
          <w:color w:val="000000"/>
          <w:sz w:val="20"/>
          <w:szCs w:val="20"/>
          <w:lang w:eastAsia="pt-BR"/>
        </w:rPr>
        <w:t>i) auxílio-funeral;                        </w:t>
      </w:r>
      <w:hyperlink r:id="rId3983"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5" w:name="art592ivj.."/>
      <w:bookmarkEnd w:id="4465"/>
      <w:r w:rsidRPr="000C699B">
        <w:rPr>
          <w:rFonts w:ascii="Arial" w:eastAsia="Times New Roman" w:hAnsi="Arial" w:cs="Arial"/>
          <w:color w:val="000000"/>
          <w:sz w:val="20"/>
          <w:szCs w:val="20"/>
          <w:lang w:eastAsia="pt-BR"/>
        </w:rPr>
        <w:t>j) colônias de férias e centros de recreação;                       </w:t>
      </w:r>
      <w:hyperlink r:id="rId3984"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6" w:name="art592ivl"/>
      <w:bookmarkEnd w:id="4466"/>
      <w:r w:rsidRPr="000C699B">
        <w:rPr>
          <w:rFonts w:ascii="Arial" w:eastAsia="Times New Roman" w:hAnsi="Arial" w:cs="Arial"/>
          <w:color w:val="000000"/>
          <w:sz w:val="20"/>
          <w:szCs w:val="20"/>
          <w:lang w:eastAsia="pt-BR"/>
        </w:rPr>
        <w:t>l) educação e formação profissional;                        </w:t>
      </w:r>
      <w:hyperlink r:id="rId3985"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7" w:name="art592ivm"/>
      <w:bookmarkEnd w:id="4467"/>
      <w:r w:rsidRPr="000C699B">
        <w:rPr>
          <w:rFonts w:ascii="Arial" w:eastAsia="Times New Roman" w:hAnsi="Arial" w:cs="Arial"/>
          <w:color w:val="000000"/>
          <w:sz w:val="20"/>
          <w:szCs w:val="20"/>
          <w:lang w:eastAsia="pt-BR"/>
        </w:rPr>
        <w:t>m) finalidades desportivas e sociais;                   </w:t>
      </w:r>
      <w:hyperlink r:id="rId3986"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8" w:name="art592§1.."/>
      <w:bookmarkEnd w:id="4468"/>
      <w:r w:rsidRPr="000C699B">
        <w:rPr>
          <w:rFonts w:ascii="Arial" w:eastAsia="Times New Roman" w:hAnsi="Arial" w:cs="Arial"/>
          <w:color w:val="000000"/>
          <w:sz w:val="20"/>
          <w:szCs w:val="20"/>
          <w:lang w:eastAsia="pt-BR"/>
        </w:rPr>
        <w:t>§ 1º A aplicação prevista neste artigo ficará a critério de cada entidade, que, para tal fim, obedecerá, sempre, às peculiaridades do respectivo grupo ou categoria, facultado ao Ministro do Trabalho permitir a inclusão de novos programas, desde que assegurados os serviços assistenciais fundamentais da entidade.                     </w:t>
      </w:r>
      <w:hyperlink r:id="rId3987" w:anchor="art1" w:history="1">
        <w:r w:rsidRPr="000C699B">
          <w:rPr>
            <w:rFonts w:ascii="Arial" w:eastAsia="Times New Roman" w:hAnsi="Arial" w:cs="Arial"/>
            <w:color w:val="0000FF"/>
            <w:sz w:val="20"/>
            <w:szCs w:val="20"/>
            <w:u w:val="single"/>
            <w:lang w:eastAsia="pt-BR"/>
          </w:rPr>
          <w:t>(Redação dada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9" w:name="art592§2.."/>
      <w:bookmarkEnd w:id="4469"/>
      <w:r w:rsidRPr="000C699B">
        <w:rPr>
          <w:rFonts w:ascii="Arial" w:eastAsia="Times New Roman" w:hAnsi="Arial" w:cs="Arial"/>
          <w:color w:val="000000"/>
          <w:sz w:val="20"/>
          <w:szCs w:val="20"/>
          <w:lang w:eastAsia="pt-BR"/>
        </w:rPr>
        <w:t>§ 2º Os sindicatos poderão destacar, em seus orçamentos anuais, até 20% (vinco por cento) dos recursos da contribuição sindical para o custeio das suas atividades administrativas, independentemente de autorização ministerial.                     </w:t>
      </w:r>
      <w:hyperlink r:id="rId3988"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0" w:name="art592§3."/>
      <w:bookmarkEnd w:id="4470"/>
      <w:r w:rsidRPr="000C699B">
        <w:rPr>
          <w:rFonts w:ascii="Arial" w:eastAsia="Times New Roman" w:hAnsi="Arial" w:cs="Arial"/>
          <w:color w:val="000000"/>
          <w:sz w:val="20"/>
          <w:szCs w:val="20"/>
          <w:lang w:eastAsia="pt-BR"/>
        </w:rPr>
        <w:t>§ 3º O uso da contribuição sindical prevista no § 2º não poderá exceder do valor total das mensalidades sociais consignadas nos orçamentos dos sindicatos, salvo autorização expressa do Ministro do Trabalho.                    </w:t>
      </w:r>
      <w:hyperlink r:id="rId3989" w:anchor="art1" w:history="1">
        <w:r w:rsidRPr="000C699B">
          <w:rPr>
            <w:rFonts w:ascii="Arial" w:eastAsia="Times New Roman" w:hAnsi="Arial" w:cs="Arial"/>
            <w:color w:val="0000FF"/>
            <w:sz w:val="20"/>
            <w:szCs w:val="20"/>
            <w:u w:val="single"/>
            <w:lang w:eastAsia="pt-BR"/>
          </w:rPr>
          <w:t>(Incluída pela Lei nº 6.386, de 9.12.1976)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1" w:name="art593."/>
      <w:bookmarkEnd w:id="4471"/>
      <w:r w:rsidRPr="000C699B">
        <w:rPr>
          <w:rFonts w:ascii="Arial" w:eastAsia="Times New Roman" w:hAnsi="Arial" w:cs="Arial"/>
          <w:strike/>
          <w:color w:val="000000"/>
          <w:sz w:val="24"/>
          <w:szCs w:val="24"/>
          <w:lang w:eastAsia="pt-BR"/>
        </w:rPr>
        <w:t>Art. 593 - As percentagens atribuídas às entidades sindicais de grau superior serão aplicadas de conformidade com o que dispuserem os respectivos conselhos de representantes.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2" w:name="c593"/>
      <w:bookmarkEnd w:id="447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473" w:name="art593"/>
      <w:bookmarkEnd w:id="4473"/>
      <w:r w:rsidRPr="000C699B">
        <w:rPr>
          <w:rFonts w:ascii="Arial" w:eastAsia="Times New Roman" w:hAnsi="Arial" w:cs="Arial"/>
          <w:color w:val="000000"/>
          <w:sz w:val="20"/>
          <w:szCs w:val="20"/>
          <w:lang w:eastAsia="pt-BR"/>
        </w:rPr>
        <w:t>Art. 593.  As percentagens atribuídas às entidades sindicais de grau superior e às centrais sindicais serão aplicadas de conformidade com o que dispuserem os respectivos conselhos de representantes ou estatutos.                  </w:t>
      </w:r>
      <w:hyperlink r:id="rId3990" w:anchor="art5" w:history="1">
        <w:r w:rsidRPr="000C699B">
          <w:rPr>
            <w:rFonts w:ascii="Arial" w:eastAsia="Times New Roman" w:hAnsi="Arial" w:cs="Arial"/>
            <w:color w:val="0000FF"/>
            <w:sz w:val="20"/>
            <w:szCs w:val="20"/>
            <w:u w:val="single"/>
            <w:lang w:eastAsia="pt-BR"/>
          </w:rPr>
          <w:t>(Redação dada pela Lei nº 11.648, de 2008)</w:t>
        </w:r>
      </w:hyperlink>
      <w:r w:rsidRPr="000C699B">
        <w:rPr>
          <w:rFonts w:ascii="Arial" w:eastAsia="Times New Roman" w:hAnsi="Arial" w:cs="Arial"/>
          <w:color w:val="000000"/>
          <w:sz w:val="20"/>
          <w:szCs w:val="20"/>
          <w:lang w:eastAsia="pt-BR"/>
        </w:rPr>
        <w:t>                 </w:t>
      </w:r>
      <w:hyperlink r:id="rId3991"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4" w:name="art593p"/>
      <w:bookmarkEnd w:id="4474"/>
      <w:r w:rsidRPr="000C699B">
        <w:rPr>
          <w:rFonts w:ascii="Arial" w:eastAsia="Times New Roman" w:hAnsi="Arial" w:cs="Arial"/>
          <w:color w:val="000000"/>
          <w:sz w:val="20"/>
          <w:szCs w:val="20"/>
          <w:lang w:eastAsia="pt-BR"/>
        </w:rPr>
        <w:lastRenderedPageBreak/>
        <w:t>Parágrafo único.  Os recursos destinados às centrais sindicais deverão ser utilizados no custeio das atividades de representação geral dos trabalhadores decorrentes de suas atribuições legais.       </w:t>
      </w:r>
      <w:hyperlink r:id="rId3992" w:anchor="art5" w:history="1">
        <w:r w:rsidRPr="000C699B">
          <w:rPr>
            <w:rFonts w:ascii="Arial" w:eastAsia="Times New Roman" w:hAnsi="Arial" w:cs="Arial"/>
            <w:color w:val="0000FF"/>
            <w:sz w:val="20"/>
            <w:szCs w:val="20"/>
            <w:u w:val="single"/>
            <w:lang w:eastAsia="pt-BR"/>
          </w:rPr>
          <w:t>(Incluído pela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75" w:name="art594.."/>
      <w:bookmarkEnd w:id="4475"/>
      <w:r w:rsidRPr="000C699B">
        <w:rPr>
          <w:rFonts w:ascii="Arial" w:eastAsia="Times New Roman" w:hAnsi="Arial" w:cs="Arial"/>
          <w:strike/>
          <w:color w:val="000000"/>
          <w:sz w:val="20"/>
          <w:szCs w:val="20"/>
          <w:lang w:eastAsia="pt-BR"/>
        </w:rPr>
        <w:t>Art</w:t>
      </w:r>
      <w:r w:rsidRPr="000C699B">
        <w:rPr>
          <w:rFonts w:ascii="Arial" w:eastAsia="Times New Roman" w:hAnsi="Arial" w:cs="Arial"/>
          <w:b/>
          <w:bCs/>
          <w:strike/>
          <w:color w:val="000000"/>
          <w:sz w:val="20"/>
          <w:szCs w:val="20"/>
          <w:lang w:eastAsia="pt-BR"/>
        </w:rPr>
        <w:t>.</w:t>
      </w:r>
      <w:r w:rsidRPr="000C699B">
        <w:rPr>
          <w:rFonts w:ascii="Arial" w:eastAsia="Times New Roman" w:hAnsi="Arial" w:cs="Arial"/>
          <w:strike/>
          <w:color w:val="000000"/>
          <w:sz w:val="20"/>
          <w:szCs w:val="20"/>
          <w:lang w:eastAsia="pt-BR"/>
        </w:rPr>
        <w:t> 594. O "Fundo Social Sindical" será gerido e aplicado pela Comissão do Imposto Sindical em objetivos que atendam aos interesses gerais da organização sindical nacional.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76" w:name="art594"/>
      <w:bookmarkEnd w:id="4476"/>
      <w:r w:rsidRPr="000C699B">
        <w:rPr>
          <w:rFonts w:ascii="Arial" w:eastAsia="Times New Roman" w:hAnsi="Arial" w:cs="Arial"/>
          <w:strike/>
          <w:color w:val="000000"/>
          <w:sz w:val="20"/>
          <w:szCs w:val="20"/>
          <w:lang w:eastAsia="pt-BR"/>
        </w:rPr>
        <w:t>Art. 594. O "Fundo Social Sindical" será gerido e aplicado pela Comissão Nacional de Sindicalização em objetivos que atendam aos interêsses gerais da organização sindical nacional.                       </w:t>
      </w:r>
      <w:hyperlink r:id="rId3993" w:anchor="art592"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strike/>
          <w:color w:val="000000"/>
          <w:sz w:val="20"/>
          <w:szCs w:val="20"/>
          <w:lang w:eastAsia="pt-BR"/>
        </w:rPr>
        <w:t>com vigência suspensa pelo </w:t>
      </w:r>
      <w:hyperlink r:id="rId3994" w:history="1">
        <w:r w:rsidRPr="000C699B">
          <w:rPr>
            <w:rFonts w:ascii="Arial" w:eastAsia="Times New Roman" w:hAnsi="Arial" w:cs="Arial"/>
            <w:strike/>
            <w:color w:val="0000FF"/>
            <w:sz w:val="20"/>
            <w:szCs w:val="20"/>
            <w:u w:val="single"/>
            <w:lang w:eastAsia="pt-BR"/>
          </w:rPr>
          <w:t>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7" w:name="c594"/>
      <w:bookmarkEnd w:id="447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478" w:name="art594."/>
      <w:bookmarkEnd w:id="4478"/>
      <w:r w:rsidRPr="000C699B">
        <w:rPr>
          <w:rFonts w:ascii="Arial" w:eastAsia="Times New Roman" w:hAnsi="Arial" w:cs="Arial"/>
          <w:color w:val="000000"/>
          <w:sz w:val="20"/>
          <w:szCs w:val="20"/>
          <w:lang w:eastAsia="pt-BR"/>
        </w:rPr>
        <w:t>Art. 594 - O "Fundo Social Sindical" será gerido e aplicado pela Comissão do Imposto Sindical em objetivos que atendam aos interesses gerais da organização sindical nacional ou à assistência social aos trabalhadores.</w:t>
      </w:r>
      <w:r w:rsidRPr="000C699B">
        <w:rPr>
          <w:rFonts w:ascii="Arial" w:eastAsia="Times New Roman" w:hAnsi="Arial" w:cs="Arial"/>
          <w:color w:val="0000FF"/>
          <w:sz w:val="20"/>
          <w:szCs w:val="20"/>
          <w:lang w:eastAsia="pt-BR"/>
        </w:rPr>
        <w:t>                </w:t>
      </w:r>
      <w:hyperlink r:id="rId3995" w:anchor="art594" w:history="1">
        <w:r w:rsidRPr="000C699B">
          <w:rPr>
            <w:rFonts w:ascii="Arial" w:eastAsia="Times New Roman" w:hAnsi="Arial" w:cs="Arial"/>
            <w:color w:val="0000FF"/>
            <w:sz w:val="20"/>
            <w:szCs w:val="20"/>
            <w:u w:val="single"/>
            <w:lang w:eastAsia="pt-BR"/>
          </w:rPr>
          <w:t>(Redação dada pelo Decreto-lei nº 9.615, de 20.8.1946)</w:t>
        </w:r>
      </w:hyperlink>
      <w:r w:rsidRPr="000C699B">
        <w:rPr>
          <w:rFonts w:ascii="Arial" w:eastAsia="Times New Roman" w:hAnsi="Arial" w:cs="Arial"/>
          <w:color w:val="000000"/>
          <w:sz w:val="20"/>
          <w:szCs w:val="20"/>
          <w:lang w:eastAsia="pt-BR"/>
        </w:rPr>
        <w:t>                    </w:t>
      </w:r>
      <w:hyperlink r:id="rId3996" w:history="1">
        <w:r w:rsidRPr="000C699B">
          <w:rPr>
            <w:rFonts w:ascii="Arial" w:eastAsia="Times New Roman" w:hAnsi="Arial" w:cs="Arial"/>
            <w:color w:val="0000FF"/>
            <w:sz w:val="20"/>
            <w:szCs w:val="20"/>
            <w:u w:val="single"/>
            <w:lang w:eastAsia="pt-BR"/>
          </w:rPr>
          <w:t>(Vide Lei nº 4.589, de 1964)</w:t>
        </w:r>
      </w:hyperlink>
      <w:r w:rsidRPr="000C699B">
        <w:rPr>
          <w:rFonts w:ascii="Arial" w:eastAsia="Times New Roman" w:hAnsi="Arial" w:cs="Arial"/>
          <w:color w:val="000000"/>
          <w:sz w:val="20"/>
          <w:szCs w:val="20"/>
          <w:lang w:eastAsia="pt-BR"/>
        </w:rPr>
        <w:t>                  </w:t>
      </w:r>
      <w:hyperlink r:id="rId3997"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4479" w:name="titulovcapituloiiisecaoiii"/>
      <w:bookmarkEnd w:id="4479"/>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COMISSÃO DO IMPOSTO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0" w:name="c595"/>
      <w:bookmarkEnd w:id="448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481" w:name="art595"/>
      <w:bookmarkEnd w:id="4481"/>
      <w:r w:rsidRPr="000C699B">
        <w:rPr>
          <w:rFonts w:ascii="Arial" w:eastAsia="Times New Roman" w:hAnsi="Arial" w:cs="Arial"/>
          <w:strike/>
          <w:color w:val="000000"/>
          <w:sz w:val="20"/>
          <w:szCs w:val="20"/>
          <w:lang w:eastAsia="pt-BR"/>
        </w:rPr>
        <w:t>Art. 595 - A Comissão do Imposto Sindical, com sede no Ministério do Trabalho, Indústria e Comércio, funcionará sob a presidência do ministro do Trabalho, Indústria e Comércio e será constituida:  </w:t>
      </w:r>
      <w:r w:rsidRPr="000C699B">
        <w:rPr>
          <w:rFonts w:ascii="Arial" w:eastAsia="Times New Roman" w:hAnsi="Arial" w:cs="Arial"/>
          <w:color w:val="000000"/>
          <w:sz w:val="24"/>
          <w:szCs w:val="24"/>
          <w:lang w:eastAsia="pt-BR"/>
        </w:rPr>
        <w:t>            </w:t>
      </w:r>
      <w:hyperlink r:id="rId3998"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2" w:name="art595a"/>
      <w:bookmarkEnd w:id="4482"/>
      <w:r w:rsidRPr="000C699B">
        <w:rPr>
          <w:rFonts w:ascii="Arial" w:eastAsia="Times New Roman" w:hAnsi="Arial" w:cs="Arial"/>
          <w:strike/>
          <w:color w:val="000000"/>
          <w:sz w:val="20"/>
          <w:szCs w:val="20"/>
          <w:lang w:eastAsia="pt-BR"/>
        </w:rPr>
        <w:t>a) de um representante do Departamento Nacional do Trabalho e de um dos Serviços de Contabilidade do Ministério do Trabalho, Indústria e Comércio, designados pelo respectivo ministro;  </w:t>
      </w:r>
      <w:r w:rsidRPr="000C699B">
        <w:rPr>
          <w:rFonts w:ascii="Arial" w:eastAsia="Times New Roman" w:hAnsi="Arial" w:cs="Arial"/>
          <w:color w:val="000000"/>
          <w:sz w:val="24"/>
          <w:szCs w:val="24"/>
          <w:lang w:eastAsia="pt-BR"/>
        </w:rPr>
        <w:t>             </w:t>
      </w:r>
      <w:hyperlink r:id="rId3999"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3" w:name="art595b"/>
      <w:bookmarkEnd w:id="4483"/>
      <w:r w:rsidRPr="000C699B">
        <w:rPr>
          <w:rFonts w:ascii="Arial" w:eastAsia="Times New Roman" w:hAnsi="Arial" w:cs="Arial"/>
          <w:strike/>
          <w:color w:val="000000"/>
          <w:sz w:val="20"/>
          <w:szCs w:val="20"/>
          <w:lang w:eastAsia="pt-BR"/>
        </w:rPr>
        <w:t>b) de um representante dos profissionais liberais, de dois dos empregadores e de dois dos empregados indicados em lista tríplice pelos presidentes das respectivas confederações e nomeados pelo ministro do Trabalho, Indústria e Comércio;  </w:t>
      </w:r>
      <w:r w:rsidRPr="000C699B">
        <w:rPr>
          <w:rFonts w:ascii="Arial" w:eastAsia="Times New Roman" w:hAnsi="Arial" w:cs="Arial"/>
          <w:color w:val="000000"/>
          <w:sz w:val="24"/>
          <w:szCs w:val="24"/>
          <w:lang w:eastAsia="pt-BR"/>
        </w:rPr>
        <w:t>            </w:t>
      </w:r>
      <w:hyperlink r:id="rId4000"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4" w:name="art595c"/>
      <w:bookmarkEnd w:id="4484"/>
      <w:r w:rsidRPr="000C699B">
        <w:rPr>
          <w:rFonts w:ascii="Arial" w:eastAsia="Times New Roman" w:hAnsi="Arial" w:cs="Arial"/>
          <w:strike/>
          <w:color w:val="000000"/>
          <w:sz w:val="20"/>
          <w:szCs w:val="20"/>
          <w:lang w:eastAsia="pt-BR"/>
        </w:rPr>
        <w:t>c) de três pessoas de conhecimentos especializados respectivamente em assuntos de Direito e de Medicina-Social, designadas livremente pelo ministro do Trabalho, Indústria e Comércio.</w:t>
      </w:r>
      <w:r w:rsidRPr="000C699B">
        <w:rPr>
          <w:rFonts w:ascii="Arial" w:eastAsia="Times New Roman" w:hAnsi="Arial" w:cs="Arial"/>
          <w:color w:val="000000"/>
          <w:sz w:val="24"/>
          <w:szCs w:val="24"/>
          <w:lang w:eastAsia="pt-BR"/>
        </w:rPr>
        <w:t>               </w:t>
      </w:r>
      <w:hyperlink r:id="rId4001"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5" w:name="art595§1"/>
      <w:bookmarkEnd w:id="4485"/>
      <w:r w:rsidRPr="000C699B">
        <w:rPr>
          <w:rFonts w:ascii="Arial" w:eastAsia="Times New Roman" w:hAnsi="Arial" w:cs="Arial"/>
          <w:strike/>
          <w:color w:val="000000"/>
          <w:sz w:val="20"/>
          <w:szCs w:val="20"/>
          <w:lang w:eastAsia="pt-BR"/>
        </w:rPr>
        <w:t>§ 1º O presidente da Comissão do Imposto Sindical será substituído, em suas faltas e impedimentos, pelo membro por ele designado previamente.                  </w:t>
      </w:r>
      <w:hyperlink r:id="rId4002" w:anchor="art2" w:history="1">
        <w:r w:rsidRPr="000C699B">
          <w:rPr>
            <w:rFonts w:ascii="Arial" w:eastAsia="Times New Roman" w:hAnsi="Arial" w:cs="Arial"/>
            <w:strike/>
            <w:color w:val="0000FF"/>
            <w:sz w:val="20"/>
            <w:szCs w:val="20"/>
            <w:u w:val="single"/>
            <w:lang w:eastAsia="pt-BR"/>
          </w:rPr>
          <w:t>(Revogado pelo Decreto-lei nº 8.740, de 19.1.1946,</w:t>
        </w:r>
      </w:hyperlink>
      <w:r w:rsidRPr="000C699B">
        <w:rPr>
          <w:rFonts w:ascii="Arial" w:eastAsia="Times New Roman" w:hAnsi="Arial" w:cs="Arial"/>
          <w:strike/>
          <w:color w:val="000000"/>
          <w:sz w:val="20"/>
          <w:szCs w:val="20"/>
          <w:lang w:eastAsia="pt-BR"/>
        </w:rPr>
        <w:t>com vigência suspensa pelo </w:t>
      </w:r>
      <w:hyperlink r:id="rId4003" w:history="1">
        <w:r w:rsidRPr="000C699B">
          <w:rPr>
            <w:rFonts w:ascii="Arial" w:eastAsia="Times New Roman" w:hAnsi="Arial" w:cs="Arial"/>
            <w:strike/>
            <w:color w:val="0000FF"/>
            <w:sz w:val="20"/>
            <w:szCs w:val="20"/>
            <w:u w:val="single"/>
            <w:lang w:eastAsia="pt-BR"/>
          </w:rPr>
          <w:t>Decreto-lei nº 8.987-A, de 1946)</w:t>
        </w:r>
      </w:hyperlink>
      <w:hyperlink r:id="rId4004" w:anchor="art2"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               </w:t>
      </w:r>
      <w:hyperlink r:id="rId4005"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6" w:name="art595§2"/>
      <w:bookmarkEnd w:id="4486"/>
      <w:r w:rsidRPr="000C699B">
        <w:rPr>
          <w:rFonts w:ascii="Arial" w:eastAsia="Times New Roman" w:hAnsi="Arial" w:cs="Arial"/>
          <w:strike/>
          <w:color w:val="000000"/>
          <w:sz w:val="20"/>
          <w:szCs w:val="20"/>
          <w:lang w:eastAsia="pt-BR"/>
        </w:rPr>
        <w:t>§ 2º Os membros da Comissão do Imposto Sindical terão exercício por dois anos podendo ser reconduzidos.                 </w:t>
      </w:r>
      <w:hyperlink r:id="rId4006" w:anchor="art2" w:history="1">
        <w:r w:rsidRPr="000C699B">
          <w:rPr>
            <w:rFonts w:ascii="Arial" w:eastAsia="Times New Roman" w:hAnsi="Arial" w:cs="Arial"/>
            <w:strike/>
            <w:color w:val="0000FF"/>
            <w:sz w:val="20"/>
            <w:szCs w:val="20"/>
            <w:u w:val="single"/>
            <w:lang w:eastAsia="pt-BR"/>
          </w:rPr>
          <w:t>(Revogado pelo Decreto-lei nº 8.740, de 19.1.1946,</w:t>
        </w:r>
      </w:hyperlink>
      <w:hyperlink r:id="rId4007" w:anchor="art2"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strike/>
          <w:color w:val="000000"/>
          <w:sz w:val="20"/>
          <w:szCs w:val="20"/>
          <w:lang w:eastAsia="pt-BR"/>
        </w:rPr>
        <w:t>com vigência suspensa pelo </w:t>
      </w:r>
      <w:hyperlink r:id="rId4008" w:history="1">
        <w:r w:rsidRPr="000C699B">
          <w:rPr>
            <w:rFonts w:ascii="Arial" w:eastAsia="Times New Roman" w:hAnsi="Arial" w:cs="Arial"/>
            <w:strike/>
            <w:color w:val="0000FF"/>
            <w:sz w:val="20"/>
            <w:szCs w:val="20"/>
            <w:u w:val="single"/>
            <w:lang w:eastAsia="pt-BR"/>
          </w:rPr>
          <w:t>Decreto-lei nº 8.987-A, de 1946)</w:t>
        </w:r>
      </w:hyperlink>
      <w:hyperlink r:id="rId4009" w:anchor="art2"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               </w:t>
      </w:r>
      <w:hyperlink r:id="rId4010"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487" w:name="art596."/>
      <w:bookmarkEnd w:id="4487"/>
      <w:r w:rsidRPr="000C699B">
        <w:rPr>
          <w:rFonts w:ascii="Arial" w:eastAsia="Times New Roman" w:hAnsi="Arial" w:cs="Arial"/>
          <w:strike/>
          <w:color w:val="000000"/>
          <w:sz w:val="20"/>
          <w:szCs w:val="20"/>
          <w:lang w:eastAsia="pt-BR"/>
        </w:rPr>
        <w:t>Art. 596. Compete à Comissão do Imposto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8" w:name="art596a"/>
      <w:bookmarkEnd w:id="4488"/>
      <w:r w:rsidRPr="000C699B">
        <w:rPr>
          <w:rFonts w:ascii="Arial" w:eastAsia="Times New Roman" w:hAnsi="Arial" w:cs="Arial"/>
          <w:strike/>
          <w:color w:val="000000"/>
          <w:sz w:val="20"/>
          <w:szCs w:val="20"/>
          <w:lang w:eastAsia="pt-BR"/>
        </w:rPr>
        <w:t>a) gerir o "Fundo Social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89" w:name="art596b"/>
      <w:bookmarkEnd w:id="4489"/>
      <w:r w:rsidRPr="000C699B">
        <w:rPr>
          <w:rFonts w:ascii="Arial" w:eastAsia="Times New Roman" w:hAnsi="Arial" w:cs="Arial"/>
          <w:strike/>
          <w:color w:val="000000"/>
          <w:sz w:val="20"/>
          <w:szCs w:val="20"/>
          <w:lang w:eastAsia="pt-BR"/>
        </w:rPr>
        <w:t>b) organizar o plano sistemático da aplicação do "Fundo Social Sindical</w:t>
      </w:r>
      <w:proofErr w:type="gramStart"/>
      <w:r w:rsidRPr="000C699B">
        <w:rPr>
          <w:rFonts w:ascii="Arial" w:eastAsia="Times New Roman" w:hAnsi="Arial" w:cs="Arial"/>
          <w:strike/>
          <w:color w:val="000000"/>
          <w:sz w:val="20"/>
          <w:szCs w:val="20"/>
          <w:lang w:eastAsia="pt-BR"/>
        </w:rPr>
        <w:t>"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0" w:name="art596c"/>
      <w:bookmarkEnd w:id="4490"/>
      <w:r w:rsidRPr="000C699B">
        <w:rPr>
          <w:rFonts w:ascii="Arial" w:eastAsia="Times New Roman" w:hAnsi="Arial" w:cs="Arial"/>
          <w:strike/>
          <w:color w:val="000000"/>
          <w:sz w:val="20"/>
          <w:szCs w:val="20"/>
          <w:lang w:eastAsia="pt-BR"/>
        </w:rPr>
        <w:t>c) fiscalizar a aplicação do imposto sindical, expedindo as normas que se fizerem necessárias;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1" w:name="art596d"/>
      <w:bookmarkEnd w:id="4491"/>
      <w:r w:rsidRPr="000C699B">
        <w:rPr>
          <w:rFonts w:ascii="Arial" w:eastAsia="Times New Roman" w:hAnsi="Arial" w:cs="Arial"/>
          <w:strike/>
          <w:color w:val="000000"/>
          <w:sz w:val="20"/>
          <w:szCs w:val="20"/>
          <w:lang w:eastAsia="pt-BR"/>
        </w:rPr>
        <w:t>d) resolver as dúvidas suscitadas na execução do presente capítulo.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2" w:name="art596"/>
      <w:bookmarkEnd w:id="4492"/>
      <w:r w:rsidRPr="000C699B">
        <w:rPr>
          <w:rFonts w:ascii="Arial" w:eastAsia="Times New Roman" w:hAnsi="Arial" w:cs="Arial"/>
          <w:strike/>
          <w:color w:val="000000"/>
          <w:sz w:val="20"/>
          <w:szCs w:val="20"/>
          <w:lang w:eastAsia="pt-BR"/>
        </w:rPr>
        <w:t>Art. 596 - Compete à Comissão Nacional de Sindicalização:                   </w:t>
      </w:r>
      <w:hyperlink r:id="rId4011" w:anchor="art596" w:history="1">
        <w:r w:rsidRPr="000C699B">
          <w:rPr>
            <w:rFonts w:ascii="Arial" w:eastAsia="Times New Roman" w:hAnsi="Arial" w:cs="Arial"/>
            <w:strike/>
            <w:color w:val="0000FF"/>
            <w:sz w:val="20"/>
            <w:szCs w:val="20"/>
            <w:u w:val="single"/>
            <w:lang w:eastAsia="pt-BR"/>
          </w:rPr>
          <w:t>(Redação dada pelo Decreto-lei nº 8.740, de 19.1.1946,</w:t>
        </w:r>
      </w:hyperlink>
      <w:hyperlink r:id="rId4012" w:anchor="art59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13" w:history="1">
        <w:r w:rsidRPr="000C699B">
          <w:rPr>
            <w:rFonts w:ascii="Arial" w:eastAsia="Times New Roman" w:hAnsi="Arial" w:cs="Arial"/>
            <w:color w:val="0000FF"/>
            <w:sz w:val="20"/>
            <w:szCs w:val="20"/>
            <w:u w:val="single"/>
            <w:lang w:eastAsia="pt-BR"/>
          </w:rPr>
          <w:t>Decreto-lei nº 8.987-A, de 1946)</w:t>
        </w:r>
      </w:hyperlink>
      <w:hyperlink r:id="rId4014" w:anchor="art596"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3" w:name="art596a."/>
      <w:bookmarkEnd w:id="4493"/>
      <w:r w:rsidRPr="000C699B">
        <w:rPr>
          <w:rFonts w:ascii="Arial" w:eastAsia="Times New Roman" w:hAnsi="Arial" w:cs="Arial"/>
          <w:strike/>
          <w:color w:val="000000"/>
          <w:sz w:val="20"/>
          <w:szCs w:val="20"/>
          <w:lang w:eastAsia="pt-BR"/>
        </w:rPr>
        <w:t>a) Gerir o "Fundo Social Sindical"                   </w:t>
      </w:r>
      <w:hyperlink r:id="rId4015" w:anchor="art596" w:history="1">
        <w:r w:rsidRPr="000C699B">
          <w:rPr>
            <w:rFonts w:ascii="Arial" w:eastAsia="Times New Roman" w:hAnsi="Arial" w:cs="Arial"/>
            <w:strike/>
            <w:color w:val="0000FF"/>
            <w:sz w:val="20"/>
            <w:szCs w:val="20"/>
            <w:u w:val="single"/>
            <w:lang w:eastAsia="pt-BR"/>
          </w:rPr>
          <w:t>(Redação dada pelo Decreto-lei nº 8.740, de 19.1.1946,</w:t>
        </w:r>
      </w:hyperlink>
      <w:hyperlink r:id="rId4016" w:anchor="art59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17" w:history="1">
        <w:r w:rsidRPr="000C699B">
          <w:rPr>
            <w:rFonts w:ascii="Arial" w:eastAsia="Times New Roman" w:hAnsi="Arial" w:cs="Arial"/>
            <w:color w:val="0000FF"/>
            <w:sz w:val="20"/>
            <w:szCs w:val="20"/>
            <w:u w:val="single"/>
            <w:lang w:eastAsia="pt-BR"/>
          </w:rPr>
          <w:t>Decreto-lei nº 8.987-A, de 1946)</w:t>
        </w:r>
      </w:hyperlink>
      <w:hyperlink r:id="rId4018" w:anchor="art596"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4" w:name="art596b."/>
      <w:bookmarkEnd w:id="4494"/>
      <w:r w:rsidRPr="000C699B">
        <w:rPr>
          <w:rFonts w:ascii="Arial" w:eastAsia="Times New Roman" w:hAnsi="Arial" w:cs="Arial"/>
          <w:strike/>
          <w:color w:val="000000"/>
          <w:sz w:val="20"/>
          <w:szCs w:val="20"/>
          <w:lang w:eastAsia="pt-BR"/>
        </w:rPr>
        <w:t>b) organizar o plano sistematico da aplicação do "Fundo Social Sindical"                        </w:t>
      </w:r>
      <w:hyperlink r:id="rId4019" w:anchor="art596" w:history="1">
        <w:r w:rsidRPr="000C699B">
          <w:rPr>
            <w:rFonts w:ascii="Arial" w:eastAsia="Times New Roman" w:hAnsi="Arial" w:cs="Arial"/>
            <w:strike/>
            <w:color w:val="0000FF"/>
            <w:sz w:val="20"/>
            <w:szCs w:val="20"/>
            <w:u w:val="single"/>
            <w:lang w:eastAsia="pt-BR"/>
          </w:rPr>
          <w:t>(Redação dada pelo Decreto-lei nº 8.740, de 19.1.1946, </w:t>
        </w:r>
      </w:hyperlink>
      <w:r w:rsidRPr="000C699B">
        <w:rPr>
          <w:rFonts w:ascii="Arial" w:eastAsia="Times New Roman" w:hAnsi="Arial" w:cs="Arial"/>
          <w:color w:val="000000"/>
          <w:sz w:val="20"/>
          <w:szCs w:val="20"/>
          <w:lang w:eastAsia="pt-BR"/>
        </w:rPr>
        <w:t>com vigência suspensa pelo </w:t>
      </w:r>
      <w:hyperlink r:id="rId4020" w:history="1">
        <w:r w:rsidRPr="000C699B">
          <w:rPr>
            <w:rFonts w:ascii="Arial" w:eastAsia="Times New Roman" w:hAnsi="Arial" w:cs="Arial"/>
            <w:color w:val="0000FF"/>
            <w:sz w:val="20"/>
            <w:szCs w:val="20"/>
            <w:u w:val="single"/>
            <w:lang w:eastAsia="pt-BR"/>
          </w:rPr>
          <w:t>Decreto-lei nº 8.987-A, de 1946)</w:t>
        </w:r>
      </w:hyperlink>
      <w:hyperlink r:id="rId4021" w:anchor="art596"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5" w:name="art596c."/>
      <w:bookmarkEnd w:id="4495"/>
      <w:r w:rsidRPr="000C699B">
        <w:rPr>
          <w:rFonts w:ascii="Arial" w:eastAsia="Times New Roman" w:hAnsi="Arial" w:cs="Arial"/>
          <w:strike/>
          <w:color w:val="000000"/>
          <w:sz w:val="20"/>
          <w:szCs w:val="20"/>
          <w:lang w:eastAsia="pt-BR"/>
        </w:rPr>
        <w:lastRenderedPageBreak/>
        <w:t>c) fiscalizar a aplicação do imposto sindical, expedindo as normas que se fizerem necessárias;                    </w:t>
      </w:r>
      <w:hyperlink r:id="rId4022" w:anchor="art596" w:history="1">
        <w:r w:rsidRPr="000C699B">
          <w:rPr>
            <w:rFonts w:ascii="Arial" w:eastAsia="Times New Roman" w:hAnsi="Arial" w:cs="Arial"/>
            <w:strike/>
            <w:color w:val="0000FF"/>
            <w:sz w:val="20"/>
            <w:szCs w:val="20"/>
            <w:u w:val="single"/>
            <w:lang w:eastAsia="pt-BR"/>
          </w:rPr>
          <w:t>(Redação dada pelo Decreto-lei nº 8.740, de 19.1.1946,</w:t>
        </w:r>
      </w:hyperlink>
      <w:hyperlink r:id="rId4023" w:anchor="art59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24" w:history="1">
        <w:r w:rsidRPr="000C699B">
          <w:rPr>
            <w:rFonts w:ascii="Arial" w:eastAsia="Times New Roman" w:hAnsi="Arial" w:cs="Arial"/>
            <w:color w:val="0000FF"/>
            <w:sz w:val="20"/>
            <w:szCs w:val="20"/>
            <w:u w:val="single"/>
            <w:lang w:eastAsia="pt-BR"/>
          </w:rPr>
          <w:t>Decreto-lei nº 8.987-A, de 1946)</w:t>
        </w:r>
      </w:hyperlink>
      <w:hyperlink r:id="rId4025" w:anchor="art596"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6" w:name="art596d."/>
      <w:bookmarkEnd w:id="4496"/>
      <w:r w:rsidRPr="000C699B">
        <w:rPr>
          <w:rFonts w:ascii="Arial" w:eastAsia="Times New Roman" w:hAnsi="Arial" w:cs="Arial"/>
          <w:strike/>
          <w:color w:val="000000"/>
          <w:sz w:val="20"/>
          <w:szCs w:val="20"/>
          <w:lang w:eastAsia="pt-BR"/>
        </w:rPr>
        <w:t>d) resolver as dúvidas suscitadas na execução do presente capítulo.                      </w:t>
      </w:r>
      <w:hyperlink r:id="rId4026" w:anchor="art596" w:history="1">
        <w:r w:rsidRPr="000C699B">
          <w:rPr>
            <w:rFonts w:ascii="Arial" w:eastAsia="Times New Roman" w:hAnsi="Arial" w:cs="Arial"/>
            <w:strike/>
            <w:color w:val="0000FF"/>
            <w:sz w:val="20"/>
            <w:szCs w:val="20"/>
            <w:u w:val="single"/>
            <w:lang w:eastAsia="pt-BR"/>
          </w:rPr>
          <w:t>(Redação dada pelo Decreto-lei nº 8.740, de 19.1.1946</w:t>
        </w:r>
      </w:hyperlink>
      <w:hyperlink r:id="rId4027" w:anchor="art59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28"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7" w:name="c596"/>
      <w:bookmarkEnd w:id="4497"/>
      <w:r w:rsidRPr="000C699B">
        <w:rPr>
          <w:rFonts w:ascii="Arial" w:eastAsia="Times New Roman" w:hAnsi="Arial" w:cs="Arial"/>
          <w:color w:val="000000"/>
          <w:sz w:val="20"/>
          <w:szCs w:val="20"/>
          <w:lang w:eastAsia="pt-BR"/>
        </w:rPr>
        <w:t> </w:t>
      </w:r>
      <w:r w:rsidRPr="000C699B">
        <w:rPr>
          <w:rFonts w:ascii="Arial" w:eastAsia="Times New Roman" w:hAnsi="Arial" w:cs="Arial"/>
          <w:color w:val="008000"/>
          <w:sz w:val="20"/>
          <w:szCs w:val="20"/>
          <w:lang w:eastAsia="pt-BR"/>
        </w:rPr>
        <w:t> </w:t>
      </w:r>
      <w:bookmarkStart w:id="4498" w:name="art596.."/>
      <w:bookmarkEnd w:id="4498"/>
      <w:r w:rsidRPr="000C699B">
        <w:rPr>
          <w:rFonts w:ascii="Arial" w:eastAsia="Times New Roman" w:hAnsi="Arial" w:cs="Arial"/>
          <w:strike/>
          <w:color w:val="000000"/>
          <w:sz w:val="20"/>
          <w:szCs w:val="20"/>
          <w:lang w:eastAsia="pt-BR"/>
        </w:rPr>
        <w:t>Art. 596. Compete à Comissão do Imposto Sindical: </w:t>
      </w:r>
      <w:r w:rsidRPr="000C699B">
        <w:rPr>
          <w:rFonts w:ascii="Arial" w:eastAsia="Times New Roman" w:hAnsi="Arial" w:cs="Arial"/>
          <w:color w:val="000000"/>
          <w:sz w:val="24"/>
          <w:szCs w:val="24"/>
          <w:lang w:eastAsia="pt-BR"/>
        </w:rPr>
        <w:t>                   </w:t>
      </w:r>
      <w:hyperlink r:id="rId4029"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499" w:name="art596a.."/>
      <w:bookmarkEnd w:id="4499"/>
      <w:r w:rsidRPr="000C699B">
        <w:rPr>
          <w:rFonts w:ascii="Arial" w:eastAsia="Times New Roman" w:hAnsi="Arial" w:cs="Arial"/>
          <w:strike/>
          <w:color w:val="000000"/>
          <w:sz w:val="20"/>
          <w:szCs w:val="20"/>
          <w:lang w:eastAsia="pt-BR"/>
        </w:rPr>
        <w:t>a) gerir o "Fundo Social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0" w:name="art596b.."/>
      <w:bookmarkEnd w:id="4500"/>
      <w:r w:rsidRPr="000C699B">
        <w:rPr>
          <w:rFonts w:ascii="Arial" w:eastAsia="Times New Roman" w:hAnsi="Arial" w:cs="Arial"/>
          <w:strike/>
          <w:color w:val="000000"/>
          <w:sz w:val="20"/>
          <w:szCs w:val="20"/>
          <w:lang w:eastAsia="pt-BR"/>
        </w:rPr>
        <w:t>b) organizar o plano sistemático da aplicação do "Fundo Social Sindical</w:t>
      </w:r>
      <w:proofErr w:type="gramStart"/>
      <w:r w:rsidRPr="000C699B">
        <w:rPr>
          <w:rFonts w:ascii="Arial" w:eastAsia="Times New Roman" w:hAnsi="Arial" w:cs="Arial"/>
          <w:strike/>
          <w:color w:val="000000"/>
          <w:sz w:val="20"/>
          <w:szCs w:val="20"/>
          <w:lang w:eastAsia="pt-BR"/>
        </w:rPr>
        <w:t>"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1" w:name="art596c.."/>
      <w:bookmarkEnd w:id="4501"/>
      <w:r w:rsidRPr="000C699B">
        <w:rPr>
          <w:rFonts w:ascii="Arial" w:eastAsia="Times New Roman" w:hAnsi="Arial" w:cs="Arial"/>
          <w:strike/>
          <w:color w:val="000000"/>
          <w:sz w:val="20"/>
          <w:szCs w:val="20"/>
          <w:lang w:eastAsia="pt-BR"/>
        </w:rPr>
        <w:t>c) fiscalizar a aplicação do imposto sindical, expedindo as normas que se fizerem necessárias;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2" w:name="art596d.."/>
      <w:bookmarkEnd w:id="4502"/>
      <w:r w:rsidRPr="000C699B">
        <w:rPr>
          <w:rFonts w:ascii="Arial" w:eastAsia="Times New Roman" w:hAnsi="Arial" w:cs="Arial"/>
          <w:strike/>
          <w:color w:val="000000"/>
          <w:sz w:val="20"/>
          <w:szCs w:val="20"/>
          <w:lang w:eastAsia="pt-BR"/>
        </w:rPr>
        <w:t>d) resolver as dúvidas suscitadas na execução do presente capítulo.</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503" w:name="art597."/>
      <w:bookmarkEnd w:id="4503"/>
      <w:r w:rsidRPr="000C699B">
        <w:rPr>
          <w:rFonts w:ascii="Arial" w:eastAsia="Times New Roman" w:hAnsi="Arial" w:cs="Arial"/>
          <w:strike/>
          <w:color w:val="000000"/>
          <w:sz w:val="20"/>
          <w:szCs w:val="20"/>
          <w:lang w:eastAsia="pt-BR"/>
        </w:rPr>
        <w:t>Art</w:t>
      </w:r>
      <w:r w:rsidRPr="000C699B">
        <w:rPr>
          <w:rFonts w:ascii="Arial" w:eastAsia="Times New Roman" w:hAnsi="Arial" w:cs="Arial"/>
          <w:b/>
          <w:bCs/>
          <w:strike/>
          <w:color w:val="000000"/>
          <w:sz w:val="20"/>
          <w:szCs w:val="20"/>
          <w:lang w:eastAsia="pt-BR"/>
        </w:rPr>
        <w:t>.</w:t>
      </w:r>
      <w:r w:rsidRPr="000C699B">
        <w:rPr>
          <w:rFonts w:ascii="Arial" w:eastAsia="Times New Roman" w:hAnsi="Arial" w:cs="Arial"/>
          <w:strike/>
          <w:color w:val="000000"/>
          <w:sz w:val="20"/>
          <w:szCs w:val="20"/>
          <w:lang w:eastAsia="pt-BR"/>
        </w:rPr>
        <w:t> 597. É facultado à Comissão do Imposto Sindical solicitar, sempre que julgar necessário, a audiência de órgãos técnicos especializados.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 1º A Comissão do Imposto Sindical terá serviços de Secretaria próprios de acordo com a organização que para a mesma aprovar.                     </w:t>
      </w:r>
      <w:hyperlink r:id="rId4030" w:anchor="art2" w:history="1">
        <w:r w:rsidRPr="000C699B">
          <w:rPr>
            <w:rFonts w:ascii="Arial" w:eastAsia="Times New Roman" w:hAnsi="Arial" w:cs="Arial"/>
            <w:strike/>
            <w:color w:val="0000FF"/>
            <w:sz w:val="20"/>
            <w:szCs w:val="20"/>
            <w:u w:val="single"/>
            <w:lang w:eastAsia="pt-BR"/>
          </w:rPr>
          <w:t>(Revogado pelo Decreto-lei nº 8.740, de 19.1.1946,</w:t>
        </w:r>
      </w:hyperlink>
      <w:hyperlink r:id="rId4031" w:anchor="art2"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32" w:history="1">
        <w:r w:rsidRPr="000C699B">
          <w:rPr>
            <w:rFonts w:ascii="Arial" w:eastAsia="Times New Roman" w:hAnsi="Arial" w:cs="Arial"/>
            <w:color w:val="0000FF"/>
            <w:sz w:val="20"/>
            <w:szCs w:val="20"/>
            <w:u w:val="single"/>
            <w:lang w:eastAsia="pt-BR"/>
          </w:rPr>
          <w:t>Decreto-lei nº 8.987-A, de 1946)</w:t>
        </w:r>
      </w:hyperlink>
      <w:hyperlink r:id="rId4033" w:anchor="art2"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4" w:name="art597§2"/>
      <w:bookmarkEnd w:id="4504"/>
      <w:r w:rsidRPr="000C699B">
        <w:rPr>
          <w:rFonts w:ascii="Arial" w:eastAsia="Times New Roman" w:hAnsi="Arial" w:cs="Arial"/>
          <w:strike/>
          <w:color w:val="000000"/>
          <w:sz w:val="20"/>
          <w:szCs w:val="20"/>
          <w:lang w:eastAsia="pt-BR"/>
        </w:rPr>
        <w:t>§ 2º A Comissão do Imposto Sindical aprovará os orçamentos necessários à execução de seus serviços, que serão custeados pelo "Fundo Social Sindical".                   </w:t>
      </w:r>
      <w:hyperlink r:id="rId4034" w:anchor="art2" w:history="1">
        <w:r w:rsidRPr="000C699B">
          <w:rPr>
            <w:rFonts w:ascii="Arial" w:eastAsia="Times New Roman" w:hAnsi="Arial" w:cs="Arial"/>
            <w:strike/>
            <w:color w:val="0000FF"/>
            <w:sz w:val="20"/>
            <w:szCs w:val="20"/>
            <w:u w:val="single"/>
            <w:lang w:eastAsia="pt-BR"/>
          </w:rPr>
          <w:t>(Revogado pelo Decreto-lei nº 8.740, de 19.1.1946</w:t>
        </w:r>
      </w:hyperlink>
      <w:hyperlink r:id="rId4035" w:anchor="art2"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36" w:history="1">
        <w:r w:rsidRPr="000C699B">
          <w:rPr>
            <w:rFonts w:ascii="Arial" w:eastAsia="Times New Roman" w:hAnsi="Arial" w:cs="Arial"/>
            <w:color w:val="0000FF"/>
            <w:sz w:val="20"/>
            <w:szCs w:val="20"/>
            <w:u w:val="single"/>
            <w:lang w:eastAsia="pt-BR"/>
          </w:rPr>
          <w:t>Decreto-lei nº 8.987-A, de 1946)</w:t>
        </w:r>
      </w:hyperlink>
      <w:hyperlink r:id="rId4037" w:anchor="art2"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5" w:name="art597"/>
      <w:bookmarkEnd w:id="4505"/>
      <w:r w:rsidRPr="000C699B">
        <w:rPr>
          <w:rFonts w:ascii="Arial" w:eastAsia="Times New Roman" w:hAnsi="Arial" w:cs="Arial"/>
          <w:strike/>
          <w:color w:val="000000"/>
          <w:sz w:val="20"/>
          <w:szCs w:val="20"/>
          <w:lang w:eastAsia="pt-BR"/>
        </w:rPr>
        <w:t>Art. 597 - É facultado à Comissão Nacional de Sindicalização solicitar, sempre que julgar necessário, audiência de órgãos tecnicos especializados.                   </w:t>
      </w:r>
      <w:hyperlink r:id="rId4038" w:anchor="art597" w:history="1">
        <w:r w:rsidRPr="000C699B">
          <w:rPr>
            <w:rFonts w:ascii="Arial" w:eastAsia="Times New Roman" w:hAnsi="Arial" w:cs="Arial"/>
            <w:strike/>
            <w:color w:val="0000FF"/>
            <w:sz w:val="20"/>
            <w:szCs w:val="20"/>
            <w:u w:val="single"/>
            <w:lang w:eastAsia="pt-BR"/>
          </w:rPr>
          <w:t>(Redação dada pelo Decreto-lei nº 8.740, de 19.1.1946</w:t>
        </w:r>
      </w:hyperlink>
      <w:hyperlink r:id="rId4039" w:anchor="art597"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40" w:history="1">
        <w:r w:rsidRPr="000C699B">
          <w:rPr>
            <w:rFonts w:ascii="Arial" w:eastAsia="Times New Roman" w:hAnsi="Arial" w:cs="Arial"/>
            <w:color w:val="0000FF"/>
            <w:sz w:val="20"/>
            <w:szCs w:val="20"/>
            <w:u w:val="single"/>
            <w:lang w:eastAsia="pt-BR"/>
          </w:rPr>
          <w:t>Decreto-lei nº 8.987-A, de 1946)</w:t>
        </w:r>
      </w:hyperlink>
      <w:hyperlink r:id="rId4041" w:anchor="art597" w:history="1">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6" w:name="art597p"/>
      <w:bookmarkEnd w:id="4506"/>
      <w:r w:rsidRPr="000C699B">
        <w:rPr>
          <w:rFonts w:ascii="Arial" w:eastAsia="Times New Roman" w:hAnsi="Arial" w:cs="Arial"/>
          <w:strike/>
          <w:color w:val="000000"/>
          <w:sz w:val="20"/>
          <w:szCs w:val="20"/>
          <w:lang w:eastAsia="pt-BR"/>
        </w:rPr>
        <w:t>Parágrafo único. A Comissão Nacional de Sindicalização aprovará os orçamentos necessários à execução de seus serviços que serão custeados pelo "Fundo Social Sindical".                   </w:t>
      </w:r>
      <w:hyperlink r:id="rId4042" w:anchor="art596" w:history="1">
        <w:r w:rsidRPr="000C699B">
          <w:rPr>
            <w:rFonts w:ascii="Arial" w:eastAsia="Times New Roman" w:hAnsi="Arial" w:cs="Arial"/>
            <w:strike/>
            <w:color w:val="0000FF"/>
            <w:sz w:val="20"/>
            <w:szCs w:val="20"/>
            <w:u w:val="single"/>
            <w:lang w:eastAsia="pt-BR"/>
          </w:rPr>
          <w:t>(Redação dada pelo Decreto-lei nº 8.740, de 19.1.1946</w:t>
        </w:r>
      </w:hyperlink>
      <w:hyperlink r:id="rId4043" w:anchor="art596"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44"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7" w:name="c597"/>
      <w:bookmarkEnd w:id="450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508" w:name="art597.."/>
      <w:bookmarkEnd w:id="4508"/>
      <w:r w:rsidRPr="000C699B">
        <w:rPr>
          <w:rFonts w:ascii="Arial" w:eastAsia="Times New Roman" w:hAnsi="Arial" w:cs="Arial"/>
          <w:strike/>
          <w:color w:val="000000"/>
          <w:sz w:val="20"/>
          <w:szCs w:val="20"/>
          <w:lang w:eastAsia="pt-BR"/>
        </w:rPr>
        <w:t>Art</w:t>
      </w:r>
      <w:r w:rsidRPr="000C699B">
        <w:rPr>
          <w:rFonts w:ascii="Arial" w:eastAsia="Times New Roman" w:hAnsi="Arial" w:cs="Arial"/>
          <w:b/>
          <w:bCs/>
          <w:strike/>
          <w:color w:val="000000"/>
          <w:sz w:val="20"/>
          <w:szCs w:val="20"/>
          <w:lang w:eastAsia="pt-BR"/>
        </w:rPr>
        <w:t>.</w:t>
      </w:r>
      <w:r w:rsidRPr="000C699B">
        <w:rPr>
          <w:rFonts w:ascii="Arial" w:eastAsia="Times New Roman" w:hAnsi="Arial" w:cs="Arial"/>
          <w:strike/>
          <w:color w:val="000000"/>
          <w:sz w:val="20"/>
          <w:szCs w:val="20"/>
          <w:lang w:eastAsia="pt-BR"/>
        </w:rPr>
        <w:t> 597. É facultado à Comissão do Imposto Sindical solicitar, sempre que julgar necessário, a audiência de órgãos técnicos especializados. </w:t>
      </w:r>
      <w:r w:rsidRPr="000C699B">
        <w:rPr>
          <w:rFonts w:ascii="Arial" w:eastAsia="Times New Roman" w:hAnsi="Arial" w:cs="Arial"/>
          <w:color w:val="000000"/>
          <w:sz w:val="24"/>
          <w:szCs w:val="24"/>
          <w:lang w:eastAsia="pt-BR"/>
        </w:rPr>
        <w:t>               </w:t>
      </w:r>
      <w:hyperlink r:id="rId4045" w:anchor="art21" w:history="1">
        <w:r w:rsidRPr="000C699B">
          <w:rPr>
            <w:rFonts w:ascii="Arial" w:eastAsia="Times New Roman" w:hAnsi="Arial" w:cs="Arial"/>
            <w:color w:val="0000FF"/>
            <w:sz w:val="24"/>
            <w:szCs w:val="24"/>
            <w:u w:val="single"/>
            <w:lang w:eastAsia="pt-BR"/>
          </w:rPr>
          <w:t>(Revogado pela Lei nº 4.589, de 11.12.1964)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09" w:name="art597§1"/>
      <w:bookmarkEnd w:id="4509"/>
      <w:r w:rsidRPr="000C699B">
        <w:rPr>
          <w:rFonts w:ascii="Arial" w:eastAsia="Times New Roman" w:hAnsi="Arial" w:cs="Arial"/>
          <w:strike/>
          <w:color w:val="000000"/>
          <w:sz w:val="20"/>
          <w:szCs w:val="20"/>
          <w:lang w:eastAsia="pt-BR"/>
        </w:rPr>
        <w:t>§ 1º A Comissão do Imposto Sindical terá serviços de Secretaria próprios de acordo com a organização que para a mesma aprovar.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10" w:name="art597§2."/>
      <w:bookmarkEnd w:id="4510"/>
      <w:r w:rsidRPr="000C699B">
        <w:rPr>
          <w:rFonts w:ascii="Arial" w:eastAsia="Times New Roman" w:hAnsi="Arial" w:cs="Arial"/>
          <w:strike/>
          <w:color w:val="000000"/>
          <w:sz w:val="20"/>
          <w:szCs w:val="20"/>
          <w:lang w:eastAsia="pt-BR"/>
        </w:rPr>
        <w:t>§ 2º A Comissão do Imposto Sindical aprovará os orçamentos necessários à execução de seus serviços, que serão custeados pelo "Fundo Social Sindical".</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4511" w:name="titulovcapituloiiisecaoiv"/>
      <w:bookmarkEnd w:id="4511"/>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12" w:name="art598"/>
      <w:bookmarkEnd w:id="4512"/>
      <w:r w:rsidRPr="000C699B">
        <w:rPr>
          <w:rFonts w:ascii="Arial" w:eastAsia="Times New Roman" w:hAnsi="Arial" w:cs="Arial"/>
          <w:strike/>
          <w:color w:val="000000"/>
          <w:sz w:val="20"/>
          <w:szCs w:val="20"/>
          <w:lang w:eastAsia="pt-BR"/>
        </w:rPr>
        <w:t>Art. 598 - Sem prejuízo da ação criminal e das penalidades previstas no </w:t>
      </w:r>
      <w:hyperlink r:id="rId4046" w:anchor="art553" w:history="1">
        <w:r w:rsidRPr="000C699B">
          <w:rPr>
            <w:rFonts w:ascii="Arial" w:eastAsia="Times New Roman" w:hAnsi="Arial" w:cs="Arial"/>
            <w:strike/>
            <w:color w:val="0000FF"/>
            <w:sz w:val="20"/>
            <w:szCs w:val="20"/>
            <w:u w:val="single"/>
            <w:lang w:eastAsia="pt-BR"/>
          </w:rPr>
          <w:t>art. 553</w:t>
        </w:r>
      </w:hyperlink>
      <w:r w:rsidRPr="000C699B">
        <w:rPr>
          <w:rFonts w:ascii="Arial" w:eastAsia="Times New Roman" w:hAnsi="Arial" w:cs="Arial"/>
          <w:strike/>
          <w:color w:val="000000"/>
          <w:sz w:val="20"/>
          <w:szCs w:val="20"/>
          <w:lang w:eastAsia="pt-BR"/>
        </w:rPr>
        <w:t>, serão aplicadas multas de Cr$ 10,00 (dez cruzeiros) a Cr$ 10.000,00 (dez mil cruzeiros) pelas infrações deste Capítulo impostas no Distrito Federal pela autoridade competente de 1ª instância do Departamento Nacional do Trabalho e nos Estados e no Território do Acre pelas autoridades regionais do Ministério do Trabalho, Industria e Comercio.                   </w:t>
      </w:r>
      <w:hyperlink r:id="rId4047" w:anchor="art596" w:history="1">
        <w:r w:rsidRPr="000C699B">
          <w:rPr>
            <w:rFonts w:ascii="Arial" w:eastAsia="Times New Roman" w:hAnsi="Arial" w:cs="Arial"/>
            <w:strike/>
            <w:color w:val="0000FF"/>
            <w:sz w:val="20"/>
            <w:szCs w:val="20"/>
            <w:u w:val="single"/>
            <w:lang w:eastAsia="pt-BR"/>
          </w:rPr>
          <w:t>(Revogado pelo Decreto-lei nº 8.740, de 19.1.1946, </w:t>
        </w:r>
      </w:hyperlink>
      <w:r w:rsidRPr="000C699B">
        <w:rPr>
          <w:rFonts w:ascii="Arial" w:eastAsia="Times New Roman" w:hAnsi="Arial" w:cs="Arial"/>
          <w:color w:val="000000"/>
          <w:sz w:val="20"/>
          <w:szCs w:val="20"/>
          <w:lang w:eastAsia="pt-BR"/>
        </w:rPr>
        <w:t>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13" w:name="art598p"/>
      <w:bookmarkEnd w:id="4513"/>
      <w:r w:rsidRPr="000C699B">
        <w:rPr>
          <w:rFonts w:ascii="Arial" w:eastAsia="Times New Roman" w:hAnsi="Arial" w:cs="Arial"/>
          <w:strike/>
          <w:color w:val="000000"/>
          <w:sz w:val="20"/>
          <w:szCs w:val="20"/>
          <w:lang w:eastAsia="pt-BR"/>
        </w:rPr>
        <w:t>Parágrafo único - A gradação da multa atenderá à natureza da infração e às condições sociais e econômicas do infrator.                    </w:t>
      </w:r>
      <w:hyperlink r:id="rId4048" w:anchor="art596" w:history="1">
        <w:r w:rsidRPr="000C699B">
          <w:rPr>
            <w:rFonts w:ascii="Arial" w:eastAsia="Times New Roman" w:hAnsi="Arial" w:cs="Arial"/>
            <w:strike/>
            <w:color w:val="0000FF"/>
            <w:sz w:val="20"/>
            <w:szCs w:val="20"/>
            <w:u w:val="single"/>
            <w:lang w:eastAsia="pt-BR"/>
          </w:rPr>
          <w:t>(Revogado pelo Decreto-lei nº 8.740,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14" w:name="art598."/>
      <w:bookmarkEnd w:id="4514"/>
      <w:r w:rsidRPr="000C699B">
        <w:rPr>
          <w:rFonts w:ascii="Arial" w:eastAsia="Times New Roman" w:hAnsi="Arial" w:cs="Arial"/>
          <w:strike/>
          <w:color w:val="000000"/>
          <w:sz w:val="20"/>
          <w:szCs w:val="20"/>
          <w:lang w:eastAsia="pt-BR"/>
        </w:rPr>
        <w:t>Art. 598 - Sem prejuízo da ação criminal e das penalidades previstas no </w:t>
      </w:r>
      <w:hyperlink r:id="rId4049" w:anchor="art553" w:history="1">
        <w:r w:rsidRPr="000C699B">
          <w:rPr>
            <w:rFonts w:ascii="Arial" w:eastAsia="Times New Roman" w:hAnsi="Arial" w:cs="Arial"/>
            <w:strike/>
            <w:color w:val="0000FF"/>
            <w:sz w:val="20"/>
            <w:szCs w:val="20"/>
            <w:u w:val="single"/>
            <w:lang w:eastAsia="pt-BR"/>
          </w:rPr>
          <w:t>art. 553</w:t>
        </w:r>
      </w:hyperlink>
      <w:r w:rsidRPr="000C699B">
        <w:rPr>
          <w:rFonts w:ascii="Arial" w:eastAsia="Times New Roman" w:hAnsi="Arial" w:cs="Arial"/>
          <w:strike/>
          <w:color w:val="000000"/>
          <w:sz w:val="20"/>
          <w:szCs w:val="20"/>
          <w:lang w:eastAsia="pt-BR"/>
        </w:rPr>
        <w:t>, serão aplicadas multas de Cr$ 10,00 (dez cruzeiros) a Cr$ 10.000,00 (dez mil cruzeiros) pelas infrações deste Capítulo impostas no Distrito Federal pela autoridade competente de 1ª instância do Departamento Nacional do Trabalho e nos Estados e no Território do Acre pelas autoridades regionais do Ministério do Trabalho, Industria e Comercio.                   </w:t>
      </w:r>
      <w:hyperlink r:id="rId4050" w:history="1">
        <w:r w:rsidRPr="000C699B">
          <w:rPr>
            <w:rFonts w:ascii="Arial" w:eastAsia="Times New Roman" w:hAnsi="Arial" w:cs="Arial"/>
            <w:strike/>
            <w:color w:val="0000FF"/>
            <w:sz w:val="20"/>
            <w:szCs w:val="20"/>
            <w:u w:val="single"/>
            <w:lang w:eastAsia="pt-BR"/>
          </w:rPr>
          <w:t xml:space="preserve">(Vide </w:t>
        </w:r>
        <w:r w:rsidRPr="000C699B">
          <w:rPr>
            <w:rFonts w:ascii="Arial" w:eastAsia="Times New Roman" w:hAnsi="Arial" w:cs="Arial"/>
            <w:strike/>
            <w:color w:val="0000FF"/>
            <w:sz w:val="20"/>
            <w:szCs w:val="20"/>
            <w:u w:val="single"/>
            <w:lang w:eastAsia="pt-BR"/>
          </w:rPr>
          <w:lastRenderedPageBreak/>
          <w:t>Decreto-lei nº 8.987-A, de 1946)</w:t>
        </w:r>
      </w:hyperlink>
      <w:r w:rsidRPr="000C699B">
        <w:rPr>
          <w:rFonts w:ascii="Arial" w:eastAsia="Times New Roman" w:hAnsi="Arial" w:cs="Arial"/>
          <w:strike/>
          <w:color w:val="000000"/>
          <w:sz w:val="20"/>
          <w:szCs w:val="20"/>
          <w:lang w:eastAsia="pt-BR"/>
        </w:rPr>
        <w:t>                  </w:t>
      </w:r>
      <w:hyperlink r:id="rId4051" w:history="1">
        <w:r w:rsidRPr="000C699B">
          <w:rPr>
            <w:rFonts w:ascii="Arial" w:eastAsia="Times New Roman" w:hAnsi="Arial" w:cs="Arial"/>
            <w:strike/>
            <w:color w:val="0000FF"/>
            <w:sz w:val="20"/>
            <w:szCs w:val="20"/>
            <w:u w:val="single"/>
            <w:lang w:eastAsia="pt-BR"/>
          </w:rPr>
          <w:t>(Vide Lei nº 6.205, de 1975</w:t>
        </w:r>
      </w:hyperlink>
      <w:r w:rsidRPr="000C699B">
        <w:rPr>
          <w:rFonts w:ascii="Arial" w:eastAsia="Times New Roman" w:hAnsi="Arial" w:cs="Arial"/>
          <w:strike/>
          <w:color w:val="000000"/>
          <w:sz w:val="20"/>
          <w:szCs w:val="20"/>
          <w:lang w:eastAsia="pt-BR"/>
        </w:rPr>
        <w:t> e </w:t>
      </w:r>
      <w:hyperlink r:id="rId4052" w:history="1">
        <w:r w:rsidRPr="000C699B">
          <w:rPr>
            <w:rFonts w:ascii="Arial" w:eastAsia="Times New Roman" w:hAnsi="Arial" w:cs="Arial"/>
            <w:strike/>
            <w:color w:val="0000FF"/>
            <w:sz w:val="20"/>
            <w:szCs w:val="20"/>
            <w:u w:val="single"/>
            <w:lang w:eastAsia="pt-BR"/>
          </w:rPr>
          <w:t>Lei 6.986, de 1982)</w:t>
        </w:r>
      </w:hyperlink>
      <w:r w:rsidRPr="000C699B">
        <w:rPr>
          <w:rFonts w:ascii="Arial" w:eastAsia="Times New Roman" w:hAnsi="Arial" w:cs="Arial"/>
          <w:strike/>
          <w:color w:val="000000"/>
          <w:sz w:val="20"/>
          <w:szCs w:val="20"/>
          <w:lang w:eastAsia="pt-BR"/>
        </w:rPr>
        <w:t>                    </w:t>
      </w:r>
      <w:hyperlink r:id="rId4053"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15" w:name="art598p.1"/>
      <w:bookmarkEnd w:id="4515"/>
      <w:r w:rsidRPr="000C699B">
        <w:rPr>
          <w:rFonts w:ascii="Arial" w:eastAsia="Times New Roman" w:hAnsi="Arial" w:cs="Arial"/>
          <w:strike/>
          <w:color w:val="000000"/>
          <w:sz w:val="20"/>
          <w:szCs w:val="20"/>
          <w:lang w:eastAsia="pt-BR"/>
        </w:rPr>
        <w:t>Parágrafo único - A gradação da multa atenderá à natureza da infração e às condições sociais e econômicas do infrator.                 </w:t>
      </w:r>
      <w:hyperlink r:id="rId4054" w:history="1">
        <w:r w:rsidRPr="000C699B">
          <w:rPr>
            <w:rFonts w:ascii="Arial" w:eastAsia="Times New Roman" w:hAnsi="Arial" w:cs="Arial"/>
            <w:strike/>
            <w:color w:val="0000FF"/>
            <w:sz w:val="20"/>
            <w:szCs w:val="20"/>
            <w:u w:val="single"/>
            <w:lang w:eastAsia="pt-BR"/>
          </w:rPr>
          <w:t>(Vide Decreto-lei nº 8.987-A, de 1946)</w:t>
        </w:r>
      </w:hyperlink>
      <w:r w:rsidRPr="000C699B">
        <w:rPr>
          <w:rFonts w:ascii="Arial" w:eastAsia="Times New Roman" w:hAnsi="Arial" w:cs="Arial"/>
          <w:color w:val="000000"/>
          <w:sz w:val="20"/>
          <w:szCs w:val="20"/>
          <w:lang w:eastAsia="pt-BR"/>
        </w:rPr>
        <w:t>                  </w:t>
      </w:r>
      <w:hyperlink r:id="rId405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05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05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16" w:name="art598p."/>
      <w:bookmarkEnd w:id="4516"/>
      <w:r w:rsidRPr="000C699B">
        <w:rPr>
          <w:rFonts w:ascii="Arial" w:eastAsia="Times New Roman" w:hAnsi="Arial" w:cs="Arial"/>
          <w:strike/>
          <w:color w:val="000000"/>
          <w:sz w:val="20"/>
          <w:szCs w:val="20"/>
          <w:lang w:eastAsia="pt-BR"/>
        </w:rPr>
        <w:t>Parágrafo único - A gradação da multa atenderá à natureza da infração e às condições sociais e econômicas do infrator.                 </w:t>
      </w:r>
      <w:hyperlink r:id="rId4058" w:history="1">
        <w:r w:rsidRPr="000C699B">
          <w:rPr>
            <w:rFonts w:ascii="Arial" w:eastAsia="Times New Roman" w:hAnsi="Arial" w:cs="Arial"/>
            <w:strike/>
            <w:color w:val="0000FF"/>
            <w:sz w:val="20"/>
            <w:szCs w:val="20"/>
            <w:u w:val="single"/>
            <w:lang w:eastAsia="pt-BR"/>
          </w:rPr>
          <w:t>(Vide Decreto-lei nº 8.987-A, de 1946)</w:t>
        </w:r>
      </w:hyperlink>
      <w:r w:rsidRPr="000C699B">
        <w:rPr>
          <w:rFonts w:ascii="Arial" w:eastAsia="Times New Roman" w:hAnsi="Arial" w:cs="Arial"/>
          <w:strike/>
          <w:color w:val="000000"/>
          <w:sz w:val="20"/>
          <w:szCs w:val="20"/>
          <w:lang w:eastAsia="pt-BR"/>
        </w:rPr>
        <w:t>                  </w:t>
      </w:r>
      <w:hyperlink r:id="rId405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06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517" w:name="art598.2"/>
      <w:bookmarkEnd w:id="4517"/>
      <w:r w:rsidRPr="000C699B">
        <w:rPr>
          <w:rFonts w:ascii="Arial" w:eastAsia="Times New Roman" w:hAnsi="Arial" w:cs="Arial"/>
          <w:strike/>
          <w:color w:val="000000"/>
          <w:sz w:val="20"/>
          <w:szCs w:val="20"/>
          <w:lang w:eastAsia="pt-BR"/>
        </w:rPr>
        <w:t>Art. 598.  Sem prejuízo da ação criminal e das penalidades previstas no </w:t>
      </w:r>
      <w:hyperlink r:id="rId4061" w:anchor="art553" w:history="1">
        <w:r w:rsidRPr="000C699B">
          <w:rPr>
            <w:rFonts w:ascii="Times New Roman" w:eastAsia="Times New Roman" w:hAnsi="Times New Roman" w:cs="Times New Roman"/>
            <w:strike/>
            <w:color w:val="0000FF"/>
            <w:sz w:val="24"/>
            <w:szCs w:val="24"/>
            <w:u w:val="single"/>
            <w:lang w:eastAsia="pt-BR"/>
          </w:rPr>
          <w:t>art. 553,</w:t>
        </w:r>
      </w:hyperlink>
      <w:r w:rsidRPr="000C699B">
        <w:rPr>
          <w:rFonts w:ascii="Arial" w:eastAsia="Times New Roman" w:hAnsi="Arial" w:cs="Arial"/>
          <w:strike/>
          <w:color w:val="000000"/>
          <w:sz w:val="20"/>
          <w:szCs w:val="20"/>
          <w:lang w:eastAsia="pt-BR"/>
        </w:rPr>
        <w:t> as infrações ao disposto neste Título serão punidas com a aplicação da multa prevista no </w:t>
      </w:r>
      <w:hyperlink r:id="rId4062"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406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06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0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518" w:name="art598.0"/>
      <w:bookmarkEnd w:id="4518"/>
      <w:r w:rsidRPr="000C699B">
        <w:rPr>
          <w:rFonts w:ascii="Arial" w:eastAsia="Times New Roman" w:hAnsi="Arial" w:cs="Arial"/>
          <w:strike/>
          <w:color w:val="000000"/>
          <w:sz w:val="20"/>
          <w:szCs w:val="20"/>
          <w:lang w:eastAsia="pt-BR"/>
        </w:rPr>
        <w:t>Art. 598.  Sem prejuízo da ação criminal e das penalidades previstas no </w:t>
      </w:r>
      <w:hyperlink r:id="rId4066" w:anchor="art553" w:history="1">
        <w:r w:rsidRPr="000C699B">
          <w:rPr>
            <w:rFonts w:ascii="Times New Roman" w:eastAsia="Times New Roman" w:hAnsi="Times New Roman" w:cs="Times New Roman"/>
            <w:strike/>
            <w:color w:val="0000FF"/>
            <w:sz w:val="24"/>
            <w:szCs w:val="24"/>
            <w:u w:val="single"/>
            <w:lang w:eastAsia="pt-BR"/>
          </w:rPr>
          <w:t>art. 553,</w:t>
        </w:r>
      </w:hyperlink>
      <w:r w:rsidRPr="000C699B">
        <w:rPr>
          <w:rFonts w:ascii="Arial" w:eastAsia="Times New Roman" w:hAnsi="Arial" w:cs="Arial"/>
          <w:strike/>
          <w:color w:val="000000"/>
          <w:sz w:val="20"/>
          <w:szCs w:val="20"/>
          <w:lang w:eastAsia="pt-BR"/>
        </w:rPr>
        <w:t> as infrações ao disposto neste Título serão punidas com a aplicação da multa prevista no </w:t>
      </w:r>
      <w:hyperlink r:id="rId4067"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406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06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19" w:name="c598"/>
      <w:bookmarkEnd w:id="4519"/>
      <w:r w:rsidRPr="000C699B">
        <w:rPr>
          <w:rFonts w:ascii="Arial" w:eastAsia="Times New Roman" w:hAnsi="Arial" w:cs="Arial"/>
          <w:color w:val="000000"/>
          <w:sz w:val="20"/>
          <w:szCs w:val="20"/>
          <w:lang w:eastAsia="pt-BR"/>
        </w:rPr>
        <w:t>  </w:t>
      </w:r>
      <w:bookmarkStart w:id="4520" w:name="art598.1"/>
      <w:bookmarkEnd w:id="4520"/>
      <w:r w:rsidRPr="000C699B">
        <w:rPr>
          <w:rFonts w:ascii="Arial" w:eastAsia="Times New Roman" w:hAnsi="Arial" w:cs="Arial"/>
          <w:color w:val="000000"/>
          <w:sz w:val="20"/>
          <w:szCs w:val="20"/>
          <w:lang w:eastAsia="pt-BR"/>
        </w:rPr>
        <w:t>Art. 598 - Sem prejuízo da ação criminal e das penalidades previstas no </w:t>
      </w:r>
      <w:hyperlink r:id="rId4070" w:anchor="art553" w:history="1">
        <w:r w:rsidRPr="000C699B">
          <w:rPr>
            <w:rFonts w:ascii="Arial" w:eastAsia="Times New Roman" w:hAnsi="Arial" w:cs="Arial"/>
            <w:color w:val="0000FF"/>
            <w:sz w:val="20"/>
            <w:szCs w:val="20"/>
            <w:u w:val="single"/>
            <w:lang w:eastAsia="pt-BR"/>
          </w:rPr>
          <w:t>art. 553,</w:t>
        </w:r>
      </w:hyperlink>
      <w:r w:rsidRPr="000C699B">
        <w:rPr>
          <w:rFonts w:ascii="Arial" w:eastAsia="Times New Roman" w:hAnsi="Arial" w:cs="Arial"/>
          <w:color w:val="000000"/>
          <w:sz w:val="20"/>
          <w:szCs w:val="20"/>
          <w:lang w:eastAsia="pt-BR"/>
        </w:rPr>
        <w:t> serão aplicadas multas de Cr$ 10,00 (dez cruzeiros) a Cr$ 10.000,00 (dez mil cruzeiros) pelas infrações deste Capítulo impostas no Distrito Federal pela autoridade competente de 1ª instância do Departamento Nacional do Trabalho e nos Estados e no Território do Acre pelas autoridades regionais do Ministério do Trabalho, Industria e Comercio.                   </w:t>
      </w:r>
      <w:hyperlink r:id="rId4071" w:history="1">
        <w:r w:rsidRPr="000C699B">
          <w:rPr>
            <w:rFonts w:ascii="Arial" w:eastAsia="Times New Roman" w:hAnsi="Arial" w:cs="Arial"/>
            <w:color w:val="0000FF"/>
            <w:sz w:val="20"/>
            <w:szCs w:val="20"/>
            <w:u w:val="single"/>
            <w:lang w:eastAsia="pt-BR"/>
          </w:rPr>
          <w:t>(Vide Decreto-lei nº 8.987-A, de 1946)</w:t>
        </w:r>
      </w:hyperlink>
      <w:r w:rsidRPr="000C699B">
        <w:rPr>
          <w:rFonts w:ascii="Arial" w:eastAsia="Times New Roman" w:hAnsi="Arial" w:cs="Arial"/>
          <w:color w:val="000000"/>
          <w:sz w:val="20"/>
          <w:szCs w:val="20"/>
          <w:lang w:eastAsia="pt-BR"/>
        </w:rPr>
        <w:t>                  </w:t>
      </w:r>
      <w:hyperlink r:id="rId4072" w:history="1">
        <w:r w:rsidRPr="000C699B">
          <w:rPr>
            <w:rFonts w:ascii="Arial" w:eastAsia="Times New Roman" w:hAnsi="Arial" w:cs="Arial"/>
            <w:color w:val="0000FF"/>
            <w:sz w:val="20"/>
            <w:szCs w:val="20"/>
            <w:u w:val="single"/>
            <w:lang w:eastAsia="pt-BR"/>
          </w:rPr>
          <w:t>(Vide Lei nº 6.205, de 1975</w:t>
        </w:r>
      </w:hyperlink>
      <w:r w:rsidRPr="000C699B">
        <w:rPr>
          <w:rFonts w:ascii="Arial" w:eastAsia="Times New Roman" w:hAnsi="Arial" w:cs="Arial"/>
          <w:color w:val="000000"/>
          <w:sz w:val="20"/>
          <w:szCs w:val="20"/>
          <w:lang w:eastAsia="pt-BR"/>
        </w:rPr>
        <w:t> e </w:t>
      </w:r>
      <w:hyperlink r:id="rId4073" w:history="1">
        <w:r w:rsidRPr="000C699B">
          <w:rPr>
            <w:rFonts w:ascii="Arial" w:eastAsia="Times New Roman" w:hAnsi="Arial" w:cs="Arial"/>
            <w:color w:val="0000FF"/>
            <w:sz w:val="20"/>
            <w:szCs w:val="20"/>
            <w:u w:val="single"/>
            <w:lang w:eastAsia="pt-BR"/>
          </w:rPr>
          <w:t>Lei 6.986, de 1982)</w:t>
        </w:r>
      </w:hyperlink>
      <w:r w:rsidRPr="000C699B">
        <w:rPr>
          <w:rFonts w:ascii="Arial" w:eastAsia="Times New Roman" w:hAnsi="Arial" w:cs="Arial"/>
          <w:color w:val="000000"/>
          <w:sz w:val="20"/>
          <w:szCs w:val="20"/>
          <w:lang w:eastAsia="pt-BR"/>
        </w:rPr>
        <w:t>                    </w:t>
      </w:r>
      <w:hyperlink r:id="rId4074"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21" w:name="art598p.0"/>
      <w:bookmarkEnd w:id="4521"/>
      <w:r w:rsidRPr="000C699B">
        <w:rPr>
          <w:rFonts w:ascii="Arial" w:eastAsia="Times New Roman" w:hAnsi="Arial" w:cs="Arial"/>
          <w:color w:val="000000"/>
          <w:sz w:val="20"/>
          <w:szCs w:val="20"/>
          <w:lang w:eastAsia="pt-BR"/>
        </w:rPr>
        <w:t>Parágrafo único - A gradação da multa atenderá à natureza da infração e às condições sociais e econômicas do infrator.                 </w:t>
      </w:r>
      <w:hyperlink r:id="rId4075" w:history="1">
        <w:r w:rsidRPr="000C699B">
          <w:rPr>
            <w:rFonts w:ascii="Arial" w:eastAsia="Times New Roman" w:hAnsi="Arial" w:cs="Arial"/>
            <w:color w:val="0000FF"/>
            <w:sz w:val="20"/>
            <w:szCs w:val="20"/>
            <w:u w:val="single"/>
            <w:lang w:eastAsia="pt-BR"/>
          </w:rPr>
          <w:t>(Vide Decreto-lei nº 8.987-A,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22" w:name="c599"/>
      <w:bookmarkEnd w:id="452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523" w:name="art599"/>
      <w:bookmarkEnd w:id="4523"/>
      <w:r w:rsidRPr="000C699B">
        <w:rPr>
          <w:rFonts w:ascii="Arial" w:eastAsia="Times New Roman" w:hAnsi="Arial" w:cs="Arial"/>
          <w:color w:val="000000"/>
          <w:sz w:val="24"/>
          <w:szCs w:val="24"/>
          <w:lang w:eastAsia="pt-BR"/>
        </w:rPr>
        <w:t>Art. 599 - Para os profissionais liberais, a penalidade consistirá na suspensão do exercício profissional, até a necessária quitação, e será aplicada pelos órgãos públicos ou autárquicos disciplinadores das respectivas profissões mediante comunicação das autoridades fiscalizadoras.  </w:t>
      </w:r>
      <w:r w:rsidRPr="000C699B">
        <w:rPr>
          <w:rFonts w:ascii="Arial" w:eastAsia="Times New Roman" w:hAnsi="Arial" w:cs="Arial"/>
          <w:color w:val="000000"/>
          <w:sz w:val="20"/>
          <w:szCs w:val="20"/>
          <w:lang w:eastAsia="pt-BR"/>
        </w:rPr>
        <w:t>              </w:t>
      </w:r>
      <w:hyperlink r:id="rId4076"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24" w:name="art600.."/>
      <w:bookmarkEnd w:id="4524"/>
      <w:r w:rsidRPr="000C699B">
        <w:rPr>
          <w:rFonts w:ascii="Arial" w:eastAsia="Times New Roman" w:hAnsi="Arial" w:cs="Arial"/>
          <w:strike/>
          <w:color w:val="000000"/>
          <w:sz w:val="20"/>
          <w:szCs w:val="20"/>
          <w:lang w:eastAsia="pt-BR"/>
        </w:rPr>
        <w:t>Art. 600. O pagamento do imposto sindical efetuado fora do prazo do recolhimento referido neste capítulo, quando espontâneo, será acrescido da multa de mora de 10% (dez por cento) revertendo a importância correspondente a essa multa em favor do "Fundo Social Sindical", ficando nesse caso, o infrator, isento de outra penalidade.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25" w:name="art600."/>
      <w:bookmarkEnd w:id="4525"/>
      <w:r w:rsidRPr="000C699B">
        <w:rPr>
          <w:rFonts w:ascii="Arial" w:eastAsia="Times New Roman" w:hAnsi="Arial" w:cs="Arial"/>
          <w:strike/>
          <w:color w:val="000000"/>
          <w:sz w:val="20"/>
          <w:szCs w:val="20"/>
          <w:lang w:eastAsia="pt-BR"/>
        </w:rPr>
        <w:t>Art. 600. O pagamento da contribuição sindical efetuado fora do prazo do recolhimento referido neste Capítulo, quando espontâneo, será acrescido da multa de mora de dez por cento revertendo a importância correspondente a essa multa em favor do sindicato respectivo, ficando, nesse caso o infrator isento de outra penalidade.                      </w:t>
      </w:r>
      <w:hyperlink r:id="rId4077" w:anchor="art600" w:history="1">
        <w:r w:rsidRPr="000C699B">
          <w:rPr>
            <w:rFonts w:ascii="Arial" w:eastAsia="Times New Roman" w:hAnsi="Arial" w:cs="Arial"/>
            <w:strike/>
            <w:color w:val="0000FF"/>
            <w:sz w:val="20"/>
            <w:szCs w:val="20"/>
            <w:u w:val="single"/>
            <w:lang w:eastAsia="pt-BR"/>
          </w:rPr>
          <w:t>(Redação dada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26" w:name="art600§1"/>
      <w:bookmarkEnd w:id="4526"/>
      <w:r w:rsidRPr="000C699B">
        <w:rPr>
          <w:rFonts w:ascii="Arial" w:eastAsia="Times New Roman" w:hAnsi="Arial" w:cs="Arial"/>
          <w:strike/>
          <w:color w:val="000000"/>
          <w:sz w:val="20"/>
          <w:szCs w:val="20"/>
          <w:lang w:eastAsia="pt-BR"/>
        </w:rPr>
        <w:t>§ 1º Na Inexistência de sindicato, o disposto neste artigo será recolhido à respectiva federação e, na sua inexistência à confederação respectiva.                       </w:t>
      </w:r>
      <w:hyperlink r:id="rId4078" w:anchor="art600" w:history="1">
        <w:r w:rsidRPr="000C699B">
          <w:rPr>
            <w:rFonts w:ascii="Arial" w:eastAsia="Times New Roman" w:hAnsi="Arial" w:cs="Arial"/>
            <w:strike/>
            <w:color w:val="0000FF"/>
            <w:sz w:val="20"/>
            <w:szCs w:val="20"/>
            <w:u w:val="single"/>
            <w:lang w:eastAsia="pt-BR"/>
          </w:rPr>
          <w:t>(Incluído pela Lei nº 4.589, de 1964)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27" w:name="art600§2"/>
      <w:bookmarkEnd w:id="4527"/>
      <w:r w:rsidRPr="000C699B">
        <w:rPr>
          <w:rFonts w:ascii="Arial" w:eastAsia="Times New Roman" w:hAnsi="Arial" w:cs="Arial"/>
          <w:strike/>
          <w:color w:val="000000"/>
          <w:sz w:val="20"/>
          <w:szCs w:val="20"/>
          <w:lang w:eastAsia="pt-BR"/>
        </w:rPr>
        <w:t>§ 2º Não existindo sindicato ou entidade de grau superior será recolhido para a conta "Emprêgo e Salário.                     </w:t>
      </w:r>
      <w:hyperlink r:id="rId4079" w:anchor="art600" w:history="1">
        <w:r w:rsidRPr="000C699B">
          <w:rPr>
            <w:rFonts w:ascii="Arial" w:eastAsia="Times New Roman" w:hAnsi="Arial" w:cs="Arial"/>
            <w:strike/>
            <w:color w:val="0000FF"/>
            <w:sz w:val="20"/>
            <w:szCs w:val="20"/>
            <w:u w:val="single"/>
            <w:lang w:eastAsia="pt-BR"/>
          </w:rPr>
          <w:t>(Incluído pela Lei nº 4.589, de 1964)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28" w:name="c600"/>
      <w:bookmarkEnd w:id="452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529" w:name="art600"/>
      <w:bookmarkEnd w:id="4529"/>
      <w:r w:rsidRPr="000C699B">
        <w:rPr>
          <w:rFonts w:ascii="Arial" w:eastAsia="Times New Roman" w:hAnsi="Arial" w:cs="Arial"/>
          <w:color w:val="000000"/>
          <w:sz w:val="20"/>
          <w:szCs w:val="20"/>
          <w:lang w:eastAsia="pt-BR"/>
        </w:rPr>
        <w:t>Art. 600 - O recolhimento da contribuição sindical efetuado fora do prazo referido neste Capítulo, quando espontâneo, será acrescido da multa de 10% (dez por cento), nos 30 (trinta) primeiros dias, com o adicional de 2% (dois por cento) por mês subseqüente de atraso, além de juros de mora de 1 % (um por cento) ao mês e correção monetária, ficando, nesse caso, o infrator, isento de outra penalidade.                  </w:t>
      </w:r>
      <w:hyperlink r:id="rId4080" w:anchor="art1" w:history="1">
        <w:r w:rsidRPr="000C699B">
          <w:rPr>
            <w:rFonts w:ascii="Arial" w:eastAsia="Times New Roman" w:hAnsi="Arial" w:cs="Arial"/>
            <w:color w:val="0000FF"/>
            <w:sz w:val="20"/>
            <w:szCs w:val="20"/>
            <w:u w:val="single"/>
            <w:lang w:eastAsia="pt-BR"/>
          </w:rPr>
          <w:t>(Redação dada pela Lei nº 6.181, de 11.12.1974)</w:t>
        </w:r>
      </w:hyperlink>
      <w:r w:rsidRPr="000C699B">
        <w:rPr>
          <w:rFonts w:ascii="Arial" w:eastAsia="Times New Roman" w:hAnsi="Arial" w:cs="Arial"/>
          <w:color w:val="000000"/>
          <w:sz w:val="20"/>
          <w:szCs w:val="20"/>
          <w:lang w:eastAsia="pt-BR"/>
        </w:rPr>
        <w:t>                   </w:t>
      </w:r>
      <w:hyperlink r:id="rId4081"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0" w:name="art600§3"/>
      <w:bookmarkEnd w:id="4530"/>
      <w:r w:rsidRPr="000C699B">
        <w:rPr>
          <w:rFonts w:ascii="Arial" w:eastAsia="Times New Roman" w:hAnsi="Arial" w:cs="Arial"/>
          <w:color w:val="000000"/>
          <w:sz w:val="20"/>
          <w:szCs w:val="20"/>
          <w:lang w:eastAsia="pt-BR"/>
        </w:rPr>
        <w:lastRenderedPageBreak/>
        <w:t>§ 1º - O montante das cominações previstas neste artigo reverterá sucessivamente:                    </w:t>
      </w:r>
      <w:hyperlink r:id="rId4082" w:anchor="art1" w:history="1">
        <w:r w:rsidRPr="000C699B">
          <w:rPr>
            <w:rFonts w:ascii="Arial" w:eastAsia="Times New Roman" w:hAnsi="Arial" w:cs="Arial"/>
            <w:color w:val="0000FF"/>
            <w:sz w:val="20"/>
            <w:szCs w:val="20"/>
            <w:u w:val="single"/>
            <w:lang w:eastAsia="pt-BR"/>
          </w:rPr>
          <w:t>(Redação dada pela Lei nº 6.181, de 11.12.1974)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1" w:name="art600§1a"/>
      <w:bookmarkEnd w:id="4531"/>
      <w:r w:rsidRPr="000C699B">
        <w:rPr>
          <w:rFonts w:ascii="Arial" w:eastAsia="Times New Roman" w:hAnsi="Arial" w:cs="Arial"/>
          <w:color w:val="000000"/>
          <w:sz w:val="20"/>
          <w:szCs w:val="20"/>
          <w:lang w:eastAsia="pt-BR"/>
        </w:rPr>
        <w:t>a) ao Sindicato respectivo;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2" w:name="art600§1b"/>
      <w:bookmarkEnd w:id="4532"/>
      <w:r w:rsidRPr="000C699B">
        <w:rPr>
          <w:rFonts w:ascii="Arial" w:eastAsia="Times New Roman" w:hAnsi="Arial" w:cs="Arial"/>
          <w:color w:val="000000"/>
          <w:sz w:val="20"/>
          <w:szCs w:val="20"/>
          <w:lang w:eastAsia="pt-BR"/>
        </w:rPr>
        <w:t>b) à Federação respectiva, na ausência de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3" w:name="art600§1c"/>
      <w:bookmarkEnd w:id="4533"/>
      <w:r w:rsidRPr="000C699B">
        <w:rPr>
          <w:rFonts w:ascii="Arial" w:eastAsia="Times New Roman" w:hAnsi="Arial" w:cs="Arial"/>
          <w:color w:val="000000"/>
          <w:sz w:val="20"/>
          <w:szCs w:val="20"/>
          <w:lang w:eastAsia="pt-BR"/>
        </w:rPr>
        <w:t>c) à Confederação respectiva, inexistindo Federação.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4" w:name="art600§2."/>
      <w:bookmarkEnd w:id="4534"/>
      <w:r w:rsidRPr="000C699B">
        <w:rPr>
          <w:rFonts w:ascii="Arial" w:eastAsia="Times New Roman" w:hAnsi="Arial" w:cs="Arial"/>
          <w:color w:val="000000"/>
          <w:sz w:val="20"/>
          <w:szCs w:val="20"/>
          <w:lang w:eastAsia="pt-BR"/>
        </w:rPr>
        <w:t>§ 2º - Na falta de Sindicato ou entidade de grau superior, o montante a que alude o parágrafo precedente reverterá à conta "Emprego e Salário.                   </w:t>
      </w:r>
      <w:hyperlink r:id="rId4083" w:anchor="art1" w:history="1">
        <w:r w:rsidRPr="000C699B">
          <w:rPr>
            <w:rFonts w:ascii="Arial" w:eastAsia="Times New Roman" w:hAnsi="Arial" w:cs="Arial"/>
            <w:color w:val="0000FF"/>
            <w:sz w:val="20"/>
            <w:szCs w:val="20"/>
            <w:u w:val="single"/>
            <w:lang w:eastAsia="pt-BR"/>
          </w:rPr>
          <w:t>(Redação dada pela Lei nº 6.181, de 11.12.1974)</w:t>
        </w:r>
      </w:hyperlink>
    </w:p>
    <w:p w:rsidR="000C699B" w:rsidRPr="000C699B" w:rsidRDefault="000C699B" w:rsidP="000C699B">
      <w:pPr>
        <w:spacing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535" w:name="titulovcapituloiiisecaov"/>
      <w:bookmarkEnd w:id="4535"/>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GERAIS</w:t>
      </w:r>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36" w:name="c601"/>
      <w:bookmarkEnd w:id="453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37" w:name="art601"/>
      <w:bookmarkEnd w:id="4537"/>
      <w:r w:rsidRPr="000C699B">
        <w:rPr>
          <w:rFonts w:ascii="Arial" w:eastAsia="Times New Roman" w:hAnsi="Arial" w:cs="Arial"/>
          <w:strike/>
          <w:color w:val="000000"/>
          <w:sz w:val="24"/>
          <w:szCs w:val="24"/>
          <w:lang w:eastAsia="pt-BR"/>
        </w:rPr>
        <w:t>Art. 601 - No ato da admissão de qualquer empregado, dele exigirá o empregador a apresentação da prova de quitação do imposto sindical.                     </w:t>
      </w:r>
      <w:hyperlink r:id="rId4084" w:anchor="art7" w:history="1">
        <w:r w:rsidRPr="000C699B">
          <w:rPr>
            <w:rFonts w:ascii="Arial" w:eastAsia="Times New Roman" w:hAnsi="Arial" w:cs="Arial"/>
            <w:strike/>
            <w:color w:val="0000FF"/>
            <w:sz w:val="20"/>
            <w:szCs w:val="20"/>
            <w:u w:val="single"/>
            <w:lang w:eastAsia="pt-BR"/>
          </w:rPr>
          <w:t>(Vide Lei nº 11.648, de 2008)</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4085"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38" w:name="art602"/>
      <w:bookmarkEnd w:id="4538"/>
      <w:r w:rsidRPr="000C699B">
        <w:rPr>
          <w:rFonts w:ascii="Arial" w:eastAsia="Times New Roman" w:hAnsi="Arial" w:cs="Arial"/>
          <w:strike/>
          <w:color w:val="000000"/>
          <w:sz w:val="24"/>
          <w:szCs w:val="24"/>
          <w:lang w:eastAsia="pt-BR"/>
        </w:rPr>
        <w:t xml:space="preserve">Art. 602 - Os empregados que não estiverem trabalhando no mês destinado ao desconto </w:t>
      </w:r>
      <w:proofErr w:type="gramStart"/>
      <w:r w:rsidRPr="000C699B">
        <w:rPr>
          <w:rFonts w:ascii="Arial" w:eastAsia="Times New Roman" w:hAnsi="Arial" w:cs="Arial"/>
          <w:strike/>
          <w:color w:val="000000"/>
          <w:sz w:val="24"/>
          <w:szCs w:val="24"/>
          <w:lang w:eastAsia="pt-BR"/>
        </w:rPr>
        <w:t>da imposto sindical</w:t>
      </w:r>
      <w:proofErr w:type="gramEnd"/>
      <w:r w:rsidRPr="000C699B">
        <w:rPr>
          <w:rFonts w:ascii="Arial" w:eastAsia="Times New Roman" w:hAnsi="Arial" w:cs="Arial"/>
          <w:strike/>
          <w:color w:val="000000"/>
          <w:sz w:val="24"/>
          <w:szCs w:val="24"/>
          <w:lang w:eastAsia="pt-BR"/>
        </w:rPr>
        <w:t xml:space="preserve"> serão descontados no primeiro mês subseqüente ao do reinício do trabalho.                    </w:t>
      </w:r>
      <w:hyperlink r:id="rId4086" w:anchor="art7" w:history="1">
        <w:r w:rsidRPr="000C699B">
          <w:rPr>
            <w:rFonts w:ascii="Arial" w:eastAsia="Times New Roman" w:hAnsi="Arial" w:cs="Arial"/>
            <w:strike/>
            <w:color w:val="0000FF"/>
            <w:sz w:val="20"/>
            <w:szCs w:val="20"/>
            <w:u w:val="single"/>
            <w:lang w:eastAsia="pt-BR"/>
          </w:rPr>
          <w:t>(Vide Lei nº 11.648, de 2008)</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39" w:name="c602"/>
      <w:bookmarkEnd w:id="4539"/>
      <w:r w:rsidRPr="000C699B">
        <w:rPr>
          <w:rFonts w:ascii="Arial" w:eastAsia="Times New Roman" w:hAnsi="Arial" w:cs="Arial"/>
          <w:color w:val="000000"/>
          <w:sz w:val="20"/>
          <w:szCs w:val="20"/>
          <w:lang w:eastAsia="pt-BR"/>
        </w:rPr>
        <w:t>  </w:t>
      </w:r>
      <w:bookmarkStart w:id="4540" w:name="art602."/>
      <w:bookmarkEnd w:id="4540"/>
      <w:r w:rsidRPr="000C699B">
        <w:rPr>
          <w:rFonts w:ascii="Arial" w:eastAsia="Times New Roman" w:hAnsi="Arial" w:cs="Arial"/>
          <w:color w:val="000000"/>
          <w:sz w:val="20"/>
          <w:szCs w:val="20"/>
          <w:lang w:eastAsia="pt-BR"/>
        </w:rPr>
        <w:t>Art. 602.  Os empregados que não estiverem trabalhando no mês destinado ao desconto da contribuição sindical e que venham a autorizar prévia e expressamente o recolhimento serão descontados no primeiro mês subsequente ao do reinício do trabalho.                  </w:t>
      </w:r>
      <w:hyperlink r:id="rId408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41" w:name="art602p"/>
      <w:bookmarkEnd w:id="4541"/>
      <w:r w:rsidRPr="000C699B">
        <w:rPr>
          <w:rFonts w:ascii="Arial" w:eastAsia="Times New Roman" w:hAnsi="Arial" w:cs="Arial"/>
          <w:color w:val="000000"/>
          <w:sz w:val="24"/>
          <w:szCs w:val="24"/>
          <w:lang w:eastAsia="pt-BR"/>
        </w:rPr>
        <w:t>Parágrafo único - De igual forma se procederá com os empregados que forem admitidos depois daquela data e que não tenham trabalhado anteriormente nem apresentado a respectiva quitação.</w:t>
      </w:r>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42" w:name="c603"/>
      <w:bookmarkEnd w:id="454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43" w:name="art603"/>
      <w:bookmarkEnd w:id="4543"/>
      <w:r w:rsidRPr="000C699B">
        <w:rPr>
          <w:rFonts w:ascii="Arial" w:eastAsia="Times New Roman" w:hAnsi="Arial" w:cs="Arial"/>
          <w:color w:val="000000"/>
          <w:sz w:val="24"/>
          <w:szCs w:val="24"/>
          <w:lang w:eastAsia="pt-BR"/>
        </w:rPr>
        <w:t>Art. 603 - Os empregadores são obrigados a prestar aos encarregados da fiscalização os esclarecimentos necessários ao desempenho de sua missão e a exibir-lhes, quando exigidos, na parte relativa ao pagamento de empregados, os seus livros, folhas de pagamento e outros documentos comprobatórios desses pagamentos, sob pena da multa cabível.                  </w:t>
      </w:r>
      <w:hyperlink r:id="rId4088"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44" w:name="c604"/>
      <w:bookmarkEnd w:id="45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45" w:name="art604"/>
      <w:bookmarkEnd w:id="4545"/>
      <w:r w:rsidRPr="000C699B">
        <w:rPr>
          <w:rFonts w:ascii="Arial" w:eastAsia="Times New Roman" w:hAnsi="Arial" w:cs="Arial"/>
          <w:color w:val="000000"/>
          <w:sz w:val="24"/>
          <w:szCs w:val="24"/>
          <w:lang w:eastAsia="pt-BR"/>
        </w:rPr>
        <w:t>A</w:t>
      </w:r>
      <w:r w:rsidRPr="000C699B">
        <w:rPr>
          <w:rFonts w:ascii="Arial" w:eastAsia="Times New Roman" w:hAnsi="Arial" w:cs="Arial"/>
          <w:strike/>
          <w:color w:val="000000"/>
          <w:sz w:val="24"/>
          <w:szCs w:val="24"/>
          <w:lang w:eastAsia="pt-BR"/>
        </w:rPr>
        <w:t>rt. 604 - Os agentes ou trabalhadores autônomos ou profissionais liberais são obrigados a prestar aos encarregados da fiscalização os esclarecimentos que lhes forem solicitados, inclusive exibição de quitação do imposto sindical.                  </w:t>
      </w:r>
      <w:r w:rsidRPr="000C699B">
        <w:rPr>
          <w:rFonts w:ascii="Arial" w:eastAsia="Times New Roman" w:hAnsi="Arial" w:cs="Arial"/>
          <w:strike/>
          <w:color w:val="000000"/>
          <w:sz w:val="20"/>
          <w:szCs w:val="20"/>
          <w:lang w:eastAsia="pt-BR"/>
        </w:rPr>
        <w:t> </w:t>
      </w:r>
      <w:hyperlink r:id="rId4089" w:anchor="art7" w:history="1">
        <w:r w:rsidRPr="000C699B">
          <w:rPr>
            <w:rFonts w:ascii="Arial" w:eastAsia="Times New Roman" w:hAnsi="Arial" w:cs="Arial"/>
            <w:strike/>
            <w:color w:val="0000FF"/>
            <w:sz w:val="20"/>
            <w:szCs w:val="20"/>
            <w:u w:val="single"/>
            <w:lang w:eastAsia="pt-BR"/>
          </w:rPr>
          <w:t>(Vide Lei nº 11.648, de 2008)</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4090"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46" w:name="c605"/>
      <w:bookmarkEnd w:id="454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47" w:name="art605"/>
      <w:bookmarkEnd w:id="4547"/>
      <w:r w:rsidRPr="000C699B">
        <w:rPr>
          <w:rFonts w:ascii="Arial" w:eastAsia="Times New Roman" w:hAnsi="Arial" w:cs="Arial"/>
          <w:color w:val="000000"/>
          <w:sz w:val="24"/>
          <w:szCs w:val="24"/>
          <w:lang w:eastAsia="pt-BR"/>
        </w:rPr>
        <w:t xml:space="preserve">Art. 605 - As entidades sindicais são obrigadas a promover a publicação de editais concernentes ao recolhimento do imposto sindical, durante 3 (três) dias, nos jornais de maior circulação local e até 10 (dez) dias da data fixada </w:t>
      </w:r>
      <w:r w:rsidRPr="000C699B">
        <w:rPr>
          <w:rFonts w:ascii="Arial" w:eastAsia="Times New Roman" w:hAnsi="Arial" w:cs="Arial"/>
          <w:color w:val="000000"/>
          <w:sz w:val="24"/>
          <w:szCs w:val="24"/>
          <w:lang w:eastAsia="pt-BR"/>
        </w:rPr>
        <w:lastRenderedPageBreak/>
        <w:t>para depósito bancário.                </w:t>
      </w:r>
      <w:hyperlink r:id="rId4091" w:anchor="art7" w:history="1">
        <w:r w:rsidRPr="000C699B">
          <w:rPr>
            <w:rFonts w:ascii="Arial" w:eastAsia="Times New Roman" w:hAnsi="Arial" w:cs="Arial"/>
            <w:color w:val="0000FF"/>
            <w:sz w:val="20"/>
            <w:szCs w:val="20"/>
            <w:u w:val="single"/>
            <w:lang w:eastAsia="pt-BR"/>
          </w:rPr>
          <w:t>(Vide Lei nº 11.648, de 2008)</w:t>
        </w:r>
      </w:hyperlink>
      <w:r w:rsidRPr="000C699B">
        <w:rPr>
          <w:rFonts w:ascii="Arial" w:eastAsia="Times New Roman" w:hAnsi="Arial" w:cs="Arial"/>
          <w:color w:val="000000"/>
          <w:sz w:val="20"/>
          <w:szCs w:val="20"/>
          <w:lang w:eastAsia="pt-BR"/>
        </w:rPr>
        <w:t>                 </w:t>
      </w:r>
      <w:hyperlink r:id="rId4092"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48" w:name="art606..."/>
      <w:bookmarkEnd w:id="4548"/>
      <w:r w:rsidRPr="000C699B">
        <w:rPr>
          <w:rFonts w:ascii="Arial" w:eastAsia="Times New Roman" w:hAnsi="Arial" w:cs="Arial"/>
          <w:strike/>
          <w:color w:val="000000"/>
          <w:sz w:val="20"/>
          <w:szCs w:val="20"/>
          <w:lang w:eastAsia="pt-BR"/>
        </w:rPr>
        <w:t xml:space="preserve">Art. 606. </w:t>
      </w:r>
      <w:proofErr w:type="gramStart"/>
      <w:r w:rsidRPr="000C699B">
        <w:rPr>
          <w:rFonts w:ascii="Arial" w:eastAsia="Times New Roman" w:hAnsi="Arial" w:cs="Arial"/>
          <w:strike/>
          <w:color w:val="000000"/>
          <w:sz w:val="20"/>
          <w:szCs w:val="20"/>
          <w:lang w:eastAsia="pt-BR"/>
        </w:rPr>
        <w:t>As entidades sindicais cabe</w:t>
      </w:r>
      <w:proofErr w:type="gramEnd"/>
      <w:r w:rsidRPr="000C699B">
        <w:rPr>
          <w:rFonts w:ascii="Arial" w:eastAsia="Times New Roman" w:hAnsi="Arial" w:cs="Arial"/>
          <w:strike/>
          <w:color w:val="000000"/>
          <w:sz w:val="20"/>
          <w:szCs w:val="20"/>
          <w:lang w:eastAsia="pt-BR"/>
        </w:rPr>
        <w:t>, em caso de falta de pagamento do imposto sindical, promover a respectiva cobrança judicial, mediante ação executiva valendo como título de dívida a certidão expedida pelo Departamento Nacional do Trabalho, no Distrito Federal, ou pelas autoridades regionais do Acre.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49" w:name="art606."/>
      <w:bookmarkEnd w:id="4549"/>
      <w:r w:rsidRPr="000C699B">
        <w:rPr>
          <w:rFonts w:ascii="Arial" w:eastAsia="Times New Roman" w:hAnsi="Arial" w:cs="Arial"/>
          <w:strike/>
          <w:color w:val="000000"/>
          <w:sz w:val="20"/>
          <w:szCs w:val="20"/>
          <w:lang w:eastAsia="pt-BR"/>
        </w:rPr>
        <w:t xml:space="preserve">Art. 606. </w:t>
      </w:r>
      <w:proofErr w:type="gramStart"/>
      <w:r w:rsidRPr="000C699B">
        <w:rPr>
          <w:rFonts w:ascii="Arial" w:eastAsia="Times New Roman" w:hAnsi="Arial" w:cs="Arial"/>
          <w:strike/>
          <w:color w:val="000000"/>
          <w:sz w:val="20"/>
          <w:szCs w:val="20"/>
          <w:lang w:eastAsia="pt-BR"/>
        </w:rPr>
        <w:t>As entidades sindicais cabe</w:t>
      </w:r>
      <w:proofErr w:type="gramEnd"/>
      <w:r w:rsidRPr="000C699B">
        <w:rPr>
          <w:rFonts w:ascii="Arial" w:eastAsia="Times New Roman" w:hAnsi="Arial" w:cs="Arial"/>
          <w:strike/>
          <w:color w:val="000000"/>
          <w:sz w:val="20"/>
          <w:szCs w:val="20"/>
          <w:lang w:eastAsia="pt-BR"/>
        </w:rPr>
        <w:t>, em caso de falta de pagamento do impôsto sindical, promover a respectiva cobrança judicial, mediante ação executiva valendo como título de dívida a certidão expedida pela Comissão Nacional de Sindicalização.                          </w:t>
      </w:r>
      <w:hyperlink r:id="rId4093" w:anchor="art610" w:history="1">
        <w:r w:rsidRPr="000C699B">
          <w:rPr>
            <w:rFonts w:ascii="Arial" w:eastAsia="Times New Roman" w:hAnsi="Arial" w:cs="Arial"/>
            <w:strike/>
            <w:color w:val="0000FF"/>
            <w:sz w:val="20"/>
            <w:szCs w:val="20"/>
            <w:u w:val="single"/>
            <w:lang w:eastAsia="pt-BR"/>
          </w:rPr>
          <w:t>(Redação dada pelo Decreto-lei nº 8.740, de 19.1.1946</w:t>
        </w:r>
      </w:hyperlink>
      <w:hyperlink r:id="rId4094" w:anchor="art597"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95"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50" w:name="art606.."/>
      <w:bookmarkEnd w:id="4550"/>
      <w:r w:rsidRPr="000C699B">
        <w:rPr>
          <w:rFonts w:ascii="Arial" w:eastAsia="Times New Roman" w:hAnsi="Arial" w:cs="Arial"/>
          <w:strike/>
          <w:color w:val="000000"/>
          <w:sz w:val="20"/>
          <w:szCs w:val="20"/>
          <w:lang w:eastAsia="pt-BR"/>
        </w:rPr>
        <w:t xml:space="preserve">Art. 606. </w:t>
      </w:r>
      <w:proofErr w:type="gramStart"/>
      <w:r w:rsidRPr="000C699B">
        <w:rPr>
          <w:rFonts w:ascii="Arial" w:eastAsia="Times New Roman" w:hAnsi="Arial" w:cs="Arial"/>
          <w:strike/>
          <w:color w:val="000000"/>
          <w:sz w:val="20"/>
          <w:szCs w:val="20"/>
          <w:lang w:eastAsia="pt-BR"/>
        </w:rPr>
        <w:t>As entidades sindicais cabe</w:t>
      </w:r>
      <w:proofErr w:type="gramEnd"/>
      <w:r w:rsidRPr="000C699B">
        <w:rPr>
          <w:rFonts w:ascii="Arial" w:eastAsia="Times New Roman" w:hAnsi="Arial" w:cs="Arial"/>
          <w:strike/>
          <w:color w:val="000000"/>
          <w:sz w:val="20"/>
          <w:szCs w:val="20"/>
          <w:lang w:eastAsia="pt-BR"/>
        </w:rPr>
        <w:t>, em caso de falta de pagamento do imposto sindical, promover a respectiva cobrança judicial, mediante ação executiva valendo como título de dívida a certidão expedida pelo Departamento Nacional do Trabalho, no Distrito Federal, ou pelas autoridades regionais do Acre.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51" w:name="art606§1"/>
      <w:bookmarkEnd w:id="4551"/>
      <w:r w:rsidRPr="000C699B">
        <w:rPr>
          <w:rFonts w:ascii="Arial" w:eastAsia="Times New Roman" w:hAnsi="Arial" w:cs="Arial"/>
          <w:strike/>
          <w:color w:val="000000"/>
          <w:sz w:val="20"/>
          <w:szCs w:val="20"/>
          <w:lang w:eastAsia="pt-BR"/>
        </w:rPr>
        <w:t>§ 1º O ministro do Trabalho, Indústria e Comércio baixará as instruções regulando a expedição das certidões a que se refere o presente artigo das quais deverá constar a individualização de contribuinte, a indicação do débito e a designação da entidade a favor da qual será recolhida a importância de imposto, de acordo com o respectivo enquadramento sindical.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52" w:name="art606§1."/>
      <w:bookmarkEnd w:id="4552"/>
      <w:r w:rsidRPr="000C699B">
        <w:rPr>
          <w:rFonts w:ascii="Arial" w:eastAsia="Times New Roman" w:hAnsi="Arial" w:cs="Arial"/>
          <w:strike/>
          <w:color w:val="000000"/>
          <w:sz w:val="20"/>
          <w:szCs w:val="20"/>
          <w:lang w:eastAsia="pt-BR"/>
        </w:rPr>
        <w:t>§ 1º A Comissão Nacional de Sindicalização baixará as instruções regulando a expedição das certidões a que se refere o presente artigo das quais deverá constar a individualização do contribuinte, a indicação do débito e a designação da entidade a favor da qual será recolhida a importância do impôsto, de acôrdo com o respectivo enquadramento sindical.                         </w:t>
      </w:r>
      <w:hyperlink r:id="rId4096" w:anchor="art610" w:history="1">
        <w:r w:rsidRPr="000C699B">
          <w:rPr>
            <w:rFonts w:ascii="Arial" w:eastAsia="Times New Roman" w:hAnsi="Arial" w:cs="Arial"/>
            <w:strike/>
            <w:color w:val="0000FF"/>
            <w:sz w:val="20"/>
            <w:szCs w:val="20"/>
            <w:u w:val="single"/>
            <w:lang w:eastAsia="pt-BR"/>
          </w:rPr>
          <w:t>(Redação dada pelo Decreto-lei nº 8.740, de 19.1.1946,</w:t>
        </w:r>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097"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53" w:name="art606§1.."/>
      <w:bookmarkEnd w:id="4553"/>
      <w:r w:rsidRPr="000C699B">
        <w:rPr>
          <w:rFonts w:ascii="Arial" w:eastAsia="Times New Roman" w:hAnsi="Arial" w:cs="Arial"/>
          <w:strike/>
          <w:color w:val="000000"/>
          <w:sz w:val="20"/>
          <w:szCs w:val="20"/>
          <w:lang w:eastAsia="pt-BR"/>
        </w:rPr>
        <w:t>§ 1º O ministro do Trabalho, Indústria e Comércio baixará as instruções regulando a expedição das certidões a que se refere o presente artigo das quais deverá constar a individualização de contribuinte, a indicação do débito e a designação da entidade a favor da qual será recolhida a importância de imposto, de acordo com o respectivo enquadramento sindical.</w:t>
      </w:r>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54" w:name="c606"/>
      <w:bookmarkEnd w:id="455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55" w:name="art606"/>
      <w:bookmarkEnd w:id="4555"/>
      <w:r w:rsidRPr="000C699B">
        <w:rPr>
          <w:rFonts w:ascii="Arial" w:eastAsia="Times New Roman" w:hAnsi="Arial" w:cs="Arial"/>
          <w:color w:val="000000"/>
          <w:sz w:val="20"/>
          <w:szCs w:val="20"/>
          <w:lang w:eastAsia="pt-BR"/>
        </w:rPr>
        <w:t>Art. 606 - Às entidades sindicais cabe, em caso de falta de pagamento da contribuição sindical, promover a respectiva cobrança judicial, mediante ação executiva, valendo como título de dívida a certidão expedida pelas autoridades regionais do Ministério do Trabalho e Previdência Social.                    </w:t>
      </w:r>
      <w:hyperlink r:id="rId4098" w:anchor="art606" w:history="1">
        <w:r w:rsidRPr="000C699B">
          <w:rPr>
            <w:rFonts w:ascii="Arial" w:eastAsia="Times New Roman" w:hAnsi="Arial" w:cs="Arial"/>
            <w:color w:val="0000FF"/>
            <w:sz w:val="20"/>
            <w:szCs w:val="20"/>
            <w:u w:val="single"/>
            <w:lang w:eastAsia="pt-BR"/>
          </w:rPr>
          <w:t>(Redação dada pelo Decreto-lei nº 925, de 10.10.1969)</w:t>
        </w:r>
      </w:hyperlink>
      <w:r w:rsidRPr="000C699B">
        <w:rPr>
          <w:rFonts w:ascii="Arial" w:eastAsia="Times New Roman" w:hAnsi="Arial" w:cs="Arial"/>
          <w:color w:val="000000"/>
          <w:sz w:val="20"/>
          <w:szCs w:val="20"/>
          <w:lang w:eastAsia="pt-BR"/>
        </w:rPr>
        <w:t>                    </w:t>
      </w:r>
      <w:hyperlink r:id="rId4099"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56" w:name="art606§1..."/>
      <w:bookmarkEnd w:id="4556"/>
      <w:r w:rsidRPr="000C699B">
        <w:rPr>
          <w:rFonts w:ascii="Arial" w:eastAsia="Times New Roman" w:hAnsi="Arial" w:cs="Arial"/>
          <w:strike/>
          <w:color w:val="000000"/>
          <w:sz w:val="20"/>
          <w:szCs w:val="20"/>
          <w:lang w:eastAsia="pt-BR"/>
        </w:rPr>
        <w:t>§ 1º - A Comissão Nacional de Sindicalização baixará as instruções regulando a expedição das certidões a que se refere o presente artigo, das quais deverá constar a individualização do contribuinte, a indicação do débito e a designação da entidade a favor da qual será recolhida a importância do imposto, de acordo com o respectivo enquadramento sindical.                   </w:t>
      </w:r>
      <w:hyperlink r:id="rId4100" w:anchor="art597" w:history="1">
        <w:r w:rsidRPr="000C699B">
          <w:rPr>
            <w:rFonts w:ascii="Arial" w:eastAsia="Times New Roman" w:hAnsi="Arial" w:cs="Arial"/>
            <w:strike/>
            <w:color w:val="0000FF"/>
            <w:sz w:val="20"/>
            <w:szCs w:val="20"/>
            <w:u w:val="single"/>
            <w:lang w:eastAsia="pt-BR"/>
          </w:rPr>
          <w:t>(Redação dada pelo Decreto-lei nº 8.740, de 19.1.1946,</w:t>
        </w:r>
      </w:hyperlink>
      <w:hyperlink r:id="rId4101" w:anchor="art597" w:history="1">
        <w:r w:rsidRPr="000C699B">
          <w:rPr>
            <w:rFonts w:ascii="Arial" w:eastAsia="Times New Roman" w:hAnsi="Arial" w:cs="Arial"/>
            <w:color w:val="0000FF"/>
            <w:sz w:val="20"/>
            <w:szCs w:val="20"/>
            <w:u w:val="single"/>
            <w:lang w:eastAsia="pt-BR"/>
          </w:rPr>
          <w:t> </w:t>
        </w:r>
      </w:hyperlink>
      <w:r w:rsidRPr="000C699B">
        <w:rPr>
          <w:rFonts w:ascii="Arial" w:eastAsia="Times New Roman" w:hAnsi="Arial" w:cs="Arial"/>
          <w:color w:val="000000"/>
          <w:sz w:val="20"/>
          <w:szCs w:val="20"/>
          <w:lang w:eastAsia="pt-BR"/>
        </w:rPr>
        <w:t>com vigência suspensa pelo </w:t>
      </w:r>
      <w:hyperlink r:id="rId4102" w:history="1">
        <w:r w:rsidRPr="000C699B">
          <w:rPr>
            <w:rFonts w:ascii="Arial" w:eastAsia="Times New Roman" w:hAnsi="Arial" w:cs="Arial"/>
            <w:color w:val="0000FF"/>
            <w:sz w:val="20"/>
            <w:szCs w:val="20"/>
            <w:u w:val="single"/>
            <w:lang w:eastAsia="pt-BR"/>
          </w:rPr>
          <w:t>Decreto-lei nº 8.987-A, de 1946)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57" w:name="art606§1...."/>
      <w:bookmarkEnd w:id="4557"/>
      <w:r w:rsidRPr="000C699B">
        <w:rPr>
          <w:rFonts w:ascii="Arial" w:eastAsia="Times New Roman" w:hAnsi="Arial" w:cs="Arial"/>
          <w:color w:val="000000"/>
          <w:sz w:val="20"/>
          <w:szCs w:val="20"/>
          <w:lang w:eastAsia="pt-BR"/>
        </w:rPr>
        <w:t>§ 1º O Ministro do Trabalho, Indústria e Comércio baixará as instruções regulando a expedição das certidões a que se refere o presente artigo das quais deverá constar a individualização de contribuinte, a indicação do débito e a designação da entidade a favor da qual será recolhida a importância de imposto, de acordo com o respectivo enquadramento sindical.</w:t>
      </w:r>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58" w:name="art606§2"/>
      <w:bookmarkEnd w:id="4558"/>
      <w:r w:rsidRPr="000C699B">
        <w:rPr>
          <w:rFonts w:ascii="Arial" w:eastAsia="Times New Roman" w:hAnsi="Arial" w:cs="Arial"/>
          <w:color w:val="000000"/>
          <w:sz w:val="24"/>
          <w:szCs w:val="24"/>
          <w:lang w:eastAsia="pt-BR"/>
        </w:rPr>
        <w:t>§ 2º - Para os fins da cobrança judicial do imposto sindical, são extensivos às entidades sindicais, com exceção do foro especial, os privilégios da Fazenda Pública, para cobrança da dívida ativa.</w:t>
      </w:r>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59" w:name="c607"/>
      <w:bookmarkEnd w:id="4559"/>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4560" w:name="art607"/>
      <w:bookmarkEnd w:id="4560"/>
      <w:r w:rsidRPr="000C699B">
        <w:rPr>
          <w:rFonts w:ascii="Arial" w:eastAsia="Times New Roman" w:hAnsi="Arial" w:cs="Arial"/>
          <w:color w:val="000000"/>
          <w:sz w:val="24"/>
          <w:szCs w:val="24"/>
          <w:lang w:eastAsia="pt-BR"/>
        </w:rPr>
        <w:t>Art. 607 - É considerado como documento essencial ao comparecimento às concorrências públicas ou administrativas e para o fornecimento às repartições paraestatais ou autárquicas a prova da quitação do respectivo imposto sindical e a de recolhimento do imposto sindical, descontado dos respectivos empregados.              </w:t>
      </w:r>
      <w:hyperlink r:id="rId4103"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61" w:name="c608"/>
      <w:bookmarkEnd w:id="456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62" w:name="art608"/>
      <w:bookmarkEnd w:id="4562"/>
      <w:r w:rsidRPr="000C699B">
        <w:rPr>
          <w:rFonts w:ascii="Arial" w:eastAsia="Times New Roman" w:hAnsi="Arial" w:cs="Arial"/>
          <w:color w:val="000000"/>
          <w:sz w:val="24"/>
          <w:szCs w:val="24"/>
          <w:lang w:eastAsia="pt-BR"/>
        </w:rPr>
        <w:t>Art. 608 - As repartições federais, estaduais ou municipais não concederão registro ou licenças para funcionamento ou renovação de atividades aos estabelecimentos de empregadores e aos escritórios ou congêneres dos agentes ou trabalhadores autônomos e profissionais liberais, nem concederão alvarás de licença ou localização, sem que sejam exibidas as provas de quitação do imposto sindical, na forma do artigo anterior.                 </w:t>
      </w:r>
      <w:hyperlink r:id="rId4104"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63" w:name="art608p"/>
      <w:bookmarkEnd w:id="4563"/>
      <w:r w:rsidRPr="000C699B">
        <w:rPr>
          <w:rFonts w:ascii="Arial" w:eastAsia="Times New Roman" w:hAnsi="Arial" w:cs="Arial"/>
          <w:color w:val="000000"/>
          <w:sz w:val="20"/>
          <w:szCs w:val="20"/>
          <w:lang w:eastAsia="pt-BR"/>
        </w:rPr>
        <w:t>Parágrafo único - A não observância do disposto neste artigo acarretará, de pleno direito, a nulidade dos atos nele referidos, bem como dos mencionados no artigo 607.                  </w:t>
      </w:r>
      <w:hyperlink r:id="rId4105" w:anchor="art608#art3" w:history="1">
        <w:r w:rsidRPr="000C699B">
          <w:rPr>
            <w:rFonts w:ascii="Arial" w:eastAsia="Times New Roman" w:hAnsi="Arial" w:cs="Arial"/>
            <w:color w:val="0000FF"/>
            <w:sz w:val="20"/>
            <w:szCs w:val="20"/>
            <w:u w:val="single"/>
            <w:lang w:eastAsia="pt-BR"/>
          </w:rPr>
          <w:t>(Parágrafo incluído pela Lei nº 6.386, de 9.12.1976)</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564" w:name="c609"/>
      <w:bookmarkEnd w:id="456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65" w:name="art609"/>
      <w:bookmarkEnd w:id="4565"/>
      <w:r w:rsidRPr="000C699B">
        <w:rPr>
          <w:rFonts w:ascii="Arial" w:eastAsia="Times New Roman" w:hAnsi="Arial" w:cs="Arial"/>
          <w:color w:val="000000"/>
          <w:sz w:val="24"/>
          <w:szCs w:val="24"/>
          <w:lang w:eastAsia="pt-BR"/>
        </w:rPr>
        <w:t>Art. 609 - O recolhimento da contribuição sindical e todos os lançamentos e movimentos nas contas respectivas são isentos de selos e taxas federais, estaduais ou municipais.                  </w:t>
      </w:r>
      <w:hyperlink r:id="rId4106"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66" w:name="art610.."/>
      <w:bookmarkEnd w:id="4566"/>
      <w:r w:rsidRPr="000C699B">
        <w:rPr>
          <w:rFonts w:ascii="Arial" w:eastAsia="Times New Roman" w:hAnsi="Arial" w:cs="Arial"/>
          <w:strike/>
          <w:color w:val="000000"/>
          <w:sz w:val="20"/>
          <w:szCs w:val="20"/>
          <w:lang w:eastAsia="pt-BR"/>
        </w:rPr>
        <w:t>Art</w:t>
      </w:r>
      <w:r w:rsidRPr="000C699B">
        <w:rPr>
          <w:rFonts w:ascii="Arial" w:eastAsia="Times New Roman" w:hAnsi="Arial" w:cs="Arial"/>
          <w:b/>
          <w:bCs/>
          <w:strike/>
          <w:color w:val="000000"/>
          <w:sz w:val="20"/>
          <w:szCs w:val="20"/>
          <w:lang w:eastAsia="pt-BR"/>
        </w:rPr>
        <w:t>.</w:t>
      </w:r>
      <w:r w:rsidRPr="000C699B">
        <w:rPr>
          <w:rFonts w:ascii="Arial" w:eastAsia="Times New Roman" w:hAnsi="Arial" w:cs="Arial"/>
          <w:strike/>
          <w:color w:val="000000"/>
          <w:sz w:val="20"/>
          <w:szCs w:val="20"/>
          <w:lang w:eastAsia="pt-BR"/>
        </w:rPr>
        <w:t> 610. As dúvidas suscitadas no cumprimento deste capítulo serão Ministério do Trabalho, Indústria e Comércio, nos Estados e no Território resolvidas pela Comissão do Imposto Sindical, expedidas pelo ministro do Trabalho, Indústria e Comércio, as instruções que se tornarem necessárias à sua execução.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67" w:name="art610"/>
      <w:bookmarkEnd w:id="4567"/>
      <w:r w:rsidRPr="000C699B">
        <w:rPr>
          <w:rFonts w:ascii="Arial" w:eastAsia="Times New Roman" w:hAnsi="Arial" w:cs="Arial"/>
          <w:strike/>
          <w:color w:val="000000"/>
          <w:sz w:val="20"/>
          <w:szCs w:val="20"/>
          <w:lang w:eastAsia="pt-BR"/>
        </w:rPr>
        <w:t>Art. 610. As dúvidas suscitadas no cumprimento deste capítulo serão resolvidas pela Comissão Nacional de Sindicalização.                     </w:t>
      </w:r>
      <w:hyperlink r:id="rId4107" w:anchor="art610" w:history="1">
        <w:r w:rsidRPr="000C699B">
          <w:rPr>
            <w:rFonts w:ascii="Arial" w:eastAsia="Times New Roman" w:hAnsi="Arial" w:cs="Arial"/>
            <w:strike/>
            <w:color w:val="0000FF"/>
            <w:sz w:val="20"/>
            <w:szCs w:val="20"/>
            <w:u w:val="single"/>
            <w:lang w:eastAsia="pt-BR"/>
          </w:rPr>
          <w:t>(Redação dada pelo Decreto-lei nº 8.740,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68" w:name="art610§1"/>
      <w:bookmarkEnd w:id="4568"/>
      <w:r w:rsidRPr="000C699B">
        <w:rPr>
          <w:rFonts w:ascii="Arial" w:eastAsia="Times New Roman" w:hAnsi="Arial" w:cs="Arial"/>
          <w:strike/>
          <w:color w:val="000000"/>
          <w:sz w:val="20"/>
          <w:szCs w:val="20"/>
          <w:lang w:eastAsia="pt-BR"/>
        </w:rPr>
        <w:t>§ 1º O ministro do Trabalho, Indústria e Comércio baixará as instruções regulando a expedição das certidões a que se refere o presente artigo das quais deverá constar a individualização de contribuinte, a indicação do débito e a designação da entidade a favor da qual será recolhida a importância de imposto, de acordo com o respectivo enquadramento sindical.</w:t>
      </w:r>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569" w:name="c610"/>
      <w:bookmarkEnd w:id="456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4570" w:name="art610."/>
      <w:bookmarkEnd w:id="4570"/>
      <w:r w:rsidRPr="000C699B">
        <w:rPr>
          <w:rFonts w:ascii="Arial" w:eastAsia="Times New Roman" w:hAnsi="Arial" w:cs="Arial"/>
          <w:color w:val="000000"/>
          <w:sz w:val="20"/>
          <w:szCs w:val="20"/>
          <w:lang w:eastAsia="pt-BR"/>
        </w:rPr>
        <w:t>Art. 610 - As dúvidas no cumprimento deste Capítulo serão resolvidas pelo Diretor-Geral do Departamento Nacional do Trabalho, que expedirá as instruções que se tornarem necessárias à sua execução.                  </w:t>
      </w:r>
      <w:hyperlink r:id="rId4108" w:anchor="art610" w:history="1">
        <w:r w:rsidRPr="000C699B">
          <w:rPr>
            <w:rFonts w:ascii="Arial" w:eastAsia="Times New Roman" w:hAnsi="Arial" w:cs="Arial"/>
            <w:color w:val="0000FF"/>
            <w:sz w:val="20"/>
            <w:szCs w:val="20"/>
            <w:u w:val="single"/>
            <w:lang w:eastAsia="pt-BR"/>
          </w:rPr>
          <w:t>(Redação dada pela Lei nº 4.589, de 11.12.1964)</w:t>
        </w:r>
      </w:hyperlink>
      <w:r w:rsidRPr="000C699B">
        <w:rPr>
          <w:rFonts w:ascii="Arial" w:eastAsia="Times New Roman" w:hAnsi="Arial" w:cs="Arial"/>
          <w:color w:val="000000"/>
          <w:sz w:val="20"/>
          <w:szCs w:val="20"/>
          <w:lang w:eastAsia="pt-BR"/>
        </w:rPr>
        <w:t>               </w:t>
      </w:r>
      <w:hyperlink r:id="rId4109" w:anchor="art7" w:history="1">
        <w:r w:rsidRPr="000C699B">
          <w:rPr>
            <w:rFonts w:ascii="Arial" w:eastAsia="Times New Roman" w:hAnsi="Arial" w:cs="Arial"/>
            <w:color w:val="0000FF"/>
            <w:sz w:val="20"/>
            <w:szCs w:val="20"/>
            <w:u w:val="single"/>
            <w:lang w:eastAsia="pt-BR"/>
          </w:rPr>
          <w:t>(Vide Lei nº 11.648, de 2008)</w:t>
        </w:r>
      </w:hyperlink>
    </w:p>
    <w:p w:rsidR="000C699B" w:rsidRPr="000C699B" w:rsidRDefault="000C699B" w:rsidP="000C699B">
      <w:pPr>
        <w:spacing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571" w:name="titulovi."/>
      <w:bookmarkEnd w:id="4571"/>
      <w:r w:rsidRPr="000C699B">
        <w:rPr>
          <w:rFonts w:ascii="Arial" w:eastAsia="Times New Roman" w:hAnsi="Arial" w:cs="Arial"/>
          <w:strike/>
          <w:color w:val="000000"/>
          <w:sz w:val="24"/>
          <w:szCs w:val="24"/>
          <w:lang w:eastAsia="pt-BR"/>
        </w:rPr>
        <w:t>TÍTULO VI</w:t>
      </w:r>
      <w:r w:rsidRPr="000C699B">
        <w:rPr>
          <w:rFonts w:ascii="Arial" w:eastAsia="Times New Roman" w:hAnsi="Arial" w:cs="Arial"/>
          <w:strike/>
          <w:color w:val="000000"/>
          <w:sz w:val="27"/>
          <w:szCs w:val="27"/>
          <w:lang w:eastAsia="pt-BR"/>
        </w:rPr>
        <w:br/>
      </w:r>
      <w:r w:rsidRPr="000C699B">
        <w:rPr>
          <w:rFonts w:ascii="Arial" w:eastAsia="Times New Roman" w:hAnsi="Arial" w:cs="Arial"/>
          <w:strike/>
          <w:color w:val="000000"/>
          <w:sz w:val="24"/>
          <w:szCs w:val="24"/>
          <w:lang w:eastAsia="pt-BR"/>
        </w:rPr>
        <w:t>DO CONTRATO COLETIVO DE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572" w:name="titulovi"/>
      <w:bookmarkEnd w:id="4572"/>
      <w:r w:rsidRPr="000C699B">
        <w:rPr>
          <w:rFonts w:ascii="Arial" w:eastAsia="Times New Roman" w:hAnsi="Arial" w:cs="Arial"/>
          <w:caps/>
          <w:color w:val="000000"/>
          <w:sz w:val="20"/>
          <w:szCs w:val="20"/>
          <w:lang w:eastAsia="pt-BR"/>
        </w:rPr>
        <w:t>TÍTULO VI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CONVENÇÕES COLETIVAS DE TRABALHO</w:t>
      </w:r>
      <w:r w:rsidRPr="000C699B">
        <w:rPr>
          <w:rFonts w:ascii="Arial" w:eastAsia="Times New Roman" w:hAnsi="Arial" w:cs="Arial"/>
          <w:b/>
          <w:bCs/>
          <w:color w:val="000000"/>
          <w:sz w:val="20"/>
          <w:szCs w:val="20"/>
          <w:lang w:eastAsia="pt-BR"/>
        </w:rPr>
        <w:br/>
      </w:r>
      <w:hyperlink r:id="rId4110" w:anchor="art20." w:history="1">
        <w:r w:rsidRPr="000C699B">
          <w:rPr>
            <w:rFonts w:ascii="Arial" w:eastAsia="Times New Roman" w:hAnsi="Arial" w:cs="Arial"/>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4111" w:anchor="art33" w:history="1">
        <w:r w:rsidRPr="000C699B">
          <w:rPr>
            <w:rFonts w:ascii="Arial" w:eastAsia="Times New Roman" w:hAnsi="Arial" w:cs="Arial"/>
            <w:color w:val="0000FF"/>
            <w:sz w:val="20"/>
            <w:szCs w:val="20"/>
            <w:u w:val="single"/>
            <w:lang w:eastAsia="pt-BR"/>
          </w:rPr>
          <w:t>(Vide Medida Provisória nº 1.046, de 2021)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73" w:name="art611."/>
      <w:bookmarkEnd w:id="4573"/>
      <w:r w:rsidRPr="000C699B">
        <w:rPr>
          <w:rFonts w:ascii="Arial" w:eastAsia="Times New Roman" w:hAnsi="Arial" w:cs="Arial"/>
          <w:strike/>
          <w:color w:val="000000"/>
          <w:sz w:val="20"/>
          <w:szCs w:val="20"/>
          <w:lang w:eastAsia="pt-BR"/>
        </w:rPr>
        <w:t>Art. 611. Contrato coletivo de trabalho é o convênio de caráter normativo pelo qual dois ou mais sindicatos representativos de categorias econômicas e profissionais estipulam condições que regerão as relações individuais de trabalho, no âmbito da respectiva representação.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74" w:name="art611p"/>
      <w:bookmarkEnd w:id="4574"/>
      <w:r w:rsidRPr="000C699B">
        <w:rPr>
          <w:rFonts w:ascii="Arial" w:eastAsia="Times New Roman" w:hAnsi="Arial" w:cs="Arial"/>
          <w:strike/>
          <w:color w:val="000000"/>
          <w:sz w:val="20"/>
          <w:szCs w:val="20"/>
          <w:lang w:eastAsia="pt-BR"/>
        </w:rPr>
        <w:lastRenderedPageBreak/>
        <w:t>Parágrafo único. Os sindicatos só poderão celebrar contrato coletivo quando o fizerem por deliberação de assembléia geral, dependendo a sua validade de ratificação, em outra assembléia geral, por maioria de 2/3 dos associados ou, em segunda convocação, por 2/3 dos presentes.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75" w:name="art611§1"/>
      <w:bookmarkEnd w:id="4575"/>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w:t>
      </w:r>
      <w:proofErr w:type="gramEnd"/>
      <w:r w:rsidRPr="000C699B">
        <w:rPr>
          <w:rFonts w:ascii="Arial" w:eastAsia="Times New Roman" w:hAnsi="Arial" w:cs="Arial"/>
          <w:strike/>
          <w:color w:val="000000"/>
          <w:sz w:val="20"/>
          <w:szCs w:val="20"/>
          <w:lang w:eastAsia="pt-BR"/>
        </w:rPr>
        <w:t xml:space="preserve"> Os sindicatos só poderão celebrar contrato coletivo quando o fizerem por deliberação de assembléia geral, dependendo a sua validade de ratificação, em outra assembléia geral, por maioria de 2/3 dos associados ou, em segunda convocação, por 2/3 dos presentes.                     </w:t>
      </w:r>
      <w:hyperlink r:id="rId4112" w:anchor="art611" w:history="1">
        <w:r w:rsidRPr="000C699B">
          <w:rPr>
            <w:rFonts w:ascii="Arial" w:eastAsia="Times New Roman" w:hAnsi="Arial" w:cs="Arial"/>
            <w:strike/>
            <w:color w:val="0000FF"/>
            <w:sz w:val="20"/>
            <w:szCs w:val="20"/>
            <w:u w:val="single"/>
            <w:lang w:eastAsia="pt-BR"/>
          </w:rPr>
          <w:t>(Parágrafo único renumerado pela Lei nº 2.693, de 23.12.1955)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576" w:name="art611§2"/>
      <w:bookmarkEnd w:id="4576"/>
      <w:r w:rsidRPr="000C699B">
        <w:rPr>
          <w:rFonts w:ascii="Arial" w:eastAsia="Times New Roman" w:hAnsi="Arial" w:cs="Arial"/>
          <w:strike/>
          <w:color w:val="000000"/>
          <w:sz w:val="20"/>
          <w:szCs w:val="20"/>
          <w:lang w:eastAsia="pt-BR"/>
        </w:rPr>
        <w:t>§ 2.º As federações e, na falta destas, as confederações representativas de categorias econômicas ou profissionais, poderão celebrar contratos coletivos de trabalho para reger as relações das categorias a elas vinculadas, inorganizadas em sindicato, no âmbito de suas representações.                     </w:t>
      </w:r>
      <w:hyperlink r:id="rId4113" w:anchor="art611" w:history="1">
        <w:r w:rsidRPr="000C699B">
          <w:rPr>
            <w:rFonts w:ascii="Arial" w:eastAsia="Times New Roman" w:hAnsi="Arial" w:cs="Arial"/>
            <w:strike/>
            <w:color w:val="0000FF"/>
            <w:sz w:val="20"/>
            <w:szCs w:val="20"/>
            <w:u w:val="single"/>
            <w:lang w:eastAsia="pt-BR"/>
          </w:rPr>
          <w:t>(Incluído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77" w:name="c611"/>
      <w:bookmarkEnd w:id="457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578" w:name="art611"/>
      <w:bookmarkEnd w:id="4578"/>
      <w:r w:rsidRPr="000C699B">
        <w:rPr>
          <w:rFonts w:ascii="Arial" w:eastAsia="Times New Roman" w:hAnsi="Arial" w:cs="Arial"/>
          <w:color w:val="000000"/>
          <w:sz w:val="20"/>
          <w:szCs w:val="20"/>
          <w:lang w:eastAsia="pt-BR"/>
        </w:rPr>
        <w:t>Art. 611 - Convenção Coletiva de Trabalho é o acôrdo de caráter normativo, pelo qual dois ou mais Sindicatos representativos de categorias econômicas e profissionais estipulam condições de trabalho aplicáveis, no âmbito das respectivas representações, às relações individuais de trabalho.                     </w:t>
      </w:r>
      <w:hyperlink r:id="rId4114" w:anchor="art61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79" w:name="art611§1."/>
      <w:bookmarkEnd w:id="4579"/>
      <w:r w:rsidRPr="000C699B">
        <w:rPr>
          <w:rFonts w:ascii="Arial" w:eastAsia="Times New Roman" w:hAnsi="Arial" w:cs="Arial"/>
          <w:color w:val="000000"/>
          <w:sz w:val="20"/>
          <w:szCs w:val="20"/>
          <w:lang w:eastAsia="pt-BR"/>
        </w:rPr>
        <w:t>§ 1º É facultado aos Sindicatos representativos de categorias profissionais celebrar Acordos Coletivos com uma ou mais emprêsas da correspondente categoria econômica, que estipulem condições de trabalho, aplicáveis no âmbito da emprêsa ou das acordantes respectivas relações de trabalho.                       </w:t>
      </w:r>
      <w:hyperlink r:id="rId4115" w:anchor="art61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80" w:name="art611§2."/>
      <w:bookmarkEnd w:id="4580"/>
      <w:r w:rsidRPr="000C699B">
        <w:rPr>
          <w:rFonts w:ascii="Arial" w:eastAsia="Times New Roman" w:hAnsi="Arial" w:cs="Arial"/>
          <w:color w:val="000000"/>
          <w:sz w:val="20"/>
          <w:szCs w:val="20"/>
          <w:lang w:eastAsia="pt-BR"/>
        </w:rPr>
        <w:t>§ 2º As Federações e, na falta desta, as Confederações representativas de categorias   econômicas ou profissionais poderão celebrar convenções coletivas de trabalho para reger as relações das categorias a elas vinculadas, inorganizadas em Sindicatos, no âmbito de   suas representações.                       </w:t>
      </w:r>
      <w:hyperlink r:id="rId4116" w:anchor="art61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581" w:name="art611a,0"/>
      <w:bookmarkEnd w:id="4581"/>
      <w:r w:rsidRPr="000C699B">
        <w:rPr>
          <w:rFonts w:ascii="Arial" w:eastAsia="Times New Roman" w:hAnsi="Arial" w:cs="Arial"/>
          <w:strike/>
          <w:color w:val="000000"/>
          <w:sz w:val="20"/>
          <w:szCs w:val="20"/>
          <w:lang w:eastAsia="pt-BR"/>
        </w:rPr>
        <w:t>Art. 611-A.  A convenção coletiva e o acordo coletivo de trabalho têm prevalência sobre a lei quando, entre outros, dispuserem sobre:                      </w:t>
      </w:r>
      <w:hyperlink r:id="rId4117"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582" w:name="art611a."/>
      <w:bookmarkEnd w:id="4582"/>
      <w:r w:rsidRPr="000C699B">
        <w:rPr>
          <w:rFonts w:ascii="Arial" w:eastAsia="Times New Roman" w:hAnsi="Arial" w:cs="Arial"/>
          <w:strike/>
          <w:color w:val="000000"/>
          <w:sz w:val="20"/>
          <w:szCs w:val="20"/>
          <w:lang w:eastAsia="pt-BR"/>
        </w:rPr>
        <w:t>Art. 611-A.  A convenção coletiva e o acordo coletivo de trabalho, observados os </w:t>
      </w:r>
      <w:hyperlink r:id="rId4118" w:anchor="art8iii" w:history="1">
        <w:r w:rsidRPr="000C699B">
          <w:rPr>
            <w:rFonts w:ascii="Arial" w:eastAsia="Times New Roman" w:hAnsi="Arial" w:cs="Arial"/>
            <w:strike/>
            <w:color w:val="0000FF"/>
            <w:sz w:val="20"/>
            <w:szCs w:val="20"/>
            <w:u w:val="single"/>
            <w:lang w:eastAsia="pt-BR"/>
          </w:rPr>
          <w:t>incisos III e VI do </w:t>
        </w:r>
        <w:r w:rsidRPr="000C699B">
          <w:rPr>
            <w:rFonts w:ascii="Arial" w:eastAsia="Times New Roman" w:hAnsi="Arial" w:cs="Arial"/>
            <w:b/>
            <w:bCs/>
            <w:strike/>
            <w:color w:val="0000FF"/>
            <w:sz w:val="20"/>
            <w:szCs w:val="20"/>
            <w:u w:val="single"/>
            <w:lang w:eastAsia="pt-BR"/>
          </w:rPr>
          <w:t>caput</w:t>
        </w:r>
        <w:r w:rsidRPr="000C699B">
          <w:rPr>
            <w:rFonts w:ascii="Arial" w:eastAsia="Times New Roman" w:hAnsi="Arial" w:cs="Arial"/>
            <w:strike/>
            <w:color w:val="0000FF"/>
            <w:sz w:val="20"/>
            <w:szCs w:val="20"/>
            <w:u w:val="single"/>
            <w:lang w:eastAsia="pt-BR"/>
          </w:rPr>
          <w:t> do art. 8</w:t>
        </w:r>
      </w:hyperlink>
      <w:hyperlink r:id="rId4119" w:anchor="art8iii" w:history="1">
        <w:r w:rsidRPr="000C699B">
          <w:rPr>
            <w:rFonts w:ascii="Arial" w:eastAsia="Times New Roman" w:hAnsi="Arial" w:cs="Arial"/>
            <w:strike/>
            <w:color w:val="0000FF"/>
            <w:sz w:val="20"/>
            <w:szCs w:val="20"/>
            <w:u w:val="single"/>
            <w:lang w:eastAsia="pt-BR"/>
          </w:rPr>
          <w:t>º da Constituição</w:t>
        </w:r>
      </w:hyperlink>
      <w:r w:rsidRPr="000C699B">
        <w:rPr>
          <w:rFonts w:ascii="Arial" w:eastAsia="Times New Roman" w:hAnsi="Arial" w:cs="Arial"/>
          <w:strike/>
          <w:color w:val="000000"/>
          <w:sz w:val="20"/>
          <w:szCs w:val="20"/>
          <w:lang w:eastAsia="pt-BR"/>
        </w:rPr>
        <w:t>, têm prevalência sobre a lei quando, entre outros, dispuserem sobre:                    </w:t>
      </w:r>
      <w:hyperlink r:id="rId4120"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41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83" w:name="c611a"/>
      <w:bookmarkEnd w:id="4583"/>
      <w:r w:rsidRPr="000C699B">
        <w:rPr>
          <w:rFonts w:ascii="Arial" w:eastAsia="Times New Roman" w:hAnsi="Arial" w:cs="Arial"/>
          <w:color w:val="000000"/>
          <w:sz w:val="20"/>
          <w:szCs w:val="20"/>
          <w:lang w:eastAsia="pt-BR"/>
        </w:rPr>
        <w:t>  </w:t>
      </w:r>
      <w:bookmarkStart w:id="4584" w:name="art611a"/>
      <w:bookmarkEnd w:id="4584"/>
      <w:r w:rsidRPr="000C699B">
        <w:rPr>
          <w:rFonts w:ascii="Arial" w:eastAsia="Times New Roman" w:hAnsi="Arial" w:cs="Arial"/>
          <w:color w:val="000000"/>
          <w:sz w:val="20"/>
          <w:szCs w:val="20"/>
          <w:lang w:eastAsia="pt-BR"/>
        </w:rPr>
        <w:t>Art. 611-A.  A convenção coletiva e o acordo coletivo de trabalho têm prevalência sobre a lei quando, entre outros, dispuserem sobre:                </w:t>
      </w:r>
      <w:hyperlink r:id="rId412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85" w:name="art611ai"/>
      <w:bookmarkEnd w:id="4585"/>
      <w:r w:rsidRPr="000C699B">
        <w:rPr>
          <w:rFonts w:ascii="Arial" w:eastAsia="Times New Roman" w:hAnsi="Arial" w:cs="Arial"/>
          <w:color w:val="000000"/>
          <w:sz w:val="20"/>
          <w:szCs w:val="20"/>
          <w:lang w:eastAsia="pt-BR"/>
        </w:rPr>
        <w:t>I - pacto quanto à jornada de trabalho, observados os limites constitucionais;                     </w:t>
      </w:r>
      <w:hyperlink r:id="rId412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86" w:name="art611aii"/>
      <w:bookmarkEnd w:id="4586"/>
      <w:r w:rsidRPr="000C699B">
        <w:rPr>
          <w:rFonts w:ascii="Arial" w:eastAsia="Times New Roman" w:hAnsi="Arial" w:cs="Arial"/>
          <w:color w:val="000000"/>
          <w:sz w:val="20"/>
          <w:szCs w:val="20"/>
          <w:lang w:eastAsia="pt-BR"/>
        </w:rPr>
        <w:t>II - banco de horas anual;                       </w:t>
      </w:r>
      <w:hyperlink r:id="rId412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87" w:name="art611aiii"/>
      <w:bookmarkEnd w:id="4587"/>
      <w:r w:rsidRPr="000C699B">
        <w:rPr>
          <w:rFonts w:ascii="Arial" w:eastAsia="Times New Roman" w:hAnsi="Arial" w:cs="Arial"/>
          <w:color w:val="000000"/>
          <w:sz w:val="20"/>
          <w:szCs w:val="20"/>
          <w:lang w:eastAsia="pt-BR"/>
        </w:rPr>
        <w:t>III - intervalo intrajornada, respeitado o limite mínimo de trinta minutos para jornadas superiores a seis horas;                        </w:t>
      </w:r>
      <w:hyperlink r:id="rId412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88" w:name="art611aiv"/>
      <w:bookmarkEnd w:id="4588"/>
      <w:r w:rsidRPr="000C699B">
        <w:rPr>
          <w:rFonts w:ascii="Arial" w:eastAsia="Times New Roman" w:hAnsi="Arial" w:cs="Arial"/>
          <w:color w:val="000000"/>
          <w:sz w:val="20"/>
          <w:szCs w:val="20"/>
          <w:lang w:eastAsia="pt-BR"/>
        </w:rPr>
        <w:t>IV - adesão ao Programa Seguro-Emprego (PSE), de que trata a </w:t>
      </w:r>
      <w:hyperlink r:id="rId4126" w:history="1">
        <w:r w:rsidRPr="000C699B">
          <w:rPr>
            <w:rFonts w:ascii="Arial" w:eastAsia="Times New Roman" w:hAnsi="Arial" w:cs="Arial"/>
            <w:color w:val="0000FF"/>
            <w:sz w:val="20"/>
            <w:szCs w:val="20"/>
            <w:u w:val="single"/>
            <w:lang w:eastAsia="pt-BR"/>
          </w:rPr>
          <w:t>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13.189, de 19 de novembro de 2015</w:t>
        </w:r>
      </w:hyperlink>
      <w:r w:rsidRPr="000C699B">
        <w:rPr>
          <w:rFonts w:ascii="Arial" w:eastAsia="Times New Roman" w:hAnsi="Arial" w:cs="Arial"/>
          <w:color w:val="000000"/>
          <w:sz w:val="20"/>
          <w:szCs w:val="20"/>
          <w:lang w:eastAsia="pt-BR"/>
        </w:rPr>
        <w:t>;                        </w:t>
      </w:r>
      <w:hyperlink r:id="rId412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89" w:name="art611av"/>
      <w:bookmarkEnd w:id="4589"/>
      <w:r w:rsidRPr="000C699B">
        <w:rPr>
          <w:rFonts w:ascii="Arial" w:eastAsia="Times New Roman" w:hAnsi="Arial" w:cs="Arial"/>
          <w:color w:val="000000"/>
          <w:sz w:val="20"/>
          <w:szCs w:val="20"/>
          <w:lang w:eastAsia="pt-BR"/>
        </w:rPr>
        <w:t>V - plano de cargos, salários e funções compatíveis com a condição pessoal do empregado, bem como identificação dos cargos que se enquadram como funções de confiança;                     </w:t>
      </w:r>
      <w:hyperlink r:id="rId412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0" w:name="art611avi"/>
      <w:bookmarkEnd w:id="4590"/>
      <w:r w:rsidRPr="000C699B">
        <w:rPr>
          <w:rFonts w:ascii="Arial" w:eastAsia="Times New Roman" w:hAnsi="Arial" w:cs="Arial"/>
          <w:color w:val="000000"/>
          <w:sz w:val="20"/>
          <w:szCs w:val="20"/>
          <w:lang w:eastAsia="pt-BR"/>
        </w:rPr>
        <w:t>VI - regulamento empresarial;                     </w:t>
      </w:r>
      <w:hyperlink r:id="rId412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lastRenderedPageBreak/>
        <w:t> </w:t>
      </w:r>
      <w:bookmarkStart w:id="4591" w:name="art611avii"/>
      <w:bookmarkEnd w:id="4591"/>
      <w:r w:rsidRPr="000C699B">
        <w:rPr>
          <w:rFonts w:ascii="Arial" w:eastAsia="Times New Roman" w:hAnsi="Arial" w:cs="Arial"/>
          <w:color w:val="000000"/>
          <w:sz w:val="20"/>
          <w:szCs w:val="20"/>
          <w:lang w:eastAsia="pt-BR"/>
        </w:rPr>
        <w:t>VII - representante dos trabalhadores no local de trabalho;                      </w:t>
      </w:r>
      <w:hyperlink r:id="rId413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2" w:name="art611aviii"/>
      <w:bookmarkEnd w:id="4592"/>
      <w:r w:rsidRPr="000C699B">
        <w:rPr>
          <w:rFonts w:ascii="Arial" w:eastAsia="Times New Roman" w:hAnsi="Arial" w:cs="Arial"/>
          <w:color w:val="000000"/>
          <w:sz w:val="20"/>
          <w:szCs w:val="20"/>
          <w:lang w:eastAsia="pt-BR"/>
        </w:rPr>
        <w:t>VIII - teletrabalho, regime de sobreaviso, e trabalho intermitente;                      </w:t>
      </w:r>
      <w:hyperlink r:id="rId413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3" w:name="art611aix"/>
      <w:bookmarkEnd w:id="4593"/>
      <w:r w:rsidRPr="000C699B">
        <w:rPr>
          <w:rFonts w:ascii="Arial" w:eastAsia="Times New Roman" w:hAnsi="Arial" w:cs="Arial"/>
          <w:color w:val="000000"/>
          <w:sz w:val="20"/>
          <w:szCs w:val="20"/>
          <w:lang w:eastAsia="pt-BR"/>
        </w:rPr>
        <w:t>IX - remuneração por produtividade, incluídas as gorjetas percebidas pelo empregado, e remuneração por desempenho individual;                    </w:t>
      </w:r>
      <w:hyperlink r:id="rId413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4" w:name="art611ax"/>
      <w:bookmarkEnd w:id="4594"/>
      <w:r w:rsidRPr="000C699B">
        <w:rPr>
          <w:rFonts w:ascii="Arial" w:eastAsia="Times New Roman" w:hAnsi="Arial" w:cs="Arial"/>
          <w:color w:val="000000"/>
          <w:sz w:val="20"/>
          <w:szCs w:val="20"/>
          <w:lang w:eastAsia="pt-BR"/>
        </w:rPr>
        <w:t>X - modalidade de registro de jornada de trabalho;                    </w:t>
      </w:r>
      <w:hyperlink r:id="rId413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5" w:name="art611axi"/>
      <w:bookmarkEnd w:id="4595"/>
      <w:r w:rsidRPr="000C699B">
        <w:rPr>
          <w:rFonts w:ascii="Arial" w:eastAsia="Times New Roman" w:hAnsi="Arial" w:cs="Arial"/>
          <w:color w:val="000000"/>
          <w:sz w:val="20"/>
          <w:szCs w:val="20"/>
          <w:lang w:eastAsia="pt-BR"/>
        </w:rPr>
        <w:t>XI - troca do dia de feriado;                     </w:t>
      </w:r>
      <w:hyperlink r:id="rId413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596" w:name="art611axii.0"/>
      <w:bookmarkEnd w:id="4596"/>
      <w:r w:rsidRPr="000C699B">
        <w:rPr>
          <w:rFonts w:ascii="Arial" w:eastAsia="Times New Roman" w:hAnsi="Arial" w:cs="Arial"/>
          <w:strike/>
          <w:color w:val="000000"/>
          <w:sz w:val="20"/>
          <w:szCs w:val="20"/>
          <w:lang w:eastAsia="pt-BR"/>
        </w:rPr>
        <w:t>XII - enquadramento do grau de insalubridade;                      </w:t>
      </w:r>
      <w:hyperlink r:id="rId4135"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597" w:name="art611axii."/>
      <w:bookmarkEnd w:id="4597"/>
      <w:r w:rsidRPr="000C699B">
        <w:rPr>
          <w:rFonts w:ascii="Arial" w:eastAsia="Times New Roman" w:hAnsi="Arial" w:cs="Arial"/>
          <w:strike/>
          <w:color w:val="000000"/>
          <w:sz w:val="20"/>
          <w:szCs w:val="20"/>
          <w:lang w:eastAsia="pt-BR"/>
        </w:rPr>
        <w:t>XII - enquadramento do grau de insalubridade e prorrogação de jornada em locais insalubres, incluída a possibilidade de contratação de perícia, afastada a licença prévia das autoridades competentes do Ministério do Trabalho, desde que respeitadas, na integralidade, as normas de saúde, higiene e segurança do trabalho previstas em lei ou em normas regulamentadoras do Ministério do Trabalho;                    </w:t>
      </w:r>
      <w:hyperlink r:id="rId4136"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4137" w:anchor="art62%C2%A7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8" w:name="art611axii"/>
      <w:bookmarkEnd w:id="4598"/>
      <w:r w:rsidRPr="000C699B">
        <w:rPr>
          <w:rFonts w:ascii="Arial" w:eastAsia="Times New Roman" w:hAnsi="Arial" w:cs="Arial"/>
          <w:color w:val="000000"/>
          <w:sz w:val="20"/>
          <w:szCs w:val="20"/>
          <w:lang w:eastAsia="pt-BR"/>
        </w:rPr>
        <w:t>XII - enquadramento do grau de insalubridade;          </w:t>
      </w:r>
      <w:hyperlink r:id="rId413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599" w:name="art611axiii.0"/>
      <w:bookmarkEnd w:id="4599"/>
      <w:r w:rsidRPr="000C699B">
        <w:rPr>
          <w:rFonts w:ascii="Arial" w:eastAsia="Times New Roman" w:hAnsi="Arial" w:cs="Arial"/>
          <w:strike/>
          <w:color w:val="000000"/>
          <w:sz w:val="20"/>
          <w:szCs w:val="20"/>
          <w:lang w:eastAsia="pt-BR"/>
        </w:rPr>
        <w:t>XIII - prorrogação de jornada em ambientes insalubres, sem licença prévia das autoridades competentes do Ministério do Trabalho;                </w:t>
      </w:r>
      <w:hyperlink r:id="rId4139" w:anchor="art1" w:history="1">
        <w:r w:rsidRPr="000C699B">
          <w:rPr>
            <w:rFonts w:ascii="Arial" w:eastAsia="Times New Roman" w:hAnsi="Arial" w:cs="Arial"/>
            <w:strike/>
            <w:color w:val="0000FF"/>
            <w:sz w:val="20"/>
            <w:szCs w:val="20"/>
            <w:u w:val="single"/>
            <w:lang w:eastAsia="pt-BR"/>
          </w:rPr>
          <w:t>(Incluído pela Lei nº 13.467, de 2017)</w:t>
        </w:r>
      </w:hyperlink>
      <w:r w:rsidRPr="000C699B">
        <w:rPr>
          <w:rFonts w:ascii="Arial" w:eastAsia="Times New Roman" w:hAnsi="Arial" w:cs="Arial"/>
          <w:strike/>
          <w:color w:val="000000"/>
          <w:sz w:val="20"/>
          <w:szCs w:val="20"/>
          <w:lang w:eastAsia="pt-BR"/>
        </w:rPr>
        <w:t>            </w:t>
      </w:r>
      <w:hyperlink r:id="rId4140" w:anchor="art3" w:history="1">
        <w:r w:rsidRPr="000C699B">
          <w:rPr>
            <w:rFonts w:ascii="Arial" w:eastAsia="Times New Roman" w:hAnsi="Arial" w:cs="Arial"/>
            <w:strike/>
            <w:color w:val="0000FF"/>
            <w:sz w:val="20"/>
            <w:szCs w:val="20"/>
            <w:u w:val="single"/>
            <w:lang w:eastAsia="pt-BR"/>
          </w:rPr>
          <w:t> (Revogado Medida Provisória nº 808, de 2017)</w:t>
        </w:r>
      </w:hyperlink>
      <w:r w:rsidRPr="000C699B">
        <w:rPr>
          <w:rFonts w:ascii="Arial" w:eastAsia="Times New Roman" w:hAnsi="Arial" w:cs="Arial"/>
          <w:color w:val="000000"/>
          <w:sz w:val="20"/>
          <w:szCs w:val="20"/>
          <w:lang w:eastAsia="pt-BR"/>
        </w:rPr>
        <w:t>         </w:t>
      </w:r>
      <w:hyperlink r:id="rId414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0" w:name="art611axiii"/>
      <w:bookmarkEnd w:id="4600"/>
      <w:r w:rsidRPr="000C699B">
        <w:rPr>
          <w:rFonts w:ascii="Arial" w:eastAsia="Times New Roman" w:hAnsi="Arial" w:cs="Arial"/>
          <w:color w:val="000000"/>
          <w:sz w:val="20"/>
          <w:szCs w:val="20"/>
          <w:lang w:eastAsia="pt-BR"/>
        </w:rPr>
        <w:t>XIII - prorrogação de jornada em ambientes insalubres, sem licença prévia das autoridades competentes do Ministério do Trabalho;                   </w:t>
      </w:r>
      <w:hyperlink r:id="rId414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1" w:name="art611axiv"/>
      <w:bookmarkEnd w:id="4601"/>
      <w:r w:rsidRPr="000C699B">
        <w:rPr>
          <w:rFonts w:ascii="Arial" w:eastAsia="Times New Roman" w:hAnsi="Arial" w:cs="Arial"/>
          <w:color w:val="000000"/>
          <w:sz w:val="20"/>
          <w:szCs w:val="20"/>
          <w:lang w:eastAsia="pt-BR"/>
        </w:rPr>
        <w:t>XIV - prêmios de incentivo em bens ou serviços, eventualmente concedidos em programas de incentivo;                   </w:t>
      </w:r>
      <w:hyperlink r:id="rId414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2" w:name="art611axv"/>
      <w:bookmarkEnd w:id="4602"/>
      <w:r w:rsidRPr="000C699B">
        <w:rPr>
          <w:rFonts w:ascii="Arial" w:eastAsia="Times New Roman" w:hAnsi="Arial" w:cs="Arial"/>
          <w:color w:val="000000"/>
          <w:sz w:val="20"/>
          <w:szCs w:val="20"/>
          <w:lang w:eastAsia="pt-BR"/>
        </w:rPr>
        <w:t xml:space="preserve">XV - </w:t>
      </w:r>
      <w:proofErr w:type="gramStart"/>
      <w:r w:rsidRPr="000C699B">
        <w:rPr>
          <w:rFonts w:ascii="Arial" w:eastAsia="Times New Roman" w:hAnsi="Arial" w:cs="Arial"/>
          <w:color w:val="000000"/>
          <w:sz w:val="20"/>
          <w:szCs w:val="20"/>
          <w:lang w:eastAsia="pt-BR"/>
        </w:rPr>
        <w:t>participação</w:t>
      </w:r>
      <w:proofErr w:type="gramEnd"/>
      <w:r w:rsidRPr="000C699B">
        <w:rPr>
          <w:rFonts w:ascii="Arial" w:eastAsia="Times New Roman" w:hAnsi="Arial" w:cs="Arial"/>
          <w:color w:val="000000"/>
          <w:sz w:val="20"/>
          <w:szCs w:val="20"/>
          <w:lang w:eastAsia="pt-BR"/>
        </w:rPr>
        <w:t xml:space="preserve"> nos lucros ou resultados da empresa.                 </w:t>
      </w:r>
      <w:hyperlink r:id="rId414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3" w:name="art611a§1"/>
      <w:bookmarkEnd w:id="4603"/>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 exame da convenção coletiva ou do acordo coletivo de trabalho, a Justiça do Trabalho observará o disposto no </w:t>
      </w:r>
      <w:hyperlink r:id="rId4145" w:anchor="art8" w:history="1">
        <w:r w:rsidRPr="000C699B">
          <w:rPr>
            <w:rFonts w:ascii="Arial" w:eastAsia="Times New Roman" w:hAnsi="Arial" w:cs="Arial"/>
            <w:color w:val="0000FF"/>
            <w:sz w:val="20"/>
            <w:szCs w:val="20"/>
            <w:u w:val="single"/>
            <w:lang w:eastAsia="pt-BR"/>
          </w:rPr>
          <w:t>§ 3</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8</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desta Consolidação</w:t>
        </w:r>
      </w:hyperlink>
      <w:r w:rsidRPr="000C699B">
        <w:rPr>
          <w:rFonts w:ascii="Arial" w:eastAsia="Times New Roman" w:hAnsi="Arial" w:cs="Arial"/>
          <w:color w:val="000000"/>
          <w:sz w:val="20"/>
          <w:szCs w:val="20"/>
          <w:lang w:eastAsia="pt-BR"/>
        </w:rPr>
        <w:t>.                  </w:t>
      </w:r>
      <w:hyperlink r:id="rId414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4" w:name="art611a§2"/>
      <w:bookmarkEnd w:id="460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inexistência de expressa indicação de contrapartidas recíprocas em convenção coletiva ou acordo coletivo de trabalho não ensejará sua nulidade por não caracterizar um vício do negócio jurídico.                  </w:t>
      </w:r>
      <w:hyperlink r:id="rId414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5" w:name="art611a§3"/>
      <w:bookmarkEnd w:id="460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w:t>
      </w:r>
      <w:proofErr w:type="gramEnd"/>
      <w:r w:rsidRPr="000C699B">
        <w:rPr>
          <w:rFonts w:ascii="Arial" w:eastAsia="Times New Roman" w:hAnsi="Arial" w:cs="Arial"/>
          <w:color w:val="000000"/>
          <w:sz w:val="20"/>
          <w:szCs w:val="20"/>
          <w:lang w:eastAsia="pt-BR"/>
        </w:rPr>
        <w:t xml:space="preserve"> for pactuada cláusula que reduza o salário ou a jornada, a convenção coletiva ou o acordo coletivo de trabalho deverão prever a proteção dos empregados contra dispensa imotivada durante o prazo de vigência do instrumento coletivo.                     </w:t>
      </w:r>
      <w:hyperlink r:id="rId414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6" w:name="art611a§4"/>
      <w:bookmarkEnd w:id="4606"/>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w:t>
      </w:r>
      <w:proofErr w:type="gramEnd"/>
      <w:r w:rsidRPr="000C699B">
        <w:rPr>
          <w:rFonts w:ascii="Arial" w:eastAsia="Times New Roman" w:hAnsi="Arial" w:cs="Arial"/>
          <w:color w:val="000000"/>
          <w:sz w:val="20"/>
          <w:szCs w:val="20"/>
          <w:lang w:eastAsia="pt-BR"/>
        </w:rPr>
        <w:t xml:space="preserve"> hipótese de procedência de ação anulatória de cláusula de convenção coletiva ou de acordo coletivo de trabalho, quando houver a cláusula compensatória, esta deverá ser </w:t>
      </w:r>
      <w:r w:rsidRPr="000C699B">
        <w:rPr>
          <w:rFonts w:ascii="Arial" w:eastAsia="Times New Roman" w:hAnsi="Arial" w:cs="Arial"/>
          <w:color w:val="000000"/>
          <w:sz w:val="20"/>
          <w:szCs w:val="20"/>
          <w:lang w:eastAsia="pt-BR"/>
        </w:rPr>
        <w:lastRenderedPageBreak/>
        <w:t>igualmente anulada, sem repetição do indébito.                  </w:t>
      </w:r>
      <w:hyperlink r:id="rId414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607" w:name="art611a§5.0"/>
      <w:bookmarkEnd w:id="4607"/>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Os</w:t>
      </w:r>
      <w:proofErr w:type="gramEnd"/>
      <w:r w:rsidRPr="000C699B">
        <w:rPr>
          <w:rFonts w:ascii="Arial" w:eastAsia="Times New Roman" w:hAnsi="Arial" w:cs="Arial"/>
          <w:strike/>
          <w:color w:val="000000"/>
          <w:sz w:val="20"/>
          <w:szCs w:val="20"/>
          <w:lang w:eastAsia="pt-BR"/>
        </w:rPr>
        <w:t xml:space="preserve"> sindicatos subscritores de convenção coletiva ou de acordo coletivo de trabalho deverão participar, como litisconsortes necessários, em ação individual ou coletiva, que tenha como objeto a anulação de cláusulas desses instrumentos.                 </w:t>
      </w:r>
      <w:hyperlink r:id="rId4150"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608" w:name="art611a§5."/>
      <w:bookmarkEnd w:id="4608"/>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sindicatos subscritores de convenção coletiva ou de acordo coletivo de trabalho participarão, como litisconsortes necessários, em ação coletiva que tenha como objeto a anulação de cláusulas desses instrumentos, vedada a apreciação por ação individual.                 </w:t>
      </w:r>
      <w:hyperlink r:id="rId4151" w:anchor="art1" w:history="1">
        <w:r w:rsidRPr="000C699B">
          <w:rPr>
            <w:rFonts w:ascii="Arial" w:eastAsia="Times New Roman" w:hAnsi="Arial" w:cs="Arial"/>
            <w:strike/>
            <w:color w:val="0000FF"/>
            <w:sz w:val="20"/>
            <w:szCs w:val="20"/>
            <w:u w:val="single"/>
            <w:lang w:eastAsia="pt-BR"/>
          </w:rPr>
          <w:t> (Redação dada pela Medida Provisória nº 808, de 2017)</w:t>
        </w:r>
      </w:hyperlink>
      <w:r w:rsidRPr="000C699B">
        <w:rPr>
          <w:rFonts w:ascii="Arial" w:eastAsia="Times New Roman" w:hAnsi="Arial" w:cs="Arial"/>
          <w:color w:val="000000"/>
          <w:sz w:val="20"/>
          <w:szCs w:val="20"/>
          <w:lang w:eastAsia="pt-BR"/>
        </w:rPr>
        <w:t>               </w:t>
      </w:r>
      <w:hyperlink r:id="rId415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09" w:name="art611a§5"/>
      <w:bookmarkEnd w:id="4609"/>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sindicatos subscritores de convenção coletiva ou de acordo coletivo de trabalho deverão participar, como litisconsortes necessários, em ação individual ou coletiva, que tenha como objeto a anulação de cláusulas desses instrumentos.            </w:t>
      </w:r>
      <w:hyperlink r:id="rId415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0" w:name="c611b"/>
      <w:bookmarkEnd w:id="4610"/>
      <w:r w:rsidRPr="000C699B">
        <w:rPr>
          <w:rFonts w:ascii="Arial" w:eastAsia="Times New Roman" w:hAnsi="Arial" w:cs="Arial"/>
          <w:color w:val="000000"/>
          <w:sz w:val="20"/>
          <w:szCs w:val="20"/>
          <w:lang w:eastAsia="pt-BR"/>
        </w:rPr>
        <w:t>  </w:t>
      </w:r>
      <w:bookmarkStart w:id="4611" w:name="art611b"/>
      <w:bookmarkEnd w:id="4611"/>
      <w:r w:rsidRPr="000C699B">
        <w:rPr>
          <w:rFonts w:ascii="Arial" w:eastAsia="Times New Roman" w:hAnsi="Arial" w:cs="Arial"/>
          <w:color w:val="000000"/>
          <w:sz w:val="20"/>
          <w:szCs w:val="20"/>
          <w:lang w:eastAsia="pt-BR"/>
        </w:rPr>
        <w:t>Art. 611-B.  Constituem objeto ilícito de convenção coletiva ou de acordo coletivo de trabalho, exclusivamente, a supressão ou a redução dos seguintes direitos:                  </w:t>
      </w:r>
      <w:hyperlink r:id="rId415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2" w:name="art611bi"/>
      <w:bookmarkEnd w:id="4612"/>
      <w:r w:rsidRPr="000C699B">
        <w:rPr>
          <w:rFonts w:ascii="Arial" w:eastAsia="Times New Roman" w:hAnsi="Arial" w:cs="Arial"/>
          <w:color w:val="000000"/>
          <w:sz w:val="20"/>
          <w:szCs w:val="20"/>
          <w:lang w:eastAsia="pt-BR"/>
        </w:rPr>
        <w:t>I - normas de identificação profissional, inclusive as anotações na Carteira de Trabalho e Previdência Social;                     </w:t>
      </w:r>
      <w:hyperlink r:id="rId415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3" w:name="art611bii"/>
      <w:bookmarkEnd w:id="4613"/>
      <w:r w:rsidRPr="000C699B">
        <w:rPr>
          <w:rFonts w:ascii="Arial" w:eastAsia="Times New Roman" w:hAnsi="Arial" w:cs="Arial"/>
          <w:color w:val="000000"/>
          <w:sz w:val="20"/>
          <w:szCs w:val="20"/>
          <w:lang w:eastAsia="pt-BR"/>
        </w:rPr>
        <w:t>II - seguro-desemprego, em caso de desemprego involuntário;                  </w:t>
      </w:r>
      <w:hyperlink r:id="rId415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4" w:name="art611biii"/>
      <w:bookmarkEnd w:id="4614"/>
      <w:r w:rsidRPr="000C699B">
        <w:rPr>
          <w:rFonts w:ascii="Arial" w:eastAsia="Times New Roman" w:hAnsi="Arial" w:cs="Arial"/>
          <w:color w:val="000000"/>
          <w:sz w:val="20"/>
          <w:szCs w:val="20"/>
          <w:lang w:eastAsia="pt-BR"/>
        </w:rPr>
        <w:t>III - valor dos depósitos mensais e da indenização rescisória do Fundo de Garantia do Tempo de Serviço (FGTS);                  </w:t>
      </w:r>
      <w:hyperlink r:id="rId415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5" w:name="art611biv"/>
      <w:bookmarkEnd w:id="4615"/>
      <w:r w:rsidRPr="000C699B">
        <w:rPr>
          <w:rFonts w:ascii="Arial" w:eastAsia="Times New Roman" w:hAnsi="Arial" w:cs="Arial"/>
          <w:color w:val="000000"/>
          <w:sz w:val="20"/>
          <w:szCs w:val="20"/>
          <w:lang w:eastAsia="pt-BR"/>
        </w:rPr>
        <w:t>IV - salário mínimo;                  </w:t>
      </w:r>
      <w:hyperlink r:id="rId415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6" w:name="art611bv"/>
      <w:bookmarkEnd w:id="4616"/>
      <w:r w:rsidRPr="000C699B">
        <w:rPr>
          <w:rFonts w:ascii="Arial" w:eastAsia="Times New Roman" w:hAnsi="Arial" w:cs="Arial"/>
          <w:color w:val="000000"/>
          <w:sz w:val="20"/>
          <w:szCs w:val="20"/>
          <w:lang w:eastAsia="pt-BR"/>
        </w:rPr>
        <w:t>V - valor nominal do décimo terceiro salário;                    </w:t>
      </w:r>
      <w:hyperlink r:id="rId415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7" w:name="art611bvi"/>
      <w:bookmarkEnd w:id="4617"/>
      <w:r w:rsidRPr="000C699B">
        <w:rPr>
          <w:rFonts w:ascii="Arial" w:eastAsia="Times New Roman" w:hAnsi="Arial" w:cs="Arial"/>
          <w:color w:val="000000"/>
          <w:sz w:val="20"/>
          <w:szCs w:val="20"/>
          <w:lang w:eastAsia="pt-BR"/>
        </w:rPr>
        <w:t>VI - remuneração do trabalho noturno superior à do diurno;                  </w:t>
      </w:r>
      <w:hyperlink r:id="rId416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8" w:name="art611bvii"/>
      <w:bookmarkEnd w:id="4618"/>
      <w:r w:rsidRPr="000C699B">
        <w:rPr>
          <w:rFonts w:ascii="Arial" w:eastAsia="Times New Roman" w:hAnsi="Arial" w:cs="Arial"/>
          <w:color w:val="000000"/>
          <w:sz w:val="20"/>
          <w:szCs w:val="20"/>
          <w:lang w:eastAsia="pt-BR"/>
        </w:rPr>
        <w:t>VII - proteção do salário na forma da lei, constituindo crime sua retenção dolosa;                       </w:t>
      </w:r>
      <w:hyperlink r:id="rId416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19" w:name="art611bviii"/>
      <w:bookmarkEnd w:id="4619"/>
      <w:r w:rsidRPr="000C699B">
        <w:rPr>
          <w:rFonts w:ascii="Arial" w:eastAsia="Times New Roman" w:hAnsi="Arial" w:cs="Arial"/>
          <w:color w:val="000000"/>
          <w:sz w:val="20"/>
          <w:szCs w:val="20"/>
          <w:lang w:eastAsia="pt-BR"/>
        </w:rPr>
        <w:t>VIII - salário-família;                  </w:t>
      </w:r>
      <w:hyperlink r:id="rId416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0" w:name="art611bix"/>
      <w:bookmarkEnd w:id="4620"/>
      <w:r w:rsidRPr="000C699B">
        <w:rPr>
          <w:rFonts w:ascii="Arial" w:eastAsia="Times New Roman" w:hAnsi="Arial" w:cs="Arial"/>
          <w:color w:val="000000"/>
          <w:sz w:val="20"/>
          <w:szCs w:val="20"/>
          <w:lang w:eastAsia="pt-BR"/>
        </w:rPr>
        <w:t>IX - repouso semanal remunerado;                    </w:t>
      </w:r>
      <w:hyperlink r:id="rId416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1" w:name="art611bx"/>
      <w:bookmarkEnd w:id="4621"/>
      <w:r w:rsidRPr="000C699B">
        <w:rPr>
          <w:rFonts w:ascii="Arial" w:eastAsia="Times New Roman" w:hAnsi="Arial" w:cs="Arial"/>
          <w:color w:val="000000"/>
          <w:sz w:val="20"/>
          <w:szCs w:val="20"/>
          <w:lang w:eastAsia="pt-BR"/>
        </w:rPr>
        <w:t>X - remuneração do serviço extraordinário superior, no mínimo, em 50% (cinquenta por cento) à do normal;                   </w:t>
      </w:r>
      <w:hyperlink r:id="rId416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2" w:name="art611bxi"/>
      <w:bookmarkEnd w:id="4622"/>
      <w:r w:rsidRPr="000C699B">
        <w:rPr>
          <w:rFonts w:ascii="Arial" w:eastAsia="Times New Roman" w:hAnsi="Arial" w:cs="Arial"/>
          <w:color w:val="000000"/>
          <w:sz w:val="20"/>
          <w:szCs w:val="20"/>
          <w:lang w:eastAsia="pt-BR"/>
        </w:rPr>
        <w:t>XI - número de dias de férias devidas ao empregado;                   </w:t>
      </w:r>
      <w:hyperlink r:id="rId416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3" w:name="art611bxii"/>
      <w:bookmarkEnd w:id="4623"/>
      <w:r w:rsidRPr="000C699B">
        <w:rPr>
          <w:rFonts w:ascii="Arial" w:eastAsia="Times New Roman" w:hAnsi="Arial" w:cs="Arial"/>
          <w:color w:val="000000"/>
          <w:sz w:val="20"/>
          <w:szCs w:val="20"/>
          <w:lang w:eastAsia="pt-BR"/>
        </w:rPr>
        <w:t>XII - gozo de férias anuais remuneradas com, pelo menos, um terço a mais do que o salário normal;                    </w:t>
      </w:r>
      <w:hyperlink r:id="rId416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4" w:name="art611bxiii"/>
      <w:bookmarkEnd w:id="4624"/>
      <w:r w:rsidRPr="000C699B">
        <w:rPr>
          <w:rFonts w:ascii="Arial" w:eastAsia="Times New Roman" w:hAnsi="Arial" w:cs="Arial"/>
          <w:color w:val="000000"/>
          <w:sz w:val="20"/>
          <w:szCs w:val="20"/>
          <w:lang w:eastAsia="pt-BR"/>
        </w:rPr>
        <w:lastRenderedPageBreak/>
        <w:t>XIII - licença-maternidade com a duração mínima de cento e vinte dias;   </w:t>
      </w:r>
      <w:hyperlink r:id="rId4167"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5" w:name="art611bxiv"/>
      <w:bookmarkEnd w:id="4625"/>
      <w:r w:rsidRPr="000C699B">
        <w:rPr>
          <w:rFonts w:ascii="Arial" w:eastAsia="Times New Roman" w:hAnsi="Arial" w:cs="Arial"/>
          <w:color w:val="000000"/>
          <w:sz w:val="20"/>
          <w:szCs w:val="20"/>
          <w:lang w:eastAsia="pt-BR"/>
        </w:rPr>
        <w:t>XIV - licença-paternidade nos termos fixados em lei;                           </w:t>
      </w:r>
      <w:hyperlink r:id="rId416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6" w:name="art611bxv"/>
      <w:bookmarkEnd w:id="4626"/>
      <w:r w:rsidRPr="000C699B">
        <w:rPr>
          <w:rFonts w:ascii="Arial" w:eastAsia="Times New Roman" w:hAnsi="Arial" w:cs="Arial"/>
          <w:color w:val="000000"/>
          <w:sz w:val="20"/>
          <w:szCs w:val="20"/>
          <w:lang w:eastAsia="pt-BR"/>
        </w:rPr>
        <w:t>XV - proteção do mercado de trabalho da mulher, mediante incentivos específicos, nos termos da lei;                          </w:t>
      </w:r>
      <w:hyperlink r:id="rId416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7" w:name="art611bxvi"/>
      <w:bookmarkEnd w:id="4627"/>
      <w:r w:rsidRPr="000C699B">
        <w:rPr>
          <w:rFonts w:ascii="Arial" w:eastAsia="Times New Roman" w:hAnsi="Arial" w:cs="Arial"/>
          <w:color w:val="000000"/>
          <w:sz w:val="20"/>
          <w:szCs w:val="20"/>
          <w:lang w:eastAsia="pt-BR"/>
        </w:rPr>
        <w:t>XVI - aviso prévio proporcional ao tempo de serviço, sendo no mínimo de trinta dias, nos termos da lei;                      </w:t>
      </w:r>
      <w:hyperlink r:id="rId417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8" w:name="art611bxvii"/>
      <w:bookmarkEnd w:id="4628"/>
      <w:r w:rsidRPr="000C699B">
        <w:rPr>
          <w:rFonts w:ascii="Arial" w:eastAsia="Times New Roman" w:hAnsi="Arial" w:cs="Arial"/>
          <w:color w:val="000000"/>
          <w:sz w:val="20"/>
          <w:szCs w:val="20"/>
          <w:lang w:eastAsia="pt-BR"/>
        </w:rPr>
        <w:t>XVII - normas de saúde, higiene e segurança do trabalho previstas em lei ou em normas regulamentadoras do Ministério do Trabalho;                   </w:t>
      </w:r>
      <w:hyperlink r:id="rId417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29" w:name="art611bxviii"/>
      <w:bookmarkEnd w:id="4629"/>
      <w:r w:rsidRPr="000C699B">
        <w:rPr>
          <w:rFonts w:ascii="Arial" w:eastAsia="Times New Roman" w:hAnsi="Arial" w:cs="Arial"/>
          <w:color w:val="000000"/>
          <w:sz w:val="20"/>
          <w:szCs w:val="20"/>
          <w:lang w:eastAsia="pt-BR"/>
        </w:rPr>
        <w:t>XVIII - adicional de remuneração para as atividades penosas, insalubres ou perigosas;                     </w:t>
      </w:r>
      <w:hyperlink r:id="rId417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0" w:name="art611bxix"/>
      <w:bookmarkEnd w:id="4630"/>
      <w:r w:rsidRPr="000C699B">
        <w:rPr>
          <w:rFonts w:ascii="Arial" w:eastAsia="Times New Roman" w:hAnsi="Arial" w:cs="Arial"/>
          <w:color w:val="000000"/>
          <w:sz w:val="20"/>
          <w:szCs w:val="20"/>
          <w:lang w:eastAsia="pt-BR"/>
        </w:rPr>
        <w:t>XIX - aposentadoria;                     </w:t>
      </w:r>
      <w:hyperlink r:id="rId417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1" w:name="art611bxx"/>
      <w:bookmarkEnd w:id="4631"/>
      <w:r w:rsidRPr="000C699B">
        <w:rPr>
          <w:rFonts w:ascii="Arial" w:eastAsia="Times New Roman" w:hAnsi="Arial" w:cs="Arial"/>
          <w:color w:val="000000"/>
          <w:sz w:val="20"/>
          <w:szCs w:val="20"/>
          <w:lang w:eastAsia="pt-BR"/>
        </w:rPr>
        <w:t>XX - seguro contra acidentes de trabalho, a cargo do empregador;                       </w:t>
      </w:r>
      <w:hyperlink r:id="rId417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2" w:name="art611bxxi"/>
      <w:bookmarkEnd w:id="4632"/>
      <w:r w:rsidRPr="000C699B">
        <w:rPr>
          <w:rFonts w:ascii="Arial" w:eastAsia="Times New Roman" w:hAnsi="Arial" w:cs="Arial"/>
          <w:color w:val="000000"/>
          <w:sz w:val="20"/>
          <w:szCs w:val="20"/>
          <w:lang w:eastAsia="pt-BR"/>
        </w:rPr>
        <w:t>XXI - ação, quanto aos créditos resultantes das relações de trabalho, com prazo prescricional de cinco anos para os trabalhadores urbanos e rurais, até o limite de dois anos após a extinção do contrato de trabalho;                  </w:t>
      </w:r>
      <w:hyperlink r:id="rId417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3" w:name="art611bxxii"/>
      <w:bookmarkEnd w:id="4633"/>
      <w:r w:rsidRPr="000C699B">
        <w:rPr>
          <w:rFonts w:ascii="Arial" w:eastAsia="Times New Roman" w:hAnsi="Arial" w:cs="Arial"/>
          <w:color w:val="000000"/>
          <w:sz w:val="20"/>
          <w:szCs w:val="20"/>
          <w:lang w:eastAsia="pt-BR"/>
        </w:rPr>
        <w:t>XXII - proibição de qualquer discriminação no tocante a salário e critérios de admissão do trabalhador com deficiência;                    </w:t>
      </w:r>
      <w:hyperlink r:id="rId417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4" w:name="art611bxxiii"/>
      <w:bookmarkEnd w:id="4634"/>
      <w:r w:rsidRPr="000C699B">
        <w:rPr>
          <w:rFonts w:ascii="Arial" w:eastAsia="Times New Roman" w:hAnsi="Arial" w:cs="Arial"/>
          <w:color w:val="000000"/>
          <w:sz w:val="20"/>
          <w:szCs w:val="20"/>
          <w:lang w:eastAsia="pt-BR"/>
        </w:rPr>
        <w:t>XXIII - proibição de trabalho noturno, perigoso ou insalubre a menores de dezoito anos e de qualquer trabalho a menores de dezesseis anos, salvo na condição de aprendiz, a partir de quatorze anos;                    </w:t>
      </w:r>
      <w:hyperlink r:id="rId417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5" w:name="art611bxxiv"/>
      <w:bookmarkEnd w:id="4635"/>
      <w:r w:rsidRPr="000C699B">
        <w:rPr>
          <w:rFonts w:ascii="Arial" w:eastAsia="Times New Roman" w:hAnsi="Arial" w:cs="Arial"/>
          <w:color w:val="000000"/>
          <w:sz w:val="20"/>
          <w:szCs w:val="20"/>
          <w:lang w:eastAsia="pt-BR"/>
        </w:rPr>
        <w:t>XXIV - medidas de proteção legal de crianças e adolescentes;                       </w:t>
      </w:r>
      <w:hyperlink r:id="rId417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6" w:name="art611bxxv"/>
      <w:bookmarkEnd w:id="4636"/>
      <w:r w:rsidRPr="000C699B">
        <w:rPr>
          <w:rFonts w:ascii="Arial" w:eastAsia="Times New Roman" w:hAnsi="Arial" w:cs="Arial"/>
          <w:color w:val="000000"/>
          <w:sz w:val="20"/>
          <w:szCs w:val="20"/>
          <w:lang w:eastAsia="pt-BR"/>
        </w:rPr>
        <w:t>XXV - igualdade de direitos entre o trabalhador com vínculo empregatício permanente e o trabalhador avulso;                      </w:t>
      </w:r>
      <w:hyperlink r:id="rId417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7" w:name="art611bxxvi"/>
      <w:bookmarkEnd w:id="4637"/>
      <w:r w:rsidRPr="000C699B">
        <w:rPr>
          <w:rFonts w:ascii="Arial" w:eastAsia="Times New Roman" w:hAnsi="Arial" w:cs="Arial"/>
          <w:color w:val="000000"/>
          <w:sz w:val="20"/>
          <w:szCs w:val="20"/>
          <w:lang w:eastAsia="pt-BR"/>
        </w:rPr>
        <w:t>XXVI - liberdade de associação profissional ou sindical do trabalhador, inclusive o direito de não sofrer, sem sua expressa e prévia anuência, qualquer cobrança ou desconto salarial estabelecidos em convenção coletiva ou acordo coletivo de trabalho;                    </w:t>
      </w:r>
      <w:hyperlink r:id="rId418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8" w:name="art611bxxvii"/>
      <w:bookmarkEnd w:id="4638"/>
      <w:r w:rsidRPr="000C699B">
        <w:rPr>
          <w:rFonts w:ascii="Arial" w:eastAsia="Times New Roman" w:hAnsi="Arial" w:cs="Arial"/>
          <w:color w:val="000000"/>
          <w:sz w:val="20"/>
          <w:szCs w:val="20"/>
          <w:lang w:eastAsia="pt-BR"/>
        </w:rPr>
        <w:t>XXVII - direito de greve, competindo aos trabalhadores decidir sobre a oportunidade de exercê-lo e sobre os interesses que devam por meio dele defender;                      </w:t>
      </w:r>
      <w:hyperlink r:id="rId418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39" w:name="art611bxxviii"/>
      <w:bookmarkEnd w:id="4639"/>
      <w:r w:rsidRPr="000C699B">
        <w:rPr>
          <w:rFonts w:ascii="Arial" w:eastAsia="Times New Roman" w:hAnsi="Arial" w:cs="Arial"/>
          <w:color w:val="000000"/>
          <w:sz w:val="20"/>
          <w:szCs w:val="20"/>
          <w:lang w:eastAsia="pt-BR"/>
        </w:rPr>
        <w:t>XXVIII - definição legal sobre os serviços ou atividades essenciais e disposições legais sobre o atendimento das necessidades inadiáveis da comunidade em caso de greve;                        </w:t>
      </w:r>
      <w:hyperlink r:id="rId418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40" w:name="art611bxxix"/>
      <w:bookmarkEnd w:id="4640"/>
      <w:r w:rsidRPr="000C699B">
        <w:rPr>
          <w:rFonts w:ascii="Arial" w:eastAsia="Times New Roman" w:hAnsi="Arial" w:cs="Arial"/>
          <w:color w:val="000000"/>
          <w:sz w:val="20"/>
          <w:szCs w:val="20"/>
          <w:lang w:eastAsia="pt-BR"/>
        </w:rPr>
        <w:t>XXIX - tributos e outros créditos de terceiros;                   </w:t>
      </w:r>
      <w:hyperlink r:id="rId418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41" w:name="art611bxxx"/>
      <w:bookmarkEnd w:id="4641"/>
      <w:r w:rsidRPr="000C699B">
        <w:rPr>
          <w:rFonts w:ascii="Arial" w:eastAsia="Times New Roman" w:hAnsi="Arial" w:cs="Arial"/>
          <w:color w:val="000000"/>
          <w:sz w:val="20"/>
          <w:szCs w:val="20"/>
          <w:lang w:eastAsia="pt-BR"/>
        </w:rPr>
        <w:lastRenderedPageBreak/>
        <w:t>XXX - as disposições previstas nos arts. </w:t>
      </w:r>
      <w:hyperlink r:id="rId4184" w:anchor="art373a" w:history="1">
        <w:r w:rsidRPr="000C699B">
          <w:rPr>
            <w:rFonts w:ascii="Arial" w:eastAsia="Times New Roman" w:hAnsi="Arial" w:cs="Arial"/>
            <w:color w:val="0000FF"/>
            <w:sz w:val="20"/>
            <w:szCs w:val="20"/>
            <w:u w:val="single"/>
            <w:lang w:eastAsia="pt-BR"/>
          </w:rPr>
          <w:t>373-A</w:t>
        </w:r>
      </w:hyperlink>
      <w:r w:rsidRPr="000C699B">
        <w:rPr>
          <w:rFonts w:ascii="Arial" w:eastAsia="Times New Roman" w:hAnsi="Arial" w:cs="Arial"/>
          <w:color w:val="000000"/>
          <w:sz w:val="20"/>
          <w:szCs w:val="20"/>
          <w:lang w:eastAsia="pt-BR"/>
        </w:rPr>
        <w:t>, </w:t>
      </w:r>
      <w:hyperlink r:id="rId4185" w:anchor="art390" w:history="1">
        <w:r w:rsidRPr="000C699B">
          <w:rPr>
            <w:rFonts w:ascii="Arial" w:eastAsia="Times New Roman" w:hAnsi="Arial" w:cs="Arial"/>
            <w:color w:val="0000FF"/>
            <w:sz w:val="20"/>
            <w:szCs w:val="20"/>
            <w:u w:val="single"/>
            <w:lang w:eastAsia="pt-BR"/>
          </w:rPr>
          <w:t>390</w:t>
        </w:r>
      </w:hyperlink>
      <w:r w:rsidRPr="000C699B">
        <w:rPr>
          <w:rFonts w:ascii="Arial" w:eastAsia="Times New Roman" w:hAnsi="Arial" w:cs="Arial"/>
          <w:color w:val="000000"/>
          <w:sz w:val="20"/>
          <w:szCs w:val="20"/>
          <w:lang w:eastAsia="pt-BR"/>
        </w:rPr>
        <w:t>, </w:t>
      </w:r>
      <w:hyperlink r:id="rId4186" w:anchor="art392" w:history="1">
        <w:r w:rsidRPr="000C699B">
          <w:rPr>
            <w:rFonts w:ascii="Arial" w:eastAsia="Times New Roman" w:hAnsi="Arial" w:cs="Arial"/>
            <w:color w:val="0000FF"/>
            <w:sz w:val="20"/>
            <w:szCs w:val="20"/>
            <w:u w:val="single"/>
            <w:lang w:eastAsia="pt-BR"/>
          </w:rPr>
          <w:t>392</w:t>
        </w:r>
      </w:hyperlink>
      <w:r w:rsidRPr="000C699B">
        <w:rPr>
          <w:rFonts w:ascii="Arial" w:eastAsia="Times New Roman" w:hAnsi="Arial" w:cs="Arial"/>
          <w:color w:val="000000"/>
          <w:sz w:val="20"/>
          <w:szCs w:val="20"/>
          <w:lang w:eastAsia="pt-BR"/>
        </w:rPr>
        <w:t>, </w:t>
      </w:r>
      <w:hyperlink r:id="rId4187" w:anchor="art392a" w:history="1">
        <w:r w:rsidRPr="000C699B">
          <w:rPr>
            <w:rFonts w:ascii="Arial" w:eastAsia="Times New Roman" w:hAnsi="Arial" w:cs="Arial"/>
            <w:color w:val="0000FF"/>
            <w:sz w:val="20"/>
            <w:szCs w:val="20"/>
            <w:u w:val="single"/>
            <w:lang w:eastAsia="pt-BR"/>
          </w:rPr>
          <w:t>392-A</w:t>
        </w:r>
      </w:hyperlink>
      <w:r w:rsidRPr="000C699B">
        <w:rPr>
          <w:rFonts w:ascii="Arial" w:eastAsia="Times New Roman" w:hAnsi="Arial" w:cs="Arial"/>
          <w:color w:val="000000"/>
          <w:sz w:val="20"/>
          <w:szCs w:val="20"/>
          <w:lang w:eastAsia="pt-BR"/>
        </w:rPr>
        <w:t>, </w:t>
      </w:r>
      <w:hyperlink r:id="rId4188" w:anchor="art394" w:history="1">
        <w:r w:rsidRPr="000C699B">
          <w:rPr>
            <w:rFonts w:ascii="Arial" w:eastAsia="Times New Roman" w:hAnsi="Arial" w:cs="Arial"/>
            <w:color w:val="0000FF"/>
            <w:sz w:val="20"/>
            <w:szCs w:val="20"/>
            <w:u w:val="single"/>
            <w:lang w:eastAsia="pt-BR"/>
          </w:rPr>
          <w:t>394</w:t>
        </w:r>
      </w:hyperlink>
      <w:r w:rsidRPr="000C699B">
        <w:rPr>
          <w:rFonts w:ascii="Arial" w:eastAsia="Times New Roman" w:hAnsi="Arial" w:cs="Arial"/>
          <w:color w:val="000000"/>
          <w:sz w:val="20"/>
          <w:szCs w:val="20"/>
          <w:lang w:eastAsia="pt-BR"/>
        </w:rPr>
        <w:t>, </w:t>
      </w:r>
      <w:hyperlink r:id="rId4189" w:anchor="art394a" w:history="1">
        <w:r w:rsidRPr="000C699B">
          <w:rPr>
            <w:rFonts w:ascii="Arial" w:eastAsia="Times New Roman" w:hAnsi="Arial" w:cs="Arial"/>
            <w:color w:val="0000FF"/>
            <w:sz w:val="20"/>
            <w:szCs w:val="20"/>
            <w:u w:val="single"/>
            <w:lang w:eastAsia="pt-BR"/>
          </w:rPr>
          <w:t>394-A</w:t>
        </w:r>
      </w:hyperlink>
      <w:r w:rsidRPr="000C699B">
        <w:rPr>
          <w:rFonts w:ascii="Arial" w:eastAsia="Times New Roman" w:hAnsi="Arial" w:cs="Arial"/>
          <w:color w:val="000000"/>
          <w:sz w:val="20"/>
          <w:szCs w:val="20"/>
          <w:lang w:eastAsia="pt-BR"/>
        </w:rPr>
        <w:t>, </w:t>
      </w:r>
      <w:hyperlink r:id="rId4190" w:anchor="art395" w:history="1">
        <w:r w:rsidRPr="000C699B">
          <w:rPr>
            <w:rFonts w:ascii="Arial" w:eastAsia="Times New Roman" w:hAnsi="Arial" w:cs="Arial"/>
            <w:color w:val="0000FF"/>
            <w:sz w:val="20"/>
            <w:szCs w:val="20"/>
            <w:u w:val="single"/>
            <w:lang w:eastAsia="pt-BR"/>
          </w:rPr>
          <w:t>395</w:t>
        </w:r>
      </w:hyperlink>
      <w:r w:rsidRPr="000C699B">
        <w:rPr>
          <w:rFonts w:ascii="Arial" w:eastAsia="Times New Roman" w:hAnsi="Arial" w:cs="Arial"/>
          <w:color w:val="000000"/>
          <w:sz w:val="20"/>
          <w:szCs w:val="20"/>
          <w:lang w:eastAsia="pt-BR"/>
        </w:rPr>
        <w:t>, </w:t>
      </w:r>
      <w:hyperlink r:id="rId4191" w:anchor="art396" w:history="1">
        <w:r w:rsidRPr="000C699B">
          <w:rPr>
            <w:rFonts w:ascii="Arial" w:eastAsia="Times New Roman" w:hAnsi="Arial" w:cs="Arial"/>
            <w:color w:val="0000FF"/>
            <w:sz w:val="20"/>
            <w:szCs w:val="20"/>
            <w:u w:val="single"/>
            <w:lang w:eastAsia="pt-BR"/>
          </w:rPr>
          <w:t>396</w:t>
        </w:r>
      </w:hyperlink>
      <w:r w:rsidRPr="000C699B">
        <w:rPr>
          <w:rFonts w:ascii="Arial" w:eastAsia="Times New Roman" w:hAnsi="Arial" w:cs="Arial"/>
          <w:color w:val="000000"/>
          <w:sz w:val="20"/>
          <w:szCs w:val="20"/>
          <w:lang w:eastAsia="pt-BR"/>
        </w:rPr>
        <w:t> e </w:t>
      </w:r>
      <w:hyperlink r:id="rId4192" w:anchor="art400" w:history="1">
        <w:r w:rsidRPr="000C699B">
          <w:rPr>
            <w:rFonts w:ascii="Arial" w:eastAsia="Times New Roman" w:hAnsi="Arial" w:cs="Arial"/>
            <w:color w:val="0000FF"/>
            <w:sz w:val="20"/>
            <w:szCs w:val="20"/>
            <w:u w:val="single"/>
            <w:lang w:eastAsia="pt-BR"/>
          </w:rPr>
          <w:t>400 desta Consolidação</w:t>
        </w:r>
      </w:hyperlink>
      <w:r w:rsidRPr="000C699B">
        <w:rPr>
          <w:rFonts w:ascii="Arial" w:eastAsia="Times New Roman" w:hAnsi="Arial" w:cs="Arial"/>
          <w:color w:val="000000"/>
          <w:sz w:val="20"/>
          <w:szCs w:val="20"/>
          <w:lang w:eastAsia="pt-BR"/>
        </w:rPr>
        <w:t>.                    </w:t>
      </w:r>
      <w:hyperlink r:id="rId419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4642" w:name="art611bp"/>
      <w:bookmarkEnd w:id="4642"/>
      <w:r w:rsidRPr="000C699B">
        <w:rPr>
          <w:rFonts w:ascii="Arial" w:eastAsia="Times New Roman" w:hAnsi="Arial" w:cs="Arial"/>
          <w:color w:val="000000"/>
          <w:sz w:val="20"/>
          <w:szCs w:val="20"/>
          <w:lang w:eastAsia="pt-BR"/>
        </w:rPr>
        <w:t>Parágrafo único.  Regras sobre duração do trabalho e intervalos não são consideradas como normas de saúde, higiene e segurança do trabalho para os fins do disposto neste artigo.                   </w:t>
      </w:r>
      <w:hyperlink r:id="rId419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3" w:name="art612."/>
      <w:bookmarkEnd w:id="4643"/>
      <w:r w:rsidRPr="000C699B">
        <w:rPr>
          <w:rFonts w:ascii="Arial" w:eastAsia="Times New Roman" w:hAnsi="Arial" w:cs="Arial"/>
          <w:strike/>
          <w:color w:val="000000"/>
          <w:sz w:val="20"/>
          <w:szCs w:val="20"/>
          <w:lang w:eastAsia="pt-BR"/>
        </w:rPr>
        <w:t>Art. 612. O contrato coletivo, celebrado nos termos do presente capítulo, aplica-se aos associados dos sindicatos convenentes, podendo tornar-se extensivo a todos os membros das respectivas categorias, mediante decisão do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4" w:name="c612"/>
      <w:bookmarkEnd w:id="46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645" w:name="art612"/>
      <w:bookmarkEnd w:id="4645"/>
      <w:r w:rsidRPr="000C699B">
        <w:rPr>
          <w:rFonts w:ascii="Arial" w:eastAsia="Times New Roman" w:hAnsi="Arial" w:cs="Arial"/>
          <w:color w:val="000000"/>
          <w:sz w:val="20"/>
          <w:szCs w:val="20"/>
          <w:lang w:eastAsia="pt-BR"/>
        </w:rPr>
        <w:t>Art. 612 - Os Sindicatos só poderão celebrar Convenções ou Acordos Coletivos de Trabalho, por deliberação de Assembléia Geral especialmente convocada para êsse fim, consoante o disposto nos respectivos Estatutos, dependendo a validade da mesma do comparecimento e votação, em primeira convocação, de 2/3 (dois terços) dos associados da entidade, se se tratar de Convenção, e dos interessados, no caso de Acôrdo, e, em segunda, de 1/3 (um têrço) dos mesmos.                  </w:t>
      </w:r>
      <w:hyperlink r:id="rId4195" w:anchor="art61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6" w:name="art612p"/>
      <w:bookmarkEnd w:id="4646"/>
      <w:r w:rsidRPr="000C699B">
        <w:rPr>
          <w:rFonts w:ascii="Arial" w:eastAsia="Times New Roman" w:hAnsi="Arial" w:cs="Arial"/>
          <w:color w:val="000000"/>
          <w:sz w:val="20"/>
          <w:szCs w:val="20"/>
          <w:lang w:eastAsia="pt-BR"/>
        </w:rPr>
        <w:t>Parágrafo único. O "quorum" de comparecimento e votação será de 1/8 (um oitavo) dos associados em segunda convocação, nas entidades sindicais que tenham mais de 5.000 (cinco mil) associados.                     </w:t>
      </w:r>
      <w:hyperlink r:id="rId4196" w:anchor="art612"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7" w:name="art613."/>
      <w:bookmarkEnd w:id="4647"/>
      <w:r w:rsidRPr="000C699B">
        <w:rPr>
          <w:rFonts w:ascii="Arial" w:eastAsia="Times New Roman" w:hAnsi="Arial" w:cs="Arial"/>
          <w:strike/>
          <w:color w:val="000000"/>
          <w:sz w:val="20"/>
          <w:szCs w:val="20"/>
          <w:lang w:eastAsia="pt-BR"/>
        </w:rPr>
        <w:t>Art. 613. Os contratos coletivos serão celebrados por escrito, em três vias, em emendas nem rasuras, assinadas pelas diretorias dos sindicatos convenentes, ficando cada parte com uma das vias e sendo a outra via remetida, dentro de 30 dias da assinatura, ao Ministério do Trabalho, Indústria e Comércio, para homologação, registo e arquivamento.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8" w:name="c613"/>
      <w:bookmarkEnd w:id="464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649" w:name="art613"/>
      <w:bookmarkEnd w:id="4649"/>
      <w:r w:rsidRPr="000C699B">
        <w:rPr>
          <w:rFonts w:ascii="Arial" w:eastAsia="Times New Roman" w:hAnsi="Arial" w:cs="Arial"/>
          <w:color w:val="000000"/>
          <w:sz w:val="20"/>
          <w:szCs w:val="20"/>
          <w:lang w:eastAsia="pt-BR"/>
        </w:rPr>
        <w:t>Art. 613 - As Convenções e os Acordos deverão conter obrigatòriamente:                     </w:t>
      </w:r>
      <w:hyperlink r:id="rId4197" w:anchor="art61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0" w:name="art613i"/>
      <w:bookmarkEnd w:id="4650"/>
      <w:r w:rsidRPr="000C699B">
        <w:rPr>
          <w:rFonts w:ascii="Arial" w:eastAsia="Times New Roman" w:hAnsi="Arial" w:cs="Arial"/>
          <w:color w:val="000000"/>
          <w:sz w:val="20"/>
          <w:szCs w:val="20"/>
          <w:lang w:eastAsia="pt-BR"/>
        </w:rPr>
        <w:t>I - Designação dos Sindicatos convenentes ou dos Sindicatos e emprêsas acordantes;                   </w:t>
      </w:r>
      <w:hyperlink r:id="rId4198"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1" w:name="art613ii"/>
      <w:bookmarkEnd w:id="4651"/>
      <w:r w:rsidRPr="000C699B">
        <w:rPr>
          <w:rFonts w:ascii="Arial" w:eastAsia="Times New Roman" w:hAnsi="Arial" w:cs="Arial"/>
          <w:color w:val="000000"/>
          <w:sz w:val="20"/>
          <w:szCs w:val="20"/>
          <w:lang w:eastAsia="pt-BR"/>
        </w:rPr>
        <w:t>II - Prazo de vigência;                   </w:t>
      </w:r>
      <w:hyperlink r:id="rId4199"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2" w:name="art613iii"/>
      <w:bookmarkEnd w:id="4652"/>
      <w:r w:rsidRPr="000C699B">
        <w:rPr>
          <w:rFonts w:ascii="Arial" w:eastAsia="Times New Roman" w:hAnsi="Arial" w:cs="Arial"/>
          <w:color w:val="000000"/>
          <w:sz w:val="20"/>
          <w:szCs w:val="20"/>
          <w:lang w:eastAsia="pt-BR"/>
        </w:rPr>
        <w:t>III - Categorias ou classes de trabalhadores abrangidas pelos respectivos dispositivos;                     </w:t>
      </w:r>
      <w:hyperlink r:id="rId4200"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3" w:name="art613iv"/>
      <w:bookmarkEnd w:id="4653"/>
      <w:r w:rsidRPr="000C699B">
        <w:rPr>
          <w:rFonts w:ascii="Arial" w:eastAsia="Times New Roman" w:hAnsi="Arial" w:cs="Arial"/>
          <w:color w:val="000000"/>
          <w:sz w:val="20"/>
          <w:szCs w:val="20"/>
          <w:lang w:eastAsia="pt-BR"/>
        </w:rPr>
        <w:t>IV - Condições ajustadas para reger as relações individuais de trabalho durante sua vigência;                     </w:t>
      </w:r>
      <w:hyperlink r:id="rId4201"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4" w:name="art613v"/>
      <w:bookmarkEnd w:id="4654"/>
      <w:r w:rsidRPr="000C699B">
        <w:rPr>
          <w:rFonts w:ascii="Arial" w:eastAsia="Times New Roman" w:hAnsi="Arial" w:cs="Arial"/>
          <w:color w:val="000000"/>
          <w:sz w:val="20"/>
          <w:szCs w:val="20"/>
          <w:lang w:eastAsia="pt-BR"/>
        </w:rPr>
        <w:t>V - Normas para a conciliação das divergências sugeridas entre os convenentes por motivos da aplicação de seus dispositivos;                     </w:t>
      </w:r>
      <w:hyperlink r:id="rId4202"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5" w:name="art613vi"/>
      <w:bookmarkEnd w:id="4655"/>
      <w:r w:rsidRPr="000C699B">
        <w:rPr>
          <w:rFonts w:ascii="Arial" w:eastAsia="Times New Roman" w:hAnsi="Arial" w:cs="Arial"/>
          <w:color w:val="000000"/>
          <w:sz w:val="20"/>
          <w:szCs w:val="20"/>
          <w:lang w:eastAsia="pt-BR"/>
        </w:rPr>
        <w:t>VI - Disposições sôbre o processo de sua prorrogação e de revisão total ou parcial de seus dispositivos;                     </w:t>
      </w:r>
      <w:hyperlink r:id="rId4203"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6" w:name="art613vii"/>
      <w:bookmarkEnd w:id="4656"/>
      <w:r w:rsidRPr="000C699B">
        <w:rPr>
          <w:rFonts w:ascii="Arial" w:eastAsia="Times New Roman" w:hAnsi="Arial" w:cs="Arial"/>
          <w:color w:val="000000"/>
          <w:sz w:val="20"/>
          <w:szCs w:val="20"/>
          <w:lang w:eastAsia="pt-BR"/>
        </w:rPr>
        <w:t>VII - Direitos e deveres dos empregados e emprêsas;                   </w:t>
      </w:r>
      <w:hyperlink r:id="rId4204"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7" w:name="art613viii"/>
      <w:bookmarkEnd w:id="4657"/>
      <w:r w:rsidRPr="000C699B">
        <w:rPr>
          <w:rFonts w:ascii="Arial" w:eastAsia="Times New Roman" w:hAnsi="Arial" w:cs="Arial"/>
          <w:color w:val="000000"/>
          <w:sz w:val="20"/>
          <w:szCs w:val="20"/>
          <w:lang w:eastAsia="pt-BR"/>
        </w:rPr>
        <w:t>VIII - Penalidades para os Sindicatos convenentes, os empregados e as emprêsas em caso de violação de seus dispositivos.                     </w:t>
      </w:r>
      <w:hyperlink r:id="rId4205"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8" w:name="art613p"/>
      <w:bookmarkEnd w:id="4658"/>
      <w:r w:rsidRPr="000C699B">
        <w:rPr>
          <w:rFonts w:ascii="Arial" w:eastAsia="Times New Roman" w:hAnsi="Arial" w:cs="Arial"/>
          <w:color w:val="000000"/>
          <w:sz w:val="20"/>
          <w:szCs w:val="20"/>
          <w:lang w:eastAsia="pt-BR"/>
        </w:rPr>
        <w:lastRenderedPageBreak/>
        <w:t>Parágrafo único. As convenções e os Acordos serão celebrados por escrito, sem emendas nem rasuras, em tantas vias quantos forem os Sindicatos convenentes ou as emprêsas acordantes, além de uma destinada a registro.                  </w:t>
      </w:r>
      <w:hyperlink r:id="rId4206" w:anchor="art61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9" w:name="art614."/>
      <w:bookmarkEnd w:id="4659"/>
      <w:r w:rsidRPr="000C699B">
        <w:rPr>
          <w:rFonts w:ascii="Arial" w:eastAsia="Times New Roman" w:hAnsi="Arial" w:cs="Arial"/>
          <w:strike/>
          <w:color w:val="000000"/>
          <w:sz w:val="20"/>
          <w:szCs w:val="20"/>
          <w:lang w:eastAsia="pt-BR"/>
        </w:rPr>
        <w:t>Art. 614. As cópias autênticas dos contratos coletivos serão afixadas, de modo visível, dentro de sete dias contados da data </w:t>
      </w:r>
      <w:r w:rsidRPr="000C699B">
        <w:rPr>
          <w:rFonts w:ascii="Arial" w:eastAsia="Times New Roman" w:hAnsi="Arial" w:cs="Arial"/>
          <w:i/>
          <w:iCs/>
          <w:strike/>
          <w:color w:val="000000"/>
          <w:sz w:val="20"/>
          <w:szCs w:val="20"/>
          <w:lang w:eastAsia="pt-BR"/>
        </w:rPr>
        <w:t>em </w:t>
      </w:r>
      <w:r w:rsidRPr="000C699B">
        <w:rPr>
          <w:rFonts w:ascii="Arial" w:eastAsia="Times New Roman" w:hAnsi="Arial" w:cs="Arial"/>
          <w:strike/>
          <w:color w:val="000000"/>
          <w:sz w:val="20"/>
          <w:szCs w:val="20"/>
          <w:lang w:eastAsia="pt-BR"/>
        </w:rPr>
        <w:t>que forem assinados, nas sedes das entidades sindicais e nos estabelecimentos para os quais tenham sido ajustados.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0" w:name="c614"/>
      <w:bookmarkEnd w:id="466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661" w:name="art614"/>
      <w:bookmarkEnd w:id="4661"/>
      <w:r w:rsidRPr="000C699B">
        <w:rPr>
          <w:rFonts w:ascii="Arial" w:eastAsia="Times New Roman" w:hAnsi="Arial" w:cs="Arial"/>
          <w:color w:val="000000"/>
          <w:sz w:val="20"/>
          <w:szCs w:val="20"/>
          <w:lang w:eastAsia="pt-BR"/>
        </w:rPr>
        <w:t>Art. 614 - Os Sindicatos convenentes ou as emprêsas acordantes promoverão, conjunta ou separadamente, dentro de 8 (oito) dias da assinatura da Convenção ou Acôrdo, o depósito de uma via do mesmo, para fins de registro e arquivo, no Departamento Nacional do Trabalho, em se tratando de instrumento de caráter nacional ou interestadual, ou nos órgãos regionais do Ministério do Trabalho e Previdência Social, nos demais casos.                  </w:t>
      </w:r>
      <w:hyperlink r:id="rId4207" w:anchor="art61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2" w:name="art614§1"/>
      <w:bookmarkEnd w:id="4662"/>
      <w:r w:rsidRPr="000C699B">
        <w:rPr>
          <w:rFonts w:ascii="Arial" w:eastAsia="Times New Roman" w:hAnsi="Arial" w:cs="Arial"/>
          <w:color w:val="000000"/>
          <w:sz w:val="20"/>
          <w:szCs w:val="20"/>
          <w:lang w:eastAsia="pt-BR"/>
        </w:rPr>
        <w:t>§ 1º As Convenções e os Acôrdos entrarão em vigor 3 (três) dias após a data da entrega dos mesmos no órgão referido neste artigo.                     </w:t>
      </w:r>
      <w:hyperlink r:id="rId4208" w:anchor="art61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3" w:name="art614§2"/>
      <w:bookmarkEnd w:id="4663"/>
      <w:r w:rsidRPr="000C699B">
        <w:rPr>
          <w:rFonts w:ascii="Arial" w:eastAsia="Times New Roman" w:hAnsi="Arial" w:cs="Arial"/>
          <w:color w:val="000000"/>
          <w:sz w:val="20"/>
          <w:szCs w:val="20"/>
          <w:lang w:eastAsia="pt-BR"/>
        </w:rPr>
        <w:t>§ 2º Cópias autênticas das Convenções e dos Acordos deverão ser afixados de modo visível, pelos Sindicatos convenentes, nas respectivas sedes e nos estabelecimentos das emprêsas compreendidas no seu campo de aplicação, dentro de 5 (cinco) dias da data do depósito previsto neste artigo.                      </w:t>
      </w:r>
      <w:hyperlink r:id="rId4209" w:anchor="art61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4" w:name="art614§3"/>
      <w:bookmarkEnd w:id="4664"/>
      <w:r w:rsidRPr="000C699B">
        <w:rPr>
          <w:rFonts w:ascii="Arial" w:eastAsia="Times New Roman" w:hAnsi="Arial" w:cs="Arial"/>
          <w:strike/>
          <w:color w:val="000000"/>
          <w:sz w:val="20"/>
          <w:szCs w:val="20"/>
          <w:lang w:eastAsia="pt-BR"/>
        </w:rPr>
        <w:t>§ 3º Não será permitido estipular duração de Convenção ou Acôrdo superior a 2 (dois) anos.                   </w:t>
      </w:r>
      <w:hyperlink r:id="rId4210" w:anchor="art61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5" w:name="art614§3."/>
      <w:bookmarkEnd w:id="466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w:t>
      </w:r>
      <w:proofErr w:type="gramEnd"/>
      <w:r w:rsidRPr="000C699B">
        <w:rPr>
          <w:rFonts w:ascii="Arial" w:eastAsia="Times New Roman" w:hAnsi="Arial" w:cs="Arial"/>
          <w:color w:val="000000"/>
          <w:sz w:val="20"/>
          <w:szCs w:val="20"/>
          <w:lang w:eastAsia="pt-BR"/>
        </w:rPr>
        <w:t xml:space="preserve"> será permitido estipular duração de convenção coletiva ou acordo coletivo de trabalho superior a dois anos, sendo vedada a ultratividade.                   </w:t>
      </w:r>
      <w:hyperlink r:id="rId421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6" w:name="art615."/>
      <w:bookmarkEnd w:id="4666"/>
      <w:r w:rsidRPr="000C699B">
        <w:rPr>
          <w:rFonts w:ascii="Arial" w:eastAsia="Times New Roman" w:hAnsi="Arial" w:cs="Arial"/>
          <w:strike/>
          <w:color w:val="000000"/>
          <w:sz w:val="20"/>
          <w:szCs w:val="20"/>
          <w:lang w:eastAsia="pt-BR"/>
        </w:rPr>
        <w:t>Art. 615. Compete ao ministro do Trabalho, Indústria e Comércio, ou à autoridade por ele designada, homologar os contratos coletivos, devendo o seu registo e arquivamento ser processado no Departamento Nacional do Trabalho e nos órgãos regionais do Ministério do Trabalho, Indústria e Comércio, de acordo com as instruções expedidas pelo ministro.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7" w:name="c615"/>
      <w:bookmarkEnd w:id="466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668" w:name="art615"/>
      <w:bookmarkEnd w:id="4668"/>
      <w:r w:rsidRPr="000C699B">
        <w:rPr>
          <w:rFonts w:ascii="Arial" w:eastAsia="Times New Roman" w:hAnsi="Arial" w:cs="Arial"/>
          <w:color w:val="000000"/>
          <w:sz w:val="20"/>
          <w:szCs w:val="20"/>
          <w:lang w:eastAsia="pt-BR"/>
        </w:rPr>
        <w:t>Art. 615 - O processo de prorrogação, revisão, denúncia ou revogação total ou parcial de Convenção ou Acôrdo ficará subordinado, em qualquer caso, à aprovação de Assembléia Geral dos Sindicatos convenentes ou partes acordantes, com observância do disposto no </w:t>
      </w:r>
      <w:hyperlink r:id="rId4212" w:anchor="art612" w:history="1">
        <w:r w:rsidRPr="000C699B">
          <w:rPr>
            <w:rFonts w:ascii="Arial" w:eastAsia="Times New Roman" w:hAnsi="Arial" w:cs="Arial"/>
            <w:color w:val="0000FF"/>
            <w:sz w:val="20"/>
            <w:szCs w:val="20"/>
            <w:u w:val="single"/>
            <w:lang w:eastAsia="pt-BR"/>
          </w:rPr>
          <w:t>art. 612</w:t>
        </w:r>
      </w:hyperlink>
      <w:r w:rsidRPr="000C699B">
        <w:rPr>
          <w:rFonts w:ascii="Arial" w:eastAsia="Times New Roman" w:hAnsi="Arial" w:cs="Arial"/>
          <w:color w:val="000000"/>
          <w:sz w:val="20"/>
          <w:szCs w:val="20"/>
          <w:lang w:eastAsia="pt-BR"/>
        </w:rPr>
        <w:t>.                 </w:t>
      </w:r>
      <w:hyperlink r:id="rId4213" w:anchor="art61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9" w:name="art615§1"/>
      <w:bookmarkEnd w:id="4669"/>
      <w:r w:rsidRPr="000C699B">
        <w:rPr>
          <w:rFonts w:ascii="Arial" w:eastAsia="Times New Roman" w:hAnsi="Arial" w:cs="Arial"/>
          <w:color w:val="000000"/>
          <w:sz w:val="20"/>
          <w:szCs w:val="20"/>
          <w:lang w:eastAsia="pt-BR"/>
        </w:rPr>
        <w:t>§ 1º O instrumento de prorrogação, revisão, denúncia ou revogação de Convenção ou Acôrdo será depositado para fins de registro e arquivamento, na repartição em que o mesmo originariamente foi depositado observado o disposto no </w:t>
      </w:r>
      <w:hyperlink r:id="rId4214" w:anchor="art614" w:history="1">
        <w:r w:rsidRPr="000C699B">
          <w:rPr>
            <w:rFonts w:ascii="Arial" w:eastAsia="Times New Roman" w:hAnsi="Arial" w:cs="Arial"/>
            <w:color w:val="0000FF"/>
            <w:sz w:val="20"/>
            <w:szCs w:val="20"/>
            <w:u w:val="single"/>
            <w:lang w:eastAsia="pt-BR"/>
          </w:rPr>
          <w:t>art. 614</w:t>
        </w:r>
      </w:hyperlink>
      <w:r w:rsidRPr="000C699B">
        <w:rPr>
          <w:rFonts w:ascii="Arial" w:eastAsia="Times New Roman" w:hAnsi="Arial" w:cs="Arial"/>
          <w:color w:val="000000"/>
          <w:sz w:val="20"/>
          <w:szCs w:val="20"/>
          <w:lang w:eastAsia="pt-BR"/>
        </w:rPr>
        <w:t>.                       </w:t>
      </w:r>
      <w:hyperlink r:id="rId4215" w:anchor="art61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0" w:name="art615§2"/>
      <w:bookmarkEnd w:id="4670"/>
      <w:r w:rsidRPr="000C699B">
        <w:rPr>
          <w:rFonts w:ascii="Arial" w:eastAsia="Times New Roman" w:hAnsi="Arial" w:cs="Arial"/>
          <w:color w:val="000000"/>
          <w:sz w:val="20"/>
          <w:szCs w:val="20"/>
          <w:lang w:eastAsia="pt-BR"/>
        </w:rPr>
        <w:t xml:space="preserve">§ 2º As </w:t>
      </w:r>
      <w:proofErr w:type="gramStart"/>
      <w:r w:rsidRPr="000C699B">
        <w:rPr>
          <w:rFonts w:ascii="Arial" w:eastAsia="Times New Roman" w:hAnsi="Arial" w:cs="Arial"/>
          <w:color w:val="000000"/>
          <w:sz w:val="20"/>
          <w:szCs w:val="20"/>
          <w:lang w:eastAsia="pt-BR"/>
        </w:rPr>
        <w:t>modificações introduzidos</w:t>
      </w:r>
      <w:proofErr w:type="gramEnd"/>
      <w:r w:rsidRPr="000C699B">
        <w:rPr>
          <w:rFonts w:ascii="Arial" w:eastAsia="Times New Roman" w:hAnsi="Arial" w:cs="Arial"/>
          <w:color w:val="000000"/>
          <w:sz w:val="20"/>
          <w:szCs w:val="20"/>
          <w:lang w:eastAsia="pt-BR"/>
        </w:rPr>
        <w:t xml:space="preserve"> em Convenção ou Acôrdo, por fôrça de revisão ou de revogação parcial de suas claúsulas passarão a vigorar 3 (três) dias após a realização de depósito previsto no § 1º.                  </w:t>
      </w:r>
      <w:hyperlink r:id="rId4216" w:anchor="art614"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1" w:name="art616."/>
      <w:bookmarkEnd w:id="4671"/>
      <w:r w:rsidRPr="000C699B">
        <w:rPr>
          <w:rFonts w:ascii="Arial" w:eastAsia="Times New Roman" w:hAnsi="Arial" w:cs="Arial"/>
          <w:strike/>
          <w:color w:val="000000"/>
          <w:sz w:val="20"/>
          <w:szCs w:val="20"/>
          <w:lang w:eastAsia="pt-BR"/>
        </w:rPr>
        <w:t>Art. 616. Depois de homologado, e no prazo de sua vigência, poderá, o ministro do Trabalho, Indústria e Comércio tornar o contrato obrigatório a todos os membros das categorias profissionais e econômicas, representadas pelos sindicatos convenentes, dentro das respectivas bases territoriais, desde que tal medida seja aconselhada peIo interesse público.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2" w:name="c616"/>
      <w:bookmarkEnd w:id="467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4673" w:name="art616"/>
      <w:bookmarkEnd w:id="4673"/>
      <w:r w:rsidRPr="000C699B">
        <w:rPr>
          <w:rFonts w:ascii="Arial" w:eastAsia="Times New Roman" w:hAnsi="Arial" w:cs="Arial"/>
          <w:color w:val="000000"/>
          <w:sz w:val="20"/>
          <w:szCs w:val="20"/>
          <w:lang w:eastAsia="pt-BR"/>
        </w:rPr>
        <w:t>Art. 616 - Os Sindicatos representativos de categorias econômicas ou profissionais e as emprêsas, inclusive as que não tenham representação sindical, quando provocados, não podem recusar-se à negociação coletiva.                    </w:t>
      </w:r>
      <w:hyperlink r:id="rId4217" w:anchor="art616"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4" w:name="art616§1"/>
      <w:bookmarkEnd w:id="4674"/>
      <w:r w:rsidRPr="000C699B">
        <w:rPr>
          <w:rFonts w:ascii="Arial" w:eastAsia="Times New Roman" w:hAnsi="Arial" w:cs="Arial"/>
          <w:color w:val="000000"/>
          <w:sz w:val="20"/>
          <w:szCs w:val="20"/>
          <w:lang w:eastAsia="pt-BR"/>
        </w:rPr>
        <w:t>§ 1º Verificando-se recusa à negociação coletiva, cabe aos Sindicatos ou emprêsas interessadas dar ciência do fato, conforme o caso, ao Departamento Nacional do Trabalho ou aos órgãos regionais do Ministério do Trabalho e Previdência Social, para convocação compulsória dos Sindicatos ou emprêsas recalcitrantes.                     </w:t>
      </w:r>
      <w:hyperlink r:id="rId4218" w:anchor="art61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5" w:name="art616§2"/>
      <w:bookmarkEnd w:id="4675"/>
      <w:r w:rsidRPr="000C699B">
        <w:rPr>
          <w:rFonts w:ascii="Arial" w:eastAsia="Times New Roman" w:hAnsi="Arial" w:cs="Arial"/>
          <w:color w:val="000000"/>
          <w:sz w:val="20"/>
          <w:szCs w:val="20"/>
          <w:lang w:eastAsia="pt-BR"/>
        </w:rPr>
        <w:t>§ 2º No caso de persistir a recusa à negociação coletiva, pelo desatendimento às convocações feitas pelo Departamento Nacional do Trabalho ou órgãos regionais do Ministério de Trabalho e Previdência Social, ou se malograr a negociação entabolada, é facultada aos Sindicatos ou emprêsas interessadas a instauração de dissídio coletivo.                     </w:t>
      </w:r>
      <w:hyperlink r:id="rId4219" w:anchor="art61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6" w:name="art616§3."/>
      <w:bookmarkEnd w:id="4676"/>
      <w:r w:rsidRPr="000C699B">
        <w:rPr>
          <w:rFonts w:ascii="Arial" w:eastAsia="Times New Roman" w:hAnsi="Arial" w:cs="Arial"/>
          <w:strike/>
          <w:color w:val="000000"/>
          <w:sz w:val="20"/>
          <w:szCs w:val="20"/>
          <w:lang w:eastAsia="pt-BR"/>
        </w:rPr>
        <w:t>§ 3º Havendo Convenção ou Acôrdo ou sentença normativa vigentes, a instauração do dissídio coletivo só poderá ocorrer a partir de 60 (sessenta) dias antes de esgotado o respectivo prazo de vigência, vigorando o nôvo instrumento a contar do término dêste.                  </w:t>
      </w:r>
      <w:hyperlink r:id="rId4220" w:anchor="art61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7" w:name="art616§3"/>
      <w:bookmarkEnd w:id="4677"/>
      <w:r w:rsidRPr="000C699B">
        <w:rPr>
          <w:rFonts w:ascii="Arial" w:eastAsia="Times New Roman" w:hAnsi="Arial" w:cs="Arial"/>
          <w:color w:val="000000"/>
          <w:sz w:val="20"/>
          <w:szCs w:val="20"/>
          <w:lang w:eastAsia="pt-BR"/>
        </w:rPr>
        <w:t>§ 3º - Havendo convenção, acordo ou sentença normativa em vigor, o dissídio coletivo deverá ser instaurado dentro dos 60 (sessenta) dias anteriores ao respectivo termo final, para que o novo instrumento possa ter vigência no dia imediato a esse termo.                   </w:t>
      </w:r>
      <w:hyperlink r:id="rId4221" w:anchor="art1" w:history="1">
        <w:r w:rsidRPr="000C699B">
          <w:rPr>
            <w:rFonts w:ascii="Arial" w:eastAsia="Times New Roman" w:hAnsi="Arial" w:cs="Arial"/>
            <w:color w:val="0000FF"/>
            <w:sz w:val="20"/>
            <w:szCs w:val="20"/>
            <w:u w:val="single"/>
            <w:lang w:eastAsia="pt-BR"/>
          </w:rPr>
          <w:t>(Redação dada pelo Decreto-lei nº 424, de 21.1.1969)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8" w:name="art616§4"/>
      <w:bookmarkEnd w:id="4678"/>
      <w:r w:rsidRPr="000C699B">
        <w:rPr>
          <w:rFonts w:ascii="Arial" w:eastAsia="Times New Roman" w:hAnsi="Arial" w:cs="Arial"/>
          <w:color w:val="000000"/>
          <w:sz w:val="20"/>
          <w:szCs w:val="20"/>
          <w:lang w:eastAsia="pt-BR"/>
        </w:rPr>
        <w:t>§ 4º - Nenhum processo de dissídio coletivo de natureza econômica será admitido sem antes se esgotarem as medidas relativas à formalização da Convenção ou Acordo correspondente.                  </w:t>
      </w:r>
      <w:hyperlink r:id="rId4222" w:anchor="art61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9" w:name="art617."/>
      <w:bookmarkEnd w:id="4679"/>
      <w:r w:rsidRPr="000C699B">
        <w:rPr>
          <w:rFonts w:ascii="Arial" w:eastAsia="Times New Roman" w:hAnsi="Arial" w:cs="Arial"/>
          <w:strike/>
          <w:color w:val="000000"/>
          <w:sz w:val="20"/>
          <w:szCs w:val="20"/>
          <w:lang w:eastAsia="pt-BR"/>
        </w:rPr>
        <w:t>Art. 617. O contrato coletivo tornado obrigatório para as categorias profissionais e econômicas vigorará pelo prazo que tiver sido estabelecido, ou por outro, nos termos do presente título, quando expressamente o fixar o ministro do Trabalho, Indústria e Comércio no ato que o tornar extensivo.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0" w:name="c617"/>
      <w:bookmarkEnd w:id="468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681" w:name="art617"/>
      <w:bookmarkEnd w:id="4681"/>
      <w:r w:rsidRPr="000C699B">
        <w:rPr>
          <w:rFonts w:ascii="Arial" w:eastAsia="Times New Roman" w:hAnsi="Arial" w:cs="Arial"/>
          <w:color w:val="000000"/>
          <w:sz w:val="20"/>
          <w:szCs w:val="20"/>
          <w:lang w:eastAsia="pt-BR"/>
        </w:rPr>
        <w:t>Art. 617 - Os empregados de uma ou mais emprêsas que decidirem celebrar Acôrdo Coletivo de Trabalho com as respectivas emprêsas darão ciência de sua resolução, por escrito, ao Sindicato representativo da categoria profissional, que terá o prazo de 8 (oito) dias para assumir a direção dos entendimentos entre os interessados, devendo igual procedimento ser observado pelas emprêsas interessadas com relação ao Sindicato da respectiva categoria econômica.                 </w:t>
      </w:r>
      <w:hyperlink r:id="rId4223" w:anchor="art617"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2" w:name="art617§1"/>
      <w:bookmarkEnd w:id="4682"/>
      <w:r w:rsidRPr="000C699B">
        <w:rPr>
          <w:rFonts w:ascii="Arial" w:eastAsia="Times New Roman" w:hAnsi="Arial" w:cs="Arial"/>
          <w:color w:val="000000"/>
          <w:sz w:val="20"/>
          <w:szCs w:val="20"/>
          <w:lang w:eastAsia="pt-BR"/>
        </w:rPr>
        <w:t>§ 1º Expirado o prazo de 8 (oito) dias sem que o Sindicato tenha se desincumbido do encargo recebido, poderão os interessados dar conhecimento do fato à Federação a que estiver vinculado o Sindicato e, em falta dessa, à correspondente Confederação, para que, no mesmo prazo, assuma a direção dos entendimentos. Esgotado êsse prazo, poderão os interessados prosseguir      diretamente na negociação coletiva até final.                     </w:t>
      </w:r>
      <w:hyperlink r:id="rId4224" w:anchor="art617"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3" w:name="art617§2"/>
      <w:bookmarkEnd w:id="4683"/>
      <w:r w:rsidRPr="000C699B">
        <w:rPr>
          <w:rFonts w:ascii="Arial" w:eastAsia="Times New Roman" w:hAnsi="Arial" w:cs="Arial"/>
          <w:color w:val="000000"/>
          <w:sz w:val="20"/>
          <w:szCs w:val="20"/>
          <w:lang w:eastAsia="pt-BR"/>
        </w:rPr>
        <w:t>§ 2º Para o fim de deliberar sôbre o Acôrdo, a entidade sindical convocará assembléia geral dos diretamente interessados, sindicalizados ou não, nos têrmos do </w:t>
      </w:r>
      <w:hyperlink r:id="rId4225" w:anchor="art612" w:history="1">
        <w:r w:rsidRPr="000C699B">
          <w:rPr>
            <w:rFonts w:ascii="Arial" w:eastAsia="Times New Roman" w:hAnsi="Arial" w:cs="Arial"/>
            <w:color w:val="0000FF"/>
            <w:sz w:val="20"/>
            <w:szCs w:val="20"/>
            <w:u w:val="single"/>
            <w:lang w:eastAsia="pt-BR"/>
          </w:rPr>
          <w:t>art. 612</w:t>
        </w:r>
      </w:hyperlink>
      <w:r w:rsidRPr="000C699B">
        <w:rPr>
          <w:rFonts w:ascii="Arial" w:eastAsia="Times New Roman" w:hAnsi="Arial" w:cs="Arial"/>
          <w:color w:val="000000"/>
          <w:sz w:val="20"/>
          <w:szCs w:val="20"/>
          <w:lang w:eastAsia="pt-BR"/>
        </w:rPr>
        <w:t>.                      </w:t>
      </w:r>
      <w:hyperlink r:id="rId4226" w:anchor="art617"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4" w:name="art618."/>
      <w:bookmarkEnd w:id="4684"/>
      <w:r w:rsidRPr="000C699B">
        <w:rPr>
          <w:rFonts w:ascii="Arial" w:eastAsia="Times New Roman" w:hAnsi="Arial" w:cs="Arial"/>
          <w:strike/>
          <w:color w:val="000000"/>
          <w:sz w:val="20"/>
          <w:szCs w:val="20"/>
          <w:lang w:eastAsia="pt-BR"/>
        </w:rPr>
        <w:t>Art. 618. Os contratos coletivos entrarão em vigor dez dias após sua homologação pela autoridade competente.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5" w:name="c618"/>
      <w:bookmarkEnd w:id="4685"/>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4686" w:name="art618"/>
      <w:bookmarkEnd w:id="4686"/>
      <w:r w:rsidRPr="000C699B">
        <w:rPr>
          <w:rFonts w:ascii="Arial" w:eastAsia="Times New Roman" w:hAnsi="Arial" w:cs="Arial"/>
          <w:color w:val="000000"/>
          <w:sz w:val="20"/>
          <w:szCs w:val="20"/>
          <w:lang w:eastAsia="pt-BR"/>
        </w:rPr>
        <w:t>Art. 618 -   As emprêsas e instituições que não estiverem incluídas no enquadramento sindical a que se refere o </w:t>
      </w:r>
      <w:hyperlink r:id="rId4227" w:anchor="art577" w:history="1">
        <w:r w:rsidRPr="000C699B">
          <w:rPr>
            <w:rFonts w:ascii="Arial" w:eastAsia="Times New Roman" w:hAnsi="Arial" w:cs="Arial"/>
            <w:color w:val="0000FF"/>
            <w:sz w:val="20"/>
            <w:szCs w:val="20"/>
            <w:u w:val="single"/>
            <w:lang w:eastAsia="pt-BR"/>
          </w:rPr>
          <w:t>art. 577 desta Consolidação</w:t>
        </w:r>
      </w:hyperlink>
      <w:r w:rsidRPr="000C699B">
        <w:rPr>
          <w:rFonts w:ascii="Arial" w:eastAsia="Times New Roman" w:hAnsi="Arial" w:cs="Arial"/>
          <w:color w:val="000000"/>
          <w:sz w:val="20"/>
          <w:szCs w:val="20"/>
          <w:lang w:eastAsia="pt-BR"/>
        </w:rPr>
        <w:t> poderão celebrar Acôrdos Coletivos de Trabalho com os Sindicatos representativos dos respectivos empregados, nos têrmos dêste Título.                 </w:t>
      </w:r>
      <w:hyperlink r:id="rId4228" w:anchor="art618"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87" w:name="art619."/>
      <w:bookmarkEnd w:id="4687"/>
      <w:r w:rsidRPr="000C699B">
        <w:rPr>
          <w:rFonts w:ascii="Arial" w:eastAsia="Times New Roman" w:hAnsi="Arial" w:cs="Arial"/>
          <w:strike/>
          <w:color w:val="000000"/>
          <w:sz w:val="20"/>
          <w:szCs w:val="20"/>
          <w:lang w:eastAsia="pt-BR"/>
        </w:rPr>
        <w:t>Art. 619. Os contratos coletivos devem conter, obrigatoriamente: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88" w:name="art619a"/>
      <w:bookmarkEnd w:id="4688"/>
      <w:r w:rsidRPr="000C699B">
        <w:rPr>
          <w:rFonts w:ascii="Arial" w:eastAsia="Times New Roman" w:hAnsi="Arial" w:cs="Arial"/>
          <w:strike/>
          <w:color w:val="000000"/>
          <w:sz w:val="20"/>
          <w:szCs w:val="20"/>
          <w:lang w:eastAsia="pt-BR"/>
        </w:rPr>
        <w:t>a) designação precisa dos sindicatos convenentes;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89" w:name="art619b"/>
      <w:bookmarkEnd w:id="4689"/>
      <w:r w:rsidRPr="000C699B">
        <w:rPr>
          <w:rFonts w:ascii="Arial" w:eastAsia="Times New Roman" w:hAnsi="Arial" w:cs="Arial"/>
          <w:strike/>
          <w:color w:val="000000"/>
          <w:sz w:val="20"/>
          <w:szCs w:val="20"/>
          <w:lang w:eastAsia="pt-BR"/>
        </w:rPr>
        <w:t>b) serviço ou serviços a serem prestados, e a categoria profissional a que se aplica, ou, estritamente, as profissões ou funções abrangidas;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0" w:name="art619c"/>
      <w:bookmarkEnd w:id="4690"/>
      <w:r w:rsidRPr="000C699B">
        <w:rPr>
          <w:rFonts w:ascii="Arial" w:eastAsia="Times New Roman" w:hAnsi="Arial" w:cs="Arial"/>
          <w:strike/>
          <w:color w:val="000000"/>
          <w:sz w:val="20"/>
          <w:szCs w:val="20"/>
          <w:lang w:eastAsia="pt-BR"/>
        </w:rPr>
        <w:t>c) a categoria econômica a que se aplica, ou estritamente as empresas ou estabelecimentos abrangidos;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1" w:name="art619d"/>
      <w:bookmarkEnd w:id="4691"/>
      <w:r w:rsidRPr="000C699B">
        <w:rPr>
          <w:rFonts w:ascii="Arial" w:eastAsia="Times New Roman" w:hAnsi="Arial" w:cs="Arial"/>
          <w:strike/>
          <w:color w:val="000000"/>
          <w:sz w:val="20"/>
          <w:szCs w:val="20"/>
          <w:lang w:eastAsia="pt-BR"/>
        </w:rPr>
        <w:t>d) local ou locais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2" w:name="art619e"/>
      <w:bookmarkEnd w:id="4692"/>
      <w:r w:rsidRPr="000C699B">
        <w:rPr>
          <w:rFonts w:ascii="Arial" w:eastAsia="Times New Roman" w:hAnsi="Arial" w:cs="Arial"/>
          <w:strike/>
          <w:color w:val="000000"/>
          <w:sz w:val="20"/>
          <w:szCs w:val="20"/>
          <w:lang w:eastAsia="pt-BR"/>
        </w:rPr>
        <w:t>e) seu prazo de vigência;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3" w:name="art619f"/>
      <w:bookmarkEnd w:id="4693"/>
      <w:r w:rsidRPr="000C699B">
        <w:rPr>
          <w:rFonts w:ascii="Arial" w:eastAsia="Times New Roman" w:hAnsi="Arial" w:cs="Arial"/>
          <w:strike/>
          <w:color w:val="000000"/>
          <w:sz w:val="20"/>
          <w:szCs w:val="20"/>
          <w:lang w:eastAsia="pt-BR"/>
        </w:rPr>
        <w:t>f) importância e modalidades dos salários;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4" w:name="art619g"/>
      <w:bookmarkEnd w:id="4694"/>
      <w:r w:rsidRPr="000C699B">
        <w:rPr>
          <w:rFonts w:ascii="Arial" w:eastAsia="Times New Roman" w:hAnsi="Arial" w:cs="Arial"/>
          <w:strike/>
          <w:color w:val="000000"/>
          <w:sz w:val="20"/>
          <w:szCs w:val="20"/>
          <w:lang w:eastAsia="pt-BR"/>
        </w:rPr>
        <w:t>g) horário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5" w:name="art619h"/>
      <w:bookmarkEnd w:id="4695"/>
      <w:r w:rsidRPr="000C699B">
        <w:rPr>
          <w:rFonts w:ascii="Arial" w:eastAsia="Times New Roman" w:hAnsi="Arial" w:cs="Arial"/>
          <w:strike/>
          <w:color w:val="000000"/>
          <w:sz w:val="20"/>
          <w:szCs w:val="20"/>
          <w:lang w:eastAsia="pt-BR"/>
        </w:rPr>
        <w:t>h) direitos e deveres de empregadores e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6" w:name="art619p"/>
      <w:bookmarkEnd w:id="4696"/>
      <w:r w:rsidRPr="000C699B">
        <w:rPr>
          <w:rFonts w:ascii="Arial" w:eastAsia="Times New Roman" w:hAnsi="Arial" w:cs="Arial"/>
          <w:strike/>
          <w:color w:val="000000"/>
          <w:sz w:val="20"/>
          <w:szCs w:val="20"/>
          <w:lang w:eastAsia="pt-BR"/>
        </w:rPr>
        <w:t>Parágrafo único. Alem das cláusulas prescritas neste artigo poderão ser, nos contratos coletivos, incluidas outras atinentes às normas para a solução pacífica das divergências surgidas entre os convenentes ou a quaisquer assuntos de seu interêsse.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97" w:name="c619"/>
      <w:bookmarkEnd w:id="469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698" w:name="art619"/>
      <w:bookmarkEnd w:id="4698"/>
      <w:r w:rsidRPr="000C699B">
        <w:rPr>
          <w:rFonts w:ascii="Arial" w:eastAsia="Times New Roman" w:hAnsi="Arial" w:cs="Arial"/>
          <w:color w:val="000000"/>
          <w:sz w:val="20"/>
          <w:szCs w:val="20"/>
          <w:lang w:eastAsia="pt-BR"/>
        </w:rPr>
        <w:t>Art. 619. Nenhuma disposição de contrato individual de trabalho que contrarie normas de Convenção ou Acôrdo Coletivo de Trabalho poderá prevalecer na execução do mesmo, sendo considerada nula de pleno direito.                </w:t>
      </w:r>
      <w:hyperlink r:id="rId4229" w:anchor="art61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699" w:name="art620."/>
      <w:bookmarkEnd w:id="4699"/>
      <w:r w:rsidRPr="000C699B">
        <w:rPr>
          <w:rFonts w:ascii="Arial" w:eastAsia="Times New Roman" w:hAnsi="Arial" w:cs="Arial"/>
          <w:strike/>
          <w:color w:val="000000"/>
          <w:sz w:val="20"/>
          <w:szCs w:val="20"/>
          <w:lang w:eastAsia="pt-BR"/>
        </w:rPr>
        <w:t>Art. 620. Não será permitido estipular duração do contrato coletivo de trabalho superior a dois anos.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00" w:name="art620p"/>
      <w:bookmarkEnd w:id="4700"/>
      <w:r w:rsidRPr="000C699B">
        <w:rPr>
          <w:rFonts w:ascii="Arial" w:eastAsia="Times New Roman" w:hAnsi="Arial" w:cs="Arial"/>
          <w:strike/>
          <w:color w:val="000000"/>
          <w:sz w:val="20"/>
          <w:szCs w:val="20"/>
          <w:lang w:eastAsia="pt-BR"/>
        </w:rPr>
        <w:t>Parágrafo único. No caso de prorrogação da vigência de contrato coletiva de trabalho, é exigida a ratificação dos convenentes, seguido o rito estipulado para a sua celebração.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01" w:name="art620"/>
      <w:bookmarkEnd w:id="4701"/>
      <w:r w:rsidRPr="000C699B">
        <w:rPr>
          <w:rFonts w:ascii="Arial" w:eastAsia="Times New Roman" w:hAnsi="Arial" w:cs="Arial"/>
          <w:strike/>
          <w:color w:val="000000"/>
          <w:sz w:val="20"/>
          <w:szCs w:val="20"/>
          <w:lang w:eastAsia="pt-BR"/>
        </w:rPr>
        <w:t>Art. 620. As condições estabelecidas em Convenção quando mais favoráveis, prevalecerão sôbre as estipuladas em Acôrdo.                 </w:t>
      </w:r>
      <w:hyperlink r:id="rId4230" w:anchor="art62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2" w:name="c620"/>
      <w:bookmarkEnd w:id="4702"/>
      <w:r w:rsidRPr="000C699B">
        <w:rPr>
          <w:rFonts w:ascii="Arial" w:eastAsia="Times New Roman" w:hAnsi="Arial" w:cs="Arial"/>
          <w:color w:val="000000"/>
          <w:sz w:val="20"/>
          <w:szCs w:val="20"/>
          <w:lang w:eastAsia="pt-BR"/>
        </w:rPr>
        <w:t>  </w:t>
      </w:r>
      <w:bookmarkStart w:id="4703" w:name="art620.."/>
      <w:bookmarkEnd w:id="4703"/>
      <w:r w:rsidRPr="000C699B">
        <w:rPr>
          <w:rFonts w:ascii="Arial" w:eastAsia="Times New Roman" w:hAnsi="Arial" w:cs="Arial"/>
          <w:color w:val="000000"/>
          <w:sz w:val="20"/>
          <w:szCs w:val="20"/>
          <w:lang w:eastAsia="pt-BR"/>
        </w:rPr>
        <w:t>Art. 620.  As condições estabelecidas em acordo coletivo de trabalho sempre prevalecerão sobre as estipuladas em convenção coletiva de trabalho.                   </w:t>
      </w:r>
      <w:hyperlink r:id="rId423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4" w:name="art621."/>
      <w:bookmarkEnd w:id="4704"/>
      <w:r w:rsidRPr="000C699B">
        <w:rPr>
          <w:rFonts w:ascii="Arial" w:eastAsia="Times New Roman" w:hAnsi="Arial" w:cs="Arial"/>
          <w:strike/>
          <w:color w:val="000000"/>
          <w:sz w:val="20"/>
          <w:szCs w:val="20"/>
          <w:lang w:eastAsia="pt-BR"/>
        </w:rPr>
        <w:t>Art. 621. O contrato coletivo, com sua vigência subordinada à execução de determinado serviço, que não venha a ser concluido dentro do prazo de dois anos, poderá ser prorrogado mediante ato da autoridade competente para homologá-lo, desde que não tenha havido oposição dos convenentes.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5" w:name="c621"/>
      <w:bookmarkEnd w:id="470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706" w:name="art621"/>
      <w:bookmarkEnd w:id="4706"/>
      <w:r w:rsidRPr="000C699B">
        <w:rPr>
          <w:rFonts w:ascii="Arial" w:eastAsia="Times New Roman" w:hAnsi="Arial" w:cs="Arial"/>
          <w:color w:val="000000"/>
          <w:sz w:val="20"/>
          <w:szCs w:val="20"/>
          <w:lang w:eastAsia="pt-BR"/>
        </w:rPr>
        <w:t>Art. 621. As Convenções e os Acordos poderão incluir entre suas cláusulas disposição sôbre a constituição e funcionamento de comissões mistas de consulta e colaboração, no plano da emprêsa e sôbre participação, nos lucros. Estas disposições mencionarão a forma de constituição, o modo de funcionamento e as atribuições das comissões, assim como o plano de participação, quando fôr o caso.                      </w:t>
      </w:r>
      <w:hyperlink r:id="rId4232" w:anchor="art62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7" w:name="art622."/>
      <w:bookmarkEnd w:id="4707"/>
      <w:r w:rsidRPr="000C699B">
        <w:rPr>
          <w:rFonts w:ascii="Arial" w:eastAsia="Times New Roman" w:hAnsi="Arial" w:cs="Arial"/>
          <w:strike/>
          <w:color w:val="000000"/>
          <w:sz w:val="20"/>
          <w:szCs w:val="20"/>
          <w:lang w:eastAsia="pt-BR"/>
        </w:rPr>
        <w:t>Art. 622. O processo da denúncia ou revogação obedecerá às normas estipuladas para a celebração dos contratos coletivos, ficando, igualmente, condicionado à homologação da autoridade competente.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8" w:name="c622"/>
      <w:bookmarkEnd w:id="47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709" w:name="art622"/>
      <w:bookmarkEnd w:id="4709"/>
      <w:r w:rsidRPr="000C699B">
        <w:rPr>
          <w:rFonts w:ascii="Arial" w:eastAsia="Times New Roman" w:hAnsi="Arial" w:cs="Arial"/>
          <w:color w:val="000000"/>
          <w:sz w:val="20"/>
          <w:szCs w:val="20"/>
          <w:lang w:eastAsia="pt-BR"/>
        </w:rPr>
        <w:t>Art. 622. Os empregados e as emprêsas que celebrarem contratos individuais de trabalho, estabelecendo condições contrárias ao que tiver sido ajustado em Convenção ou Acôrdo que lhes fôr aplicável, serão passíveis da multa nêles fixada.                      </w:t>
      </w:r>
      <w:hyperlink r:id="rId4233" w:anchor="art62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10" w:name="art622p"/>
      <w:bookmarkEnd w:id="4710"/>
      <w:r w:rsidRPr="000C699B">
        <w:rPr>
          <w:rFonts w:ascii="Arial" w:eastAsia="Times New Roman" w:hAnsi="Arial" w:cs="Arial"/>
          <w:color w:val="000000"/>
          <w:sz w:val="20"/>
          <w:szCs w:val="20"/>
          <w:lang w:eastAsia="pt-BR"/>
        </w:rPr>
        <w:lastRenderedPageBreak/>
        <w:t>Parágrafo único. A multa a ser imposta ao empregado não poderá exceder da metade daquela que, nas mesmas condições seja estipulada para a emprêsa.                  </w:t>
      </w:r>
      <w:hyperlink r:id="rId4234" w:anchor="art62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11" w:name="art623."/>
      <w:bookmarkEnd w:id="4711"/>
      <w:r w:rsidRPr="000C699B">
        <w:rPr>
          <w:rFonts w:ascii="Arial" w:eastAsia="Times New Roman" w:hAnsi="Arial" w:cs="Arial"/>
          <w:strike/>
          <w:color w:val="000000"/>
          <w:sz w:val="20"/>
          <w:szCs w:val="20"/>
          <w:lang w:eastAsia="pt-BR"/>
        </w:rPr>
        <w:t>Art. 623. A vigência dos contratos coletivos poderá ser suspensa temporária ou definitivamente, quando ocorrer motivo de força maior, podendo ser prorrogada por tempo equivalente ao da suspensão.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12" w:name="art623§1"/>
      <w:bookmarkEnd w:id="4712"/>
      <w:r w:rsidRPr="000C699B">
        <w:rPr>
          <w:rFonts w:ascii="Arial" w:eastAsia="Times New Roman" w:hAnsi="Arial" w:cs="Arial"/>
          <w:strike/>
          <w:color w:val="000000"/>
          <w:sz w:val="20"/>
          <w:szCs w:val="20"/>
          <w:lang w:eastAsia="pt-BR"/>
        </w:rPr>
        <w:t>§ 1º Compete à autoridade administrativa declarar a suspensão, sempre que não houver dissídio entre os convenentes.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13" w:name="art623§2"/>
      <w:bookmarkEnd w:id="4713"/>
      <w:r w:rsidRPr="000C699B">
        <w:rPr>
          <w:rFonts w:ascii="Arial" w:eastAsia="Times New Roman" w:hAnsi="Arial" w:cs="Arial"/>
          <w:strike/>
          <w:color w:val="000000"/>
          <w:sz w:val="20"/>
          <w:szCs w:val="20"/>
          <w:lang w:eastAsia="pt-BR"/>
        </w:rPr>
        <w:t>§ 2º Havendo dissídio, será competente 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 </w:t>
      </w:r>
      <w:bookmarkStart w:id="4714" w:name="c623"/>
      <w:bookmarkEnd w:id="4714"/>
      <w:r w:rsidRPr="000C699B">
        <w:rPr>
          <w:rFonts w:ascii="Arial" w:eastAsia="Times New Roman" w:hAnsi="Arial" w:cs="Arial"/>
          <w:color w:val="000000"/>
          <w:sz w:val="24"/>
          <w:szCs w:val="24"/>
          <w:lang w:eastAsia="pt-BR"/>
        </w:rPr>
        <w:t> </w:t>
      </w:r>
      <w:bookmarkStart w:id="4715" w:name="art623"/>
      <w:bookmarkEnd w:id="4715"/>
      <w:r w:rsidRPr="000C699B">
        <w:rPr>
          <w:rFonts w:ascii="Arial" w:eastAsia="Times New Roman" w:hAnsi="Arial" w:cs="Arial"/>
          <w:color w:val="000000"/>
          <w:sz w:val="20"/>
          <w:szCs w:val="20"/>
          <w:lang w:eastAsia="pt-BR"/>
        </w:rPr>
        <w:t>Art. 623. Será nula de pleno direito disposição de Convenção ou Acôrdo que, direta ou indiretamente, contrarie proibição ou norma disciplinadora da política econômico-financeira do Govêrno ou concernente à política salarial vigente, não produzindo quaisquer efeitos perante autoridades e repartições públicas, inclusive para fins de revisão de preços e tarifas de mercadorias e serviços.                  </w:t>
      </w:r>
      <w:hyperlink r:id="rId4235" w:anchor="art623"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16" w:name="art623p"/>
      <w:bookmarkEnd w:id="4716"/>
      <w:r w:rsidRPr="000C699B">
        <w:rPr>
          <w:rFonts w:ascii="Arial" w:eastAsia="Times New Roman" w:hAnsi="Arial" w:cs="Arial"/>
          <w:color w:val="000000"/>
          <w:sz w:val="20"/>
          <w:szCs w:val="20"/>
          <w:lang w:eastAsia="pt-BR"/>
        </w:rPr>
        <w:t>Parágrafo único. Na hipótese dêste artigo, a nulidade será declarada, de ofício ou mediante representação, pelo Ministro do Trabalho e Previdência Social, ou pela Justiça do Trabalho em processo submetido ao seu julgamento.                  </w:t>
      </w:r>
      <w:hyperlink r:id="rId4236" w:anchor="art623"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17" w:name="art624."/>
      <w:bookmarkEnd w:id="4717"/>
      <w:r w:rsidRPr="000C699B">
        <w:rPr>
          <w:rFonts w:ascii="Arial" w:eastAsia="Times New Roman" w:hAnsi="Arial" w:cs="Arial"/>
          <w:strike/>
          <w:color w:val="000000"/>
          <w:sz w:val="20"/>
          <w:szCs w:val="20"/>
          <w:lang w:eastAsia="pt-BR"/>
        </w:rPr>
        <w:t>Art. 624. Os empregadores e empregados que celebrarem contratos individuais de trabalho ou estabelecerem condições contrárias ao que tiver sido ajustado no contrato coletivo que Ihes for aplicavel, serão passiveis de multa, prefixada em cada caso, no texto deste último.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18" w:name="art624§1"/>
      <w:bookmarkEnd w:id="4718"/>
      <w:r w:rsidRPr="000C699B">
        <w:rPr>
          <w:rFonts w:ascii="Arial" w:eastAsia="Times New Roman" w:hAnsi="Arial" w:cs="Arial"/>
          <w:strike/>
          <w:color w:val="000000"/>
          <w:sz w:val="20"/>
          <w:szCs w:val="20"/>
          <w:lang w:eastAsia="pt-BR"/>
        </w:rPr>
        <w:t>§ 1º A multa que tiver de ser imposta ao empregado não poderá exceder da metade daquela que, nas mesmas condições, seja estipulada para o empregador.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19" w:name="art624§2"/>
      <w:bookmarkEnd w:id="4719"/>
      <w:r w:rsidRPr="000C699B">
        <w:rPr>
          <w:rFonts w:ascii="Arial" w:eastAsia="Times New Roman" w:hAnsi="Arial" w:cs="Arial"/>
          <w:strike/>
          <w:color w:val="000000"/>
          <w:sz w:val="20"/>
          <w:szCs w:val="20"/>
          <w:lang w:eastAsia="pt-BR"/>
        </w:rPr>
        <w:t>§ 2º Verificada a infração, a parte infratora será autuada pelos orgãos competentes de fiscalização e intimada pelo Departamento Nacional do Trabalho, no Distrito Federal, ou pelas Delegacias Regionais, nos Estados, a pagar a multa dentro de quinze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20" w:name="art624§3"/>
      <w:bookmarkEnd w:id="4720"/>
      <w:r w:rsidRPr="000C699B">
        <w:rPr>
          <w:rFonts w:ascii="Arial" w:eastAsia="Times New Roman" w:hAnsi="Arial" w:cs="Arial"/>
          <w:strike/>
          <w:color w:val="000000"/>
          <w:sz w:val="20"/>
          <w:szCs w:val="20"/>
          <w:lang w:eastAsia="pt-BR"/>
        </w:rPr>
        <w:t>§ 3º Na falta do pagamento da multa, será feita a cobrança executiva nos termos da legislação em vigor.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21" w:name="art624§4"/>
      <w:bookmarkEnd w:id="4721"/>
      <w:r w:rsidRPr="000C699B">
        <w:rPr>
          <w:rFonts w:ascii="Arial" w:eastAsia="Times New Roman" w:hAnsi="Arial" w:cs="Arial"/>
          <w:strike/>
          <w:color w:val="000000"/>
          <w:sz w:val="20"/>
          <w:szCs w:val="20"/>
          <w:lang w:eastAsia="pt-BR"/>
        </w:rPr>
        <w:t>§ 4º Da imposição da multa caberá recurso, com efeito suspensivo, para o Ministério do Trabalho, Indústria e Comércio, dentro do prazo de 30 dias da intimação.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22" w:name="art624§5"/>
      <w:bookmarkEnd w:id="4722"/>
      <w:r w:rsidRPr="000C699B">
        <w:rPr>
          <w:rFonts w:ascii="Arial" w:eastAsia="Times New Roman" w:hAnsi="Arial" w:cs="Arial"/>
          <w:strike/>
          <w:color w:val="000000"/>
          <w:sz w:val="20"/>
          <w:szCs w:val="20"/>
          <w:lang w:eastAsia="pt-BR"/>
        </w:rPr>
        <w:t>§ 5º As importâncias das multas, que forem arrecadadas, serão escrituradas no Tesouro Nacional, a crédito do Ministério do Trabalho, Indústria e Comércio, afim de serem aplicadas nas despesas de fiscalização dos serviços a cargo do Departamento Nacional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23" w:name="c624"/>
      <w:bookmarkEnd w:id="472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724" w:name="art624"/>
      <w:bookmarkEnd w:id="4724"/>
      <w:r w:rsidRPr="000C699B">
        <w:rPr>
          <w:rFonts w:ascii="Arial" w:eastAsia="Times New Roman" w:hAnsi="Arial" w:cs="Arial"/>
          <w:color w:val="000000"/>
          <w:sz w:val="20"/>
          <w:szCs w:val="20"/>
          <w:lang w:eastAsia="pt-BR"/>
        </w:rPr>
        <w:t>Art. 624. A vigência de cláusula de aumento ou reajuste salarial, que implique elevação de tarifas ou de preços sujeitos à fixação por autoridade pública ou repartição governamental, dependerá de prévia audiência dessa autoridade ou repartição e sua expressa declaração no tocante à possibilidade de elevação da tarifa ou do preço e quanto ao valor dessa elevação.                   </w:t>
      </w:r>
      <w:hyperlink r:id="rId4237" w:anchor="art62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25" w:name="art625."/>
      <w:bookmarkEnd w:id="4725"/>
      <w:r w:rsidRPr="000C699B">
        <w:rPr>
          <w:rFonts w:ascii="Arial" w:eastAsia="Times New Roman" w:hAnsi="Arial" w:cs="Arial"/>
          <w:strike/>
          <w:color w:val="000000"/>
          <w:sz w:val="20"/>
          <w:szCs w:val="20"/>
          <w:lang w:eastAsia="pt-BR"/>
        </w:rPr>
        <w:t>Art. 625. As divergências e dissídios resultantes da aplicação ou inobservância dos contratos coletivos serão dirimidos pela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26" w:name="c625"/>
      <w:bookmarkEnd w:id="472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4727" w:name="art625"/>
      <w:bookmarkEnd w:id="4727"/>
      <w:r w:rsidRPr="000C699B">
        <w:rPr>
          <w:rFonts w:ascii="Arial" w:eastAsia="Times New Roman" w:hAnsi="Arial" w:cs="Arial"/>
          <w:color w:val="000000"/>
          <w:sz w:val="20"/>
          <w:szCs w:val="20"/>
          <w:lang w:eastAsia="pt-BR"/>
        </w:rPr>
        <w:t>Art. 625. As controvérsias resultantes da aplicação de Convenção ou de Acôrdo celebrado nos têrmos dêste Título serão dirimidas pela Justiça do Trabalho.                </w:t>
      </w:r>
      <w:hyperlink r:id="rId4238" w:anchor="art62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bookmarkStart w:id="4728" w:name="titulovia"/>
      <w:bookmarkEnd w:id="4728"/>
      <w:r w:rsidRPr="000C699B">
        <w:rPr>
          <w:rFonts w:ascii="Arial" w:eastAsia="Times New Roman" w:hAnsi="Arial" w:cs="Arial"/>
          <w:b/>
          <w:bCs/>
          <w:color w:val="000000"/>
          <w:sz w:val="20"/>
          <w:szCs w:val="20"/>
          <w:lang w:eastAsia="pt-BR"/>
        </w:rPr>
        <w:t>TÍTULO VI-A  </w:t>
      </w:r>
    </w:p>
    <w:p w:rsidR="000C699B" w:rsidRPr="000C699B" w:rsidRDefault="000B46C0"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hyperlink r:id="rId4239" w:anchor="art1" w:history="1">
        <w:r w:rsidR="000C699B" w:rsidRPr="000C699B">
          <w:rPr>
            <w:rFonts w:ascii="Arial" w:eastAsia="Times New Roman" w:hAnsi="Arial" w:cs="Arial"/>
            <w:b/>
            <w:bCs/>
            <w:color w:val="0000FF"/>
            <w:sz w:val="20"/>
            <w:szCs w:val="20"/>
            <w:u w:val="single"/>
            <w:lang w:eastAsia="pt-BR"/>
          </w:rPr>
          <w:t>(incluído pela Lei nº 9.958, de 12.1.2000)</w:t>
        </w:r>
      </w:hyperlink>
    </w:p>
    <w:p w:rsidR="000C699B" w:rsidRPr="000C699B" w:rsidRDefault="000C699B" w:rsidP="000C699B">
      <w:pPr>
        <w:spacing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DA COMISSÕES DE CONCILIAÇÃO PRÉVIA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29" w:name="c625a"/>
      <w:bookmarkEnd w:id="4729"/>
      <w:r w:rsidRPr="000C699B">
        <w:rPr>
          <w:rFonts w:ascii="Arial" w:eastAsia="Times New Roman" w:hAnsi="Arial" w:cs="Arial"/>
          <w:color w:val="000000"/>
          <w:sz w:val="20"/>
          <w:szCs w:val="20"/>
          <w:lang w:eastAsia="pt-BR"/>
        </w:rPr>
        <w:lastRenderedPageBreak/>
        <w:t>  </w:t>
      </w:r>
      <w:bookmarkStart w:id="4730" w:name="art625a"/>
      <w:bookmarkEnd w:id="4730"/>
      <w:r w:rsidRPr="000C699B">
        <w:rPr>
          <w:rFonts w:ascii="Arial" w:eastAsia="Times New Roman" w:hAnsi="Arial" w:cs="Arial"/>
          <w:color w:val="000000"/>
          <w:sz w:val="20"/>
          <w:szCs w:val="20"/>
          <w:lang w:eastAsia="pt-BR"/>
        </w:rPr>
        <w:t>Art. 625-A. As empresas e os sindicatos podem instituir Comissões de Conciliação Prévia, de composição paritária, com representante dos empregados e dos empregadores, com a atribuição de tentar conciliar os conflitos individuais do trabalho.  Parágrafo único. As Comissões referidas no caput deste artigo poderão ser constituídas por grupos de empresas ou ter caráter intersindical.</w:t>
      </w:r>
      <w:r w:rsidRPr="000C699B">
        <w:rPr>
          <w:rFonts w:ascii="Arial" w:eastAsia="Times New Roman" w:hAnsi="Arial" w:cs="Arial"/>
          <w:i/>
          <w:iCs/>
          <w:color w:val="000000"/>
          <w:sz w:val="20"/>
          <w:szCs w:val="20"/>
          <w:lang w:eastAsia="pt-BR"/>
        </w:rPr>
        <w:t>                   </w:t>
      </w:r>
      <w:hyperlink r:id="rId4240"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1" w:name="c625b"/>
      <w:bookmarkEnd w:id="4731"/>
      <w:r w:rsidRPr="000C699B">
        <w:rPr>
          <w:rFonts w:ascii="Arial" w:eastAsia="Times New Roman" w:hAnsi="Arial" w:cs="Arial"/>
          <w:color w:val="000000"/>
          <w:sz w:val="20"/>
          <w:szCs w:val="20"/>
          <w:lang w:eastAsia="pt-BR"/>
        </w:rPr>
        <w:t>  </w:t>
      </w:r>
      <w:bookmarkStart w:id="4732" w:name="art625b"/>
      <w:bookmarkEnd w:id="4732"/>
      <w:r w:rsidRPr="000C699B">
        <w:rPr>
          <w:rFonts w:ascii="Arial" w:eastAsia="Times New Roman" w:hAnsi="Arial" w:cs="Arial"/>
          <w:color w:val="000000"/>
          <w:sz w:val="20"/>
          <w:szCs w:val="20"/>
          <w:lang w:eastAsia="pt-BR"/>
        </w:rPr>
        <w:t>Art. 625-B. A Comissão instituída no âmbito da empresa será composta de, no mínimo, dois e, no máximo, dez membros, e observará as seguintes normas:                  </w:t>
      </w:r>
      <w:hyperlink r:id="rId4241"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3" w:name="art625bi"/>
      <w:bookmarkEnd w:id="4733"/>
      <w:r w:rsidRPr="000C699B">
        <w:rPr>
          <w:rFonts w:ascii="Arial" w:eastAsia="Times New Roman" w:hAnsi="Arial" w:cs="Arial"/>
          <w:color w:val="000000"/>
          <w:sz w:val="20"/>
          <w:szCs w:val="20"/>
          <w:lang w:eastAsia="pt-BR"/>
        </w:rPr>
        <w:t>I - a metade de seus membros será indicada pelo empregador e outra metade eleita pelos empregados, em escrutínio,secreto, fiscalizado pelo sindicato de categoria profissional;                    </w:t>
      </w:r>
      <w:hyperlink r:id="rId4242"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4" w:name="art625bii"/>
      <w:bookmarkEnd w:id="4734"/>
      <w:r w:rsidRPr="000C699B">
        <w:rPr>
          <w:rFonts w:ascii="Arial" w:eastAsia="Times New Roman" w:hAnsi="Arial" w:cs="Arial"/>
          <w:color w:val="000000"/>
          <w:sz w:val="20"/>
          <w:szCs w:val="20"/>
          <w:lang w:eastAsia="pt-BR"/>
        </w:rPr>
        <w:t>II - haverá na Comissão tantos suplentes quantos forem os representantes títulares;                  </w:t>
      </w:r>
      <w:hyperlink r:id="rId4243"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5" w:name="art625biii"/>
      <w:bookmarkEnd w:id="4735"/>
      <w:r w:rsidRPr="000C699B">
        <w:rPr>
          <w:rFonts w:ascii="Arial" w:eastAsia="Times New Roman" w:hAnsi="Arial" w:cs="Arial"/>
          <w:color w:val="000000"/>
          <w:sz w:val="20"/>
          <w:szCs w:val="20"/>
          <w:lang w:eastAsia="pt-BR"/>
        </w:rPr>
        <w:t>III - o mandato dos seus membros, titulares e suplentes, é de um ano, permitida uma recondução.                </w:t>
      </w:r>
      <w:hyperlink r:id="rId4244"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6" w:name="art625b§1"/>
      <w:bookmarkEnd w:id="4736"/>
      <w:r w:rsidRPr="000C699B">
        <w:rPr>
          <w:rFonts w:ascii="Arial" w:eastAsia="Times New Roman" w:hAnsi="Arial" w:cs="Arial"/>
          <w:color w:val="000000"/>
          <w:sz w:val="20"/>
          <w:szCs w:val="20"/>
          <w:lang w:eastAsia="pt-BR"/>
        </w:rPr>
        <w:t>§ 1º É vedada a dispensa dos representantes dos empregados membros da Comissão de Conciliação Prévia, titulares e suplentes, até um ano após o final do mandato, salvo se cometerem falta grave, nos termos da lei.                </w:t>
      </w:r>
      <w:hyperlink r:id="rId4245"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7" w:name="art625b§2"/>
      <w:bookmarkEnd w:id="4737"/>
      <w:r w:rsidRPr="000C699B">
        <w:rPr>
          <w:rFonts w:ascii="Arial" w:eastAsia="Times New Roman" w:hAnsi="Arial" w:cs="Arial"/>
          <w:color w:val="000000"/>
          <w:sz w:val="20"/>
          <w:szCs w:val="20"/>
          <w:lang w:eastAsia="pt-BR"/>
        </w:rPr>
        <w:t>§ 2º O representante dos empregados desenvolverá seu trabalho normal na empresa afastando-se de suas atividades apenas quando convocado para atuar como conciliador, sendo computado como tempo de trabalho efetivo o despendido nessa atividade.                         </w:t>
      </w:r>
      <w:hyperlink r:id="rId4246"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8" w:name="c625c"/>
      <w:bookmarkEnd w:id="4738"/>
      <w:r w:rsidRPr="000C699B">
        <w:rPr>
          <w:rFonts w:ascii="Arial" w:eastAsia="Times New Roman" w:hAnsi="Arial" w:cs="Arial"/>
          <w:color w:val="000000"/>
          <w:sz w:val="20"/>
          <w:szCs w:val="20"/>
          <w:lang w:eastAsia="pt-BR"/>
        </w:rPr>
        <w:t>  </w:t>
      </w:r>
      <w:bookmarkStart w:id="4739" w:name="art625c"/>
      <w:bookmarkEnd w:id="4739"/>
      <w:r w:rsidRPr="000C699B">
        <w:rPr>
          <w:rFonts w:ascii="Arial" w:eastAsia="Times New Roman" w:hAnsi="Arial" w:cs="Arial"/>
          <w:color w:val="000000"/>
          <w:sz w:val="20"/>
          <w:szCs w:val="20"/>
          <w:lang w:eastAsia="pt-BR"/>
        </w:rPr>
        <w:t>Art. 625-C. A Comissão instituída no âmbito do sindicato terá sua constituição e normas de funcionamento definidas em convenção ou acordo coletivo.                       </w:t>
      </w:r>
      <w:hyperlink r:id="rId4247"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0" w:name="c625d"/>
      <w:bookmarkEnd w:id="4740"/>
      <w:r w:rsidRPr="000C699B">
        <w:rPr>
          <w:rFonts w:ascii="Arial" w:eastAsia="Times New Roman" w:hAnsi="Arial" w:cs="Arial"/>
          <w:color w:val="000000"/>
          <w:sz w:val="20"/>
          <w:szCs w:val="20"/>
          <w:lang w:eastAsia="pt-BR"/>
        </w:rPr>
        <w:t>  </w:t>
      </w:r>
      <w:bookmarkStart w:id="4741" w:name="art625d"/>
      <w:bookmarkEnd w:id="4741"/>
      <w:r w:rsidRPr="000C699B">
        <w:rPr>
          <w:rFonts w:ascii="Arial" w:eastAsia="Times New Roman" w:hAnsi="Arial" w:cs="Arial"/>
          <w:color w:val="000000"/>
          <w:sz w:val="20"/>
          <w:szCs w:val="20"/>
          <w:lang w:eastAsia="pt-BR"/>
        </w:rPr>
        <w:t>Art. 625-D. Qualquer demanda de natureza trabalhista será submetida à Comissão de Conciliação Prévia se, na localidade da prestação de serviços, houver sido instituída a Comissão no âmbito da empresa ou do sindicato da categoria.                     </w:t>
      </w:r>
      <w:hyperlink r:id="rId4248"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2" w:name="art625d§1"/>
      <w:bookmarkEnd w:id="4742"/>
      <w:r w:rsidRPr="000C699B">
        <w:rPr>
          <w:rFonts w:ascii="Arial" w:eastAsia="Times New Roman" w:hAnsi="Arial" w:cs="Arial"/>
          <w:color w:val="000000"/>
          <w:sz w:val="20"/>
          <w:szCs w:val="20"/>
          <w:lang w:eastAsia="pt-BR"/>
        </w:rPr>
        <w:t>§ 1º A demanda será formulada por escrito ou reduzida a termo por qualquer dos membros da Comissão, sendo entregue cópia datada e assinada pelo membro aos interessados.          </w:t>
      </w:r>
      <w:hyperlink r:id="rId4249" w:anchor="art1" w:history="1">
        <w:r w:rsidRPr="000C699B">
          <w:rPr>
            <w:rFonts w:ascii="Arial" w:eastAsia="Times New Roman" w:hAnsi="Arial" w:cs="Arial"/>
            <w:color w:val="0000FF"/>
            <w:sz w:val="20"/>
            <w:szCs w:val="20"/>
            <w:u w:val="single"/>
            <w:lang w:eastAsia="pt-BR"/>
          </w:rPr>
          <w:t>(Incluído pela Lei nº 9.958, de 12.1.2000)</w:t>
        </w:r>
      </w:hyperlink>
      <w:r w:rsidRPr="000C699B">
        <w:rPr>
          <w:rFonts w:ascii="Arial" w:eastAsia="Times New Roman" w:hAnsi="Arial" w:cs="Arial"/>
          <w:color w:val="000000"/>
          <w:sz w:val="20"/>
          <w:szCs w:val="20"/>
          <w:lang w:eastAsia="pt-BR"/>
        </w:rPr>
        <w:t>         </w:t>
      </w:r>
      <w:hyperlink r:id="rId4250" w:history="1">
        <w:r w:rsidRPr="000C699B">
          <w:rPr>
            <w:rFonts w:ascii="Arial" w:eastAsia="Times New Roman" w:hAnsi="Arial" w:cs="Arial"/>
            <w:color w:val="0000FF"/>
            <w:sz w:val="20"/>
            <w:szCs w:val="20"/>
            <w:u w:val="single"/>
            <w:lang w:eastAsia="pt-BR"/>
          </w:rPr>
          <w:t> (Vide ADIN 2139)</w:t>
        </w:r>
      </w:hyperlink>
      <w:r w:rsidRPr="000C699B">
        <w:rPr>
          <w:rFonts w:ascii="Arial" w:eastAsia="Times New Roman" w:hAnsi="Arial" w:cs="Arial"/>
          <w:color w:val="000000"/>
          <w:sz w:val="20"/>
          <w:szCs w:val="20"/>
          <w:lang w:eastAsia="pt-BR"/>
        </w:rPr>
        <w:t>           </w:t>
      </w:r>
      <w:hyperlink r:id="rId4251" w:history="1">
        <w:r w:rsidRPr="000C699B">
          <w:rPr>
            <w:rFonts w:ascii="Arial" w:eastAsia="Times New Roman" w:hAnsi="Arial" w:cs="Arial"/>
            <w:color w:val="0000FF"/>
            <w:sz w:val="20"/>
            <w:szCs w:val="20"/>
            <w:u w:val="single"/>
            <w:lang w:eastAsia="pt-BR"/>
          </w:rPr>
          <w:t>(Vide ADIN 2160)</w:t>
        </w:r>
      </w:hyperlink>
      <w:r w:rsidRPr="000C699B">
        <w:rPr>
          <w:rFonts w:ascii="Arial" w:eastAsia="Times New Roman" w:hAnsi="Arial" w:cs="Arial"/>
          <w:color w:val="000000"/>
          <w:sz w:val="20"/>
          <w:szCs w:val="20"/>
          <w:lang w:eastAsia="pt-BR"/>
        </w:rPr>
        <w:t>           </w:t>
      </w:r>
      <w:hyperlink r:id="rId4252" w:history="1">
        <w:r w:rsidRPr="000C699B">
          <w:rPr>
            <w:rFonts w:ascii="Arial" w:eastAsia="Times New Roman" w:hAnsi="Arial" w:cs="Arial"/>
            <w:color w:val="0000FF"/>
            <w:sz w:val="20"/>
            <w:szCs w:val="20"/>
            <w:u w:val="single"/>
            <w:lang w:eastAsia="pt-BR"/>
          </w:rPr>
          <w:t>(Vide ADIN 2237)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3" w:name="art625d§2"/>
      <w:bookmarkEnd w:id="4743"/>
      <w:r w:rsidRPr="000C699B">
        <w:rPr>
          <w:rFonts w:ascii="Arial" w:eastAsia="Times New Roman" w:hAnsi="Arial" w:cs="Arial"/>
          <w:color w:val="000000"/>
          <w:sz w:val="20"/>
          <w:szCs w:val="20"/>
          <w:lang w:eastAsia="pt-BR"/>
        </w:rPr>
        <w:t>§ 2º Não prosperando a conciliação, será fornecida ao empregado e ao empregador declaração da tentativa conciliatória frustrada com a descrição de seu objeto, firmada pelos membros da Comissão, que devera ser juntada à eventual reclamação trabalhista.              </w:t>
      </w:r>
      <w:hyperlink r:id="rId4253" w:anchor="art1" w:history="1">
        <w:r w:rsidRPr="000C699B">
          <w:rPr>
            <w:rFonts w:ascii="Arial" w:eastAsia="Times New Roman" w:hAnsi="Arial" w:cs="Arial"/>
            <w:color w:val="0000FF"/>
            <w:sz w:val="20"/>
            <w:szCs w:val="20"/>
            <w:u w:val="single"/>
            <w:lang w:eastAsia="pt-BR"/>
          </w:rPr>
          <w:t>(Incluído pela Lei nº 9.958, de 12.1.2000)</w:t>
        </w:r>
      </w:hyperlink>
      <w:r w:rsidRPr="000C699B">
        <w:rPr>
          <w:rFonts w:ascii="Arial" w:eastAsia="Times New Roman" w:hAnsi="Arial" w:cs="Arial"/>
          <w:color w:val="000000"/>
          <w:sz w:val="20"/>
          <w:szCs w:val="20"/>
          <w:lang w:eastAsia="pt-BR"/>
        </w:rPr>
        <w:t>            </w:t>
      </w:r>
      <w:hyperlink r:id="rId4254" w:history="1">
        <w:r w:rsidRPr="000C699B">
          <w:rPr>
            <w:rFonts w:ascii="Arial" w:eastAsia="Times New Roman" w:hAnsi="Arial" w:cs="Arial"/>
            <w:color w:val="0000FF"/>
            <w:sz w:val="20"/>
            <w:szCs w:val="20"/>
            <w:u w:val="single"/>
            <w:lang w:eastAsia="pt-BR"/>
          </w:rPr>
          <w:t> (Vide ADIN 2139)</w:t>
        </w:r>
      </w:hyperlink>
      <w:r w:rsidRPr="000C699B">
        <w:rPr>
          <w:rFonts w:ascii="Arial" w:eastAsia="Times New Roman" w:hAnsi="Arial" w:cs="Arial"/>
          <w:color w:val="000000"/>
          <w:sz w:val="20"/>
          <w:szCs w:val="20"/>
          <w:lang w:eastAsia="pt-BR"/>
        </w:rPr>
        <w:t>          </w:t>
      </w:r>
      <w:hyperlink r:id="rId4255" w:history="1">
        <w:r w:rsidRPr="000C699B">
          <w:rPr>
            <w:rFonts w:ascii="Arial" w:eastAsia="Times New Roman" w:hAnsi="Arial" w:cs="Arial"/>
            <w:color w:val="0000FF"/>
            <w:sz w:val="20"/>
            <w:szCs w:val="20"/>
            <w:u w:val="single"/>
            <w:lang w:eastAsia="pt-BR"/>
          </w:rPr>
          <w:t>(Vide ADIN 2160)</w:t>
        </w:r>
      </w:hyperlink>
      <w:r w:rsidRPr="000C699B">
        <w:rPr>
          <w:rFonts w:ascii="Arial" w:eastAsia="Times New Roman" w:hAnsi="Arial" w:cs="Arial"/>
          <w:color w:val="000000"/>
          <w:sz w:val="20"/>
          <w:szCs w:val="20"/>
          <w:lang w:eastAsia="pt-BR"/>
        </w:rPr>
        <w:t>         </w:t>
      </w:r>
      <w:hyperlink r:id="rId4256" w:history="1">
        <w:r w:rsidRPr="000C699B">
          <w:rPr>
            <w:rFonts w:ascii="Arial" w:eastAsia="Times New Roman" w:hAnsi="Arial" w:cs="Arial"/>
            <w:color w:val="0000FF"/>
            <w:sz w:val="20"/>
            <w:szCs w:val="20"/>
            <w:u w:val="single"/>
            <w:lang w:eastAsia="pt-BR"/>
          </w:rPr>
          <w:t>(Vide ADIN 2237)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4" w:name="art625d§3"/>
      <w:bookmarkEnd w:id="4744"/>
      <w:r w:rsidRPr="000C699B">
        <w:rPr>
          <w:rFonts w:ascii="Arial" w:eastAsia="Times New Roman" w:hAnsi="Arial" w:cs="Arial"/>
          <w:color w:val="000000"/>
          <w:sz w:val="20"/>
          <w:szCs w:val="20"/>
          <w:lang w:eastAsia="pt-BR"/>
        </w:rPr>
        <w:t>§ 3º Em caso de motivo relevante que impossibilite a observância do procedimento previsto no caput deste artigo, será a circunstância declarada na petição da ação intentada perante a Justiça do Trabalho.                  </w:t>
      </w:r>
      <w:hyperlink r:id="rId4257" w:anchor="art1" w:history="1">
        <w:r w:rsidRPr="000C699B">
          <w:rPr>
            <w:rFonts w:ascii="Arial" w:eastAsia="Times New Roman" w:hAnsi="Arial" w:cs="Arial"/>
            <w:color w:val="0000FF"/>
            <w:sz w:val="20"/>
            <w:szCs w:val="20"/>
            <w:u w:val="single"/>
            <w:lang w:eastAsia="pt-BR"/>
          </w:rPr>
          <w:t>(Incluído pela Lei nº 9.958, de 12.1.2000)</w:t>
        </w:r>
      </w:hyperlink>
      <w:r w:rsidRPr="000C699B">
        <w:rPr>
          <w:rFonts w:ascii="Arial" w:eastAsia="Times New Roman" w:hAnsi="Arial" w:cs="Arial"/>
          <w:color w:val="000000"/>
          <w:sz w:val="20"/>
          <w:szCs w:val="20"/>
          <w:lang w:eastAsia="pt-BR"/>
        </w:rPr>
        <w:t>   </w:t>
      </w:r>
      <w:hyperlink r:id="rId4258" w:history="1">
        <w:r w:rsidRPr="000C699B">
          <w:rPr>
            <w:rFonts w:ascii="Arial" w:eastAsia="Times New Roman" w:hAnsi="Arial" w:cs="Arial"/>
            <w:color w:val="0000FF"/>
            <w:sz w:val="20"/>
            <w:szCs w:val="20"/>
            <w:u w:val="single"/>
            <w:lang w:eastAsia="pt-BR"/>
          </w:rPr>
          <w:t> (Vide ADIN 2139)</w:t>
        </w:r>
      </w:hyperlink>
      <w:r w:rsidRPr="000C699B">
        <w:rPr>
          <w:rFonts w:ascii="Arial" w:eastAsia="Times New Roman" w:hAnsi="Arial" w:cs="Arial"/>
          <w:color w:val="000000"/>
          <w:sz w:val="20"/>
          <w:szCs w:val="20"/>
          <w:lang w:eastAsia="pt-BR"/>
        </w:rPr>
        <w:t>          </w:t>
      </w:r>
      <w:hyperlink r:id="rId4259" w:history="1">
        <w:r w:rsidRPr="000C699B">
          <w:rPr>
            <w:rFonts w:ascii="Arial" w:eastAsia="Times New Roman" w:hAnsi="Arial" w:cs="Arial"/>
            <w:color w:val="0000FF"/>
            <w:sz w:val="20"/>
            <w:szCs w:val="20"/>
            <w:u w:val="single"/>
            <w:lang w:eastAsia="pt-BR"/>
          </w:rPr>
          <w:t>(Vide ADIN 2160)</w:t>
        </w:r>
      </w:hyperlink>
      <w:r w:rsidRPr="000C699B">
        <w:rPr>
          <w:rFonts w:ascii="Arial" w:eastAsia="Times New Roman" w:hAnsi="Arial" w:cs="Arial"/>
          <w:color w:val="000000"/>
          <w:sz w:val="20"/>
          <w:szCs w:val="20"/>
          <w:lang w:eastAsia="pt-BR"/>
        </w:rPr>
        <w:t>         </w:t>
      </w:r>
      <w:hyperlink r:id="rId4260" w:history="1">
        <w:r w:rsidRPr="000C699B">
          <w:rPr>
            <w:rFonts w:ascii="Arial" w:eastAsia="Times New Roman" w:hAnsi="Arial" w:cs="Arial"/>
            <w:color w:val="0000FF"/>
            <w:sz w:val="20"/>
            <w:szCs w:val="20"/>
            <w:u w:val="single"/>
            <w:lang w:eastAsia="pt-BR"/>
          </w:rPr>
          <w:t>(Vide ADIN 2237)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5" w:name="art625d§4"/>
      <w:bookmarkEnd w:id="4745"/>
      <w:r w:rsidRPr="000C699B">
        <w:rPr>
          <w:rFonts w:ascii="Arial" w:eastAsia="Times New Roman" w:hAnsi="Arial" w:cs="Arial"/>
          <w:color w:val="000000"/>
          <w:sz w:val="20"/>
          <w:szCs w:val="20"/>
          <w:lang w:eastAsia="pt-BR"/>
        </w:rPr>
        <w:t>§ 4º Caso exista, na mesma localidade e para a mesma categoria, Comissão de empresa e Comissão sindical, o interessado optará por uma delas submeter a sua demanda, sendo competente aquela que primeiro conhecer do pedido.              </w:t>
      </w:r>
      <w:hyperlink r:id="rId4261" w:anchor="art1" w:history="1">
        <w:r w:rsidRPr="000C699B">
          <w:rPr>
            <w:rFonts w:ascii="Arial" w:eastAsia="Times New Roman" w:hAnsi="Arial" w:cs="Arial"/>
            <w:color w:val="0000FF"/>
            <w:sz w:val="20"/>
            <w:szCs w:val="20"/>
            <w:u w:val="single"/>
            <w:lang w:eastAsia="pt-BR"/>
          </w:rPr>
          <w:t>(Incluído pela Lei nº 9.958, de 12.1.2000)</w:t>
        </w:r>
      </w:hyperlink>
      <w:r w:rsidRPr="000C699B">
        <w:rPr>
          <w:rFonts w:ascii="Arial" w:eastAsia="Times New Roman" w:hAnsi="Arial" w:cs="Arial"/>
          <w:color w:val="000000"/>
          <w:sz w:val="20"/>
          <w:szCs w:val="20"/>
          <w:lang w:eastAsia="pt-BR"/>
        </w:rPr>
        <w:t>            </w:t>
      </w:r>
      <w:hyperlink r:id="rId4262" w:history="1">
        <w:r w:rsidRPr="000C699B">
          <w:rPr>
            <w:rFonts w:ascii="Arial" w:eastAsia="Times New Roman" w:hAnsi="Arial" w:cs="Arial"/>
            <w:color w:val="0000FF"/>
            <w:sz w:val="20"/>
            <w:szCs w:val="20"/>
            <w:u w:val="single"/>
            <w:lang w:eastAsia="pt-BR"/>
          </w:rPr>
          <w:t> (Vide ADIN 2139)</w:t>
        </w:r>
      </w:hyperlink>
      <w:r w:rsidRPr="000C699B">
        <w:rPr>
          <w:rFonts w:ascii="Arial" w:eastAsia="Times New Roman" w:hAnsi="Arial" w:cs="Arial"/>
          <w:color w:val="000000"/>
          <w:sz w:val="20"/>
          <w:szCs w:val="20"/>
          <w:lang w:eastAsia="pt-BR"/>
        </w:rPr>
        <w:t>          </w:t>
      </w:r>
      <w:hyperlink r:id="rId4263" w:history="1">
        <w:r w:rsidRPr="000C699B">
          <w:rPr>
            <w:rFonts w:ascii="Arial" w:eastAsia="Times New Roman" w:hAnsi="Arial" w:cs="Arial"/>
            <w:color w:val="0000FF"/>
            <w:sz w:val="20"/>
            <w:szCs w:val="20"/>
            <w:u w:val="single"/>
            <w:lang w:eastAsia="pt-BR"/>
          </w:rPr>
          <w:t>(Vide ADIN 2160)</w:t>
        </w:r>
      </w:hyperlink>
      <w:r w:rsidRPr="000C699B">
        <w:rPr>
          <w:rFonts w:ascii="Arial" w:eastAsia="Times New Roman" w:hAnsi="Arial" w:cs="Arial"/>
          <w:color w:val="000000"/>
          <w:sz w:val="20"/>
          <w:szCs w:val="20"/>
          <w:lang w:eastAsia="pt-BR"/>
        </w:rPr>
        <w:t>          </w:t>
      </w:r>
      <w:hyperlink r:id="rId4264" w:history="1">
        <w:r w:rsidRPr="000C699B">
          <w:rPr>
            <w:rFonts w:ascii="Arial" w:eastAsia="Times New Roman" w:hAnsi="Arial" w:cs="Arial"/>
            <w:color w:val="0000FF"/>
            <w:sz w:val="20"/>
            <w:szCs w:val="20"/>
            <w:u w:val="single"/>
            <w:lang w:eastAsia="pt-BR"/>
          </w:rPr>
          <w:t>(Vide ADIN 2237)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6" w:name="c625e"/>
      <w:bookmarkEnd w:id="4746"/>
      <w:r w:rsidRPr="000C699B">
        <w:rPr>
          <w:rFonts w:ascii="Arial" w:eastAsia="Times New Roman" w:hAnsi="Arial" w:cs="Arial"/>
          <w:color w:val="000000"/>
          <w:sz w:val="20"/>
          <w:szCs w:val="20"/>
          <w:lang w:eastAsia="pt-BR"/>
        </w:rPr>
        <w:lastRenderedPageBreak/>
        <w:t>  </w:t>
      </w:r>
      <w:bookmarkStart w:id="4747" w:name="art625e"/>
      <w:bookmarkEnd w:id="4747"/>
      <w:r w:rsidRPr="000C699B">
        <w:rPr>
          <w:rFonts w:ascii="Arial" w:eastAsia="Times New Roman" w:hAnsi="Arial" w:cs="Arial"/>
          <w:color w:val="000000"/>
          <w:sz w:val="20"/>
          <w:szCs w:val="20"/>
          <w:lang w:eastAsia="pt-BR"/>
        </w:rPr>
        <w:t>Art. 625-E. Aceita a conciliação, será lavrado termo assinado pelo empregado, pelo empregador ou seu proposto e pelos membros da Comissão, fornecendo-se cópia às partes.                    </w:t>
      </w:r>
      <w:hyperlink r:id="rId4265"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8" w:name="art625ep"/>
      <w:bookmarkEnd w:id="4748"/>
      <w:r w:rsidRPr="000C699B">
        <w:rPr>
          <w:rFonts w:ascii="Arial" w:eastAsia="Times New Roman" w:hAnsi="Arial" w:cs="Arial"/>
          <w:color w:val="000000"/>
          <w:sz w:val="20"/>
          <w:szCs w:val="20"/>
          <w:lang w:eastAsia="pt-BR"/>
        </w:rPr>
        <w:t>Parágrafo único. O termo de conciliação é título executivo extrajudicial e terá eficácia liberatória geral, exceto quanto às parcelas expressamente ressalvadas.                       </w:t>
      </w:r>
      <w:hyperlink r:id="rId4266"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9" w:name="c625f"/>
      <w:bookmarkEnd w:id="4749"/>
      <w:r w:rsidRPr="000C699B">
        <w:rPr>
          <w:rFonts w:ascii="Arial" w:eastAsia="Times New Roman" w:hAnsi="Arial" w:cs="Arial"/>
          <w:color w:val="000000"/>
          <w:sz w:val="20"/>
          <w:szCs w:val="20"/>
          <w:lang w:eastAsia="pt-BR"/>
        </w:rPr>
        <w:t>  </w:t>
      </w:r>
      <w:bookmarkStart w:id="4750" w:name="art625f"/>
      <w:bookmarkEnd w:id="4750"/>
      <w:r w:rsidRPr="000C699B">
        <w:rPr>
          <w:rFonts w:ascii="Arial" w:eastAsia="Times New Roman" w:hAnsi="Arial" w:cs="Arial"/>
          <w:color w:val="000000"/>
          <w:sz w:val="20"/>
          <w:szCs w:val="20"/>
          <w:lang w:eastAsia="pt-BR"/>
        </w:rPr>
        <w:t>Art. 625-F. As Comissões de Conciliação Prévia têm prazo de dez dias para a realização da sessão de tentativa de conciliação a partir da provocação do interessado.                     </w:t>
      </w:r>
      <w:hyperlink r:id="rId4267"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51" w:name="art625fp"/>
      <w:bookmarkEnd w:id="4751"/>
      <w:r w:rsidRPr="000C699B">
        <w:rPr>
          <w:rFonts w:ascii="Arial" w:eastAsia="Times New Roman" w:hAnsi="Arial" w:cs="Arial"/>
          <w:color w:val="000000"/>
          <w:sz w:val="20"/>
          <w:szCs w:val="20"/>
          <w:lang w:eastAsia="pt-BR"/>
        </w:rPr>
        <w:t>Parágrafo único. Esgotado o prazo sem a realização da sessão, será fornecida, no último dia do prazo, a declaração a que se refere o </w:t>
      </w:r>
      <w:hyperlink r:id="rId4268" w:anchor="art625d" w:history="1">
        <w:r w:rsidRPr="000C699B">
          <w:rPr>
            <w:rFonts w:ascii="Arial" w:eastAsia="Times New Roman" w:hAnsi="Arial" w:cs="Arial"/>
            <w:color w:val="0000FF"/>
            <w:sz w:val="20"/>
            <w:szCs w:val="20"/>
            <w:u w:val="single"/>
            <w:lang w:eastAsia="pt-BR"/>
          </w:rPr>
          <w:t>§ 2º do art. 625-D</w:t>
        </w:r>
      </w:hyperlink>
      <w:r w:rsidRPr="000C699B">
        <w:rPr>
          <w:rFonts w:ascii="Arial" w:eastAsia="Times New Roman" w:hAnsi="Arial" w:cs="Arial"/>
          <w:color w:val="000000"/>
          <w:sz w:val="20"/>
          <w:szCs w:val="20"/>
          <w:lang w:eastAsia="pt-BR"/>
        </w:rPr>
        <w:t>.                       </w:t>
      </w:r>
      <w:hyperlink r:id="rId4269"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52" w:name="c625g"/>
      <w:bookmarkEnd w:id="4752"/>
      <w:r w:rsidRPr="000C699B">
        <w:rPr>
          <w:rFonts w:ascii="Arial" w:eastAsia="Times New Roman" w:hAnsi="Arial" w:cs="Arial"/>
          <w:color w:val="000000"/>
          <w:sz w:val="20"/>
          <w:szCs w:val="20"/>
          <w:lang w:eastAsia="pt-BR"/>
        </w:rPr>
        <w:t>  </w:t>
      </w:r>
      <w:bookmarkStart w:id="4753" w:name="art625g"/>
      <w:bookmarkEnd w:id="4753"/>
      <w:r w:rsidRPr="000C699B">
        <w:rPr>
          <w:rFonts w:ascii="Arial" w:eastAsia="Times New Roman" w:hAnsi="Arial" w:cs="Arial"/>
          <w:color w:val="000000"/>
          <w:sz w:val="20"/>
          <w:szCs w:val="20"/>
          <w:lang w:eastAsia="pt-BR"/>
        </w:rPr>
        <w:t>Art. 625-G. O prazo prescricional será suspenso a partir da provocação da Comissão de Conciliação Prévia, recomeçando a fluir, pelo que lhe resta, a partir da tentativa frustrada de conciliação ou do esgotamento do prazo previsto no </w:t>
      </w:r>
      <w:hyperlink r:id="rId4270" w:anchor="art625f" w:history="1">
        <w:r w:rsidRPr="000C699B">
          <w:rPr>
            <w:rFonts w:ascii="Arial" w:eastAsia="Times New Roman" w:hAnsi="Arial" w:cs="Arial"/>
            <w:color w:val="0000FF"/>
            <w:sz w:val="20"/>
            <w:szCs w:val="20"/>
            <w:u w:val="single"/>
            <w:lang w:eastAsia="pt-BR"/>
          </w:rPr>
          <w:t>art. 625-F</w:t>
        </w:r>
      </w:hyperlink>
      <w:r w:rsidRPr="000C699B">
        <w:rPr>
          <w:rFonts w:ascii="Arial" w:eastAsia="Times New Roman" w:hAnsi="Arial" w:cs="Arial"/>
          <w:color w:val="000000"/>
          <w:sz w:val="20"/>
          <w:szCs w:val="20"/>
          <w:lang w:eastAsia="pt-BR"/>
        </w:rPr>
        <w:t>.                       </w:t>
      </w:r>
      <w:hyperlink r:id="rId4271"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54" w:name="c625h"/>
      <w:bookmarkEnd w:id="4754"/>
      <w:r w:rsidRPr="000C699B">
        <w:rPr>
          <w:rFonts w:ascii="Arial" w:eastAsia="Times New Roman" w:hAnsi="Arial" w:cs="Arial"/>
          <w:color w:val="000000"/>
          <w:sz w:val="20"/>
          <w:szCs w:val="20"/>
          <w:lang w:eastAsia="pt-BR"/>
        </w:rPr>
        <w:t>  </w:t>
      </w:r>
      <w:bookmarkStart w:id="4755" w:name="art625h"/>
      <w:bookmarkEnd w:id="4755"/>
      <w:r w:rsidRPr="000C699B">
        <w:rPr>
          <w:rFonts w:ascii="Arial" w:eastAsia="Times New Roman" w:hAnsi="Arial" w:cs="Arial"/>
          <w:color w:val="000000"/>
          <w:sz w:val="20"/>
          <w:szCs w:val="20"/>
          <w:lang w:eastAsia="pt-BR"/>
        </w:rPr>
        <w:t>Art. 625-H. Aplicam-se aos Núcleos Intersindicais de Conciliação Trabalhista em funcionamento ou que vierem a ser criados, no que couber, as disposições previstas neste Título, desde que observados os princípios da paridade e da negociação coletiva na sua constituição.              </w:t>
      </w:r>
      <w:hyperlink r:id="rId4272" w:anchor="art1" w:history="1">
        <w:r w:rsidRPr="000C699B">
          <w:rPr>
            <w:rFonts w:ascii="Arial" w:eastAsia="Times New Roman" w:hAnsi="Arial" w:cs="Arial"/>
            <w:color w:val="0000FF"/>
            <w:sz w:val="20"/>
            <w:szCs w:val="20"/>
            <w:u w:val="single"/>
            <w:lang w:eastAsia="pt-BR"/>
          </w:rPr>
          <w:t>(Incluído pela Lei nº 9.958, de 12.1.2000)</w:t>
        </w:r>
      </w:hyperlink>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bookmarkStart w:id="4756" w:name="titulovii0"/>
      <w:bookmarkEnd w:id="4756"/>
      <w:r w:rsidRPr="000C699B">
        <w:rPr>
          <w:rFonts w:ascii="Arial" w:eastAsia="Times New Roman" w:hAnsi="Arial" w:cs="Arial"/>
          <w:strike/>
          <w:color w:val="000000"/>
          <w:sz w:val="20"/>
          <w:szCs w:val="20"/>
          <w:lang w:eastAsia="pt-BR"/>
        </w:rPr>
        <w:t> </w:t>
      </w:r>
      <w:bookmarkStart w:id="4757" w:name="tvii0"/>
      <w:bookmarkEnd w:id="4757"/>
      <w:r w:rsidRPr="000C699B">
        <w:rPr>
          <w:rFonts w:ascii="Arial" w:eastAsia="Times New Roman" w:hAnsi="Arial" w:cs="Arial"/>
          <w:strike/>
          <w:color w:val="000000"/>
          <w:sz w:val="20"/>
          <w:szCs w:val="20"/>
          <w:lang w:eastAsia="pt-BR"/>
        </w:rPr>
        <w:t>TÍTULO VII</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DO PROCESSO DE MULTAS ADMINISTRATIVAS</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bookmarkStart w:id="4758" w:name="tituloviicapituloi0"/>
      <w:bookmarkEnd w:id="4758"/>
      <w:r w:rsidRPr="000C699B">
        <w:rPr>
          <w:rFonts w:ascii="Arial" w:eastAsia="Times New Roman" w:hAnsi="Arial" w:cs="Arial"/>
          <w:strike/>
          <w:color w:val="000000"/>
          <w:sz w:val="20"/>
          <w:szCs w:val="20"/>
          <w:lang w:eastAsia="pt-BR"/>
        </w:rPr>
        <w:t>CAPÍTULO I</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r w:rsidRPr="000C699B">
        <w:rPr>
          <w:rFonts w:ascii="Arial" w:eastAsia="Times New Roman" w:hAnsi="Arial" w:cs="Arial"/>
          <w:strike/>
          <w:color w:val="000000"/>
          <w:sz w:val="20"/>
          <w:szCs w:val="20"/>
          <w:lang w:eastAsia="pt-BR"/>
        </w:rPr>
        <w:t>DA FISCALIZAÇÃO, DA AUTUAÇÃO E DA IMPOSIÇÃO DE MULTAS</w:t>
      </w:r>
    </w:p>
    <w:p w:rsidR="000C699B" w:rsidRPr="000C699B" w:rsidRDefault="000C699B" w:rsidP="000C699B">
      <w:pPr>
        <w:spacing w:after="0" w:line="240" w:lineRule="auto"/>
        <w:jc w:val="center"/>
        <w:rPr>
          <w:rFonts w:ascii="Times New Roman" w:eastAsia="Times New Roman" w:hAnsi="Times New Roman" w:cs="Times New Roman"/>
          <w:color w:val="000000"/>
          <w:sz w:val="24"/>
          <w:szCs w:val="24"/>
          <w:lang w:eastAsia="pt-BR"/>
        </w:rPr>
      </w:pPr>
      <w:bookmarkStart w:id="4759" w:name="titulovii."/>
      <w:bookmarkEnd w:id="4759"/>
      <w:r w:rsidRPr="000C699B">
        <w:rPr>
          <w:rFonts w:ascii="Arial" w:eastAsia="Times New Roman" w:hAnsi="Arial" w:cs="Arial"/>
          <w:strike/>
          <w:color w:val="000000"/>
          <w:sz w:val="20"/>
          <w:szCs w:val="20"/>
          <w:lang w:eastAsia="pt-BR"/>
        </w:rPr>
        <w:t>TÍTULO VII</w:t>
      </w:r>
    </w:p>
    <w:p w:rsidR="000C699B" w:rsidRPr="000C699B" w:rsidRDefault="000C699B" w:rsidP="000C699B">
      <w:pPr>
        <w:spacing w:after="0" w:line="240" w:lineRule="auto"/>
        <w:jc w:val="center"/>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DAS PENALIDADES E DO PROCESSO ADMINISTRATIVO</w:t>
      </w:r>
    </w:p>
    <w:p w:rsidR="000C699B" w:rsidRPr="000C699B" w:rsidRDefault="000C699B" w:rsidP="000C699B">
      <w:pPr>
        <w:spacing w:after="0" w:line="240" w:lineRule="auto"/>
        <w:jc w:val="center"/>
        <w:rPr>
          <w:rFonts w:ascii="Times New Roman" w:eastAsia="Times New Roman" w:hAnsi="Times New Roman" w:cs="Times New Roman"/>
          <w:color w:val="000000"/>
          <w:sz w:val="24"/>
          <w:szCs w:val="24"/>
          <w:lang w:eastAsia="pt-BR"/>
        </w:rPr>
      </w:pPr>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strike/>
          <w:color w:val="000000"/>
          <w:sz w:val="20"/>
          <w:szCs w:val="20"/>
          <w:lang w:eastAsia="pt-BR"/>
        </w:rPr>
        <w:t>CAPÍTULO I</w:t>
      </w:r>
    </w:p>
    <w:p w:rsidR="000C699B" w:rsidRPr="000C699B" w:rsidRDefault="000C699B" w:rsidP="000C699B">
      <w:pPr>
        <w:spacing w:after="0" w:line="240" w:lineRule="auto"/>
        <w:jc w:val="center"/>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DA FISCALIZAÇÃO, DA AUTUAÇÃO E DA IMPOSIÇÃO DE MULTAS </w:t>
      </w:r>
      <w:r w:rsidRPr="000C699B">
        <w:rPr>
          <w:rFonts w:ascii="Arial" w:eastAsia="Times New Roman" w:hAnsi="Arial" w:cs="Arial"/>
          <w:strike/>
          <w:color w:val="000000"/>
          <w:sz w:val="20"/>
          <w:szCs w:val="20"/>
          <w:lang w:eastAsia="pt-BR"/>
        </w:rPr>
        <w:br/>
      </w:r>
      <w:hyperlink r:id="rId427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427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27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jc w:val="center"/>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CAPÍTULO I</w:t>
      </w:r>
    </w:p>
    <w:p w:rsidR="000C699B" w:rsidRPr="000C699B" w:rsidRDefault="000C699B" w:rsidP="000C699B">
      <w:pPr>
        <w:spacing w:after="0" w:line="240" w:lineRule="auto"/>
        <w:jc w:val="center"/>
        <w:rPr>
          <w:rFonts w:ascii="Times New Roman" w:eastAsia="Times New Roman" w:hAnsi="Times New Roman" w:cs="Times New Roman"/>
          <w:color w:val="000000"/>
          <w:sz w:val="24"/>
          <w:szCs w:val="24"/>
          <w:lang w:eastAsia="pt-BR"/>
        </w:rPr>
      </w:pPr>
      <w:r w:rsidRPr="000C699B">
        <w:rPr>
          <w:rFonts w:ascii="Arial" w:eastAsia="Times New Roman" w:hAnsi="Arial" w:cs="Arial"/>
          <w:strike/>
          <w:color w:val="000000"/>
          <w:sz w:val="20"/>
          <w:szCs w:val="20"/>
          <w:lang w:eastAsia="pt-BR"/>
        </w:rPr>
        <w:t>DA FISCALIZAÇÃO, DA AUTUAÇÃO E DA IMPOSIÇÃO DE MULTAS </w:t>
      </w:r>
      <w:r w:rsidRPr="000C699B">
        <w:rPr>
          <w:rFonts w:ascii="Arial" w:eastAsia="Times New Roman" w:hAnsi="Arial" w:cs="Arial"/>
          <w:strike/>
          <w:color w:val="000000"/>
          <w:sz w:val="20"/>
          <w:szCs w:val="20"/>
          <w:lang w:eastAsia="pt-BR"/>
        </w:rPr>
        <w:br/>
      </w:r>
      <w:hyperlink r:id="rId427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427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bookmarkStart w:id="4760" w:name="titulovii"/>
      <w:bookmarkEnd w:id="4760"/>
      <w:r w:rsidRPr="000C699B">
        <w:rPr>
          <w:rFonts w:ascii="Arial" w:eastAsia="Times New Roman" w:hAnsi="Arial" w:cs="Arial"/>
          <w:color w:val="000000"/>
          <w:sz w:val="20"/>
          <w:szCs w:val="20"/>
          <w:lang w:eastAsia="pt-BR"/>
        </w:rPr>
        <w:t> </w:t>
      </w:r>
      <w:bookmarkStart w:id="4761" w:name="tvii"/>
      <w:bookmarkEnd w:id="4761"/>
      <w:r w:rsidRPr="000C699B">
        <w:rPr>
          <w:rFonts w:ascii="Arial" w:eastAsia="Times New Roman" w:hAnsi="Arial" w:cs="Arial"/>
          <w:color w:val="000000"/>
          <w:sz w:val="20"/>
          <w:szCs w:val="20"/>
          <w:lang w:eastAsia="pt-BR"/>
        </w:rPr>
        <w:t>TÍTULO VII</w:t>
      </w:r>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DO PROCESSO DE MULTAS ADMINISTRATIVAS</w:t>
      </w:r>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bookmarkStart w:id="4762" w:name="tituloviicapituloi"/>
      <w:bookmarkEnd w:id="4762"/>
      <w:r w:rsidRPr="000C699B">
        <w:rPr>
          <w:rFonts w:ascii="Arial" w:eastAsia="Times New Roman" w:hAnsi="Arial" w:cs="Arial"/>
          <w:color w:val="000000"/>
          <w:sz w:val="20"/>
          <w:szCs w:val="20"/>
          <w:lang w:eastAsia="pt-BR"/>
        </w:rPr>
        <w:t>CAPÍTULO I</w:t>
      </w:r>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DA FISCALIZAÇÃO, DA AUTUAÇÃO E DA IMPOSIÇÃO DE MULTAS</w:t>
      </w:r>
    </w:p>
    <w:p w:rsidR="000C699B" w:rsidRPr="000C699B" w:rsidRDefault="000C699B" w:rsidP="000C699B">
      <w:pPr>
        <w:spacing w:before="300" w:after="0" w:line="240" w:lineRule="auto"/>
        <w:ind w:firstLine="525"/>
        <w:rPr>
          <w:rFonts w:ascii="Times New Roman" w:eastAsia="Times New Roman" w:hAnsi="Times New Roman" w:cs="Times New Roman"/>
          <w:color w:val="000000"/>
          <w:sz w:val="27"/>
          <w:szCs w:val="27"/>
          <w:lang w:eastAsia="pt-BR"/>
        </w:rPr>
      </w:pPr>
      <w:bookmarkStart w:id="4763" w:name="art626"/>
      <w:bookmarkEnd w:id="4763"/>
      <w:r w:rsidRPr="000C699B">
        <w:rPr>
          <w:rFonts w:ascii="Arial" w:eastAsia="Times New Roman" w:hAnsi="Arial" w:cs="Arial"/>
          <w:strike/>
          <w:color w:val="000000"/>
          <w:sz w:val="24"/>
          <w:szCs w:val="24"/>
          <w:lang w:eastAsia="pt-BR"/>
        </w:rPr>
        <w:t>Art. 626 - Incumbe às autoridades competentes do Ministério do Trabalho, Industria e Comercio, ou àquelas que exerçam funções delegadas, a fiscalização do fiel cumprimento das normas de proteção ao trabalho.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64" w:name="art626.0"/>
      <w:bookmarkEnd w:id="4764"/>
      <w:r w:rsidRPr="000C699B">
        <w:rPr>
          <w:rFonts w:ascii="Arial" w:eastAsia="Times New Roman" w:hAnsi="Arial" w:cs="Arial"/>
          <w:strike/>
          <w:color w:val="000000"/>
          <w:sz w:val="20"/>
          <w:szCs w:val="20"/>
          <w:lang w:eastAsia="pt-BR"/>
        </w:rPr>
        <w:t>Art. 626.  Incumbe às autoridades competentes da Secretaria Especial de Previdência e Trabalho do Ministério da Economia a fiscalização do cumprimento das normas de proteção ao trabalho.            </w:t>
      </w:r>
      <w:hyperlink r:id="rId427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27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2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65" w:name="art626."/>
      <w:bookmarkEnd w:id="4765"/>
      <w:r w:rsidRPr="000C699B">
        <w:rPr>
          <w:rFonts w:ascii="Arial" w:eastAsia="Times New Roman" w:hAnsi="Arial" w:cs="Arial"/>
          <w:strike/>
          <w:color w:val="000000"/>
          <w:sz w:val="20"/>
          <w:szCs w:val="20"/>
          <w:lang w:eastAsia="pt-BR"/>
        </w:rPr>
        <w:lastRenderedPageBreak/>
        <w:t>Art. 626.  Incumbe às autoridades competentes da Secretaria Especial de Previdência e Trabalho do Ministério da Economia a fiscalização do cumprimento das normas de proteção ao trabalho.            </w:t>
      </w:r>
      <w:hyperlink r:id="rId428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2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766" w:name="c626"/>
      <w:bookmarkEnd w:id="4766"/>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4767" w:name="art626.."/>
      <w:bookmarkEnd w:id="4767"/>
      <w:r w:rsidRPr="000C699B">
        <w:rPr>
          <w:rFonts w:ascii="Arial" w:eastAsia="Times New Roman" w:hAnsi="Arial" w:cs="Arial"/>
          <w:color w:val="000000"/>
          <w:sz w:val="24"/>
          <w:szCs w:val="24"/>
          <w:lang w:eastAsia="pt-BR"/>
        </w:rPr>
        <w:t>Art. 626 - Incumbe às autoridades competentes do Ministério do Trabalho, Industria e Comercio, ou àquelas que exerçam funções delegadas, a fiscalização do fiel cumprimento das normas de proteção ao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68" w:name="art626p"/>
      <w:bookmarkEnd w:id="4768"/>
      <w:r w:rsidRPr="000C699B">
        <w:rPr>
          <w:rFonts w:ascii="Arial" w:eastAsia="Times New Roman" w:hAnsi="Arial" w:cs="Arial"/>
          <w:strike/>
          <w:color w:val="000000"/>
          <w:sz w:val="24"/>
          <w:szCs w:val="24"/>
          <w:lang w:eastAsia="pt-BR"/>
        </w:rPr>
        <w:t>Parágrafo único - Os fiscais dos Institutos de Seguro Social e das entidades paraestatais em geral dependentes do Ministério do Trabalho, Industria e Comercio serão competentes para a fiscalização a que se refere o presente artigo, na forma das instruções que forem expedidas pelo Ministro do Trabalho, Industria e Comercio.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69" w:name="art626p.1"/>
      <w:bookmarkEnd w:id="4769"/>
      <w:r w:rsidRPr="000C699B">
        <w:rPr>
          <w:rFonts w:ascii="Arial" w:eastAsia="Times New Roman" w:hAnsi="Arial" w:cs="Arial"/>
          <w:strike/>
          <w:color w:val="000000"/>
          <w:sz w:val="20"/>
          <w:szCs w:val="20"/>
          <w:lang w:eastAsia="pt-BR"/>
        </w:rPr>
        <w:t>Parágrafo único.  Compete exclusivamente aos Auditores Fiscais do Trabalho a fiscalização a que se refere este artigo, na forma estabelecida nas instruções normativas editadas pela Secretaria Especial de Previdência e Trabalho do Ministério da Economia.    </w:t>
      </w:r>
      <w:hyperlink r:id="rId428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28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28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70" w:name="art626p.0"/>
      <w:bookmarkEnd w:id="4770"/>
      <w:r w:rsidRPr="000C699B">
        <w:rPr>
          <w:rFonts w:ascii="Arial" w:eastAsia="Times New Roman" w:hAnsi="Arial" w:cs="Arial"/>
          <w:strike/>
          <w:color w:val="000000"/>
          <w:sz w:val="20"/>
          <w:szCs w:val="20"/>
          <w:lang w:eastAsia="pt-BR"/>
        </w:rPr>
        <w:t>Parágrafo único.  Compete exclusivamente aos Auditores Fiscais do Trabalho a fiscalização a que se refere este artigo, na forma estabelecida nas instruções normativas editadas pela Secretaria Especial de Previdência e Trabalho do Ministério da Economia.    </w:t>
      </w:r>
      <w:hyperlink r:id="rId428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2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771" w:name="art626p0"/>
      <w:bookmarkEnd w:id="4771"/>
      <w:r w:rsidRPr="000C699B">
        <w:rPr>
          <w:rFonts w:ascii="Arial" w:eastAsia="Times New Roman" w:hAnsi="Arial" w:cs="Arial"/>
          <w:color w:val="000000"/>
          <w:sz w:val="24"/>
          <w:szCs w:val="24"/>
          <w:lang w:eastAsia="pt-BR"/>
        </w:rPr>
        <w:t>Parágrafo único - Os fiscais dos Institutos de Seguro Social e das entidades paraestatais em geral dependentes do Ministério do Trabalho, Industria e Comercio serão competentes para a fiscalização a que se refere o presente artigo, na forma das instruções que forem expedidas pelo Ministro do Trabalho, Industria e Comercio.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72" w:name="art627"/>
      <w:bookmarkEnd w:id="4772"/>
      <w:r w:rsidRPr="000C699B">
        <w:rPr>
          <w:rFonts w:ascii="Arial" w:eastAsia="Times New Roman" w:hAnsi="Arial" w:cs="Arial"/>
          <w:strike/>
          <w:color w:val="000000"/>
          <w:sz w:val="24"/>
          <w:szCs w:val="24"/>
          <w:lang w:eastAsia="pt-BR"/>
        </w:rPr>
        <w:t>Art. 627 - A fim de promover a instrução dos responsáveis no cumprimento das leis de proteção do trabalho, a fiscalização deverá observar o critério de dupla visita nos seguintes casos: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73" w:name="art627a.2"/>
      <w:bookmarkEnd w:id="4773"/>
      <w:r w:rsidRPr="000C699B">
        <w:rPr>
          <w:rFonts w:ascii="Arial" w:eastAsia="Times New Roman" w:hAnsi="Arial" w:cs="Arial"/>
          <w:strike/>
          <w:color w:val="000000"/>
          <w:sz w:val="24"/>
          <w:szCs w:val="24"/>
          <w:lang w:eastAsia="pt-BR"/>
        </w:rPr>
        <w:t>a) quando ocorrer promulgação ou expedição de novas leis, regulamentos ou instruções ministeriais, sendo que, com relação exclusivamente a esses atos, será feita apenas a instrução dos responsáveis;                 </w:t>
      </w:r>
      <w:hyperlink r:id="rId428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28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2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74" w:name="art627b1"/>
      <w:bookmarkEnd w:id="4774"/>
      <w:r w:rsidRPr="000C699B">
        <w:rPr>
          <w:rFonts w:ascii="Arial" w:eastAsia="Times New Roman" w:hAnsi="Arial" w:cs="Arial"/>
          <w:strike/>
          <w:color w:val="000000"/>
          <w:sz w:val="24"/>
          <w:szCs w:val="24"/>
          <w:lang w:eastAsia="pt-BR"/>
        </w:rPr>
        <w:t>b) em se realizando a primeira inspeção dos estabelecimentos ou dos locais de trabalho, recentemente inaugurados ou empreendidos.                 </w:t>
      </w:r>
      <w:hyperlink r:id="rId429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292"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29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75" w:name="art627a."/>
      <w:bookmarkEnd w:id="4775"/>
      <w:r w:rsidRPr="000C699B">
        <w:rPr>
          <w:rFonts w:ascii="Arial" w:eastAsia="Times New Roman" w:hAnsi="Arial" w:cs="Arial"/>
          <w:strike/>
          <w:color w:val="000000"/>
          <w:sz w:val="24"/>
          <w:szCs w:val="24"/>
          <w:lang w:eastAsia="pt-BR"/>
        </w:rPr>
        <w:t>a) quando ocorrer promulgação ou expedição de novas leis, regulamentos ou instruções ministeriais, sendo que, com relação exclusivamente a esses atos, será feita apenas a instrução dos responsáveis;                 </w:t>
      </w:r>
      <w:hyperlink r:id="rId4294"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29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776" w:name="art627b"/>
      <w:bookmarkEnd w:id="4776"/>
      <w:r w:rsidRPr="000C699B">
        <w:rPr>
          <w:rFonts w:ascii="Arial" w:eastAsia="Times New Roman" w:hAnsi="Arial" w:cs="Arial"/>
          <w:strike/>
          <w:color w:val="000000"/>
          <w:sz w:val="24"/>
          <w:szCs w:val="24"/>
          <w:lang w:eastAsia="pt-BR"/>
        </w:rPr>
        <w:t>b) em se realizando a primeira inspeção dos estabelecimentos ou dos locais de trabalho, recentemente inaugurados ou empreendidos.                 </w:t>
      </w:r>
      <w:hyperlink r:id="rId4296"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29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77" w:name="art627.0"/>
      <w:bookmarkEnd w:id="4777"/>
      <w:r w:rsidRPr="000C699B">
        <w:rPr>
          <w:rFonts w:ascii="Arial" w:eastAsia="Times New Roman" w:hAnsi="Arial" w:cs="Arial"/>
          <w:strike/>
          <w:color w:val="000000"/>
          <w:sz w:val="20"/>
          <w:szCs w:val="20"/>
          <w:lang w:eastAsia="pt-BR"/>
        </w:rPr>
        <w:t xml:space="preserve">Art. 627.  A fim de promover a instrução dos responsáveis no cumprimento das leis de proteção do trabalho, a fiscalização observará o critério de dupla visita nas seguintes </w:t>
      </w:r>
      <w:r w:rsidRPr="000C699B">
        <w:rPr>
          <w:rFonts w:ascii="Arial" w:eastAsia="Times New Roman" w:hAnsi="Arial" w:cs="Arial"/>
          <w:strike/>
          <w:color w:val="000000"/>
          <w:sz w:val="20"/>
          <w:szCs w:val="20"/>
          <w:lang w:eastAsia="pt-BR"/>
        </w:rPr>
        <w:lastRenderedPageBreak/>
        <w:t>hipóteses:               </w:t>
      </w:r>
      <w:hyperlink r:id="rId429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29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0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78" w:name="art627i"/>
      <w:bookmarkEnd w:id="4778"/>
      <w:r w:rsidRPr="000C699B">
        <w:rPr>
          <w:rFonts w:ascii="Arial" w:eastAsia="Times New Roman" w:hAnsi="Arial" w:cs="Arial"/>
          <w:strike/>
          <w:color w:val="000000"/>
          <w:sz w:val="20"/>
          <w:szCs w:val="20"/>
          <w:lang w:eastAsia="pt-BR"/>
        </w:rPr>
        <w:t>I - quando ocorrer promulgação ou edição de novas leis, regulamentos ou instruções normativas, durante o prazo de cento e oitenta dias, contado da data de vigência das novas disposições normativas;               </w:t>
      </w:r>
      <w:hyperlink r:id="rId430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0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0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79" w:name="art627ii"/>
      <w:bookmarkEnd w:id="4779"/>
      <w:r w:rsidRPr="000C699B">
        <w:rPr>
          <w:rFonts w:ascii="Arial" w:eastAsia="Times New Roman" w:hAnsi="Arial" w:cs="Arial"/>
          <w:strike/>
          <w:color w:val="000000"/>
          <w:sz w:val="20"/>
          <w:szCs w:val="20"/>
          <w:lang w:eastAsia="pt-BR"/>
        </w:rPr>
        <w:t>II - quando se tratar de primeira inspeção em estabelecimentos ou locais de trabalho recentemente inaugurados, no prazo de cento e oitenta dias, contado da data de seu efetivo funcionamento;               </w:t>
      </w:r>
      <w:hyperlink r:id="rId430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0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0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0" w:name="art627iii"/>
      <w:bookmarkEnd w:id="4780"/>
      <w:r w:rsidRPr="000C699B">
        <w:rPr>
          <w:rFonts w:ascii="Arial" w:eastAsia="Times New Roman" w:hAnsi="Arial" w:cs="Arial"/>
          <w:strike/>
          <w:color w:val="000000"/>
          <w:sz w:val="20"/>
          <w:szCs w:val="20"/>
          <w:lang w:eastAsia="pt-BR"/>
        </w:rPr>
        <w:t>III - quando se tratar de microempresa, empresa de pequeno porte e estabelecimento ou local de trabalho com até vinte trabalhadores;               </w:t>
      </w:r>
      <w:hyperlink r:id="rId430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0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0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1" w:name="art627iv"/>
      <w:bookmarkEnd w:id="4781"/>
      <w:r w:rsidRPr="000C699B">
        <w:rPr>
          <w:rFonts w:ascii="Arial" w:eastAsia="Times New Roman" w:hAnsi="Arial" w:cs="Arial"/>
          <w:strike/>
          <w:color w:val="000000"/>
          <w:sz w:val="20"/>
          <w:szCs w:val="20"/>
          <w:lang w:eastAsia="pt-BR"/>
        </w:rPr>
        <w:t>IV - quando se tratar de infrações a preceitos legais ou a regulamentações sobre segurança e saúde do trabalhador de gradação leve, conforme regulamento editado pela Secretaria Especial de Previdência e Trabalho do Ministério da Economia; e                </w:t>
      </w:r>
      <w:hyperlink r:id="rId431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1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2" w:name="art627v"/>
      <w:bookmarkEnd w:id="4782"/>
      <w:r w:rsidRPr="000C699B">
        <w:rPr>
          <w:rFonts w:ascii="Arial" w:eastAsia="Times New Roman" w:hAnsi="Arial" w:cs="Arial"/>
          <w:strike/>
          <w:color w:val="000000"/>
          <w:sz w:val="20"/>
          <w:szCs w:val="20"/>
          <w:lang w:eastAsia="pt-BR"/>
        </w:rPr>
        <w:t xml:space="preserve">V - </w:t>
      </w:r>
      <w:proofErr w:type="gramStart"/>
      <w:r w:rsidRPr="000C699B">
        <w:rPr>
          <w:rFonts w:ascii="Arial" w:eastAsia="Times New Roman" w:hAnsi="Arial" w:cs="Arial"/>
          <w:strike/>
          <w:color w:val="000000"/>
          <w:sz w:val="20"/>
          <w:szCs w:val="20"/>
          <w:lang w:eastAsia="pt-BR"/>
        </w:rPr>
        <w:t>quando</w:t>
      </w:r>
      <w:proofErr w:type="gramEnd"/>
      <w:r w:rsidRPr="000C699B">
        <w:rPr>
          <w:rFonts w:ascii="Arial" w:eastAsia="Times New Roman" w:hAnsi="Arial" w:cs="Arial"/>
          <w:strike/>
          <w:color w:val="000000"/>
          <w:sz w:val="20"/>
          <w:szCs w:val="20"/>
          <w:lang w:eastAsia="pt-BR"/>
        </w:rPr>
        <w:t xml:space="preserve"> se tratar de visitas técnicas de instrução previamente agendadas com a Secretaria Especial de Previdência e Trabalho do Ministério da Economia.                </w:t>
      </w:r>
      <w:hyperlink r:id="rId431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1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1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3" w:name="art627§1"/>
      <w:bookmarkEnd w:id="4783"/>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critério da dupla visita deverá ser aferido para cada item expressamente notificado por Auditor Fiscal do Trabalho em inspeção anterior, presencial ou remota, hipótese em que deverá haver, no mínimo, noventa dias entre as inspeções para que seja possível a emissão de auto de infração.                </w:t>
      </w:r>
      <w:hyperlink r:id="rId431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1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4" w:name="art627§2"/>
      <w:bookmarkEnd w:id="4784"/>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benefício da dupla visita não será aplicado para as infrações de falta de registro de empregado em Carteira de Trabalho e Previdência Social, atraso no pagamento de salário ou de FGTS, reincidência, fraude, resistência ou embaraço à fiscalização, nem nas hipóteses em que restar configurado acidente do trabalho fatal, trabalho em condições análogas às de escravo ou trabalho infantil.               </w:t>
      </w:r>
      <w:hyperlink r:id="rId431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2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2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5" w:name="art627§3"/>
      <w:bookmarkEnd w:id="4785"/>
      <w:r w:rsidRPr="000C699B">
        <w:rPr>
          <w:rFonts w:ascii="Arial" w:eastAsia="Times New Roman" w:hAnsi="Arial" w:cs="Arial"/>
          <w:strike/>
          <w:color w:val="000000"/>
          <w:sz w:val="20"/>
          <w:szCs w:val="20"/>
          <w:lang w:eastAsia="pt-BR"/>
        </w:rPr>
        <w:t>§ 3º  No caso de microempresa ou empresa de pequeno porte, o critério de dupla visita atenderá ao disposto no </w:t>
      </w:r>
      <w:hyperlink r:id="rId4322" w:anchor="art55%C2%A71" w:history="1">
        <w:r w:rsidRPr="000C699B">
          <w:rPr>
            <w:rFonts w:ascii="Arial" w:eastAsia="Times New Roman" w:hAnsi="Arial" w:cs="Arial"/>
            <w:strike/>
            <w:color w:val="0000FF"/>
            <w:sz w:val="20"/>
            <w:szCs w:val="20"/>
            <w:u w:val="single"/>
            <w:lang w:eastAsia="pt-BR"/>
          </w:rPr>
          <w:t>§ 1º do art. 55 da Lei Complementar nº 123, de 14 de dezembro de 2006</w:t>
        </w:r>
      </w:hyperlink>
      <w:r w:rsidRPr="000C699B">
        <w:rPr>
          <w:rFonts w:ascii="Arial" w:eastAsia="Times New Roman" w:hAnsi="Arial" w:cs="Arial"/>
          <w:strike/>
          <w:color w:val="000000"/>
          <w:sz w:val="20"/>
          <w:szCs w:val="20"/>
          <w:lang w:eastAsia="pt-BR"/>
        </w:rPr>
        <w:t>.               </w:t>
      </w:r>
      <w:hyperlink r:id="rId432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2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2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6" w:name="art627§4"/>
      <w:bookmarkEnd w:id="4786"/>
      <w:r w:rsidRPr="000C699B">
        <w:rPr>
          <w:rFonts w:ascii="Arial" w:eastAsia="Times New Roman" w:hAnsi="Arial" w:cs="Arial"/>
          <w:strike/>
          <w:color w:val="000000"/>
          <w:sz w:val="20"/>
          <w:szCs w:val="20"/>
          <w:lang w:eastAsia="pt-BR"/>
        </w:rPr>
        <w:t>4</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inobservância ao critério de dupla visita implicará nulidade do auto de infração lavrado, independentemente da natureza principal ou acessória da obrigação.   </w:t>
      </w:r>
      <w:hyperlink r:id="rId432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 </w:t>
        </w:r>
      </w:hyperlink>
      <w:r w:rsidRPr="000C699B">
        <w:rPr>
          <w:rFonts w:ascii="Times New Roman" w:eastAsia="Times New Roman" w:hAnsi="Times New Roman" w:cs="Times New Roman"/>
          <w:color w:val="000000"/>
          <w:sz w:val="24"/>
          <w:szCs w:val="24"/>
          <w:lang w:eastAsia="pt-BR"/>
        </w:rPr>
        <w:t>              </w:t>
      </w:r>
      <w:hyperlink r:id="rId432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2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7" w:name="art627."/>
      <w:bookmarkEnd w:id="4787"/>
      <w:r w:rsidRPr="000C699B">
        <w:rPr>
          <w:rFonts w:ascii="Arial" w:eastAsia="Times New Roman" w:hAnsi="Arial" w:cs="Arial"/>
          <w:strike/>
          <w:color w:val="000000"/>
          <w:sz w:val="20"/>
          <w:szCs w:val="20"/>
          <w:lang w:eastAsia="pt-BR"/>
        </w:rPr>
        <w:t>Art. 627.  A fim de promover a instrução dos responsáveis no cumprimento das leis de proteção do trabalho, a fiscalização observará o critério de dupla visita nas seguintes hipóteses:               </w:t>
      </w:r>
      <w:hyperlink r:id="rId432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33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8" w:name="art627i.0"/>
      <w:bookmarkEnd w:id="4788"/>
      <w:r w:rsidRPr="000C699B">
        <w:rPr>
          <w:rFonts w:ascii="Arial" w:eastAsia="Times New Roman" w:hAnsi="Arial" w:cs="Arial"/>
          <w:strike/>
          <w:color w:val="000000"/>
          <w:sz w:val="20"/>
          <w:szCs w:val="20"/>
          <w:lang w:eastAsia="pt-BR"/>
        </w:rPr>
        <w:t>I - quando ocorrer promulgação ou edição de novas leis, regulamentos ou instruções normativas, durante o prazo de cento e oitenta dias, contado da data de vigência das novas disposições normativas;               </w:t>
      </w:r>
      <w:hyperlink r:id="rId433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3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89" w:name="art627ii.0"/>
      <w:bookmarkEnd w:id="4789"/>
      <w:r w:rsidRPr="000C699B">
        <w:rPr>
          <w:rFonts w:ascii="Arial" w:eastAsia="Times New Roman" w:hAnsi="Arial" w:cs="Arial"/>
          <w:strike/>
          <w:color w:val="000000"/>
          <w:sz w:val="20"/>
          <w:szCs w:val="20"/>
          <w:lang w:eastAsia="pt-BR"/>
        </w:rPr>
        <w:lastRenderedPageBreak/>
        <w:t>II - quando se tratar de primeira inspeção em estabelecimentos ou locais de trabalho recentemente inaugurados, no prazo de cento e oitenta dias, contado da data de seu efetivo funcionamento;               </w:t>
      </w:r>
      <w:hyperlink r:id="rId433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0" w:name="art627iii.0"/>
      <w:bookmarkEnd w:id="4790"/>
      <w:r w:rsidRPr="000C699B">
        <w:rPr>
          <w:rFonts w:ascii="Arial" w:eastAsia="Times New Roman" w:hAnsi="Arial" w:cs="Arial"/>
          <w:strike/>
          <w:color w:val="000000"/>
          <w:sz w:val="20"/>
          <w:szCs w:val="20"/>
          <w:lang w:eastAsia="pt-BR"/>
        </w:rPr>
        <w:t>III - quando se tratar de microempresa, empresa de pequeno porte e estabelecimento ou local de trabalho com até vinte trabalhadores;               </w:t>
      </w:r>
      <w:hyperlink r:id="rId433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3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1" w:name="art627iv.0"/>
      <w:bookmarkEnd w:id="4791"/>
      <w:r w:rsidRPr="000C699B">
        <w:rPr>
          <w:rFonts w:ascii="Arial" w:eastAsia="Times New Roman" w:hAnsi="Arial" w:cs="Arial"/>
          <w:strike/>
          <w:color w:val="000000"/>
          <w:sz w:val="20"/>
          <w:szCs w:val="20"/>
          <w:lang w:eastAsia="pt-BR"/>
        </w:rPr>
        <w:t>IV - quando se tratar de infrações a preceitos legais ou a regulamentações sobre segurança e saúde do trabalhador de gradação leve, conforme regulamento editado pela Secretaria Especial de Previdência e Trabalho do Ministério da Economia; e                </w:t>
      </w:r>
      <w:hyperlink r:id="rId433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2" w:name="art627v.0"/>
      <w:bookmarkEnd w:id="4792"/>
      <w:r w:rsidRPr="000C699B">
        <w:rPr>
          <w:rFonts w:ascii="Arial" w:eastAsia="Times New Roman" w:hAnsi="Arial" w:cs="Arial"/>
          <w:strike/>
          <w:color w:val="000000"/>
          <w:sz w:val="20"/>
          <w:szCs w:val="20"/>
          <w:lang w:eastAsia="pt-BR"/>
        </w:rPr>
        <w:t xml:space="preserve">V - </w:t>
      </w:r>
      <w:proofErr w:type="gramStart"/>
      <w:r w:rsidRPr="000C699B">
        <w:rPr>
          <w:rFonts w:ascii="Arial" w:eastAsia="Times New Roman" w:hAnsi="Arial" w:cs="Arial"/>
          <w:strike/>
          <w:color w:val="000000"/>
          <w:sz w:val="20"/>
          <w:szCs w:val="20"/>
          <w:lang w:eastAsia="pt-BR"/>
        </w:rPr>
        <w:t>quando</w:t>
      </w:r>
      <w:proofErr w:type="gramEnd"/>
      <w:r w:rsidRPr="000C699B">
        <w:rPr>
          <w:rFonts w:ascii="Arial" w:eastAsia="Times New Roman" w:hAnsi="Arial" w:cs="Arial"/>
          <w:strike/>
          <w:color w:val="000000"/>
          <w:sz w:val="20"/>
          <w:szCs w:val="20"/>
          <w:lang w:eastAsia="pt-BR"/>
        </w:rPr>
        <w:t xml:space="preserve"> se tratar de visitas técnicas de instrução previamente agendadas com a Secretaria Especial de Previdência e Trabalho do Ministério da Economia.                </w:t>
      </w:r>
      <w:hyperlink r:id="rId433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4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3" w:name="art627§1.0"/>
      <w:bookmarkEnd w:id="4793"/>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critério da dupla visita deverá ser aferido para cada item expressamente notificado por Auditor Fiscal do Trabalho em inspeção anterior, presencial ou remota, hipótese em que deverá haver, no mínimo, noventa dias entre as inspeções para que seja possível a emissão de auto de infração.                </w:t>
      </w:r>
      <w:hyperlink r:id="rId434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4" w:name="art627§2.0"/>
      <w:bookmarkEnd w:id="4794"/>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benefício da dupla visita não será aplicado para as infrações de falta de registro de empregado em Carteira de Trabalho e Previdência Social, atraso no pagamento de salário ou de FGTS, reincidência, fraude, resistência ou embaraço à fiscalização, nem nas hipóteses em que restar configurado acidente do trabalho fatal, trabalho em condições análogas às de escravo ou trabalho infantil.               </w:t>
      </w:r>
      <w:hyperlink r:id="rId434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4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5" w:name="art627§3.0"/>
      <w:bookmarkEnd w:id="4795"/>
      <w:r w:rsidRPr="000C699B">
        <w:rPr>
          <w:rFonts w:ascii="Arial" w:eastAsia="Times New Roman" w:hAnsi="Arial" w:cs="Arial"/>
          <w:strike/>
          <w:color w:val="000000"/>
          <w:sz w:val="20"/>
          <w:szCs w:val="20"/>
          <w:lang w:eastAsia="pt-BR"/>
        </w:rPr>
        <w:t>§ 3º  No caso de microempresa ou empresa de pequeno porte, o critério de dupla visita atenderá ao disposto no </w:t>
      </w:r>
      <w:hyperlink r:id="rId4345" w:anchor="art55%C2%A71" w:history="1">
        <w:r w:rsidRPr="000C699B">
          <w:rPr>
            <w:rFonts w:ascii="Arial" w:eastAsia="Times New Roman" w:hAnsi="Arial" w:cs="Arial"/>
            <w:strike/>
            <w:color w:val="0000FF"/>
            <w:sz w:val="20"/>
            <w:szCs w:val="20"/>
            <w:u w:val="single"/>
            <w:lang w:eastAsia="pt-BR"/>
          </w:rPr>
          <w:t>§ 1º do art. 55 da Lei Complementar nº 123, de 14 de dezembro de 2006</w:t>
        </w:r>
      </w:hyperlink>
      <w:r w:rsidRPr="000C699B">
        <w:rPr>
          <w:rFonts w:ascii="Arial" w:eastAsia="Times New Roman" w:hAnsi="Arial" w:cs="Arial"/>
          <w:strike/>
          <w:color w:val="000000"/>
          <w:sz w:val="20"/>
          <w:szCs w:val="20"/>
          <w:lang w:eastAsia="pt-BR"/>
        </w:rPr>
        <w:t>.               </w:t>
      </w:r>
      <w:hyperlink r:id="rId434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4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796" w:name="art627§4.0"/>
      <w:bookmarkEnd w:id="4796"/>
      <w:r w:rsidRPr="000C699B">
        <w:rPr>
          <w:rFonts w:ascii="Arial" w:eastAsia="Times New Roman" w:hAnsi="Arial" w:cs="Arial"/>
          <w:strike/>
          <w:color w:val="000000"/>
          <w:sz w:val="20"/>
          <w:szCs w:val="20"/>
          <w:lang w:eastAsia="pt-BR"/>
        </w:rPr>
        <w:t>4</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inobservância ao critério de dupla visita implicará nulidade do auto de infração lavrado, independentemente da natureza principal ou acessória da obrigação.   </w:t>
      </w:r>
      <w:hyperlink r:id="rId434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4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97" w:name="c627"/>
      <w:bookmarkEnd w:id="4797"/>
      <w:r w:rsidRPr="000C699B">
        <w:rPr>
          <w:rFonts w:ascii="Arial" w:eastAsia="Times New Roman" w:hAnsi="Arial" w:cs="Arial"/>
          <w:color w:val="000000"/>
          <w:sz w:val="20"/>
          <w:szCs w:val="20"/>
          <w:lang w:eastAsia="pt-BR"/>
        </w:rPr>
        <w:t>  </w:t>
      </w:r>
      <w:bookmarkStart w:id="4798" w:name="art627.."/>
      <w:bookmarkEnd w:id="4798"/>
      <w:r w:rsidRPr="000C699B">
        <w:rPr>
          <w:rFonts w:ascii="Arial" w:eastAsia="Times New Roman" w:hAnsi="Arial" w:cs="Arial"/>
          <w:color w:val="000000"/>
          <w:sz w:val="20"/>
          <w:szCs w:val="20"/>
          <w:lang w:eastAsia="pt-BR"/>
        </w:rPr>
        <w:t>Art. 627 - A fim de promover a instrução dos responsáveis no cumprimento das leis de proteção do trabalho, a fiscalização deverá observar o critério de dupla visita nos seguintes casos:</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99" w:name="art627a.1"/>
      <w:bookmarkEnd w:id="4799"/>
      <w:r w:rsidRPr="000C699B">
        <w:rPr>
          <w:rFonts w:ascii="Arial" w:eastAsia="Times New Roman" w:hAnsi="Arial" w:cs="Arial"/>
          <w:color w:val="000000"/>
          <w:sz w:val="20"/>
          <w:szCs w:val="20"/>
          <w:lang w:eastAsia="pt-BR"/>
        </w:rPr>
        <w:t>a) quando ocorrer promulgação ou expedição de novas leis, regulamentos ou instruções ministeriais, sendo que, com relação exclusivamente a esses atos, será feita apenas a instrução dos responsáveis;</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00" w:name="art627b0"/>
      <w:bookmarkEnd w:id="4800"/>
      <w:r w:rsidRPr="000C699B">
        <w:rPr>
          <w:rFonts w:ascii="Arial" w:eastAsia="Times New Roman" w:hAnsi="Arial" w:cs="Arial"/>
          <w:color w:val="000000"/>
          <w:sz w:val="20"/>
          <w:szCs w:val="20"/>
          <w:lang w:eastAsia="pt-BR"/>
        </w:rPr>
        <w:t>b) em se realizando a primeira inspeção dos estabelecimentos ou dos locais de trabalho, recentemente inaugurados ou empreendidos.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01" w:name="art627a"/>
      <w:bookmarkEnd w:id="4801"/>
      <w:r w:rsidRPr="000C699B">
        <w:rPr>
          <w:rFonts w:ascii="Arial" w:eastAsia="Times New Roman" w:hAnsi="Arial" w:cs="Arial"/>
          <w:strike/>
          <w:color w:val="000000"/>
          <w:sz w:val="24"/>
          <w:szCs w:val="24"/>
          <w:lang w:eastAsia="pt-BR"/>
        </w:rPr>
        <w:t>Art. 627-A.  Poderá ser instaurado procedimento especial para a ação fiscal, objetivando a orientação sobre o cumprimento das leis de proteção ao trabalho, bem como a prevenção e o saneamento de infrações à legislação mediante Termo de Compromisso, na forma a ser disciplinada no Regulamento da Inspeção do Trabalho.                      </w:t>
      </w:r>
      <w:hyperlink r:id="rId4350" w:anchor="art1" w:history="1">
        <w:r w:rsidRPr="000C699B">
          <w:rPr>
            <w:rFonts w:ascii="Arial" w:eastAsia="Times New Roman" w:hAnsi="Arial" w:cs="Arial"/>
            <w:strike/>
            <w:color w:val="0000FF"/>
            <w:sz w:val="24"/>
            <w:szCs w:val="24"/>
            <w:u w:val="single"/>
            <w:lang w:eastAsia="pt-BR"/>
          </w:rPr>
          <w:t>(Incluído pela Medida Provisória nº 2.164-41, de 2001)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02" w:name="art627a.3"/>
      <w:bookmarkEnd w:id="4802"/>
      <w:r w:rsidRPr="000C699B">
        <w:rPr>
          <w:rFonts w:ascii="Arial" w:eastAsia="Times New Roman" w:hAnsi="Arial" w:cs="Arial"/>
          <w:strike/>
          <w:color w:val="000000"/>
          <w:sz w:val="20"/>
          <w:szCs w:val="20"/>
          <w:lang w:eastAsia="pt-BR"/>
        </w:rPr>
        <w:t>Art. 627-A.  Poderá ser instaurado procedimento especial para a ação fiscal, com o objetivo de fornecer orientações sobre o cumprimento das leis de proteção ao trabalho e sobre a prevenção e o saneamento de infrações à legislação por meio de termo de compromisso, com eficácia de título executivo extrajudicial, na forma a ser disciplinada pelo Ministério da Economia.               </w:t>
      </w:r>
      <w:hyperlink r:id="rId4351" w:anchor="art28" w:history="1">
        <w:r w:rsidRPr="000C699B">
          <w:rPr>
            <w:rFonts w:ascii="Times New Roman" w:eastAsia="Times New Roman" w:hAnsi="Times New Roman" w:cs="Times New Roman"/>
            <w:strike/>
            <w:color w:val="0000FF"/>
            <w:sz w:val="24"/>
            <w:szCs w:val="24"/>
            <w:u w:val="single"/>
            <w:lang w:eastAsia="pt-BR"/>
          </w:rPr>
          <w:t xml:space="preserve">(Redação dada pela Medida Provisória nº 905, de </w:t>
        </w:r>
        <w:r w:rsidRPr="000C699B">
          <w:rPr>
            <w:rFonts w:ascii="Times New Roman" w:eastAsia="Times New Roman" w:hAnsi="Times New Roman" w:cs="Times New Roman"/>
            <w:strike/>
            <w:color w:val="0000FF"/>
            <w:sz w:val="24"/>
            <w:szCs w:val="24"/>
            <w:u w:val="single"/>
            <w:lang w:eastAsia="pt-BR"/>
          </w:rPr>
          <w:lastRenderedPageBreak/>
          <w:t>2019)</w:t>
        </w:r>
      </w:hyperlink>
      <w:r w:rsidRPr="000C699B">
        <w:rPr>
          <w:rFonts w:ascii="Times New Roman" w:eastAsia="Times New Roman" w:hAnsi="Times New Roman" w:cs="Times New Roman"/>
          <w:color w:val="000000"/>
          <w:sz w:val="24"/>
          <w:szCs w:val="24"/>
          <w:lang w:eastAsia="pt-BR"/>
        </w:rPr>
        <w:t>               </w:t>
      </w:r>
      <w:hyperlink r:id="rId435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5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03" w:name="art627a§1"/>
      <w:bookmarkEnd w:id="4803"/>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termos de ajustamento de conduta e os termos de compromisso em matéria trabalhista terão prazo máximo de dois anos, renovável por igual período desde que fundamentado por relatório técnico, e deverão ter suas penalidades atreladas aos valores das infrações contidas nesta Consolidação e em legislação esparsa trabalhista, hipótese em que caberá, em caso de descumprimento, a elevação das penalidades que forem infringidas três vezes.                </w:t>
      </w:r>
      <w:hyperlink r:id="rId435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5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04" w:name="art627a§2"/>
      <w:bookmarkEnd w:id="4804"/>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empresa, em nenhuma hipótese, poderá ser obrigada a firmar dois acordos extrajudiciais, seja termo de compromisso, seja termo de ajustamento de conduta, seja outro instrumento equivalente, com base na mesma infração à legislação trabalhista.    </w:t>
      </w:r>
      <w:hyperlink r:id="rId435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5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5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05" w:name="art627a.0"/>
      <w:bookmarkEnd w:id="4805"/>
      <w:r w:rsidRPr="000C699B">
        <w:rPr>
          <w:rFonts w:ascii="Arial" w:eastAsia="Times New Roman" w:hAnsi="Arial" w:cs="Arial"/>
          <w:strike/>
          <w:color w:val="000000"/>
          <w:sz w:val="20"/>
          <w:szCs w:val="20"/>
          <w:lang w:eastAsia="pt-BR"/>
        </w:rPr>
        <w:t>Art. 627-A.  Poderá ser instaurado procedimento especial para a ação fiscal, com o objetivo de fornecer orientações sobre o cumprimento das leis de proteção ao trabalho e sobre a prevenção e o saneamento de infrações à legislação por meio de termo de compromisso, com eficácia de título executivo extrajudicial, na forma a ser disciplinada pelo Ministério da Economia.               </w:t>
      </w:r>
      <w:hyperlink r:id="rId436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36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06" w:name="art627a§1."/>
      <w:bookmarkEnd w:id="4806"/>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termos de ajustamento de conduta e os termos de compromisso em matéria trabalhista terão prazo máximo de dois anos, renovável por igual período desde que fundamentado por relatório técnico, e deverão ter suas penalidades atreladas aos valores das infrações contidas nesta Consolidação e em legislação esparsa trabalhista, hipótese em que caberá, em caso de descumprimento, a elevação das penalidades que forem infringidas três vezes.                </w:t>
      </w:r>
      <w:hyperlink r:id="rId436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6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07" w:name="art627a§2."/>
      <w:bookmarkEnd w:id="4807"/>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empresa, em nenhuma hipótese, poderá ser obrigada a firmar dois acordos extrajudiciais, seja termo de compromisso, seja termo de ajustamento de conduta, seja outro instrumento equivalente, com base na mesma infração à legislação trabalhista.    </w:t>
      </w:r>
      <w:hyperlink r:id="rId436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r w:rsidRPr="000C699B">
        <w:rPr>
          <w:rFonts w:ascii="Times New Roman" w:eastAsia="Times New Roman" w:hAnsi="Times New Roman" w:cs="Times New Roman"/>
          <w:color w:val="000000"/>
          <w:sz w:val="24"/>
          <w:szCs w:val="24"/>
          <w:lang w:eastAsia="pt-BR"/>
        </w:rPr>
        <w:t>        </w:t>
      </w:r>
      <w:hyperlink r:id="rId43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08" w:name="c627a"/>
      <w:bookmarkEnd w:id="4808"/>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4809" w:name="art627a0"/>
      <w:bookmarkEnd w:id="4809"/>
      <w:r w:rsidRPr="000C699B">
        <w:rPr>
          <w:rFonts w:ascii="Arial" w:eastAsia="Times New Roman" w:hAnsi="Arial" w:cs="Arial"/>
          <w:color w:val="000000"/>
          <w:sz w:val="24"/>
          <w:szCs w:val="24"/>
          <w:lang w:eastAsia="pt-BR"/>
        </w:rPr>
        <w:t>Art. 627-A.  Poderá ser instaurado procedimento especial para a ação fiscal, objetivando a orientação sobre o cumprimento das leis de proteção ao trabalho, bem como a prevenção e o saneamento de infrações à legislação mediante Termo de Compromisso, na forma a ser disciplinada no Regulamento da Inspeção do Trabalho.                      </w:t>
      </w:r>
      <w:hyperlink r:id="rId4366" w:anchor="art1"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0" w:name="art627.b0"/>
      <w:bookmarkEnd w:id="4810"/>
      <w:r w:rsidRPr="000C699B">
        <w:rPr>
          <w:rFonts w:ascii="Arial" w:eastAsia="Times New Roman" w:hAnsi="Arial" w:cs="Arial"/>
          <w:strike/>
          <w:color w:val="000000"/>
          <w:sz w:val="20"/>
          <w:szCs w:val="20"/>
          <w:lang w:eastAsia="pt-BR"/>
        </w:rPr>
        <w:t>Art. 627-B.  O planejamento das ações de inspeção do trabalho deverá contemplar a elaboração de projetos especiais de fiscalização setorial para a prevenção de acidentes de trabalho, doenças ocupacionais e irregularidades trabalhistas a partir da análise dos dados de acidentalidade e adoecimento ocupacionais e do mercado de trabalho, conforme estabelecido em ato da Secretaria Especial de Previdência e Trabalho do Ministério da Economia.                </w:t>
      </w:r>
      <w:hyperlink r:id="rId436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6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6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1" w:name="art627b§1"/>
      <w:bookmarkEnd w:id="4811"/>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Caso</w:t>
      </w:r>
      <w:proofErr w:type="gramEnd"/>
      <w:r w:rsidRPr="000C699B">
        <w:rPr>
          <w:rFonts w:ascii="Arial" w:eastAsia="Times New Roman" w:hAnsi="Arial" w:cs="Arial"/>
          <w:strike/>
          <w:color w:val="000000"/>
          <w:sz w:val="20"/>
          <w:szCs w:val="20"/>
          <w:lang w:eastAsia="pt-BR"/>
        </w:rPr>
        <w:t xml:space="preserve"> detectados irregularidades reiteradas ou elevados níveis de acidentalidade ou adoecimentos ocupacionais em determinado setor econômico ou região geográfica, o planejamento da inspeção do trabalho deverá incluir ações coletivas de prevenção e saneamento das irregularidades, com a possibilidade de participação de outros órgãos públicos e entidades representativas de empregadores e de trabalhadores.               </w:t>
      </w:r>
      <w:hyperlink r:id="rId437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7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2" w:name="art627b§2"/>
      <w:bookmarkEnd w:id="4812"/>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Não</w:t>
      </w:r>
      <w:proofErr w:type="gramEnd"/>
      <w:r w:rsidRPr="000C699B">
        <w:rPr>
          <w:rFonts w:ascii="Arial" w:eastAsia="Times New Roman" w:hAnsi="Arial" w:cs="Arial"/>
          <w:strike/>
          <w:color w:val="000000"/>
          <w:sz w:val="20"/>
          <w:szCs w:val="20"/>
          <w:lang w:eastAsia="pt-BR"/>
        </w:rPr>
        <w:t xml:space="preserve"> caberá lavratura de auto de infração no âmbito das ações coletivas de prevenção previstas neste artigo.            </w:t>
      </w:r>
      <w:hyperlink r:id="rId4373" w:anchor="art28" w:history="1">
        <w:r w:rsidRPr="000C699B">
          <w:rPr>
            <w:rFonts w:ascii="Times New Roman" w:eastAsia="Times New Roman" w:hAnsi="Times New Roman" w:cs="Times New Roman"/>
            <w:strike/>
            <w:color w:val="0000FF"/>
            <w:sz w:val="24"/>
            <w:szCs w:val="24"/>
            <w:u w:val="single"/>
            <w:lang w:eastAsia="pt-BR"/>
          </w:rPr>
          <w:t xml:space="preserve">(Incluído  pela Medida Provisória nº 905, de </w:t>
        </w:r>
        <w:r w:rsidRPr="000C699B">
          <w:rPr>
            <w:rFonts w:ascii="Times New Roman" w:eastAsia="Times New Roman" w:hAnsi="Times New Roman" w:cs="Times New Roman"/>
            <w:strike/>
            <w:color w:val="0000FF"/>
            <w:sz w:val="24"/>
            <w:szCs w:val="24"/>
            <w:u w:val="single"/>
            <w:lang w:eastAsia="pt-BR"/>
          </w:rPr>
          <w:lastRenderedPageBreak/>
          <w:t>2019)</w:t>
        </w:r>
      </w:hyperlink>
      <w:r w:rsidRPr="000C699B">
        <w:rPr>
          <w:rFonts w:ascii="Times New Roman" w:eastAsia="Times New Roman" w:hAnsi="Times New Roman" w:cs="Times New Roman"/>
          <w:color w:val="000000"/>
          <w:sz w:val="24"/>
          <w:szCs w:val="24"/>
          <w:lang w:eastAsia="pt-BR"/>
        </w:rPr>
        <w:t>           </w:t>
      </w:r>
      <w:hyperlink r:id="rId437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7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3" w:name="art627.b"/>
      <w:bookmarkEnd w:id="4813"/>
      <w:r w:rsidRPr="000C699B">
        <w:rPr>
          <w:rFonts w:ascii="Arial" w:eastAsia="Times New Roman" w:hAnsi="Arial" w:cs="Arial"/>
          <w:strike/>
          <w:color w:val="000000"/>
          <w:sz w:val="20"/>
          <w:szCs w:val="20"/>
          <w:lang w:eastAsia="pt-BR"/>
        </w:rPr>
        <w:t>Art. 627-B.  O planejamento das ações de inspeção do trabalho deverá contemplar a elaboração de projetos especiais de fiscalização setorial para a prevenção de acidentes de trabalho, doenças ocupacionais e irregularidades trabalhistas a partir da análise dos dados de acidentalidade e adoecimento ocupacionais e do mercado de trabalho, conforme estabelecido em ato da Secretaria Especial de Previdência e Trabalho do Ministério da Economia.                </w:t>
      </w:r>
      <w:hyperlink r:id="rId437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7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4" w:name="art627b§1."/>
      <w:bookmarkEnd w:id="4814"/>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Caso</w:t>
      </w:r>
      <w:proofErr w:type="gramEnd"/>
      <w:r w:rsidRPr="000C699B">
        <w:rPr>
          <w:rFonts w:ascii="Arial" w:eastAsia="Times New Roman" w:hAnsi="Arial" w:cs="Arial"/>
          <w:strike/>
          <w:color w:val="000000"/>
          <w:sz w:val="20"/>
          <w:szCs w:val="20"/>
          <w:lang w:eastAsia="pt-BR"/>
        </w:rPr>
        <w:t xml:space="preserve"> detectados irregularidades reiteradas ou elevados níveis de acidentalidade ou adoecimentos ocupacionais em determinado setor econômico ou região geográfica, o planejamento da inspeção do trabalho deverá incluir ações coletivas de prevenção e saneamento das irregularidades, com a possibilidade de participação de outros órgãos públicos e entidades representativas de empregadores e de trabalhadores.               </w:t>
      </w:r>
      <w:hyperlink r:id="rId437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7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5" w:name="art627b§2."/>
      <w:bookmarkEnd w:id="4815"/>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Não</w:t>
      </w:r>
      <w:proofErr w:type="gramEnd"/>
      <w:r w:rsidRPr="000C699B">
        <w:rPr>
          <w:rFonts w:ascii="Arial" w:eastAsia="Times New Roman" w:hAnsi="Arial" w:cs="Arial"/>
          <w:strike/>
          <w:color w:val="000000"/>
          <w:sz w:val="20"/>
          <w:szCs w:val="20"/>
          <w:lang w:eastAsia="pt-BR"/>
        </w:rPr>
        <w:t xml:space="preserve"> caberá lavratura de auto de infração no âmbito das ações coletivas de prevenção previstas neste artigo.                </w:t>
      </w:r>
      <w:hyperlink r:id="rId438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38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16" w:name="art628.."/>
      <w:bookmarkEnd w:id="4816"/>
      <w:r w:rsidRPr="000C699B">
        <w:rPr>
          <w:rFonts w:ascii="Arial" w:eastAsia="Times New Roman" w:hAnsi="Arial" w:cs="Arial"/>
          <w:strike/>
          <w:color w:val="000000"/>
          <w:sz w:val="20"/>
          <w:szCs w:val="20"/>
          <w:lang w:eastAsia="pt-BR"/>
        </w:rPr>
        <w:t>Art. 628. A toda a verificação em que o fiscal concluir pela existência de violação de preceito legal deve corresponder, com exceção do que se prevê no artigo anterior, e sob pena de responsabilidade administrativa, a lavratura de auto de infração.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17" w:name="art628"/>
      <w:bookmarkEnd w:id="4817"/>
      <w:r w:rsidRPr="000C699B">
        <w:rPr>
          <w:rFonts w:ascii="Arial" w:eastAsia="Times New Roman" w:hAnsi="Arial" w:cs="Arial"/>
          <w:strike/>
          <w:color w:val="000000"/>
          <w:sz w:val="20"/>
          <w:szCs w:val="20"/>
          <w:lang w:eastAsia="pt-BR"/>
        </w:rPr>
        <w:t>Art. 628 - Salvo o disposto no </w:t>
      </w:r>
      <w:hyperlink r:id="rId4382" w:anchor="art627" w:history="1">
        <w:r w:rsidRPr="000C699B">
          <w:rPr>
            <w:rFonts w:ascii="Arial" w:eastAsia="Times New Roman" w:hAnsi="Arial" w:cs="Arial"/>
            <w:strike/>
            <w:color w:val="0000FF"/>
            <w:sz w:val="20"/>
            <w:szCs w:val="20"/>
            <w:u w:val="single"/>
            <w:lang w:eastAsia="pt-BR"/>
          </w:rPr>
          <w:t>artigo 627</w:t>
        </w:r>
      </w:hyperlink>
      <w:r w:rsidRPr="000C699B">
        <w:rPr>
          <w:rFonts w:ascii="Arial" w:eastAsia="Times New Roman" w:hAnsi="Arial" w:cs="Arial"/>
          <w:strike/>
          <w:color w:val="000000"/>
          <w:sz w:val="20"/>
          <w:szCs w:val="20"/>
          <w:lang w:eastAsia="pt-BR"/>
        </w:rPr>
        <w:t>, a tôda verificação em que o agente da inspeção concluir pela existência de violação de preceito legal deve corresponder, sob pena de responsabilidade administrativa, a lavratura de auto de infração.               </w:t>
      </w:r>
      <w:hyperlink r:id="rId4383" w:anchor="art628"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18" w:name="art628."/>
      <w:bookmarkEnd w:id="4818"/>
      <w:r w:rsidRPr="000C699B">
        <w:rPr>
          <w:rFonts w:ascii="Arial" w:eastAsia="Times New Roman" w:hAnsi="Arial" w:cs="Arial"/>
          <w:strike/>
          <w:color w:val="000000"/>
          <w:sz w:val="24"/>
          <w:szCs w:val="24"/>
          <w:lang w:eastAsia="pt-BR"/>
        </w:rPr>
        <w:t>Art. 628.  Salvo o disposto nos </w:t>
      </w:r>
      <w:hyperlink r:id="rId4384" w:anchor="art627" w:history="1">
        <w:r w:rsidRPr="000C699B">
          <w:rPr>
            <w:rFonts w:ascii="Arial" w:eastAsia="Times New Roman" w:hAnsi="Arial" w:cs="Arial"/>
            <w:strike/>
            <w:color w:val="0000FF"/>
            <w:sz w:val="20"/>
            <w:szCs w:val="20"/>
            <w:u w:val="single"/>
            <w:lang w:eastAsia="pt-BR"/>
          </w:rPr>
          <w:t>arts. 627</w:t>
        </w:r>
      </w:hyperlink>
      <w:r w:rsidRPr="000C699B">
        <w:rPr>
          <w:rFonts w:ascii="Arial" w:eastAsia="Times New Roman" w:hAnsi="Arial" w:cs="Arial"/>
          <w:strike/>
          <w:color w:val="000000"/>
          <w:sz w:val="24"/>
          <w:szCs w:val="24"/>
          <w:lang w:eastAsia="pt-BR"/>
        </w:rPr>
        <w:t> e </w:t>
      </w:r>
      <w:hyperlink r:id="rId4385" w:anchor="art627a" w:history="1">
        <w:r w:rsidRPr="000C699B">
          <w:rPr>
            <w:rFonts w:ascii="Arial" w:eastAsia="Times New Roman" w:hAnsi="Arial" w:cs="Arial"/>
            <w:strike/>
            <w:color w:val="0000FF"/>
            <w:sz w:val="20"/>
            <w:szCs w:val="20"/>
            <w:u w:val="single"/>
            <w:lang w:eastAsia="pt-BR"/>
          </w:rPr>
          <w:t>627-A</w:t>
        </w:r>
      </w:hyperlink>
      <w:r w:rsidRPr="000C699B">
        <w:rPr>
          <w:rFonts w:ascii="Arial" w:eastAsia="Times New Roman" w:hAnsi="Arial" w:cs="Arial"/>
          <w:strike/>
          <w:color w:val="000000"/>
          <w:sz w:val="24"/>
          <w:szCs w:val="24"/>
          <w:lang w:eastAsia="pt-BR"/>
        </w:rPr>
        <w:t>, a toda verificação em que o Auditor-Fiscal do Trabalho concluir pela existência de violação de preceito legal deve corresponder, sob pena de responsabilidade administrativa, a lavratura de auto de infração.              </w:t>
      </w:r>
      <w:hyperlink r:id="rId4386" w:anchor="art2" w:history="1">
        <w:r w:rsidRPr="000C699B">
          <w:rPr>
            <w:rFonts w:ascii="Arial" w:eastAsia="Times New Roman" w:hAnsi="Arial" w:cs="Arial"/>
            <w:strike/>
            <w:color w:val="0000FF"/>
            <w:sz w:val="24"/>
            <w:szCs w:val="24"/>
            <w:u w:val="single"/>
            <w:lang w:eastAsia="pt-BR"/>
          </w:rPr>
          <w:t>(Redação dada pela Medida Provisória nº 2.164-41, de 2001)</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19" w:name="art628.2"/>
      <w:bookmarkEnd w:id="4819"/>
      <w:r w:rsidRPr="000C699B">
        <w:rPr>
          <w:rFonts w:ascii="Arial" w:eastAsia="Times New Roman" w:hAnsi="Arial" w:cs="Arial"/>
          <w:strike/>
          <w:color w:val="000000"/>
          <w:sz w:val="20"/>
          <w:szCs w:val="20"/>
          <w:lang w:eastAsia="pt-BR"/>
        </w:rPr>
        <w:t>Art. 628.  Salvo quanto ao disposto nos </w:t>
      </w:r>
      <w:hyperlink r:id="rId4387" w:anchor="art627" w:history="1">
        <w:r w:rsidRPr="000C699B">
          <w:rPr>
            <w:rFonts w:ascii="Times New Roman" w:eastAsia="Times New Roman" w:hAnsi="Times New Roman" w:cs="Times New Roman"/>
            <w:strike/>
            <w:color w:val="0000FF"/>
            <w:sz w:val="24"/>
            <w:szCs w:val="24"/>
            <w:u w:val="single"/>
            <w:lang w:eastAsia="pt-BR"/>
          </w:rPr>
          <w:t>art. 627</w:t>
        </w:r>
      </w:hyperlink>
      <w:r w:rsidRPr="000C699B">
        <w:rPr>
          <w:rFonts w:ascii="Arial" w:eastAsia="Times New Roman" w:hAnsi="Arial" w:cs="Arial"/>
          <w:strike/>
          <w:color w:val="000000"/>
          <w:sz w:val="20"/>
          <w:szCs w:val="20"/>
          <w:lang w:eastAsia="pt-BR"/>
        </w:rPr>
        <w:t>, </w:t>
      </w:r>
      <w:hyperlink r:id="rId4388" w:anchor="art627a" w:history="1">
        <w:r w:rsidRPr="000C699B">
          <w:rPr>
            <w:rFonts w:ascii="Times New Roman" w:eastAsia="Times New Roman" w:hAnsi="Times New Roman" w:cs="Times New Roman"/>
            <w:strike/>
            <w:color w:val="0000FF"/>
            <w:sz w:val="24"/>
            <w:szCs w:val="24"/>
            <w:u w:val="single"/>
            <w:lang w:eastAsia="pt-BR"/>
          </w:rPr>
          <w:t>art. 627-A</w:t>
        </w:r>
      </w:hyperlink>
      <w:r w:rsidRPr="000C699B">
        <w:rPr>
          <w:rFonts w:ascii="Arial" w:eastAsia="Times New Roman" w:hAnsi="Arial" w:cs="Arial"/>
          <w:strike/>
          <w:color w:val="000000"/>
          <w:sz w:val="20"/>
          <w:szCs w:val="20"/>
          <w:lang w:eastAsia="pt-BR"/>
        </w:rPr>
        <w:t> e </w:t>
      </w:r>
      <w:hyperlink r:id="rId4389" w:anchor="art627b" w:history="1">
        <w:r w:rsidRPr="000C699B">
          <w:rPr>
            <w:rFonts w:ascii="Times New Roman" w:eastAsia="Times New Roman" w:hAnsi="Times New Roman" w:cs="Times New Roman"/>
            <w:strike/>
            <w:color w:val="0000FF"/>
            <w:sz w:val="24"/>
            <w:szCs w:val="24"/>
            <w:u w:val="single"/>
            <w:lang w:eastAsia="pt-BR"/>
          </w:rPr>
          <w:t>art. 627-B</w:t>
        </w:r>
      </w:hyperlink>
      <w:r w:rsidRPr="000C699B">
        <w:rPr>
          <w:rFonts w:ascii="Arial" w:eastAsia="Times New Roman" w:hAnsi="Arial" w:cs="Arial"/>
          <w:strike/>
          <w:color w:val="000000"/>
          <w:sz w:val="20"/>
          <w:szCs w:val="20"/>
          <w:lang w:eastAsia="pt-BR"/>
        </w:rPr>
        <w:t>, toda verificação em que o Auditor-Fiscal do Trabalho concluir pela existência de violação de preceito legal deve corresponder, sob pena de responsabilidade administrativa, a lavratura de auto de infração.                </w:t>
      </w:r>
      <w:hyperlink r:id="rId439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39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39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4820" w:name="art628§1."/>
      <w:bookmarkEnd w:id="4820"/>
      <w:r w:rsidRPr="000C699B">
        <w:rPr>
          <w:rFonts w:ascii="Arial" w:eastAsia="Times New Roman" w:hAnsi="Arial" w:cs="Arial"/>
          <w:strike/>
          <w:color w:val="000000"/>
          <w:sz w:val="20"/>
          <w:szCs w:val="20"/>
          <w:lang w:eastAsia="pt-BR"/>
        </w:rPr>
        <w:t>§ 1º Ficam as emprêsas obrigadas a possuir o livro intitulado "Inspeção do Trabalho", cujo modêlo será aprovado por portaria Ministerial.      </w:t>
      </w:r>
      <w:hyperlink r:id="rId4393" w:anchor="art628"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strike/>
          <w:color w:val="000000"/>
          <w:sz w:val="20"/>
          <w:szCs w:val="20"/>
          <w:lang w:eastAsia="pt-BR"/>
        </w:rPr>
        <w:t>        </w:t>
      </w:r>
      <w:hyperlink r:id="rId4394" w:anchor="art51xxiv"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395"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3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4821" w:name="art628§2."/>
      <w:bookmarkEnd w:id="4821"/>
      <w:r w:rsidRPr="000C699B">
        <w:rPr>
          <w:rFonts w:ascii="Arial" w:eastAsia="Times New Roman" w:hAnsi="Arial" w:cs="Arial"/>
          <w:strike/>
          <w:color w:val="000000"/>
          <w:sz w:val="20"/>
          <w:szCs w:val="20"/>
          <w:lang w:eastAsia="pt-BR"/>
        </w:rPr>
        <w:t>§ 2º Nesse livro, registrará o agente da inspeção sua visita ao estabelecimento, declarando a data e a hora do início e término da mesma, bem como o resultado da inspeção, nêle consignando, se fôr o caso, tôdas as irregularidades verificadas e as exigências feitas, com os respectivos prazos para seu atendimento, e, ainda, de modo legível, os elementos de sua identificação funcional.                   </w:t>
      </w:r>
      <w:hyperlink r:id="rId4397" w:anchor="art628"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strike/>
          <w:color w:val="000000"/>
          <w:sz w:val="20"/>
          <w:szCs w:val="20"/>
          <w:lang w:eastAsia="pt-BR"/>
        </w:rPr>
        <w:t>                </w:t>
      </w:r>
      <w:hyperlink r:id="rId4398" w:anchor="art51xxiv"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39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40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4822" w:name="art628§3"/>
      <w:bookmarkEnd w:id="4822"/>
      <w:r w:rsidRPr="000C699B">
        <w:rPr>
          <w:rFonts w:ascii="Arial" w:eastAsia="Times New Roman" w:hAnsi="Arial" w:cs="Arial"/>
          <w:strike/>
          <w:color w:val="000000"/>
          <w:sz w:val="20"/>
          <w:szCs w:val="20"/>
          <w:lang w:eastAsia="pt-BR"/>
        </w:rPr>
        <w:t>§ 3º Comprovada má fé do agente da inspeção, quanto à omissão ou lançamento de qualquer elemento no livro, responderá êle por falta grave no cumprimento do dever, ficando passível, desde logo, da pena de suspensão até 30 (trinta) dias, instaurando-se, obrigatòriamente, em caso de reincidência, inquérito administrativo.                  </w:t>
      </w:r>
      <w:hyperlink r:id="rId4401" w:anchor="art628"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23" w:name="art628§3."/>
      <w:bookmarkEnd w:id="4823"/>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Comprovada</w:t>
      </w:r>
      <w:proofErr w:type="gramEnd"/>
      <w:r w:rsidRPr="000C699B">
        <w:rPr>
          <w:rFonts w:ascii="Arial" w:eastAsia="Times New Roman" w:hAnsi="Arial" w:cs="Arial"/>
          <w:strike/>
          <w:color w:val="000000"/>
          <w:sz w:val="20"/>
          <w:szCs w:val="20"/>
          <w:lang w:eastAsia="pt-BR"/>
        </w:rPr>
        <w:t xml:space="preserve"> má-fé do agente da inspeção, ele responderá por falta grave no cumprimento do dever e ficará passível, desde logo, à aplicação da pena de suspensão de até trinta dias, hipótese em que será instaurado, obrigatoriamente, inquérito administrativo em caso de reincidência.                 </w:t>
      </w:r>
      <w:hyperlink r:id="rId4402" w:anchor="art28" w:history="1">
        <w:r w:rsidRPr="000C699B">
          <w:rPr>
            <w:rFonts w:ascii="Times New Roman" w:eastAsia="Times New Roman" w:hAnsi="Times New Roman" w:cs="Times New Roman"/>
            <w:strike/>
            <w:color w:val="0000FF"/>
            <w:sz w:val="24"/>
            <w:szCs w:val="24"/>
            <w:u w:val="single"/>
            <w:lang w:eastAsia="pt-BR"/>
          </w:rPr>
          <w:t xml:space="preserve">(Redação dada pela Medida Provisória nº 905, de </w:t>
        </w:r>
        <w:r w:rsidRPr="000C699B">
          <w:rPr>
            <w:rFonts w:ascii="Times New Roman" w:eastAsia="Times New Roman" w:hAnsi="Times New Roman" w:cs="Times New Roman"/>
            <w:strike/>
            <w:color w:val="0000FF"/>
            <w:sz w:val="24"/>
            <w:szCs w:val="24"/>
            <w:u w:val="single"/>
            <w:lang w:eastAsia="pt-BR"/>
          </w:rPr>
          <w:lastRenderedPageBreak/>
          <w:t>2019)</w:t>
        </w:r>
      </w:hyperlink>
      <w:r w:rsidRPr="000C699B">
        <w:rPr>
          <w:rFonts w:ascii="Times New Roman" w:eastAsia="Times New Roman" w:hAnsi="Times New Roman" w:cs="Times New Roman"/>
          <w:color w:val="000000"/>
          <w:sz w:val="24"/>
          <w:szCs w:val="24"/>
          <w:lang w:eastAsia="pt-BR"/>
        </w:rPr>
        <w:t>               </w:t>
      </w:r>
      <w:hyperlink r:id="rId440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0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24" w:name="art628.0"/>
      <w:bookmarkEnd w:id="4824"/>
      <w:r w:rsidRPr="000C699B">
        <w:rPr>
          <w:rFonts w:ascii="Arial" w:eastAsia="Times New Roman" w:hAnsi="Arial" w:cs="Arial"/>
          <w:strike/>
          <w:color w:val="000000"/>
          <w:sz w:val="20"/>
          <w:szCs w:val="20"/>
          <w:lang w:eastAsia="pt-BR"/>
        </w:rPr>
        <w:t>Art. 628.  Salvo quanto ao disposto nos </w:t>
      </w:r>
      <w:hyperlink r:id="rId4405" w:anchor="art627" w:history="1">
        <w:r w:rsidRPr="000C699B">
          <w:rPr>
            <w:rFonts w:ascii="Times New Roman" w:eastAsia="Times New Roman" w:hAnsi="Times New Roman" w:cs="Times New Roman"/>
            <w:strike/>
            <w:color w:val="0000FF"/>
            <w:sz w:val="24"/>
            <w:szCs w:val="24"/>
            <w:u w:val="single"/>
            <w:lang w:eastAsia="pt-BR"/>
          </w:rPr>
          <w:t>art. 627</w:t>
        </w:r>
      </w:hyperlink>
      <w:r w:rsidRPr="000C699B">
        <w:rPr>
          <w:rFonts w:ascii="Arial" w:eastAsia="Times New Roman" w:hAnsi="Arial" w:cs="Arial"/>
          <w:strike/>
          <w:color w:val="000000"/>
          <w:sz w:val="20"/>
          <w:szCs w:val="20"/>
          <w:lang w:eastAsia="pt-BR"/>
        </w:rPr>
        <w:t>, </w:t>
      </w:r>
      <w:hyperlink r:id="rId4406" w:anchor="art627a" w:history="1">
        <w:r w:rsidRPr="000C699B">
          <w:rPr>
            <w:rFonts w:ascii="Times New Roman" w:eastAsia="Times New Roman" w:hAnsi="Times New Roman" w:cs="Times New Roman"/>
            <w:strike/>
            <w:color w:val="0000FF"/>
            <w:sz w:val="24"/>
            <w:szCs w:val="24"/>
            <w:u w:val="single"/>
            <w:lang w:eastAsia="pt-BR"/>
          </w:rPr>
          <w:t>art. 627-A</w:t>
        </w:r>
      </w:hyperlink>
      <w:r w:rsidRPr="000C699B">
        <w:rPr>
          <w:rFonts w:ascii="Arial" w:eastAsia="Times New Roman" w:hAnsi="Arial" w:cs="Arial"/>
          <w:strike/>
          <w:color w:val="000000"/>
          <w:sz w:val="20"/>
          <w:szCs w:val="20"/>
          <w:lang w:eastAsia="pt-BR"/>
        </w:rPr>
        <w:t> e </w:t>
      </w:r>
      <w:hyperlink r:id="rId4407" w:anchor="art627b" w:history="1">
        <w:r w:rsidRPr="000C699B">
          <w:rPr>
            <w:rFonts w:ascii="Times New Roman" w:eastAsia="Times New Roman" w:hAnsi="Times New Roman" w:cs="Times New Roman"/>
            <w:strike/>
            <w:color w:val="0000FF"/>
            <w:sz w:val="24"/>
            <w:szCs w:val="24"/>
            <w:u w:val="single"/>
            <w:lang w:eastAsia="pt-BR"/>
          </w:rPr>
          <w:t>art. 627-B</w:t>
        </w:r>
      </w:hyperlink>
      <w:r w:rsidRPr="000C699B">
        <w:rPr>
          <w:rFonts w:ascii="Arial" w:eastAsia="Times New Roman" w:hAnsi="Arial" w:cs="Arial"/>
          <w:strike/>
          <w:color w:val="000000"/>
          <w:sz w:val="20"/>
          <w:szCs w:val="20"/>
          <w:lang w:eastAsia="pt-BR"/>
        </w:rPr>
        <w:t>, toda verificação em que o Auditor-Fiscal do Trabalho concluir pela existência de violação de preceito legal deve corresponder, sob pena de responsabilidade administrativa, a lavratura de auto de infração.                </w:t>
      </w:r>
      <w:hyperlink r:id="rId440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40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4825" w:name="art628§1.."/>
      <w:bookmarkEnd w:id="4825"/>
      <w:r w:rsidRPr="000C699B">
        <w:rPr>
          <w:rFonts w:ascii="Arial" w:eastAsia="Times New Roman" w:hAnsi="Arial" w:cs="Arial"/>
          <w:strike/>
          <w:color w:val="000000"/>
          <w:sz w:val="20"/>
          <w:szCs w:val="20"/>
          <w:lang w:eastAsia="pt-BR"/>
        </w:rPr>
        <w:t>§ 1º Ficam as emprêsas obrigadas a possuir o livro intitulado "Inspeção do Trabalho", cujo modêlo será aprovado por portaria Ministerial.      </w:t>
      </w:r>
      <w:hyperlink r:id="rId4410" w:anchor="art628"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strike/>
          <w:color w:val="000000"/>
          <w:sz w:val="20"/>
          <w:szCs w:val="20"/>
          <w:lang w:eastAsia="pt-BR"/>
        </w:rPr>
        <w:t>        </w:t>
      </w:r>
      <w:hyperlink r:id="rId4411" w:anchor="art51xxiv"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4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4826" w:name="art628§2.."/>
      <w:bookmarkEnd w:id="4826"/>
      <w:r w:rsidRPr="000C699B">
        <w:rPr>
          <w:rFonts w:ascii="Arial" w:eastAsia="Times New Roman" w:hAnsi="Arial" w:cs="Arial"/>
          <w:strike/>
          <w:color w:val="000000"/>
          <w:sz w:val="20"/>
          <w:szCs w:val="20"/>
          <w:lang w:eastAsia="pt-BR"/>
        </w:rPr>
        <w:t>§ 2º Nesse livro, registrará o agente da inspeção sua visita ao estabelecimento, declarando a data e a hora do início e término da mesma, bem como o resultado da inspeção, nêle consignando, se fôr o caso, tôdas as irregularidades verificadas e as exigências feitas, com os respectivos prazos para seu atendimento, e, ainda, de modo legível, os elementos de sua identificação funcional.                   </w:t>
      </w:r>
      <w:hyperlink r:id="rId4413" w:anchor="art628"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strike/>
          <w:color w:val="000000"/>
          <w:sz w:val="20"/>
          <w:szCs w:val="20"/>
          <w:lang w:eastAsia="pt-BR"/>
        </w:rPr>
        <w:t>                </w:t>
      </w:r>
      <w:hyperlink r:id="rId4414" w:anchor="art51xxiv"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strike/>
          <w:color w:val="000000"/>
          <w:sz w:val="20"/>
          <w:szCs w:val="20"/>
          <w:lang w:eastAsia="pt-BR"/>
        </w:rPr>
        <w:t>          </w:t>
      </w:r>
      <w:hyperlink r:id="rId4415" w:history="1">
        <w:r w:rsidRPr="000C699B">
          <w:rPr>
            <w:rFonts w:ascii="Arial" w:eastAsia="Times New Roman" w:hAnsi="Arial" w:cs="Arial"/>
            <w:strike/>
            <w:color w:val="0000FF"/>
            <w:sz w:val="20"/>
            <w:szCs w:val="20"/>
            <w:u w:val="single"/>
            <w:lang w:eastAsia="pt-BR"/>
          </w:rPr>
          <w:t>(Vigência encerrada)</w:t>
        </w:r>
      </w:hyperlink>
    </w:p>
    <w:p w:rsidR="000C699B" w:rsidRPr="000C699B" w:rsidRDefault="000C699B" w:rsidP="000C699B">
      <w:pPr>
        <w:spacing w:after="0" w:line="240" w:lineRule="auto"/>
        <w:ind w:firstLine="525"/>
        <w:rPr>
          <w:rFonts w:ascii="Arial" w:eastAsia="Times New Roman" w:hAnsi="Arial" w:cs="Arial"/>
          <w:color w:val="000000"/>
          <w:sz w:val="20"/>
          <w:szCs w:val="20"/>
          <w:lang w:eastAsia="pt-BR"/>
        </w:rPr>
      </w:pPr>
      <w:bookmarkStart w:id="4827" w:name="art628§3.."/>
      <w:bookmarkEnd w:id="4827"/>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Comprovada</w:t>
      </w:r>
      <w:proofErr w:type="gramEnd"/>
      <w:r w:rsidRPr="000C699B">
        <w:rPr>
          <w:rFonts w:ascii="Arial" w:eastAsia="Times New Roman" w:hAnsi="Arial" w:cs="Arial"/>
          <w:strike/>
          <w:color w:val="000000"/>
          <w:sz w:val="20"/>
          <w:szCs w:val="20"/>
          <w:lang w:eastAsia="pt-BR"/>
        </w:rPr>
        <w:t xml:space="preserve"> má-fé do agente da inspeção, ele responderá por falta grave no cumprimento do dever e ficará passível, desde logo, à aplicação da pena de suspensão de até trinta dias, hipótese em que será instaurado, obrigatoriamente, inquérito administrativo em caso de reincidência.                 </w:t>
      </w:r>
      <w:hyperlink r:id="rId4416"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417" w:history="1">
        <w:r w:rsidRPr="000C699B">
          <w:rPr>
            <w:rFonts w:ascii="Arial" w:eastAsia="Times New Roman" w:hAnsi="Arial" w:cs="Arial"/>
            <w:strike/>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28" w:name="c628"/>
      <w:bookmarkEnd w:id="4828"/>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4829" w:name="art628.1"/>
      <w:bookmarkEnd w:id="4829"/>
      <w:r w:rsidRPr="000C699B">
        <w:rPr>
          <w:rFonts w:ascii="Arial" w:eastAsia="Times New Roman" w:hAnsi="Arial" w:cs="Arial"/>
          <w:color w:val="000000"/>
          <w:sz w:val="24"/>
          <w:szCs w:val="24"/>
          <w:lang w:eastAsia="pt-BR"/>
        </w:rPr>
        <w:t>Art. 628.  Salvo o disposto nos </w:t>
      </w:r>
      <w:hyperlink r:id="rId4418" w:anchor="art627" w:history="1">
        <w:r w:rsidRPr="000C699B">
          <w:rPr>
            <w:rFonts w:ascii="Arial" w:eastAsia="Times New Roman" w:hAnsi="Arial" w:cs="Arial"/>
            <w:color w:val="0000FF"/>
            <w:sz w:val="24"/>
            <w:szCs w:val="24"/>
            <w:u w:val="single"/>
            <w:lang w:eastAsia="pt-BR"/>
          </w:rPr>
          <w:t>arts. 627</w:t>
        </w:r>
      </w:hyperlink>
      <w:r w:rsidRPr="000C699B">
        <w:rPr>
          <w:rFonts w:ascii="Arial" w:eastAsia="Times New Roman" w:hAnsi="Arial" w:cs="Arial"/>
          <w:color w:val="000000"/>
          <w:sz w:val="24"/>
          <w:szCs w:val="24"/>
          <w:lang w:eastAsia="pt-BR"/>
        </w:rPr>
        <w:t> e </w:t>
      </w:r>
      <w:hyperlink r:id="rId4419" w:anchor="art627a" w:history="1">
        <w:r w:rsidRPr="000C699B">
          <w:rPr>
            <w:rFonts w:ascii="Arial" w:eastAsia="Times New Roman" w:hAnsi="Arial" w:cs="Arial"/>
            <w:color w:val="0000FF"/>
            <w:sz w:val="24"/>
            <w:szCs w:val="24"/>
            <w:u w:val="single"/>
            <w:lang w:eastAsia="pt-BR"/>
          </w:rPr>
          <w:t>627-A</w:t>
        </w:r>
      </w:hyperlink>
      <w:r w:rsidRPr="000C699B">
        <w:rPr>
          <w:rFonts w:ascii="Arial" w:eastAsia="Times New Roman" w:hAnsi="Arial" w:cs="Arial"/>
          <w:color w:val="000000"/>
          <w:sz w:val="24"/>
          <w:szCs w:val="24"/>
          <w:lang w:eastAsia="pt-BR"/>
        </w:rPr>
        <w:t>, a toda verificação em que o Auditor-Fiscal do Trabalho concluir pela existência de violação de preceito legal deve corresponder, sob pena de responsabilidade administrativa, a lavratura de auto de infração.              </w:t>
      </w:r>
      <w:hyperlink r:id="rId4420" w:anchor="art2" w:history="1">
        <w:r w:rsidRPr="000C699B">
          <w:rPr>
            <w:rFonts w:ascii="Arial" w:eastAsia="Times New Roman" w:hAnsi="Arial" w:cs="Arial"/>
            <w:color w:val="0000FF"/>
            <w:sz w:val="24"/>
            <w:szCs w:val="24"/>
            <w:u w:val="single"/>
            <w:lang w:eastAsia="pt-BR"/>
          </w:rPr>
          <w:t>(Redação dada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30" w:name="art628§1"/>
      <w:bookmarkEnd w:id="4830"/>
      <w:r w:rsidRPr="000C699B">
        <w:rPr>
          <w:rFonts w:ascii="Arial" w:eastAsia="Times New Roman" w:hAnsi="Arial" w:cs="Arial"/>
          <w:color w:val="000000"/>
          <w:sz w:val="20"/>
          <w:szCs w:val="20"/>
          <w:lang w:eastAsia="pt-BR"/>
        </w:rPr>
        <w:t>§ 1º Ficam as emprêsas obrigadas a possuir o livro intitulado "Inspeção do Trabalho", cujo modêlo será aprovado por portaria Ministerial.      </w:t>
      </w:r>
      <w:hyperlink r:id="rId4421" w:anchor="art628" w:history="1">
        <w:r w:rsidRPr="000C699B">
          <w:rPr>
            <w:rFonts w:ascii="Arial" w:eastAsia="Times New Roman" w:hAnsi="Arial" w:cs="Arial"/>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31" w:name="art628§2"/>
      <w:bookmarkEnd w:id="4831"/>
      <w:r w:rsidRPr="000C699B">
        <w:rPr>
          <w:rFonts w:ascii="Arial" w:eastAsia="Times New Roman" w:hAnsi="Arial" w:cs="Arial"/>
          <w:color w:val="000000"/>
          <w:sz w:val="20"/>
          <w:szCs w:val="20"/>
          <w:lang w:eastAsia="pt-BR"/>
        </w:rPr>
        <w:t>§ 2º Nesse livro, registrará o agente da inspeção sua visita ao estabelecimento, declarando a data e a hora do início e término da mesma, bem como o resultado da inspeção, nêle consignando, se fôr o caso, tôdas as irregularidades verificadas e as exigências feitas, com os respectivos prazos para seu atendimento, e, ainda, de modo legível, os elementos de sua identificação funcional.                   </w:t>
      </w:r>
      <w:hyperlink r:id="rId4422" w:anchor="art628"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32" w:name="art628§3.0"/>
      <w:bookmarkEnd w:id="4832"/>
      <w:r w:rsidRPr="000C699B">
        <w:rPr>
          <w:rFonts w:ascii="Times New Roman" w:eastAsia="Times New Roman" w:hAnsi="Times New Roman" w:cs="Times New Roman"/>
          <w:color w:val="000000"/>
          <w:sz w:val="24"/>
          <w:szCs w:val="24"/>
          <w:lang w:eastAsia="pt-BR"/>
        </w:rPr>
        <w:t>§ 3º Comprovada má fé do agente da inspeção, quanto à omissão ou lançamento de qualquer elemento no livro, responderá êle por falta grave no cumprimento do dever, ficando passível, desde logo, da pena de suspensão até 30 (trinta) dias, instaurando-se, obrigatòriamente, em caso de reincidência, inquérito administrativo.                  </w:t>
      </w:r>
      <w:hyperlink r:id="rId4423" w:anchor="art628"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33" w:name="art628§4"/>
      <w:bookmarkEnd w:id="4833"/>
      <w:r w:rsidRPr="000C699B">
        <w:rPr>
          <w:rFonts w:ascii="Arial" w:eastAsia="Times New Roman" w:hAnsi="Arial" w:cs="Arial"/>
          <w:color w:val="000000"/>
          <w:sz w:val="20"/>
          <w:szCs w:val="20"/>
          <w:lang w:eastAsia="pt-BR"/>
        </w:rPr>
        <w:t>§ 4º A lavratura de autos contra emprêsas fictícias e de endereços inexistentes, assim como a apresentação de falsos relatórios, constituem falta grave, punível na forma do § 3º.                    </w:t>
      </w:r>
      <w:hyperlink r:id="rId4424" w:anchor="art628"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34" w:name="art628a1"/>
      <w:bookmarkEnd w:id="4834"/>
      <w:r w:rsidRPr="000C699B">
        <w:rPr>
          <w:rFonts w:ascii="Arial" w:eastAsia="Times New Roman" w:hAnsi="Arial" w:cs="Arial"/>
          <w:strike/>
          <w:color w:val="000000"/>
          <w:sz w:val="20"/>
          <w:szCs w:val="20"/>
          <w:lang w:eastAsia="pt-BR"/>
        </w:rPr>
        <w:t>Art. 628-A.  Fica instituído o Domicílio Eletrônico Trabalhista, regulamentado pela Secretaria Especial de Previdência e Trabalho do Ministério da Economia, destinado a:                </w:t>
      </w:r>
      <w:hyperlink r:id="rId442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35" w:name="art628ai.0"/>
      <w:bookmarkEnd w:id="4835"/>
      <w:r w:rsidRPr="000C699B">
        <w:rPr>
          <w:rFonts w:ascii="Arial" w:eastAsia="Times New Roman" w:hAnsi="Arial" w:cs="Arial"/>
          <w:strike/>
          <w:color w:val="000000"/>
          <w:sz w:val="20"/>
          <w:szCs w:val="20"/>
          <w:lang w:eastAsia="pt-BR"/>
        </w:rPr>
        <w:t>I - cientificar o empregador de quaisquer atos administrativos, ações fiscais, intimações e avisos em geral; e               </w:t>
      </w:r>
      <w:hyperlink r:id="rId442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36" w:name="art628aii.0"/>
      <w:bookmarkEnd w:id="4836"/>
      <w:r w:rsidRPr="000C699B">
        <w:rPr>
          <w:rFonts w:ascii="Arial" w:eastAsia="Times New Roman" w:hAnsi="Arial" w:cs="Arial"/>
          <w:strike/>
          <w:color w:val="000000"/>
          <w:sz w:val="20"/>
          <w:szCs w:val="20"/>
          <w:lang w:eastAsia="pt-BR"/>
        </w:rPr>
        <w:lastRenderedPageBreak/>
        <w:t xml:space="preserve">II - </w:t>
      </w:r>
      <w:proofErr w:type="gramStart"/>
      <w:r w:rsidRPr="000C699B">
        <w:rPr>
          <w:rFonts w:ascii="Arial" w:eastAsia="Times New Roman" w:hAnsi="Arial" w:cs="Arial"/>
          <w:strike/>
          <w:color w:val="000000"/>
          <w:sz w:val="20"/>
          <w:szCs w:val="20"/>
          <w:lang w:eastAsia="pt-BR"/>
        </w:rPr>
        <w:t>receber</w:t>
      </w:r>
      <w:proofErr w:type="gramEnd"/>
      <w:r w:rsidRPr="000C699B">
        <w:rPr>
          <w:rFonts w:ascii="Arial" w:eastAsia="Times New Roman" w:hAnsi="Arial" w:cs="Arial"/>
          <w:strike/>
          <w:color w:val="000000"/>
          <w:sz w:val="20"/>
          <w:szCs w:val="20"/>
          <w:lang w:eastAsia="pt-BR"/>
        </w:rPr>
        <w:t>, por parte do empregador, documentação eletrônica exigida no curso das ações fiscais ou apresentação de defesa e recurso no âmbito de processos administrativos.                </w:t>
      </w:r>
      <w:hyperlink r:id="rId442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37" w:name="art628a§1.0"/>
      <w:bookmarkEnd w:id="4837"/>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comunicações eletrônicas realizadas pelo Domicílio Eletrônico Trabalhista dispensam a sua publicação no Diário Oficial da União e o envio por via postal e são consideradas pessoais para todos os efeitos legais.                </w:t>
      </w:r>
      <w:hyperlink r:id="rId442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38" w:name="art628a§2.0"/>
      <w:bookmarkEnd w:id="4838"/>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ciência por meio do sistema de comunicação eletrônica, com utilização de certificação digital ou de código de acesso, possuirá os requisitos de validade.           </w:t>
      </w:r>
      <w:hyperlink r:id="rId442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39" w:name="art628a§3.0"/>
      <w:bookmarkEnd w:id="4839"/>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utilização do sistema de comunicação eletrônica previsto no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é obrigatória para todos os empregadores, conforme estabelecido em ato da Secretaria Especial de Previdência e Trabalho do Ministério da Economia, garantidos prazos diferenciados para as microempresas e as empresas de pequeno porte.               </w:t>
      </w:r>
      <w:hyperlink r:id="rId443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0" w:name="art628a§4.0"/>
      <w:bookmarkEnd w:id="4840"/>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empregador deverá consultar o sistema de comunicação eletrônica no prazo de até dez dias, contado da data de notificação por correio eletrônico cadastrado.       </w:t>
      </w:r>
      <w:hyperlink r:id="rId443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1" w:name="art628a§5.0"/>
      <w:bookmarkEnd w:id="4841"/>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Encerrado</w:t>
      </w:r>
      <w:proofErr w:type="gramEnd"/>
      <w:r w:rsidRPr="000C699B">
        <w:rPr>
          <w:rFonts w:ascii="Arial" w:eastAsia="Times New Roman" w:hAnsi="Arial" w:cs="Arial"/>
          <w:strike/>
          <w:color w:val="000000"/>
          <w:sz w:val="20"/>
          <w:szCs w:val="20"/>
          <w:lang w:eastAsia="pt-BR"/>
        </w:rPr>
        <w:t xml:space="preserve"> o prazo a que se refere o § 4º, considera-se automaticamente que a comunicação eletrônica foi realizada.           </w:t>
      </w:r>
      <w:hyperlink r:id="rId443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2" w:name="art628a§6.0"/>
      <w:bookmarkEnd w:id="4842"/>
      <w:r w:rsidRPr="000C699B">
        <w:rPr>
          <w:rFonts w:ascii="Arial" w:eastAsia="Times New Roman" w:hAnsi="Arial" w:cs="Arial"/>
          <w:strike/>
          <w:color w:val="000000"/>
          <w:sz w:val="20"/>
          <w:szCs w:val="20"/>
          <w:lang w:eastAsia="pt-BR"/>
        </w:rPr>
        <w:t>§ 6º  A comunicação eletrônica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em relação ao empregador doméstico, ocorrerá por meio da utilização de sistema eletrônico na forma prevista pelo </w:t>
      </w:r>
      <w:hyperlink r:id="rId4433" w:anchor="art32" w:history="1">
        <w:r w:rsidRPr="000C699B">
          <w:rPr>
            <w:rFonts w:ascii="Arial" w:eastAsia="Times New Roman" w:hAnsi="Arial" w:cs="Arial"/>
            <w:strike/>
            <w:color w:val="0000FF"/>
            <w:sz w:val="20"/>
            <w:szCs w:val="20"/>
            <w:u w:val="single"/>
            <w:lang w:eastAsia="pt-BR"/>
          </w:rPr>
          <w:t>art. 32 da Lei Complementar nº 150, de 1º de junho de 2015</w:t>
        </w:r>
      </w:hyperlink>
      <w:r w:rsidRPr="000C699B">
        <w:rPr>
          <w:rFonts w:ascii="Arial" w:eastAsia="Times New Roman" w:hAnsi="Arial" w:cs="Arial"/>
          <w:strike/>
          <w:color w:val="000000"/>
          <w:sz w:val="20"/>
          <w:szCs w:val="20"/>
          <w:lang w:eastAsia="pt-BR"/>
        </w:rPr>
        <w:t>.               </w:t>
      </w:r>
      <w:hyperlink r:id="rId443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3" w:name="art628a§7.0"/>
      <w:bookmarkEnd w:id="4843"/>
      <w:r w:rsidRPr="000C699B">
        <w:rPr>
          <w:rFonts w:ascii="Arial" w:eastAsia="Times New Roman" w:hAnsi="Arial" w:cs="Arial"/>
          <w:strike/>
          <w:color w:val="000000"/>
          <w:sz w:val="20"/>
          <w:szCs w:val="20"/>
          <w:lang w:eastAsia="pt-BR"/>
        </w:rPr>
        <w:t>§ 7</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comunicação eletrônica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não afasta a possibilidade de utilização de outros meios legais de comunicação com o empregador a serem utilizados a critério da autoridade competente.   </w:t>
      </w:r>
      <w:r w:rsidRPr="000C699B">
        <w:rPr>
          <w:rFonts w:ascii="Times New Roman" w:eastAsia="Times New Roman" w:hAnsi="Times New Roman" w:cs="Times New Roman"/>
          <w:strike/>
          <w:color w:val="000000"/>
          <w:sz w:val="24"/>
          <w:szCs w:val="24"/>
          <w:lang w:eastAsia="pt-BR"/>
        </w:rPr>
        <w:t>            </w:t>
      </w:r>
      <w:hyperlink r:id="rId443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4" w:name="art628a0"/>
      <w:bookmarkEnd w:id="4844"/>
      <w:r w:rsidRPr="000C699B">
        <w:rPr>
          <w:rFonts w:ascii="Arial" w:eastAsia="Times New Roman" w:hAnsi="Arial" w:cs="Arial"/>
          <w:strike/>
          <w:color w:val="000000"/>
          <w:sz w:val="20"/>
          <w:szCs w:val="20"/>
          <w:lang w:eastAsia="pt-BR"/>
        </w:rPr>
        <w:t>Art. 628-A.  Fica instituído o Domicílio Eletrônico Trabalhista, regulamentado pela Secretaria Especial de Previdência e Trabalho do Ministério da Economia, destinado a:                </w:t>
      </w:r>
      <w:hyperlink r:id="rId443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3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5" w:name="art628ai"/>
      <w:bookmarkEnd w:id="4845"/>
      <w:r w:rsidRPr="000C699B">
        <w:rPr>
          <w:rFonts w:ascii="Arial" w:eastAsia="Times New Roman" w:hAnsi="Arial" w:cs="Arial"/>
          <w:strike/>
          <w:color w:val="000000"/>
          <w:sz w:val="20"/>
          <w:szCs w:val="20"/>
          <w:lang w:eastAsia="pt-BR"/>
        </w:rPr>
        <w:t>I - cientificar o empregador de quaisquer atos administrativos, ações fiscais, intimações e avisos em geral; e               </w:t>
      </w:r>
      <w:hyperlink r:id="rId443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4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4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6" w:name="art628aii"/>
      <w:bookmarkEnd w:id="4846"/>
      <w:r w:rsidRPr="000C699B">
        <w:rPr>
          <w:rFonts w:ascii="Arial" w:eastAsia="Times New Roman" w:hAnsi="Arial" w:cs="Arial"/>
          <w:strike/>
          <w:color w:val="000000"/>
          <w:sz w:val="20"/>
          <w:szCs w:val="20"/>
          <w:lang w:eastAsia="pt-BR"/>
        </w:rPr>
        <w:t xml:space="preserve">II - </w:t>
      </w:r>
      <w:proofErr w:type="gramStart"/>
      <w:r w:rsidRPr="000C699B">
        <w:rPr>
          <w:rFonts w:ascii="Arial" w:eastAsia="Times New Roman" w:hAnsi="Arial" w:cs="Arial"/>
          <w:strike/>
          <w:color w:val="000000"/>
          <w:sz w:val="20"/>
          <w:szCs w:val="20"/>
          <w:lang w:eastAsia="pt-BR"/>
        </w:rPr>
        <w:t>receber</w:t>
      </w:r>
      <w:proofErr w:type="gramEnd"/>
      <w:r w:rsidRPr="000C699B">
        <w:rPr>
          <w:rFonts w:ascii="Arial" w:eastAsia="Times New Roman" w:hAnsi="Arial" w:cs="Arial"/>
          <w:strike/>
          <w:color w:val="000000"/>
          <w:sz w:val="20"/>
          <w:szCs w:val="20"/>
          <w:lang w:eastAsia="pt-BR"/>
        </w:rPr>
        <w:t>, por parte do empregador, documentação eletrônica exigida no curso das ações fiscais ou apresentação de defesa e recurso no âmbito de processos administrativos.                </w:t>
      </w:r>
      <w:hyperlink r:id="rId444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4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4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7" w:name="art628a§1"/>
      <w:bookmarkEnd w:id="4847"/>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comunicações eletrônicas realizadas pelo Domicílio Eletrônico Trabalhista dispensam a sua publicação no Diário Oficial da União e o envio por via postal e são consideradas pessoais para todos os efeitos legais.                </w:t>
      </w:r>
      <w:hyperlink r:id="rId444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4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4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8" w:name="art628a§2"/>
      <w:bookmarkEnd w:id="4848"/>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ciência por meio do sistema de comunicação eletrônica, com utilização de certificação digital ou de código de acesso, possuirá os requisitos de validade.           </w:t>
      </w:r>
      <w:hyperlink r:id="rId444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4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5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49" w:name="art628a§3"/>
      <w:bookmarkEnd w:id="4849"/>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utilização do sistema de comunicação eletrônica previsto no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é obrigatória para todos os empregadores, conforme estabelecido em ato da Secretaria Especial de Previdência e Trabalho do Ministério da Economia, garantidos prazos diferenciados para as microempresas e as empresas de pequeno porte.               </w:t>
      </w:r>
      <w:hyperlink r:id="rId4451" w:anchor="art28" w:history="1">
        <w:r w:rsidRPr="000C699B">
          <w:rPr>
            <w:rFonts w:ascii="Times New Roman" w:eastAsia="Times New Roman" w:hAnsi="Times New Roman" w:cs="Times New Roman"/>
            <w:strike/>
            <w:color w:val="0000FF"/>
            <w:sz w:val="24"/>
            <w:szCs w:val="24"/>
            <w:u w:val="single"/>
            <w:lang w:eastAsia="pt-BR"/>
          </w:rPr>
          <w:t xml:space="preserve">(Incluído  pela Medida Provisória </w:t>
        </w:r>
        <w:r w:rsidRPr="000C699B">
          <w:rPr>
            <w:rFonts w:ascii="Times New Roman" w:eastAsia="Times New Roman" w:hAnsi="Times New Roman" w:cs="Times New Roman"/>
            <w:strike/>
            <w:color w:val="0000FF"/>
            <w:sz w:val="24"/>
            <w:szCs w:val="24"/>
            <w:u w:val="single"/>
            <w:lang w:eastAsia="pt-BR"/>
          </w:rPr>
          <w:lastRenderedPageBreak/>
          <w:t>nº 905, de 2019)</w:t>
        </w:r>
      </w:hyperlink>
      <w:r w:rsidRPr="000C699B">
        <w:rPr>
          <w:rFonts w:ascii="Times New Roman" w:eastAsia="Times New Roman" w:hAnsi="Times New Roman" w:cs="Times New Roman"/>
          <w:color w:val="000000"/>
          <w:sz w:val="24"/>
          <w:szCs w:val="24"/>
          <w:lang w:eastAsia="pt-BR"/>
        </w:rPr>
        <w:t>               </w:t>
      </w:r>
      <w:hyperlink r:id="rId445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5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0" w:name="art628a§4"/>
      <w:bookmarkEnd w:id="4850"/>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empregador deverá consultar o sistema de comunicação eletrônica no prazo de até dez dias, contado da data de notificação por correio eletrônico cadastrado.       </w:t>
      </w:r>
      <w:hyperlink r:id="rId445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5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1" w:name="art628a§5"/>
      <w:bookmarkEnd w:id="4851"/>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Encerrado</w:t>
      </w:r>
      <w:proofErr w:type="gramEnd"/>
      <w:r w:rsidRPr="000C699B">
        <w:rPr>
          <w:rFonts w:ascii="Arial" w:eastAsia="Times New Roman" w:hAnsi="Arial" w:cs="Arial"/>
          <w:strike/>
          <w:color w:val="000000"/>
          <w:sz w:val="20"/>
          <w:szCs w:val="20"/>
          <w:lang w:eastAsia="pt-BR"/>
        </w:rPr>
        <w:t xml:space="preserve"> o prazo a que se refere o § 4º, considera-se automaticamente que a comunicação eletrônica foi realizada.           </w:t>
      </w:r>
      <w:hyperlink r:id="rId445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5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5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2" w:name="art628a§6"/>
      <w:bookmarkEnd w:id="4852"/>
      <w:r w:rsidRPr="000C699B">
        <w:rPr>
          <w:rFonts w:ascii="Arial" w:eastAsia="Times New Roman" w:hAnsi="Arial" w:cs="Arial"/>
          <w:strike/>
          <w:color w:val="000000"/>
          <w:sz w:val="20"/>
          <w:szCs w:val="20"/>
          <w:lang w:eastAsia="pt-BR"/>
        </w:rPr>
        <w:t>§ 6º  A comunicação eletrônica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em relação ao empregador doméstico, ocorrerá por meio da utilização de sistema eletrônico na forma prevista pelo </w:t>
      </w:r>
      <w:hyperlink r:id="rId4460" w:anchor="art32" w:history="1">
        <w:r w:rsidRPr="000C699B">
          <w:rPr>
            <w:rFonts w:ascii="Arial" w:eastAsia="Times New Roman" w:hAnsi="Arial" w:cs="Arial"/>
            <w:strike/>
            <w:color w:val="0000FF"/>
            <w:sz w:val="20"/>
            <w:szCs w:val="20"/>
            <w:u w:val="single"/>
            <w:lang w:eastAsia="pt-BR"/>
          </w:rPr>
          <w:t>art. 32 da Lei Complementar nº 150, de 1º de junho de 2015</w:t>
        </w:r>
      </w:hyperlink>
      <w:r w:rsidRPr="000C699B">
        <w:rPr>
          <w:rFonts w:ascii="Arial" w:eastAsia="Times New Roman" w:hAnsi="Arial" w:cs="Arial"/>
          <w:strike/>
          <w:color w:val="000000"/>
          <w:sz w:val="20"/>
          <w:szCs w:val="20"/>
          <w:lang w:eastAsia="pt-BR"/>
        </w:rPr>
        <w:t>.               </w:t>
      </w:r>
      <w:hyperlink r:id="rId446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6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6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3" w:name="art628a§7"/>
      <w:bookmarkEnd w:id="4853"/>
      <w:r w:rsidRPr="000C699B">
        <w:rPr>
          <w:rFonts w:ascii="Arial" w:eastAsia="Times New Roman" w:hAnsi="Arial" w:cs="Arial"/>
          <w:strike/>
          <w:color w:val="000000"/>
          <w:sz w:val="20"/>
          <w:szCs w:val="20"/>
          <w:lang w:eastAsia="pt-BR"/>
        </w:rPr>
        <w:t>§ 7</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comunicação eletrônica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não afasta a possibilidade de utilização de outros meios legais de comunicação com o empregador a serem utilizados a critério da autoridade competente.   </w:t>
      </w:r>
      <w:r w:rsidRPr="000C699B">
        <w:rPr>
          <w:rFonts w:ascii="Times New Roman" w:eastAsia="Times New Roman" w:hAnsi="Times New Roman" w:cs="Times New Roman"/>
          <w:strike/>
          <w:color w:val="000000"/>
          <w:sz w:val="24"/>
          <w:szCs w:val="24"/>
          <w:lang w:eastAsia="pt-BR"/>
        </w:rPr>
        <w:t>            </w:t>
      </w:r>
      <w:hyperlink r:id="rId446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6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6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4" w:name="art628a"/>
      <w:bookmarkEnd w:id="4854"/>
      <w:r w:rsidRPr="000C699B">
        <w:rPr>
          <w:rFonts w:ascii="Arial" w:eastAsia="Times New Roman" w:hAnsi="Arial" w:cs="Arial"/>
          <w:strike/>
          <w:color w:val="000000"/>
          <w:sz w:val="20"/>
          <w:szCs w:val="20"/>
          <w:lang w:eastAsia="pt-BR"/>
        </w:rPr>
        <w:t>Art. 628-A.  Fica instituído o Domicílio Eletrônico Trabalhista, regulamentado pela Secretaria Especial de Previdência e Trabalho do Ministério da Economia, destinado a:                </w:t>
      </w:r>
      <w:hyperlink r:id="rId446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6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5" w:name="art628ai."/>
      <w:bookmarkEnd w:id="4855"/>
      <w:r w:rsidRPr="000C699B">
        <w:rPr>
          <w:rFonts w:ascii="Arial" w:eastAsia="Times New Roman" w:hAnsi="Arial" w:cs="Arial"/>
          <w:strike/>
          <w:color w:val="000000"/>
          <w:sz w:val="20"/>
          <w:szCs w:val="20"/>
          <w:lang w:eastAsia="pt-BR"/>
        </w:rPr>
        <w:t>I - cientificar o empregador de quaisquer atos administrativos, ações fiscais, intimações e avisos em geral; e               </w:t>
      </w:r>
      <w:hyperlink r:id="rId446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7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6" w:name="art628aii."/>
      <w:bookmarkEnd w:id="4856"/>
      <w:r w:rsidRPr="000C699B">
        <w:rPr>
          <w:rFonts w:ascii="Arial" w:eastAsia="Times New Roman" w:hAnsi="Arial" w:cs="Arial"/>
          <w:strike/>
          <w:color w:val="000000"/>
          <w:sz w:val="20"/>
          <w:szCs w:val="20"/>
          <w:lang w:eastAsia="pt-BR"/>
        </w:rPr>
        <w:t xml:space="preserve">II - </w:t>
      </w:r>
      <w:proofErr w:type="gramStart"/>
      <w:r w:rsidRPr="000C699B">
        <w:rPr>
          <w:rFonts w:ascii="Arial" w:eastAsia="Times New Roman" w:hAnsi="Arial" w:cs="Arial"/>
          <w:strike/>
          <w:color w:val="000000"/>
          <w:sz w:val="20"/>
          <w:szCs w:val="20"/>
          <w:lang w:eastAsia="pt-BR"/>
        </w:rPr>
        <w:t>receber</w:t>
      </w:r>
      <w:proofErr w:type="gramEnd"/>
      <w:r w:rsidRPr="000C699B">
        <w:rPr>
          <w:rFonts w:ascii="Arial" w:eastAsia="Times New Roman" w:hAnsi="Arial" w:cs="Arial"/>
          <w:strike/>
          <w:color w:val="000000"/>
          <w:sz w:val="20"/>
          <w:szCs w:val="20"/>
          <w:lang w:eastAsia="pt-BR"/>
        </w:rPr>
        <w:t>, por parte do empregador, documentação eletrônica exigida no curso das ações fiscais ou apresentação de defesa e recurso no âmbito de processos administrativos.                </w:t>
      </w:r>
      <w:hyperlink r:id="rId447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7" w:name="art628a§1."/>
      <w:bookmarkEnd w:id="4857"/>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comunicações eletrônicas realizadas pelo Domicílio Eletrônico Trabalhista dispensam a sua publicação no Diário Oficial da União e o envio por via postal e são consideradas pessoais para todos os efeitos legais.                </w:t>
      </w:r>
      <w:hyperlink r:id="rId447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7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8" w:name="art628a§2."/>
      <w:bookmarkEnd w:id="4858"/>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ciência por meio do sistema de comunicação eletrônica, com utilização de certificação digital ou de código de acesso, possuirá os requisitos de validade.           </w:t>
      </w:r>
      <w:hyperlink r:id="rId447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59" w:name="art628a§3."/>
      <w:bookmarkEnd w:id="4859"/>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utilização do sistema de comunicação eletrônica previsto no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é obrigatória para todos os empregadores, conforme estabelecido em ato da Secretaria Especial de Previdência e Trabalho do Ministério da Economia, garantidos prazos diferenciados para as microempresas e as empresas de pequeno porte.               </w:t>
      </w:r>
      <w:hyperlink r:id="rId447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60" w:name="art628a§4."/>
      <w:bookmarkEnd w:id="4860"/>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empregador deverá consultar o sistema de comunicação eletrônica no prazo de até dez dias, contado da data de notificação por correio eletrônico cadastrado.       </w:t>
      </w:r>
      <w:hyperlink r:id="rId447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61" w:name="art628a§5."/>
      <w:bookmarkEnd w:id="4861"/>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Encerrado</w:t>
      </w:r>
      <w:proofErr w:type="gramEnd"/>
      <w:r w:rsidRPr="000C699B">
        <w:rPr>
          <w:rFonts w:ascii="Arial" w:eastAsia="Times New Roman" w:hAnsi="Arial" w:cs="Arial"/>
          <w:strike/>
          <w:color w:val="000000"/>
          <w:sz w:val="20"/>
          <w:szCs w:val="20"/>
          <w:lang w:eastAsia="pt-BR"/>
        </w:rPr>
        <w:t xml:space="preserve"> o prazo a que se refere o § 4º, considera-se automaticamente que a comunicação eletrônica foi realizada.           </w:t>
      </w:r>
      <w:hyperlink r:id="rId448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62" w:name="art628a§6."/>
      <w:bookmarkEnd w:id="4862"/>
      <w:r w:rsidRPr="000C699B">
        <w:rPr>
          <w:rFonts w:ascii="Arial" w:eastAsia="Times New Roman" w:hAnsi="Arial" w:cs="Arial"/>
          <w:strike/>
          <w:color w:val="000000"/>
          <w:sz w:val="20"/>
          <w:szCs w:val="20"/>
          <w:lang w:eastAsia="pt-BR"/>
        </w:rPr>
        <w:t>§ 6º  A comunicação eletrônica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em relação ao empregador doméstico, ocorrerá por meio da utilização de sistema eletrônico na forma prevista pelo </w:t>
      </w:r>
      <w:hyperlink r:id="rId4483" w:anchor="art32" w:history="1">
        <w:r w:rsidRPr="000C699B">
          <w:rPr>
            <w:rFonts w:ascii="Arial" w:eastAsia="Times New Roman" w:hAnsi="Arial" w:cs="Arial"/>
            <w:strike/>
            <w:color w:val="0000FF"/>
            <w:sz w:val="20"/>
            <w:szCs w:val="20"/>
            <w:u w:val="single"/>
            <w:lang w:eastAsia="pt-BR"/>
          </w:rPr>
          <w:t>art. 32 da Lei Complementar nº 150, de 1º de junho de 2015</w:t>
        </w:r>
      </w:hyperlink>
      <w:r w:rsidRPr="000C699B">
        <w:rPr>
          <w:rFonts w:ascii="Arial" w:eastAsia="Times New Roman" w:hAnsi="Arial" w:cs="Arial"/>
          <w:strike/>
          <w:color w:val="000000"/>
          <w:sz w:val="20"/>
          <w:szCs w:val="20"/>
          <w:lang w:eastAsia="pt-BR"/>
        </w:rPr>
        <w:t>.               </w:t>
      </w:r>
      <w:hyperlink r:id="rId448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8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63" w:name="art628a§7."/>
      <w:bookmarkEnd w:id="4863"/>
      <w:r w:rsidRPr="000C699B">
        <w:rPr>
          <w:rFonts w:ascii="Arial" w:eastAsia="Times New Roman" w:hAnsi="Arial" w:cs="Arial"/>
          <w:strike/>
          <w:color w:val="000000"/>
          <w:sz w:val="20"/>
          <w:szCs w:val="20"/>
          <w:lang w:eastAsia="pt-BR"/>
        </w:rPr>
        <w:lastRenderedPageBreak/>
        <w:t>§ 7</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comunicação eletrônica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não afasta a possibilidade de utilização de outros meios legais de comunicação com o empregador a serem utilizados a critério da autoridade competente.   </w:t>
      </w:r>
      <w:r w:rsidRPr="000C699B">
        <w:rPr>
          <w:rFonts w:ascii="Times New Roman" w:eastAsia="Times New Roman" w:hAnsi="Times New Roman" w:cs="Times New Roman"/>
          <w:strike/>
          <w:color w:val="000000"/>
          <w:sz w:val="24"/>
          <w:szCs w:val="24"/>
          <w:lang w:eastAsia="pt-BR"/>
        </w:rPr>
        <w:t>            </w:t>
      </w:r>
      <w:hyperlink r:id="rId448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4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4" w:name="art628a.0"/>
      <w:bookmarkEnd w:id="4864"/>
      <w:r w:rsidRPr="000C699B">
        <w:rPr>
          <w:rFonts w:ascii="Arial" w:eastAsia="Times New Roman" w:hAnsi="Arial" w:cs="Arial"/>
          <w:color w:val="000000"/>
          <w:sz w:val="20"/>
          <w:szCs w:val="20"/>
          <w:lang w:eastAsia="pt-BR"/>
        </w:rPr>
        <w:t>Art. 628-A. Fica instituído o Domicílio Eletrônico Trabalhista, regulamentado pelo Ministério do Trabalho e Previdência, destinado a:        </w:t>
      </w:r>
      <w:hyperlink r:id="rId4488" w:anchor="art11" w:history="1">
        <w:r w:rsidRPr="000C699B">
          <w:rPr>
            <w:rFonts w:ascii="Arial" w:eastAsia="Times New Roman" w:hAnsi="Arial" w:cs="Arial"/>
            <w:color w:val="0000FF"/>
            <w:sz w:val="20"/>
            <w:szCs w:val="20"/>
            <w:u w:val="single"/>
            <w:lang w:eastAsia="pt-BR"/>
          </w:rPr>
          <w:t>(Incluído pela Lei nº 14.261, de 2021)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5" w:name="art628ai.1"/>
      <w:bookmarkEnd w:id="4865"/>
      <w:r w:rsidRPr="000C699B">
        <w:rPr>
          <w:rFonts w:ascii="Arial" w:eastAsia="Times New Roman" w:hAnsi="Arial" w:cs="Arial"/>
          <w:color w:val="000000"/>
          <w:sz w:val="20"/>
          <w:szCs w:val="20"/>
          <w:lang w:eastAsia="pt-BR"/>
        </w:rPr>
        <w:t>I - cientificar o empregador de quaisquer atos administrativos, ações fiscais, intimações e avisos em geral; e        </w:t>
      </w:r>
      <w:hyperlink r:id="rId4489" w:anchor="art11" w:history="1">
        <w:r w:rsidRPr="000C699B">
          <w:rPr>
            <w:rFonts w:ascii="Arial" w:eastAsia="Times New Roman" w:hAnsi="Arial" w:cs="Arial"/>
            <w:color w:val="0000FF"/>
            <w:sz w:val="20"/>
            <w:szCs w:val="20"/>
            <w:u w:val="single"/>
            <w:lang w:eastAsia="pt-BR"/>
          </w:rPr>
          <w:t>(Incluído pela Lei nº 14.261, de 2021)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6" w:name="art628aii.1"/>
      <w:bookmarkEnd w:id="4866"/>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receber</w:t>
      </w:r>
      <w:proofErr w:type="gramEnd"/>
      <w:r w:rsidRPr="000C699B">
        <w:rPr>
          <w:rFonts w:ascii="Arial" w:eastAsia="Times New Roman" w:hAnsi="Arial" w:cs="Arial"/>
          <w:color w:val="000000"/>
          <w:sz w:val="20"/>
          <w:szCs w:val="20"/>
          <w:lang w:eastAsia="pt-BR"/>
        </w:rPr>
        <w:t>, por parte do empregador, documentação eletrônica exigida no curso das ações fiscais ou apresentação de defesa e recurso no âmbito de processos administrativos.        </w:t>
      </w:r>
      <w:hyperlink r:id="rId4490" w:anchor="art11" w:history="1">
        <w:r w:rsidRPr="000C699B">
          <w:rPr>
            <w:rFonts w:ascii="Arial" w:eastAsia="Times New Roman" w:hAnsi="Arial" w:cs="Arial"/>
            <w:color w:val="0000FF"/>
            <w:sz w:val="20"/>
            <w:szCs w:val="20"/>
            <w:u w:val="single"/>
            <w:lang w:eastAsia="pt-BR"/>
          </w:rPr>
          <w:t>(Incluído pela Lei nº 14.261, de 2021)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7" w:name="art628a§1.1"/>
      <w:bookmarkEnd w:id="4867"/>
      <w:r w:rsidRPr="000C699B">
        <w:rPr>
          <w:rFonts w:ascii="Arial" w:eastAsia="Times New Roman" w:hAnsi="Arial" w:cs="Arial"/>
          <w:color w:val="000000"/>
          <w:sz w:val="20"/>
          <w:szCs w:val="20"/>
          <w:lang w:eastAsia="pt-BR"/>
        </w:rPr>
        <w:t>§ 1º As comunicações eletrônicas realizadas pelo Domicílio Eletrônico Trabalhista dispensam a sua publicação no Diário Oficial da União e o envio por via postal e são consideradas pessoais para todos os efeitos legais.        </w:t>
      </w:r>
      <w:hyperlink r:id="rId4491" w:anchor="art11" w:history="1">
        <w:r w:rsidRPr="000C699B">
          <w:rPr>
            <w:rFonts w:ascii="Arial" w:eastAsia="Times New Roman" w:hAnsi="Arial" w:cs="Arial"/>
            <w:color w:val="0000FF"/>
            <w:sz w:val="20"/>
            <w:szCs w:val="20"/>
            <w:u w:val="single"/>
            <w:lang w:eastAsia="pt-BR"/>
          </w:rPr>
          <w:t>(Incluído pela Lei nº 14.261, de 2021)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8" w:name="art628a§2.1"/>
      <w:bookmarkEnd w:id="4868"/>
      <w:r w:rsidRPr="000C699B">
        <w:rPr>
          <w:rFonts w:ascii="Arial" w:eastAsia="Times New Roman" w:hAnsi="Arial" w:cs="Arial"/>
          <w:color w:val="000000"/>
          <w:sz w:val="20"/>
          <w:szCs w:val="20"/>
          <w:lang w:eastAsia="pt-BR"/>
        </w:rPr>
        <w:t>§ 2º A ciência por meio do sistema de comunicação eletrônica, com utilização de certificação digital ou de código de acesso, possuirá os requisitos de validade.        </w:t>
      </w:r>
      <w:hyperlink r:id="rId4492" w:anchor="art11" w:history="1">
        <w:r w:rsidRPr="000C699B">
          <w:rPr>
            <w:rFonts w:ascii="Arial" w:eastAsia="Times New Roman" w:hAnsi="Arial" w:cs="Arial"/>
            <w:color w:val="0000FF"/>
            <w:sz w:val="20"/>
            <w:szCs w:val="20"/>
            <w:u w:val="single"/>
            <w:lang w:eastAsia="pt-BR"/>
          </w:rPr>
          <w:t>(Incluído pela Lei nº 14.261, de 2021)</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4869" w:name="art629."/>
      <w:bookmarkEnd w:id="4869"/>
      <w:r w:rsidRPr="000C699B">
        <w:rPr>
          <w:rFonts w:ascii="Arial" w:eastAsia="Times New Roman" w:hAnsi="Arial" w:cs="Arial"/>
          <w:strike/>
          <w:color w:val="000000"/>
          <w:sz w:val="20"/>
          <w:szCs w:val="20"/>
          <w:lang w:eastAsia="pt-BR"/>
        </w:rPr>
        <w:t>Art. 629. O auto de infração será lavrado em duplicata, nos termos dos modelos e instruções expedidos, sendo uma via entregue ao infrator, contra recibo, ou ao mesmo enviada dentro de cinco dias da lavratura, em registado postal, com franquia. O auto, quando possivel, será assinado pelo infrator, independendo o seu valor probante da assinatura de testemunha.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70" w:name="art629"/>
      <w:bookmarkEnd w:id="4870"/>
      <w:r w:rsidRPr="000C699B">
        <w:rPr>
          <w:rFonts w:ascii="Arial" w:eastAsia="Times New Roman" w:hAnsi="Arial" w:cs="Arial"/>
          <w:strike/>
          <w:color w:val="000000"/>
          <w:sz w:val="20"/>
          <w:szCs w:val="20"/>
          <w:lang w:eastAsia="pt-BR"/>
        </w:rPr>
        <w:t>Art. 629 - O auto de infração será lavrado em duplicata, nos têrmos dos modelos e instruções expedidos, sendo uma via entregue ao infrator, contra recibo, ou ao mesmo enviada, dentro de 10 (dez) dias da lavratura, sob pena de responsabilidade, em registro postal, com franquia e recibo de volta.                     </w:t>
      </w:r>
      <w:hyperlink r:id="rId4493" w:anchor="art6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71" w:name="art629.1"/>
      <w:bookmarkEnd w:id="4871"/>
      <w:r w:rsidRPr="000C699B">
        <w:rPr>
          <w:rFonts w:ascii="Arial" w:eastAsia="Times New Roman" w:hAnsi="Arial" w:cs="Arial"/>
          <w:strike/>
          <w:color w:val="000000"/>
          <w:sz w:val="20"/>
          <w:szCs w:val="20"/>
          <w:lang w:eastAsia="pt-BR"/>
        </w:rPr>
        <w:t>Art. 629.  O auto de infração será lavrado no curso da ação fiscal, sendo uma via entregue ao infrator, preferencialmente, em meio eletrônico, pessoalmente, mediante recibo, ou, excepcionalmente, por via postal.                </w:t>
      </w:r>
      <w:hyperlink r:id="rId449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49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4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72" w:name="art629.0"/>
      <w:bookmarkEnd w:id="4872"/>
      <w:r w:rsidRPr="000C699B">
        <w:rPr>
          <w:rFonts w:ascii="Arial" w:eastAsia="Times New Roman" w:hAnsi="Arial" w:cs="Arial"/>
          <w:strike/>
          <w:color w:val="000000"/>
          <w:sz w:val="20"/>
          <w:szCs w:val="20"/>
          <w:lang w:eastAsia="pt-BR"/>
        </w:rPr>
        <w:t>Art. 629.  O auto de infração será lavrado no curso da ação fiscal, sendo uma via entregue ao infrator, preferencialmente, em meio eletrônico, pessoalmente, mediante recibo, ou, excepcionalmente, por via postal.                </w:t>
      </w:r>
      <w:hyperlink r:id="rId4497"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4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73" w:name="c629"/>
      <w:bookmarkEnd w:id="4873"/>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0"/>
          <w:szCs w:val="20"/>
          <w:lang w:eastAsia="pt-BR"/>
        </w:rPr>
        <w:t> </w:t>
      </w:r>
      <w:bookmarkStart w:id="4874" w:name="art629.."/>
      <w:bookmarkEnd w:id="4874"/>
      <w:r w:rsidRPr="000C699B">
        <w:rPr>
          <w:rFonts w:ascii="Times New Roman" w:eastAsia="Times New Roman" w:hAnsi="Times New Roman" w:cs="Times New Roman"/>
          <w:color w:val="000000"/>
          <w:sz w:val="24"/>
          <w:szCs w:val="24"/>
          <w:lang w:eastAsia="pt-BR"/>
        </w:rPr>
        <w:t>Art. 629 - O auto de infração será lavrado em duplicata, nos têrmos dos modelos e instruções expedidos, sendo uma via entregue ao infrator, contra recibo, ou ao mesmo enviada, dentro de 10 (dez) dias da lavratura, sob pena de responsabilidade, em registro postal, com franquia e recibo de volta.                     </w:t>
      </w:r>
      <w:hyperlink r:id="rId4499" w:anchor="art629"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75" w:name="art629§1"/>
      <w:bookmarkEnd w:id="4875"/>
      <w:r w:rsidRPr="000C699B">
        <w:rPr>
          <w:rFonts w:ascii="Arial" w:eastAsia="Times New Roman" w:hAnsi="Arial" w:cs="Arial"/>
          <w:strike/>
          <w:color w:val="000000"/>
          <w:sz w:val="20"/>
          <w:szCs w:val="20"/>
          <w:lang w:eastAsia="pt-BR"/>
        </w:rPr>
        <w:t>§ 1º Lavrado o auto de infração, não poderá este ser inutilizado nem sustado o curso do respectivo processo, devendo o fiscal apresentá-lo à autoridade competente; mesmo se incidir em erro, o que será objeto de conveniente apuração.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76" w:name="art629§1."/>
      <w:bookmarkEnd w:id="4876"/>
      <w:r w:rsidRPr="000C699B">
        <w:rPr>
          <w:rFonts w:ascii="Arial" w:eastAsia="Times New Roman" w:hAnsi="Arial" w:cs="Arial"/>
          <w:strike/>
          <w:color w:val="000000"/>
          <w:sz w:val="20"/>
          <w:szCs w:val="20"/>
          <w:lang w:eastAsia="pt-BR"/>
        </w:rPr>
        <w:t>§ 1º O auto não terá o seu valor probante condicionado à assinatura do infrator ou de testemunhas, e será lavrado no local da inspeção, salvo havendo motivo justificado que será declarado no próprio auto, quando então deverá ser lavrado no prazo de 24 (vinte e quatro) horas, sob pena de responsabilidade.                      </w:t>
      </w:r>
      <w:hyperlink r:id="rId4500" w:anchor="art6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77" w:name="art629§1.."/>
      <w:bookmarkEnd w:id="4877"/>
      <w:r w:rsidRPr="000C699B">
        <w:rPr>
          <w:rFonts w:ascii="Arial" w:eastAsia="Times New Roman" w:hAnsi="Arial" w:cs="Arial"/>
          <w:strike/>
          <w:color w:val="000000"/>
          <w:sz w:val="20"/>
          <w:szCs w:val="20"/>
          <w:lang w:eastAsia="pt-BR"/>
        </w:rPr>
        <w:lastRenderedPageBreak/>
        <w:t>§ 1</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auto de infração não terá o seu valor probante condicionado à assinatura do infrator ou de testemunhas.                </w:t>
      </w:r>
      <w:hyperlink r:id="rId450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0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0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78" w:name="art629§1..."/>
      <w:bookmarkEnd w:id="4878"/>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auto de infração não terá o seu valor probante condicionado à assinatura do infrator ou de testemunhas.                </w:t>
      </w:r>
      <w:hyperlink r:id="rId450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0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79" w:name="art629§1.0"/>
      <w:bookmarkEnd w:id="4879"/>
      <w:r w:rsidRPr="000C699B">
        <w:rPr>
          <w:rFonts w:ascii="Times New Roman" w:eastAsia="Times New Roman" w:hAnsi="Times New Roman" w:cs="Times New Roman"/>
          <w:color w:val="000000"/>
          <w:sz w:val="24"/>
          <w:szCs w:val="24"/>
          <w:lang w:eastAsia="pt-BR"/>
        </w:rPr>
        <w:t>§ 1º O auto não terá o seu valor probante condicionado à assinatura do infrator ou de testemunhas, e será lavrado no local da inspeção, salvo havendo motivo justificado que será declarado no próprio auto, quando então deverá ser lavrado no prazo de 24 (vinte e quatro) horas, sob pena de responsabilidade.                      </w:t>
      </w:r>
      <w:hyperlink r:id="rId4506" w:anchor="art629"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80" w:name="art629§2"/>
      <w:bookmarkEnd w:id="4880"/>
      <w:r w:rsidRPr="000C699B">
        <w:rPr>
          <w:rFonts w:ascii="Arial" w:eastAsia="Times New Roman" w:hAnsi="Arial" w:cs="Arial"/>
          <w:strike/>
          <w:color w:val="000000"/>
          <w:sz w:val="20"/>
          <w:szCs w:val="20"/>
          <w:lang w:eastAsia="pt-BR"/>
        </w:rPr>
        <w:t>§ 2º O infrator terá, para apresentar defesa, o prazo de cinco dias uteis, contados do recebimento do auto, se este lhe for entregue logo, ou da notificação por meio do </w:t>
      </w:r>
      <w:r w:rsidRPr="000C699B">
        <w:rPr>
          <w:rFonts w:ascii="Arial" w:eastAsia="Times New Roman" w:hAnsi="Arial" w:cs="Arial"/>
          <w:i/>
          <w:iCs/>
          <w:strike/>
          <w:color w:val="000000"/>
          <w:sz w:val="20"/>
          <w:szCs w:val="20"/>
          <w:lang w:eastAsia="pt-BR"/>
        </w:rPr>
        <w:t>Diário Oficial </w:t>
      </w:r>
      <w:r w:rsidRPr="000C699B">
        <w:rPr>
          <w:rFonts w:ascii="Arial" w:eastAsia="Times New Roman" w:hAnsi="Arial" w:cs="Arial"/>
          <w:strike/>
          <w:color w:val="000000"/>
          <w:sz w:val="20"/>
          <w:szCs w:val="20"/>
          <w:lang w:eastAsia="pt-BR"/>
        </w:rPr>
        <w:t>da União ou jornal oficial do Estado no caso da remessa pelo correio.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81" w:name="art629§2."/>
      <w:bookmarkEnd w:id="4881"/>
      <w:r w:rsidRPr="000C699B">
        <w:rPr>
          <w:rFonts w:ascii="Arial" w:eastAsia="Times New Roman" w:hAnsi="Arial" w:cs="Arial"/>
          <w:strike/>
          <w:color w:val="000000"/>
          <w:sz w:val="20"/>
          <w:szCs w:val="20"/>
          <w:lang w:eastAsia="pt-BR"/>
        </w:rPr>
        <w:t>§ 2º Lavrado o auto de infração, não poderá êle ser inutilizado, nem sustado o curso do respectivo processo, devendo o agente da inspeção apresentá-lo à autoridade competente, mesmo se incidir em êrro.               </w:t>
      </w:r>
      <w:hyperlink r:id="rId4507" w:anchor="art6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82" w:name="art629§2.."/>
      <w:bookmarkEnd w:id="4882"/>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Lavrado</w:t>
      </w:r>
      <w:proofErr w:type="gramEnd"/>
      <w:r w:rsidRPr="000C699B">
        <w:rPr>
          <w:rFonts w:ascii="Arial" w:eastAsia="Times New Roman" w:hAnsi="Arial" w:cs="Arial"/>
          <w:strike/>
          <w:color w:val="000000"/>
          <w:sz w:val="20"/>
          <w:szCs w:val="20"/>
          <w:lang w:eastAsia="pt-BR"/>
        </w:rPr>
        <w:t xml:space="preserve"> o auto de infração, não poderá ele ser inutilizado, nem sustado o curso do respectivo processo, devendo o Auditor Fiscal do Trabalho apresentá-lo à autoridade competente, mesmo se incidir em erro.               </w:t>
      </w:r>
      <w:hyperlink r:id="rId450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0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1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83" w:name="art629§2..."/>
      <w:bookmarkEnd w:id="4883"/>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Lavrado</w:t>
      </w:r>
      <w:proofErr w:type="gramEnd"/>
      <w:r w:rsidRPr="000C699B">
        <w:rPr>
          <w:rFonts w:ascii="Arial" w:eastAsia="Times New Roman" w:hAnsi="Arial" w:cs="Arial"/>
          <w:strike/>
          <w:color w:val="000000"/>
          <w:sz w:val="20"/>
          <w:szCs w:val="20"/>
          <w:lang w:eastAsia="pt-BR"/>
        </w:rPr>
        <w:t xml:space="preserve"> o auto de infração, não poderá ele ser inutilizado, nem sustado o curso do respectivo processo, devendo o Auditor Fiscal do Trabalho apresentá-lo à autoridade competente, mesmo se incidir em erro.               </w:t>
      </w:r>
      <w:hyperlink r:id="rId451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84" w:name="art629§2.0"/>
      <w:bookmarkEnd w:id="4884"/>
      <w:r w:rsidRPr="000C699B">
        <w:rPr>
          <w:rFonts w:ascii="Times New Roman" w:eastAsia="Times New Roman" w:hAnsi="Times New Roman" w:cs="Times New Roman"/>
          <w:color w:val="000000"/>
          <w:sz w:val="24"/>
          <w:szCs w:val="24"/>
          <w:lang w:eastAsia="pt-BR"/>
        </w:rPr>
        <w:t>§ 2º Lavrado o auto de infração, não poderá êle ser inutilizado, nem sustado o curso do respectivo processo, devendo o agente da inspeção apresentá-lo à autoridade competente, mesmo se incidir em êrro.               </w:t>
      </w:r>
      <w:hyperlink r:id="rId4513" w:anchor="art629"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85" w:name="art629§3"/>
      <w:bookmarkEnd w:id="4885"/>
      <w:r w:rsidRPr="000C699B">
        <w:rPr>
          <w:rFonts w:ascii="Arial" w:eastAsia="Times New Roman" w:hAnsi="Arial" w:cs="Arial"/>
          <w:strike/>
          <w:color w:val="000000"/>
          <w:sz w:val="20"/>
          <w:szCs w:val="20"/>
          <w:lang w:eastAsia="pt-BR"/>
        </w:rPr>
        <w:t xml:space="preserve">§ 3º As </w:t>
      </w:r>
      <w:proofErr w:type="gramStart"/>
      <w:r w:rsidRPr="000C699B">
        <w:rPr>
          <w:rFonts w:ascii="Arial" w:eastAsia="Times New Roman" w:hAnsi="Arial" w:cs="Arial"/>
          <w:strike/>
          <w:color w:val="000000"/>
          <w:sz w:val="20"/>
          <w:szCs w:val="20"/>
          <w:lang w:eastAsia="pt-BR"/>
        </w:rPr>
        <w:t>diligência determinadas</w:t>
      </w:r>
      <w:proofErr w:type="gramEnd"/>
      <w:r w:rsidRPr="000C699B">
        <w:rPr>
          <w:rFonts w:ascii="Arial" w:eastAsia="Times New Roman" w:hAnsi="Arial" w:cs="Arial"/>
          <w:strike/>
          <w:color w:val="000000"/>
          <w:sz w:val="20"/>
          <w:szCs w:val="20"/>
          <w:lang w:eastAsia="pt-BR"/>
        </w:rPr>
        <w:t xml:space="preserve"> em consequência de razões de defesa ou de recurso deverão ser realizadas por fiscal diferente do que tenha lavrado o originário auto de infração e, quando possivel, de hierarquia superior, excetuando-se desta norma as delegacias regionais deste Ministério, em que o número de servidores seja insuficiente.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86" w:name="art629§3."/>
      <w:bookmarkEnd w:id="4886"/>
      <w:r w:rsidRPr="000C699B">
        <w:rPr>
          <w:rFonts w:ascii="Arial" w:eastAsia="Times New Roman" w:hAnsi="Arial" w:cs="Arial"/>
          <w:strike/>
          <w:color w:val="000000"/>
          <w:sz w:val="20"/>
          <w:szCs w:val="20"/>
          <w:lang w:eastAsia="pt-BR"/>
        </w:rPr>
        <w:t>§ 3º O infrator terá, para apresentar defesa, o prazo de 10 (dez) dias contados do recebimento do auto.                     </w:t>
      </w:r>
      <w:hyperlink r:id="rId4514" w:anchor="art62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87" w:name="art629§3.."/>
      <w:bookmarkEnd w:id="4887"/>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prazo para apresentação de defesa será de trinta dias, inclusive para a União, os Estados, o Distrito Federal, os Municípios e as suas autarquias e fundações de direito público, contado da data de recebimento do auto de infração.                </w:t>
      </w:r>
      <w:hyperlink r:id="rId451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1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1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88" w:name="art629§3..."/>
      <w:bookmarkEnd w:id="4888"/>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prazo para apresentação de defesa será de trinta dias, inclusive para a União, os Estados, o Distrito Federal, os Municípios e as suas autarquias e fundações de direito público, contado da data de recebimento do auto de infração.                </w:t>
      </w:r>
      <w:hyperlink r:id="rId451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1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89" w:name="art629§3.0"/>
      <w:bookmarkEnd w:id="4889"/>
      <w:r w:rsidRPr="000C699B">
        <w:rPr>
          <w:rFonts w:ascii="Times New Roman" w:eastAsia="Times New Roman" w:hAnsi="Times New Roman" w:cs="Times New Roman"/>
          <w:color w:val="000000"/>
          <w:sz w:val="24"/>
          <w:szCs w:val="24"/>
          <w:lang w:eastAsia="pt-BR"/>
        </w:rPr>
        <w:t>§ 3º O infrator terá, para apresentar defesa, o prazo de 10 (dez) dias contados do recebimento do auto.                     </w:t>
      </w:r>
      <w:hyperlink r:id="rId4520" w:anchor="art629"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90" w:name="art629§4."/>
      <w:bookmarkEnd w:id="4890"/>
      <w:r w:rsidRPr="000C699B">
        <w:rPr>
          <w:rFonts w:ascii="Arial" w:eastAsia="Times New Roman" w:hAnsi="Arial" w:cs="Arial"/>
          <w:strike/>
          <w:color w:val="000000"/>
          <w:sz w:val="20"/>
          <w:szCs w:val="20"/>
          <w:lang w:eastAsia="pt-BR"/>
        </w:rPr>
        <w:lastRenderedPageBreak/>
        <w:t>§ 4º O auto de infração será registrado com a indicação sumária de seus elementos característicos, em livro próprio que deverá existir em cada órgão fiscalizador, de modo a assegurar o contrôle do seu processamento.                  </w:t>
      </w:r>
      <w:hyperlink r:id="rId4521" w:anchor="art62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91" w:name="art629§4.."/>
      <w:bookmarkEnd w:id="4891"/>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auto de infração será registrado em meio eletrônico pelo órgão fiscalizador, de modo a assegurar o controle de seu processamento.               </w:t>
      </w:r>
      <w:hyperlink r:id="rId452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2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2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92" w:name="art629§4..."/>
      <w:bookmarkEnd w:id="4892"/>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auto de infração será registrado em meio eletrônico pelo órgão fiscalizador, de modo a assegurar o controle de seu processamento.               </w:t>
      </w:r>
      <w:hyperlink r:id="rId452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93" w:name="art629§4.0"/>
      <w:bookmarkEnd w:id="4893"/>
      <w:r w:rsidRPr="000C699B">
        <w:rPr>
          <w:rFonts w:ascii="Times New Roman" w:eastAsia="Times New Roman" w:hAnsi="Times New Roman" w:cs="Times New Roman"/>
          <w:color w:val="000000"/>
          <w:sz w:val="24"/>
          <w:szCs w:val="24"/>
          <w:lang w:eastAsia="pt-BR"/>
        </w:rPr>
        <w:t>§ 4º O auto de infração será registrado com a indicação sumária de seus elementos característicos, em livro próprio que deverá existir em cada órgão fiscalizador, de modo a assegurar o contrôle do seu processamento.                  </w:t>
      </w:r>
      <w:hyperlink r:id="rId4527" w:anchor="art629"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94" w:name="art630."/>
      <w:bookmarkEnd w:id="4894"/>
      <w:r w:rsidRPr="000C699B">
        <w:rPr>
          <w:rFonts w:ascii="Arial" w:eastAsia="Times New Roman" w:hAnsi="Arial" w:cs="Arial"/>
          <w:strike/>
          <w:color w:val="000000"/>
          <w:sz w:val="20"/>
          <w:szCs w:val="20"/>
          <w:lang w:eastAsia="pt-BR"/>
        </w:rPr>
        <w:t xml:space="preserve">Art. 630, </w:t>
      </w:r>
      <w:proofErr w:type="gramStart"/>
      <w:r w:rsidRPr="000C699B">
        <w:rPr>
          <w:rFonts w:ascii="Arial" w:eastAsia="Times New Roman" w:hAnsi="Arial" w:cs="Arial"/>
          <w:strike/>
          <w:color w:val="000000"/>
          <w:sz w:val="20"/>
          <w:szCs w:val="20"/>
          <w:lang w:eastAsia="pt-BR"/>
        </w:rPr>
        <w:t>Nenhum</w:t>
      </w:r>
      <w:proofErr w:type="gramEnd"/>
      <w:r w:rsidRPr="000C699B">
        <w:rPr>
          <w:rFonts w:ascii="Arial" w:eastAsia="Times New Roman" w:hAnsi="Arial" w:cs="Arial"/>
          <w:strike/>
          <w:color w:val="000000"/>
          <w:sz w:val="20"/>
          <w:szCs w:val="20"/>
          <w:lang w:eastAsia="pt-BR"/>
        </w:rPr>
        <w:t xml:space="preserve"> fiscal deverá exercer as atribuições do seu cargo sem exibir a respectiva carteira de identificação funcional visada pela autoridade competente.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95" w:name="art630p"/>
      <w:bookmarkEnd w:id="4895"/>
      <w:r w:rsidRPr="000C699B">
        <w:rPr>
          <w:rFonts w:ascii="Arial" w:eastAsia="Times New Roman" w:hAnsi="Arial" w:cs="Arial"/>
          <w:strike/>
          <w:color w:val="000000"/>
          <w:sz w:val="20"/>
          <w:szCs w:val="20"/>
          <w:lang w:eastAsia="pt-BR"/>
        </w:rPr>
        <w:t>Parágrafo único. Aqueles a quem for incumbido o exercício da fiscalização de que trata este capítulo terão livre acesso a todas as dependências dos estabelecimentos sujeitos ao regime do presente capítulo, sendo os empregadores, ou seus prepostos, obrigados a prestar-lhes os esclarecimentos necessários, afim de assegurar a sua fiel observância, e as empresas de transporte a conceder-lhes passe livre no território de exercício de sua função.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896" w:name="art630"/>
      <w:bookmarkEnd w:id="4896"/>
      <w:r w:rsidRPr="000C699B">
        <w:rPr>
          <w:rFonts w:ascii="Arial" w:eastAsia="Times New Roman" w:hAnsi="Arial" w:cs="Arial"/>
          <w:strike/>
          <w:color w:val="000000"/>
          <w:sz w:val="20"/>
          <w:szCs w:val="20"/>
          <w:lang w:eastAsia="pt-BR"/>
        </w:rPr>
        <w:t>Art. 630. Nenhum agente da inspeção poderá exercer as atribuições do seu cargo sem exibir a carteira de identidade fiscal, devidamente autenticada, fornecida pela autoridade competente.                </w:t>
      </w:r>
      <w:hyperlink r:id="rId4528" w:anchor="art63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97" w:name="art630.1"/>
      <w:bookmarkEnd w:id="4897"/>
      <w:r w:rsidRPr="000C699B">
        <w:rPr>
          <w:rFonts w:ascii="Arial" w:eastAsia="Times New Roman" w:hAnsi="Arial" w:cs="Arial"/>
          <w:strike/>
          <w:color w:val="000000"/>
          <w:sz w:val="20"/>
          <w:szCs w:val="20"/>
          <w:lang w:eastAsia="pt-BR"/>
        </w:rPr>
        <w:t>Art. 630.  Nenhum Auditor Fiscal do Trabalho poderá exercer as atribuições do seu cargo sem exibir a carteira de identidade fiscal, fornecida pela autoridade competente.                </w:t>
      </w:r>
      <w:hyperlink r:id="rId452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3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3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898" w:name="art630.0"/>
      <w:bookmarkEnd w:id="4898"/>
      <w:r w:rsidRPr="000C699B">
        <w:rPr>
          <w:rFonts w:ascii="Arial" w:eastAsia="Times New Roman" w:hAnsi="Arial" w:cs="Arial"/>
          <w:strike/>
          <w:color w:val="000000"/>
          <w:sz w:val="20"/>
          <w:szCs w:val="20"/>
          <w:lang w:eastAsia="pt-BR"/>
        </w:rPr>
        <w:t>Art. 630.  Nenhum Auditor Fiscal do Trabalho poderá exercer as atribuições do seu cargo sem exibir a carteira de identidade fiscal, fornecida pela autoridade competente.                </w:t>
      </w:r>
      <w:hyperlink r:id="rId453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3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899" w:name="c630"/>
      <w:bookmarkEnd w:id="4899"/>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0"/>
          <w:szCs w:val="20"/>
          <w:lang w:eastAsia="pt-BR"/>
        </w:rPr>
        <w:t> </w:t>
      </w:r>
      <w:bookmarkStart w:id="4900" w:name="art630.."/>
      <w:bookmarkEnd w:id="4900"/>
      <w:r w:rsidRPr="000C699B">
        <w:rPr>
          <w:rFonts w:ascii="Times New Roman" w:eastAsia="Times New Roman" w:hAnsi="Times New Roman" w:cs="Times New Roman"/>
          <w:color w:val="000000"/>
          <w:sz w:val="24"/>
          <w:szCs w:val="24"/>
          <w:lang w:eastAsia="pt-BR"/>
        </w:rPr>
        <w:t>Art. 630. Nenhum agente da inspeção poderá exercer as atribuições do seu cargo sem exibir a carteira de identidade fiscal, devidamente autenticada, fornecida pela autoridade competente.                </w:t>
      </w:r>
      <w:hyperlink r:id="rId4534" w:anchor="art630" w:history="1">
        <w:r w:rsidRPr="000C699B">
          <w:rPr>
            <w:rFonts w:ascii="Times New Roman" w:eastAsia="Times New Roman" w:hAnsi="Times New Roman" w:cs="Times New Roman"/>
            <w:color w:val="0000FF"/>
            <w:sz w:val="24"/>
            <w:szCs w:val="24"/>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01" w:name="art630§1"/>
      <w:bookmarkEnd w:id="4901"/>
      <w:r w:rsidRPr="000C699B">
        <w:rPr>
          <w:rFonts w:ascii="Arial" w:eastAsia="Times New Roman" w:hAnsi="Arial" w:cs="Arial"/>
          <w:color w:val="000000"/>
          <w:sz w:val="20"/>
          <w:szCs w:val="20"/>
          <w:lang w:eastAsia="pt-BR"/>
        </w:rPr>
        <w:t>§ 1º É proibida a outorga de identidade fiscal a quem não esteja autorizado, em razão do cargo ou função, a exercer ou praticar, no âmbito da legislação trabalhista, atos de fiscalização.                    </w:t>
      </w:r>
      <w:hyperlink r:id="rId4535" w:anchor="art6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02" w:name="art630§2"/>
      <w:bookmarkEnd w:id="4902"/>
      <w:r w:rsidRPr="000C699B">
        <w:rPr>
          <w:rFonts w:ascii="Arial" w:eastAsia="Times New Roman" w:hAnsi="Arial" w:cs="Arial"/>
          <w:color w:val="000000"/>
          <w:sz w:val="20"/>
          <w:szCs w:val="20"/>
          <w:lang w:eastAsia="pt-BR"/>
        </w:rPr>
        <w:t>§ 2º - A credencial a que se refere êste artigo deverá ser devolvida para inutilização, sob as penas da lei em casos de provimentos em outro cargo público, exoneração ou demissão bem como nos de licenciamento por prazo superior a 60 (sessenta) dias e de suspensão do exercício do cargo.                   </w:t>
      </w:r>
      <w:hyperlink r:id="rId4536" w:anchor="art6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03" w:name="art630§3"/>
      <w:bookmarkEnd w:id="4903"/>
      <w:r w:rsidRPr="000C699B">
        <w:rPr>
          <w:rFonts w:ascii="Arial" w:eastAsia="Times New Roman" w:hAnsi="Arial" w:cs="Arial"/>
          <w:strike/>
          <w:color w:val="000000"/>
          <w:sz w:val="20"/>
          <w:szCs w:val="20"/>
          <w:lang w:eastAsia="pt-BR"/>
        </w:rPr>
        <w:t>§ 3º - O agente da inspeção terá livre acesso a tôdas dependências dos estabelecimentos sujeitos ao regime da legislação, sendo as emprêsas, por seus dirigentes ou prepostos, obrigados a prestar-lhes os esclarecimentos necessários ao desempenho de suas atribuições legais e a exibir-lhes, quando exigidos, quaisquer documentos que digam respeito ao fiel cumprimento das normas de proteção ao trabalho.                 </w:t>
      </w:r>
      <w:hyperlink r:id="rId4537" w:anchor="art63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04" w:name="art630§3."/>
      <w:bookmarkEnd w:id="4904"/>
      <w:r w:rsidRPr="000C699B">
        <w:rPr>
          <w:rFonts w:ascii="Arial" w:eastAsia="Times New Roman" w:hAnsi="Arial" w:cs="Arial"/>
          <w:strike/>
          <w:color w:val="000000"/>
          <w:sz w:val="20"/>
          <w:szCs w:val="20"/>
          <w:lang w:eastAsia="pt-BR"/>
        </w:rPr>
        <w:lastRenderedPageBreak/>
        <w:t>§ 3</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Auditores Fiscais do Trabalho terão livre acesso a todas dependências dos estabelecimentos sujeitos à legislação trabalhista, hipótese em que as empresas, por meio de seus dirigentes ou prepostos, ficarão obrigadas a prestar-lhes os esclarecimentos necessários ao desempenho de suas atribuições legais e a exibirem, quando exigidos, quaisquer documentos que digam respeito ao fiel cumprimento das normas de proteção ao trabalho.                </w:t>
      </w:r>
      <w:hyperlink r:id="rId453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3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4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05" w:name="art630§3.."/>
      <w:bookmarkEnd w:id="4905"/>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Auditores Fiscais do Trabalho terão livre acesso a todas dependências dos estabelecimentos sujeitos à legislação trabalhista, hipótese em que as empresas, por meio de seus dirigentes ou prepostos, ficarão obrigadas a prestar-lhes os esclarecimentos necessários ao desempenho de suas atribuições legais e a exibirem, quando exigidos, quaisquer documentos que digam respeito ao fiel cumprimento das normas de proteção ao trabalho.                </w:t>
      </w:r>
      <w:hyperlink r:id="rId454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906" w:name="art630§3..."/>
      <w:bookmarkEnd w:id="4906"/>
      <w:r w:rsidRPr="000C699B">
        <w:rPr>
          <w:rFonts w:ascii="Times New Roman" w:eastAsia="Times New Roman" w:hAnsi="Times New Roman" w:cs="Times New Roman"/>
          <w:color w:val="000000"/>
          <w:sz w:val="24"/>
          <w:szCs w:val="24"/>
          <w:lang w:eastAsia="pt-BR"/>
        </w:rPr>
        <w:t>§ 3º - O agente da inspeção terá livre acesso a tôdas dependências dos estabelecimentos sujeitos ao regime da legislação, sendo as emprêsas, por seus dirigentes ou prepostos, obrigados a prestar-lhes os esclarecimentos necessários ao desempenho de suas atribuições legais e a exibir-lhes, quando exigidos, quaisquer documentos que digam respeito ao fiel cumprimento das normas de proteção ao trabalho.                 </w:t>
      </w:r>
      <w:hyperlink r:id="rId4543" w:anchor="art630"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07" w:name="art630§4"/>
      <w:bookmarkEnd w:id="4907"/>
      <w:r w:rsidRPr="000C699B">
        <w:rPr>
          <w:rFonts w:ascii="Arial" w:eastAsia="Times New Roman" w:hAnsi="Arial" w:cs="Arial"/>
          <w:strike/>
          <w:color w:val="000000"/>
          <w:sz w:val="20"/>
          <w:szCs w:val="20"/>
          <w:lang w:eastAsia="pt-BR"/>
        </w:rPr>
        <w:t xml:space="preserve">§ 4º - Os documentos sujeitos à inspeção deverão permanecer, sob as penas da lei nos locais de trabalho, sòmente se admitindo, por exceção, a critério da autoridade </w:t>
      </w:r>
      <w:proofErr w:type="gramStart"/>
      <w:r w:rsidRPr="000C699B">
        <w:rPr>
          <w:rFonts w:ascii="Arial" w:eastAsia="Times New Roman" w:hAnsi="Arial" w:cs="Arial"/>
          <w:strike/>
          <w:color w:val="000000"/>
          <w:sz w:val="20"/>
          <w:szCs w:val="20"/>
          <w:lang w:eastAsia="pt-BR"/>
        </w:rPr>
        <w:t xml:space="preserve">competente,   </w:t>
      </w:r>
      <w:proofErr w:type="gramEnd"/>
      <w:r w:rsidRPr="000C699B">
        <w:rPr>
          <w:rFonts w:ascii="Arial" w:eastAsia="Times New Roman" w:hAnsi="Arial" w:cs="Arial"/>
          <w:strike/>
          <w:color w:val="000000"/>
          <w:sz w:val="20"/>
          <w:szCs w:val="20"/>
          <w:lang w:eastAsia="pt-BR"/>
        </w:rPr>
        <w:t>sejam os mesmos apresentados em dia hora prèviamente fixados pelo agente da inspeção.                  </w:t>
      </w:r>
      <w:hyperlink r:id="rId4544" w:anchor="art63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08" w:name="art630§4."/>
      <w:bookmarkEnd w:id="4908"/>
      <w:r w:rsidRPr="000C699B">
        <w:rPr>
          <w:rFonts w:ascii="Arial" w:eastAsia="Times New Roman" w:hAnsi="Arial" w:cs="Arial"/>
          <w:strike/>
          <w:color w:val="000000"/>
          <w:sz w:val="20"/>
          <w:szCs w:val="20"/>
          <w:lang w:eastAsia="pt-BR"/>
        </w:rPr>
        <w:t>§ 4º Os documentos sujeitos à inspeção poderão ser apresentados nos locais de trabalho ou, alternativamente, em meio eletrônico ou, ainda, em meio físico, em dia e hora previamente estabelecidos pelo Auditor Fiscal do Trabalho.               </w:t>
      </w:r>
      <w:hyperlink r:id="rId454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4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4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09" w:name="art630§4.."/>
      <w:bookmarkEnd w:id="4909"/>
      <w:r w:rsidRPr="000C699B">
        <w:rPr>
          <w:rFonts w:ascii="Arial" w:eastAsia="Times New Roman" w:hAnsi="Arial" w:cs="Arial"/>
          <w:strike/>
          <w:color w:val="000000"/>
          <w:sz w:val="20"/>
          <w:szCs w:val="20"/>
          <w:lang w:eastAsia="pt-BR"/>
        </w:rPr>
        <w:t>§ 4º Os documentos sujeitos à inspeção poderão ser apresentados nos locais de trabalho ou, alternativamente, em meio eletrônico ou, ainda, em meio físico, em dia e hora previamente estabelecidos pelo Auditor Fiscal do Trabalho.               </w:t>
      </w:r>
      <w:hyperlink r:id="rId454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4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910" w:name="art630§4..."/>
      <w:bookmarkEnd w:id="4910"/>
      <w:r w:rsidRPr="000C699B">
        <w:rPr>
          <w:rFonts w:ascii="Times New Roman" w:eastAsia="Times New Roman" w:hAnsi="Times New Roman" w:cs="Times New Roman"/>
          <w:color w:val="000000"/>
          <w:sz w:val="24"/>
          <w:szCs w:val="24"/>
          <w:lang w:eastAsia="pt-BR"/>
        </w:rPr>
        <w:t xml:space="preserve">§ 4º - Os documentos sujeitos à inspeção deverão permanecer, sob as penas da lei nos locais de trabalho, sòmente se admitindo, por exceção, a critério da autoridade </w:t>
      </w:r>
      <w:proofErr w:type="gramStart"/>
      <w:r w:rsidRPr="000C699B">
        <w:rPr>
          <w:rFonts w:ascii="Times New Roman" w:eastAsia="Times New Roman" w:hAnsi="Times New Roman" w:cs="Times New Roman"/>
          <w:color w:val="000000"/>
          <w:sz w:val="24"/>
          <w:szCs w:val="24"/>
          <w:lang w:eastAsia="pt-BR"/>
        </w:rPr>
        <w:t xml:space="preserve">competente,   </w:t>
      </w:r>
      <w:proofErr w:type="gramEnd"/>
      <w:r w:rsidRPr="000C699B">
        <w:rPr>
          <w:rFonts w:ascii="Times New Roman" w:eastAsia="Times New Roman" w:hAnsi="Times New Roman" w:cs="Times New Roman"/>
          <w:color w:val="000000"/>
          <w:sz w:val="24"/>
          <w:szCs w:val="24"/>
          <w:lang w:eastAsia="pt-BR"/>
        </w:rPr>
        <w:t>sejam os mesmos apresentados em dia hora prèviamente fixados pelo agente da inspeção.                  </w:t>
      </w:r>
      <w:hyperlink r:id="rId4550" w:anchor="art630"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11" w:name="art630§4a"/>
      <w:bookmarkEnd w:id="4911"/>
      <w:r w:rsidRPr="000C699B">
        <w:rPr>
          <w:rFonts w:ascii="Arial" w:eastAsia="Times New Roman" w:hAnsi="Arial" w:cs="Arial"/>
          <w:strike/>
          <w:color w:val="000000"/>
          <w:sz w:val="20"/>
          <w:szCs w:val="20"/>
          <w:lang w:eastAsia="pt-BR"/>
        </w:rPr>
        <w:t>§ 4º-A.  As ações de inspeção, exceto se houver disposição legal em contrário, que necessitem de atestados, certidões ou outros documentos comprobatórios do cumprimento de obrigações trabalhistas que constem em base de dados oficial da administração pública federal deverão obtê-los diretamente nas bases geridas pela entidade responsável e não poderão exigi-los do empregador ou do empregado.                </w:t>
      </w:r>
      <w:hyperlink r:id="rId455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55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5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12" w:name="art630§4a."/>
      <w:bookmarkEnd w:id="4912"/>
      <w:r w:rsidRPr="000C699B">
        <w:rPr>
          <w:rFonts w:ascii="Arial" w:eastAsia="Times New Roman" w:hAnsi="Arial" w:cs="Arial"/>
          <w:strike/>
          <w:color w:val="000000"/>
          <w:sz w:val="20"/>
          <w:szCs w:val="20"/>
          <w:lang w:eastAsia="pt-BR"/>
        </w:rPr>
        <w:t>§ 4º-A.  As ações de inspeção, exceto se houver disposição legal em contrário, que necessitem de atestados, certidões ou outros documentos comprobatórios do cumprimento de obrigações trabalhistas que constem em base de dados oficial da administração pública federal deverão obtê-los diretamente nas bases geridas pela entidade responsável e não poderão exigi-los do empregador ou do empregado.                </w:t>
      </w:r>
      <w:hyperlink r:id="rId455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55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13" w:name="art630§5"/>
      <w:bookmarkEnd w:id="4913"/>
      <w:r w:rsidRPr="000C699B">
        <w:rPr>
          <w:rFonts w:ascii="Arial" w:eastAsia="Times New Roman" w:hAnsi="Arial" w:cs="Arial"/>
          <w:color w:val="000000"/>
          <w:sz w:val="20"/>
          <w:szCs w:val="20"/>
          <w:lang w:eastAsia="pt-BR"/>
        </w:rPr>
        <w:lastRenderedPageBreak/>
        <w:t>§ 5º - No território do exercício de sua função, o agente da inspeção gozará de passe livre nas emprêsas de transportes, públicas ou privadas, mediante a apresentação da carteira de identidade fiscal.                  </w:t>
      </w:r>
      <w:hyperlink r:id="rId4556" w:anchor="art6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14" w:name="art630§6"/>
      <w:bookmarkEnd w:id="4914"/>
      <w:r w:rsidRPr="000C699B">
        <w:rPr>
          <w:rFonts w:ascii="Arial" w:eastAsia="Times New Roman" w:hAnsi="Arial" w:cs="Arial"/>
          <w:color w:val="000000"/>
          <w:sz w:val="20"/>
          <w:szCs w:val="20"/>
          <w:lang w:eastAsia="pt-BR"/>
        </w:rPr>
        <w:t>§ 6º - A inobservância do disposto nos §§ 3º, 4º e 5º configurará resistência ou embaraço à fiscalização e justificará a lavratura do respectivo auto de infração, cominada a multa de valor igual a meio (1/2) salário mínimo regional até 5 (cinco) vêzes êsse salário, levando-se em conta, além das circunstâncias atenuantes ou agravantes, a situação econômico-financeira do infrator e os meios a seu alcance para cumprir a lei.                  </w:t>
      </w:r>
      <w:hyperlink r:id="rId4557" w:anchor="art6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15" w:name="art630§7"/>
      <w:bookmarkEnd w:id="4915"/>
      <w:r w:rsidRPr="000C699B">
        <w:rPr>
          <w:rFonts w:ascii="Arial" w:eastAsia="Times New Roman" w:hAnsi="Arial" w:cs="Arial"/>
          <w:color w:val="000000"/>
          <w:sz w:val="20"/>
          <w:szCs w:val="20"/>
          <w:lang w:eastAsia="pt-BR"/>
        </w:rPr>
        <w:t>§ 7º - Para o efeito do disposto no § 5º, a autoridade competente divulgará em janeiro e julho, de cada ano, a relação dos agentes da inspeção titulares da carteira de identidade fiscal.                     </w:t>
      </w:r>
      <w:hyperlink r:id="rId4558" w:anchor="art630"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16" w:name="art630§8"/>
      <w:bookmarkEnd w:id="4916"/>
      <w:r w:rsidRPr="000C699B">
        <w:rPr>
          <w:rFonts w:ascii="Arial" w:eastAsia="Times New Roman" w:hAnsi="Arial" w:cs="Arial"/>
          <w:strike/>
          <w:color w:val="000000"/>
          <w:sz w:val="20"/>
          <w:szCs w:val="20"/>
          <w:lang w:eastAsia="pt-BR"/>
        </w:rPr>
        <w:t>§ 8º - As autoridades policiais, quando solicitadas, deverão prestar aos agentes da inspeção a assistência de que necessitarem para o fiel cumprimento de suas atribuições legais.                       </w:t>
      </w:r>
      <w:hyperlink r:id="rId4559" w:anchor="art630"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17" w:name="art630§8.0"/>
      <w:bookmarkEnd w:id="4917"/>
      <w:r w:rsidRPr="000C699B">
        <w:rPr>
          <w:rFonts w:ascii="Arial" w:eastAsia="Times New Roman" w:hAnsi="Arial" w:cs="Arial"/>
          <w:strike/>
          <w:color w:val="000000"/>
          <w:sz w:val="20"/>
          <w:szCs w:val="20"/>
          <w:lang w:eastAsia="pt-BR"/>
        </w:rPr>
        <w:t>§ 8</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autoridades policiais, quando solicitadas, deverão prestar aos Auditores Fiscais do Trabalho a assistência de que necessitarem para o fiel cumprimento de suas atribuições legais.               </w:t>
      </w:r>
      <w:hyperlink r:id="rId456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6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18" w:name="art630§8."/>
      <w:bookmarkEnd w:id="4918"/>
      <w:r w:rsidRPr="000C699B">
        <w:rPr>
          <w:rFonts w:ascii="Arial" w:eastAsia="Times New Roman" w:hAnsi="Arial" w:cs="Arial"/>
          <w:strike/>
          <w:color w:val="000000"/>
          <w:sz w:val="20"/>
          <w:szCs w:val="20"/>
          <w:lang w:eastAsia="pt-BR"/>
        </w:rPr>
        <w:t>§ 8</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autoridades policiais, quando solicitadas, deverão prestar aos Auditores Fiscais do Trabalho a assistência de que necessitarem para o fiel cumprimento de suas atribuições legais.               </w:t>
      </w:r>
      <w:hyperlink r:id="rId456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6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919" w:name="art630§8.."/>
      <w:bookmarkEnd w:id="4919"/>
      <w:r w:rsidRPr="000C699B">
        <w:rPr>
          <w:rFonts w:ascii="Times New Roman" w:eastAsia="Times New Roman" w:hAnsi="Times New Roman" w:cs="Times New Roman"/>
          <w:color w:val="000000"/>
          <w:sz w:val="24"/>
          <w:szCs w:val="24"/>
          <w:lang w:eastAsia="pt-BR"/>
        </w:rPr>
        <w:t>§ 8º - As autoridades policiais, quando solicitadas, deverão prestar aos agentes da inspeção a assistência de que necessitarem para o fiel cumprimento de suas atribuições legais.         </w:t>
      </w:r>
      <w:hyperlink r:id="rId4565" w:anchor="art630" w:history="1">
        <w:r w:rsidRPr="000C699B">
          <w:rPr>
            <w:rFonts w:ascii="Times New Roman" w:eastAsia="Times New Roman" w:hAnsi="Times New Roman" w:cs="Times New Roman"/>
            <w:color w:val="0000FF"/>
            <w:sz w:val="24"/>
            <w:szCs w:val="24"/>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20" w:name="art631"/>
      <w:bookmarkEnd w:id="4920"/>
      <w:r w:rsidRPr="000C699B">
        <w:rPr>
          <w:rFonts w:ascii="Arial" w:eastAsia="Times New Roman" w:hAnsi="Arial" w:cs="Arial"/>
          <w:strike/>
          <w:color w:val="000000"/>
          <w:sz w:val="24"/>
          <w:szCs w:val="24"/>
          <w:lang w:eastAsia="pt-BR"/>
        </w:rPr>
        <w:t>Art. 631 - Qualquer funcionário público federal, estadual ou municipal, ou representante legal de associação sindical, poderá comunicar à autoridade competente do Ministério do Trabalho, Industria e Comercio as infrações que verificar.</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21" w:name="art631.0"/>
      <w:bookmarkEnd w:id="4921"/>
      <w:r w:rsidRPr="000C699B">
        <w:rPr>
          <w:rFonts w:ascii="Arial" w:eastAsia="Times New Roman" w:hAnsi="Arial" w:cs="Arial"/>
          <w:strike/>
          <w:color w:val="000000"/>
          <w:sz w:val="20"/>
          <w:szCs w:val="20"/>
          <w:lang w:eastAsia="pt-BR"/>
        </w:rPr>
        <w:t>Art. 631.  Qualquer cidadão, entidade ou agente público poderá comunicar à autoridade trabalhista as infrações que verificar, devendo esta proceder às apurações necessárias.                </w:t>
      </w:r>
      <w:hyperlink r:id="rId456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6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6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22" w:name="art631."/>
      <w:bookmarkEnd w:id="4922"/>
      <w:r w:rsidRPr="000C699B">
        <w:rPr>
          <w:rFonts w:ascii="Arial" w:eastAsia="Times New Roman" w:hAnsi="Arial" w:cs="Arial"/>
          <w:strike/>
          <w:color w:val="000000"/>
          <w:sz w:val="20"/>
          <w:szCs w:val="20"/>
          <w:lang w:eastAsia="pt-BR"/>
        </w:rPr>
        <w:t>Art. 631.  Qualquer cidadão, entidade ou agente público poderá comunicar à autoridade trabalhista as infrações que verificar, devendo esta proceder às apurações necessárias.                </w:t>
      </w:r>
      <w:hyperlink r:id="rId456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7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923" w:name="c631"/>
      <w:bookmarkEnd w:id="4923"/>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4924" w:name="art631.."/>
      <w:bookmarkEnd w:id="4924"/>
      <w:r w:rsidRPr="000C699B">
        <w:rPr>
          <w:rFonts w:ascii="Arial" w:eastAsia="Times New Roman" w:hAnsi="Arial" w:cs="Arial"/>
          <w:color w:val="000000"/>
          <w:sz w:val="24"/>
          <w:szCs w:val="24"/>
          <w:lang w:eastAsia="pt-BR"/>
        </w:rPr>
        <w:t>Art. 631 - Qualquer funcionário público federal, estadual ou municipal, ou representante legal de associação sindical, poderá comunicar à autoridade competente do Ministério do Trabalho, Industria e Comercio as infrações que verificar.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25" w:name="art631p"/>
      <w:bookmarkEnd w:id="4925"/>
      <w:r w:rsidRPr="000C699B">
        <w:rPr>
          <w:rFonts w:ascii="Arial" w:eastAsia="Times New Roman" w:hAnsi="Arial" w:cs="Arial"/>
          <w:color w:val="000000"/>
          <w:sz w:val="24"/>
          <w:szCs w:val="24"/>
          <w:lang w:eastAsia="pt-BR"/>
        </w:rPr>
        <w:t>Parágrafo único - De posse dessa comunicação, a autoridade competente procederá desde logo às necessárias diligências, lavrando os autos de que haja mister.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26" w:name="art632"/>
      <w:bookmarkEnd w:id="4926"/>
      <w:r w:rsidRPr="000C699B">
        <w:rPr>
          <w:rFonts w:ascii="Arial" w:eastAsia="Times New Roman" w:hAnsi="Arial" w:cs="Arial"/>
          <w:strike/>
          <w:color w:val="000000"/>
          <w:sz w:val="24"/>
          <w:szCs w:val="24"/>
          <w:lang w:eastAsia="pt-BR"/>
        </w:rPr>
        <w:lastRenderedPageBreak/>
        <w:t>Art. 632 - Poderá o autuado requerer a audiência de testemunhas e as diligências que lhe parecerem necessárias à elucidação do processo, cabendo, porém, à autoridade, julgar da necessidade de tais provas.</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27" w:name="art632.0"/>
      <w:bookmarkEnd w:id="4927"/>
      <w:r w:rsidRPr="000C699B">
        <w:rPr>
          <w:rFonts w:ascii="Arial" w:eastAsia="Times New Roman" w:hAnsi="Arial" w:cs="Arial"/>
          <w:strike/>
          <w:color w:val="000000"/>
          <w:sz w:val="20"/>
          <w:szCs w:val="20"/>
          <w:lang w:eastAsia="pt-BR"/>
        </w:rPr>
        <w:t>Art. 632.  O autuado poderá apresentar documentos e requerer a produção das provas que lhe parecerem necessárias à elucidação do processo, nos prazos destinados à defesa e ao recurso e caberá à autoridade competente julgar a pertinência e a necessidade de tais provas.                </w:t>
      </w:r>
      <w:hyperlink r:id="rId457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7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7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28" w:name="art632p"/>
      <w:bookmarkEnd w:id="4928"/>
      <w:r w:rsidRPr="000C699B">
        <w:rPr>
          <w:rFonts w:ascii="Arial" w:eastAsia="Times New Roman" w:hAnsi="Arial" w:cs="Arial"/>
          <w:strike/>
          <w:color w:val="000000"/>
          <w:sz w:val="20"/>
          <w:szCs w:val="20"/>
          <w:lang w:eastAsia="pt-BR"/>
        </w:rPr>
        <w:t>Parágrafo único.  Fica dispensado o reconhecimento de firma e a autenticação de cópia dos documentos expedidos no País e destinados a compor prova junto a órgãos e entidades do Poder Executivo federal, exceto se existir dúvida fundamentada quanto à sua autenticidade.     </w:t>
      </w:r>
      <w:hyperlink r:id="rId457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57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29" w:name="art632."/>
      <w:bookmarkEnd w:id="4929"/>
      <w:r w:rsidRPr="000C699B">
        <w:rPr>
          <w:rFonts w:ascii="Arial" w:eastAsia="Times New Roman" w:hAnsi="Arial" w:cs="Arial"/>
          <w:strike/>
          <w:color w:val="000000"/>
          <w:sz w:val="20"/>
          <w:szCs w:val="20"/>
          <w:lang w:eastAsia="pt-BR"/>
        </w:rPr>
        <w:t>Art. 632.  O autuado poderá apresentar documentos e requerer a produção das provas que lhe parecerem necessárias à elucidação do processo, nos prazos destinados à defesa e ao recurso e caberá à autoridade competente julgar a pertinência e a necessidade de tais provas.                </w:t>
      </w:r>
      <w:hyperlink r:id="rId4577"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5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30" w:name="art632p."/>
      <w:bookmarkEnd w:id="4930"/>
      <w:r w:rsidRPr="000C699B">
        <w:rPr>
          <w:rFonts w:ascii="Arial" w:eastAsia="Times New Roman" w:hAnsi="Arial" w:cs="Arial"/>
          <w:strike/>
          <w:color w:val="000000"/>
          <w:sz w:val="20"/>
          <w:szCs w:val="20"/>
          <w:lang w:eastAsia="pt-BR"/>
        </w:rPr>
        <w:t>Parágrafo único.  Fica dispensado o reconhecimento de firma e a autenticação de cópia dos documentos expedidos no País e destinados a compor prova junto a órgãos e entidades do Poder Executivo federal, exceto se existir dúvida fundamentada quanto à sua autenticidade.     </w:t>
      </w:r>
      <w:hyperlink r:id="rId457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5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4931" w:name="c632"/>
      <w:bookmarkEnd w:id="4931"/>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4932" w:name="art632.."/>
      <w:bookmarkEnd w:id="4932"/>
      <w:r w:rsidRPr="000C699B">
        <w:rPr>
          <w:rFonts w:ascii="Arial" w:eastAsia="Times New Roman" w:hAnsi="Arial" w:cs="Arial"/>
          <w:color w:val="000000"/>
          <w:sz w:val="24"/>
          <w:szCs w:val="24"/>
          <w:lang w:eastAsia="pt-BR"/>
        </w:rPr>
        <w:t>Art. 632 - Poderá o autuado requerer a audiência de testemunhas e as diligências que lhe parecerem necessárias à elucidação do processo, cabendo, porém, à autoridade, julgar da necessidade de tais provas.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33" w:name="c633"/>
      <w:bookmarkEnd w:id="4933"/>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4"/>
          <w:szCs w:val="24"/>
          <w:lang w:eastAsia="pt-BR"/>
        </w:rPr>
        <w:t> </w:t>
      </w:r>
      <w:bookmarkStart w:id="4934" w:name="art633"/>
      <w:bookmarkEnd w:id="4934"/>
      <w:r w:rsidRPr="000C699B">
        <w:rPr>
          <w:rFonts w:ascii="Arial" w:eastAsia="Times New Roman" w:hAnsi="Arial" w:cs="Arial"/>
          <w:strike/>
          <w:color w:val="000000"/>
          <w:sz w:val="24"/>
          <w:szCs w:val="24"/>
          <w:lang w:eastAsia="pt-BR"/>
        </w:rPr>
        <w:t>Art. 633 - Os prazos para defesa ou recurso poderão ser prorrogados de acordo com despacho expresso da autoridade competente, quando o autuado residir em localidade diversa daquela onde se achar essa autoridade.</w:t>
      </w:r>
      <w:r w:rsidRPr="000C699B">
        <w:rPr>
          <w:rFonts w:ascii="Arial" w:eastAsia="Times New Roman" w:hAnsi="Arial" w:cs="Arial"/>
          <w:color w:val="000000"/>
          <w:sz w:val="24"/>
          <w:szCs w:val="24"/>
          <w:lang w:eastAsia="pt-BR"/>
        </w:rPr>
        <w:t>               </w:t>
      </w:r>
      <w:hyperlink r:id="rId4581" w:anchor="art19" w:history="1">
        <w:r w:rsidRPr="000C699B">
          <w:rPr>
            <w:rFonts w:ascii="Arial" w:eastAsia="Times New Roman" w:hAnsi="Arial" w:cs="Arial"/>
            <w:color w:val="0000FF"/>
            <w:sz w:val="20"/>
            <w:szCs w:val="20"/>
            <w:u w:val="single"/>
            <w:lang w:eastAsia="pt-BR"/>
          </w:rPr>
          <w:t>(Revogada pela Lei nº 13.874, de 2019)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4935" w:name="art634"/>
      <w:bookmarkEnd w:id="4935"/>
      <w:r w:rsidRPr="000C699B">
        <w:rPr>
          <w:rFonts w:ascii="Arial" w:eastAsia="Times New Roman" w:hAnsi="Arial" w:cs="Arial"/>
          <w:strike/>
          <w:color w:val="000000"/>
          <w:sz w:val="24"/>
          <w:szCs w:val="24"/>
          <w:lang w:eastAsia="pt-BR"/>
        </w:rPr>
        <w:t>Art. 634 - Na falta de disposição especial, a imposição das multas incumbe às autoridades regionais competentes em matéria de trabalho, na forma estabelecida por este Título.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36" w:name="art634p"/>
      <w:bookmarkEnd w:id="4936"/>
      <w:r w:rsidRPr="000C699B">
        <w:rPr>
          <w:rFonts w:ascii="Arial" w:eastAsia="Times New Roman" w:hAnsi="Arial" w:cs="Arial"/>
          <w:strike/>
          <w:color w:val="000000"/>
          <w:sz w:val="24"/>
          <w:szCs w:val="24"/>
          <w:lang w:eastAsia="pt-BR"/>
        </w:rPr>
        <w:t>Parágrafo único - A aplicação da multa não eximirá o infrator da responsabilidade em que incorrer por infração das leis penais.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37" w:name="art634§1"/>
      <w:bookmarkEnd w:id="4937"/>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w:t>
      </w:r>
      <w:proofErr w:type="gramEnd"/>
      <w:r w:rsidRPr="000C699B">
        <w:rPr>
          <w:rFonts w:ascii="Arial" w:eastAsia="Times New Roman" w:hAnsi="Arial" w:cs="Arial"/>
          <w:strike/>
          <w:color w:val="000000"/>
          <w:sz w:val="20"/>
          <w:szCs w:val="20"/>
          <w:lang w:eastAsia="pt-BR"/>
        </w:rPr>
        <w:t xml:space="preserve"> aplicação da multa não eximirá o infrator da responsabilidade em que incorrer por infração das leis penais.                  </w:t>
      </w:r>
      <w:hyperlink r:id="rId4582" w:anchor="art1" w:history="1">
        <w:r w:rsidRPr="000C699B">
          <w:rPr>
            <w:rFonts w:ascii="Arial" w:eastAsia="Times New Roman" w:hAnsi="Arial" w:cs="Arial"/>
            <w:strike/>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38" w:name="art634§2"/>
      <w:bookmarkEnd w:id="4938"/>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Os</w:t>
      </w:r>
      <w:proofErr w:type="gramEnd"/>
      <w:r w:rsidRPr="000C699B">
        <w:rPr>
          <w:rFonts w:ascii="Arial" w:eastAsia="Times New Roman" w:hAnsi="Arial" w:cs="Arial"/>
          <w:strike/>
          <w:color w:val="000000"/>
          <w:sz w:val="20"/>
          <w:szCs w:val="20"/>
          <w:lang w:eastAsia="pt-BR"/>
        </w:rPr>
        <w:t xml:space="preserve"> valores das multas administrativas expressos em moeda corrente serão reajustados anualmente pela Taxa Referencial (TR), divulgada pelo Banco Central do Brasil, ou pelo índice que vier a substituí-lo.                 </w:t>
      </w:r>
      <w:hyperlink r:id="rId4583"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39" w:name="art634.1"/>
      <w:bookmarkEnd w:id="4939"/>
      <w:r w:rsidRPr="000C699B">
        <w:rPr>
          <w:rFonts w:ascii="Arial" w:eastAsia="Times New Roman" w:hAnsi="Arial" w:cs="Arial"/>
          <w:strike/>
          <w:color w:val="000000"/>
          <w:sz w:val="20"/>
          <w:szCs w:val="20"/>
          <w:lang w:eastAsia="pt-BR"/>
        </w:rPr>
        <w:t>Art. 634.  A imposição de aplicação de multas compete à autoridade regional em matéria de inspeção do trabalho, na forma prevista neste Título e conforme estabelecido em ato da Secretaria Especial de Previdência e Trabalho do Ministério da Economia.</w:t>
      </w:r>
      <w:r w:rsidRPr="000C699B">
        <w:rPr>
          <w:rFonts w:ascii="Times New Roman" w:eastAsia="Times New Roman" w:hAnsi="Times New Roman" w:cs="Times New Roman"/>
          <w:strike/>
          <w:color w:val="000000"/>
          <w:sz w:val="24"/>
          <w:szCs w:val="24"/>
          <w:lang w:eastAsia="pt-BR"/>
        </w:rPr>
        <w:t>              </w:t>
      </w:r>
      <w:hyperlink r:id="rId4584"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585"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58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40" w:name="art634§1.1"/>
      <w:bookmarkEnd w:id="4940"/>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análise de defesa administrativa observará o requisito de desterritorialização sempre que os meios técnicos permitirem, hipótese em que será vedada a análise de defesa cujo auto de infração tenha sido lavrado naquela mesma unidade federativa.</w:t>
      </w:r>
      <w:r w:rsidRPr="000C699B">
        <w:rPr>
          <w:rFonts w:ascii="Times New Roman" w:eastAsia="Times New Roman" w:hAnsi="Times New Roman" w:cs="Times New Roman"/>
          <w:strike/>
          <w:color w:val="000000"/>
          <w:sz w:val="24"/>
          <w:szCs w:val="24"/>
          <w:lang w:eastAsia="pt-BR"/>
        </w:rPr>
        <w:t>              </w:t>
      </w:r>
      <w:hyperlink r:id="rId4588"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589"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59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9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41" w:name="art634§2.1"/>
      <w:bookmarkEnd w:id="4941"/>
      <w:r w:rsidRPr="000C699B">
        <w:rPr>
          <w:rFonts w:ascii="Arial" w:eastAsia="Times New Roman" w:hAnsi="Arial" w:cs="Arial"/>
          <w:strike/>
          <w:color w:val="000000"/>
          <w:sz w:val="20"/>
          <w:szCs w:val="20"/>
          <w:lang w:eastAsia="pt-BR"/>
        </w:rPr>
        <w:lastRenderedPageBreak/>
        <w:t>§ 2</w:t>
      </w:r>
      <w:proofErr w:type="gramStart"/>
      <w:r w:rsidRPr="000C699B">
        <w:rPr>
          <w:rFonts w:ascii="Arial" w:eastAsia="Times New Roman" w:hAnsi="Arial" w:cs="Arial"/>
          <w:strike/>
          <w:color w:val="000000"/>
          <w:sz w:val="20"/>
          <w:szCs w:val="20"/>
          <w:lang w:eastAsia="pt-BR"/>
        </w:rPr>
        <w:t>º  Será</w:t>
      </w:r>
      <w:proofErr w:type="gramEnd"/>
      <w:r w:rsidRPr="000C699B">
        <w:rPr>
          <w:rFonts w:ascii="Arial" w:eastAsia="Times New Roman" w:hAnsi="Arial" w:cs="Arial"/>
          <w:strike/>
          <w:color w:val="000000"/>
          <w:sz w:val="20"/>
          <w:szCs w:val="20"/>
          <w:lang w:eastAsia="pt-BR"/>
        </w:rPr>
        <w:t xml:space="preserve"> adotado sistema de distribuição aleatória de processos para análise, decisão e imposição de multas, a ser instituído na forma prevista no ato Secretaria Especial de Previdência e Trabalho do Ministério da Economia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w:t>
      </w:r>
      <w:r w:rsidRPr="000C699B">
        <w:rPr>
          <w:rFonts w:ascii="Times New Roman" w:eastAsia="Times New Roman" w:hAnsi="Times New Roman" w:cs="Times New Roman"/>
          <w:strike/>
          <w:color w:val="000000"/>
          <w:sz w:val="24"/>
          <w:szCs w:val="24"/>
          <w:lang w:eastAsia="pt-BR"/>
        </w:rPr>
        <w:t>              </w:t>
      </w:r>
      <w:hyperlink r:id="rId4592"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593"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59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59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42" w:name="art634.0"/>
      <w:bookmarkEnd w:id="4942"/>
      <w:r w:rsidRPr="000C699B">
        <w:rPr>
          <w:rFonts w:ascii="Arial" w:eastAsia="Times New Roman" w:hAnsi="Arial" w:cs="Arial"/>
          <w:strike/>
          <w:color w:val="000000"/>
          <w:sz w:val="20"/>
          <w:szCs w:val="20"/>
          <w:lang w:eastAsia="pt-BR"/>
        </w:rPr>
        <w:t>Art. 634.  A imposição de aplicação de multas compete à autoridade regional em matéria de inspeção do trabalho, na forma prevista neste Título e conforme estabelecido em ato da Secretaria Especial de Previdência e Trabalho do Ministério da Economia.</w:t>
      </w:r>
      <w:r w:rsidRPr="000C699B">
        <w:rPr>
          <w:rFonts w:ascii="Times New Roman" w:eastAsia="Times New Roman" w:hAnsi="Times New Roman" w:cs="Times New Roman"/>
          <w:strike/>
          <w:color w:val="000000"/>
          <w:sz w:val="24"/>
          <w:szCs w:val="24"/>
          <w:lang w:eastAsia="pt-BR"/>
        </w:rPr>
        <w:t>              </w:t>
      </w:r>
      <w:hyperlink r:id="rId4596"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597"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5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43" w:name="art634§1.0"/>
      <w:bookmarkEnd w:id="4943"/>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análise de defesa administrativa observará o requisito de desterritorialização sempre que os meios técnicos permitirem, hipótese em que será vedada a análise de defesa cujo auto de infração tenha sido lavrado naquela mesma unidade federativa.</w:t>
      </w:r>
      <w:r w:rsidRPr="000C699B">
        <w:rPr>
          <w:rFonts w:ascii="Times New Roman" w:eastAsia="Times New Roman" w:hAnsi="Times New Roman" w:cs="Times New Roman"/>
          <w:strike/>
          <w:color w:val="000000"/>
          <w:sz w:val="24"/>
          <w:szCs w:val="24"/>
          <w:lang w:eastAsia="pt-BR"/>
        </w:rPr>
        <w:t>              </w:t>
      </w:r>
      <w:hyperlink r:id="rId4599"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60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0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44" w:name="art634§2.0"/>
      <w:bookmarkEnd w:id="4944"/>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Será</w:t>
      </w:r>
      <w:proofErr w:type="gramEnd"/>
      <w:r w:rsidRPr="000C699B">
        <w:rPr>
          <w:rFonts w:ascii="Arial" w:eastAsia="Times New Roman" w:hAnsi="Arial" w:cs="Arial"/>
          <w:strike/>
          <w:color w:val="000000"/>
          <w:sz w:val="20"/>
          <w:szCs w:val="20"/>
          <w:lang w:eastAsia="pt-BR"/>
        </w:rPr>
        <w:t xml:space="preserve"> adotado sistema de distribuição aleatória de processos para análise, decisão e imposição de multas, a ser instituído na forma prevista no ato Secretaria Especial de Previdência e Trabalho do Ministério da Economia a que se refere 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w:t>
      </w:r>
      <w:r w:rsidRPr="000C699B">
        <w:rPr>
          <w:rFonts w:ascii="Times New Roman" w:eastAsia="Times New Roman" w:hAnsi="Times New Roman" w:cs="Times New Roman"/>
          <w:strike/>
          <w:color w:val="000000"/>
          <w:sz w:val="24"/>
          <w:szCs w:val="24"/>
          <w:lang w:eastAsia="pt-BR"/>
        </w:rPr>
        <w:t>              </w:t>
      </w:r>
      <w:hyperlink r:id="rId4602"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strike/>
          <w:color w:val="000000"/>
          <w:sz w:val="20"/>
          <w:szCs w:val="20"/>
          <w:lang w:eastAsia="pt-BR"/>
        </w:rPr>
        <w:t>           </w:t>
      </w:r>
      <w:hyperlink r:id="rId4603"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0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45" w:name="c634"/>
      <w:bookmarkEnd w:id="4945"/>
      <w:r w:rsidRPr="000C699B">
        <w:rPr>
          <w:rFonts w:ascii="Arial" w:eastAsia="Times New Roman" w:hAnsi="Arial" w:cs="Arial"/>
          <w:color w:val="000000"/>
          <w:sz w:val="20"/>
          <w:szCs w:val="20"/>
          <w:lang w:eastAsia="pt-BR"/>
        </w:rPr>
        <w:t>  </w:t>
      </w:r>
      <w:bookmarkStart w:id="4946" w:name="art634."/>
      <w:bookmarkEnd w:id="4946"/>
      <w:r w:rsidRPr="000C699B">
        <w:rPr>
          <w:rFonts w:ascii="Arial" w:eastAsia="Times New Roman" w:hAnsi="Arial" w:cs="Arial"/>
          <w:color w:val="000000"/>
          <w:sz w:val="20"/>
          <w:szCs w:val="20"/>
          <w:lang w:eastAsia="pt-BR"/>
        </w:rPr>
        <w:t>Art. 634 - Na falta de disposição especial, a imposição das multas incumbe às autoridades regionais competentes em matéria de trabalho, na forma estabelecida por este Título.</w:t>
      </w:r>
    </w:p>
    <w:p w:rsidR="000C699B" w:rsidRPr="000C699B" w:rsidRDefault="000C699B" w:rsidP="000C699B">
      <w:pPr>
        <w:spacing w:after="100" w:afterAutospacing="1" w:line="240" w:lineRule="auto"/>
        <w:ind w:firstLine="525"/>
        <w:rPr>
          <w:rFonts w:ascii="Arial" w:eastAsia="Times New Roman" w:hAnsi="Arial" w:cs="Arial"/>
          <w:color w:val="000000"/>
          <w:sz w:val="20"/>
          <w:szCs w:val="20"/>
          <w:lang w:eastAsia="pt-BR"/>
        </w:rPr>
      </w:pPr>
      <w:bookmarkStart w:id="4947" w:name="art634p0"/>
      <w:bookmarkEnd w:id="4947"/>
      <w:r w:rsidRPr="000C699B">
        <w:rPr>
          <w:rFonts w:ascii="Arial" w:eastAsia="Times New Roman" w:hAnsi="Arial" w:cs="Arial"/>
          <w:color w:val="000000"/>
          <w:sz w:val="20"/>
          <w:szCs w:val="20"/>
          <w:lang w:eastAsia="pt-BR"/>
        </w:rPr>
        <w:t>Parágrafo único - A aplicação da multa não eximirá o infrator da responsabilidade em que incorrer por infração das leis penais.</w:t>
      </w:r>
    </w:p>
    <w:p w:rsidR="000C699B" w:rsidRPr="000C699B" w:rsidRDefault="000C699B" w:rsidP="000C699B">
      <w:pPr>
        <w:spacing w:after="100" w:afterAutospacing="1" w:line="240" w:lineRule="auto"/>
        <w:ind w:firstLine="525"/>
        <w:rPr>
          <w:rFonts w:ascii="Arial" w:eastAsia="Times New Roman" w:hAnsi="Arial" w:cs="Arial"/>
          <w:color w:val="000000"/>
          <w:sz w:val="20"/>
          <w:szCs w:val="20"/>
          <w:lang w:eastAsia="pt-BR"/>
        </w:rPr>
      </w:pPr>
      <w:bookmarkStart w:id="4948" w:name="art634§3"/>
      <w:bookmarkEnd w:id="4948"/>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aplicação da multa não eximirá o infrator da responsabilidade em que incorrer por infração das leis penais.                  </w:t>
      </w:r>
      <w:hyperlink r:id="rId4605"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100" w:afterAutospacing="1" w:line="240" w:lineRule="auto"/>
        <w:ind w:firstLine="525"/>
        <w:rPr>
          <w:rFonts w:ascii="Arial" w:eastAsia="Times New Roman" w:hAnsi="Arial" w:cs="Arial"/>
          <w:color w:val="000000"/>
          <w:sz w:val="20"/>
          <w:szCs w:val="20"/>
          <w:lang w:eastAsia="pt-BR"/>
        </w:rPr>
      </w:pPr>
      <w:bookmarkStart w:id="4949" w:name="art634§4"/>
      <w:bookmarkEnd w:id="4949"/>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valores das multas administrativas expressos em moeda corrente serão reajustados anualmente pela Taxa Referencial (TR), divulgada pelo Banco Central do Brasil, ou pelo índice que vier a substituí-lo.                 </w:t>
      </w:r>
      <w:hyperlink r:id="rId460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950" w:name="art634a0"/>
      <w:bookmarkEnd w:id="4950"/>
      <w:r w:rsidRPr="000C699B">
        <w:rPr>
          <w:rFonts w:ascii="Arial" w:eastAsia="Times New Roman" w:hAnsi="Arial" w:cs="Arial"/>
          <w:strike/>
          <w:color w:val="000000"/>
          <w:sz w:val="20"/>
          <w:szCs w:val="20"/>
          <w:lang w:eastAsia="pt-BR"/>
        </w:rPr>
        <w:t>Art. 634-A.  A aplicação das multas administrativas por infrações à legislação de proteção ao trabalho observará os seguintes critérios:                 </w:t>
      </w:r>
      <w:hyperlink r:id="rId4607" w:anchor="art28" w:history="1">
        <w:r w:rsidRPr="000C699B">
          <w:rPr>
            <w:rFonts w:ascii="Arial" w:eastAsia="Times New Roman" w:hAnsi="Arial" w:cs="Arial"/>
            <w:strike/>
            <w:color w:val="0000FF"/>
            <w:sz w:val="20"/>
            <w:szCs w:val="20"/>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08" w:anchor="art53" w:history="1">
        <w:r w:rsidRPr="000C699B">
          <w:rPr>
            <w:rFonts w:ascii="Arial" w:eastAsia="Times New Roman" w:hAnsi="Arial" w:cs="Arial"/>
            <w:strike/>
            <w:color w:val="0000FF"/>
            <w:sz w:val="20"/>
            <w:szCs w:val="20"/>
            <w:u w:val="single"/>
            <w:lang w:eastAsia="pt-BR"/>
          </w:rPr>
          <w:t>(Vigência)</w:t>
        </w:r>
      </w:hyperlink>
      <w:r w:rsidRPr="000C699B">
        <w:rPr>
          <w:rFonts w:ascii="Arial" w:eastAsia="Times New Roman" w:hAnsi="Arial" w:cs="Arial"/>
          <w:color w:val="000000"/>
          <w:sz w:val="20"/>
          <w:szCs w:val="20"/>
          <w:lang w:eastAsia="pt-BR"/>
        </w:rPr>
        <w:t>           </w:t>
      </w:r>
      <w:hyperlink r:id="rId460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61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1" w:name="art634ai0"/>
      <w:bookmarkEnd w:id="4951"/>
      <w:r w:rsidRPr="000C699B">
        <w:rPr>
          <w:rFonts w:ascii="Arial" w:eastAsia="Times New Roman" w:hAnsi="Arial" w:cs="Arial"/>
          <w:strike/>
          <w:color w:val="000000"/>
          <w:sz w:val="20"/>
          <w:szCs w:val="20"/>
          <w:lang w:eastAsia="pt-BR"/>
        </w:rPr>
        <w:t>I - para as infrações sujeitas a multa de natureza variável, observado o porte econômico do infrator, serão aplicados os seguintes valores:               </w:t>
      </w:r>
      <w:hyperlink r:id="rId461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12"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1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2" w:name="art634aia0"/>
      <w:bookmarkEnd w:id="4952"/>
      <w:r w:rsidRPr="000C699B">
        <w:rPr>
          <w:rFonts w:ascii="Arial" w:eastAsia="Times New Roman" w:hAnsi="Arial" w:cs="Arial"/>
          <w:strike/>
          <w:color w:val="000000"/>
          <w:sz w:val="20"/>
          <w:szCs w:val="20"/>
          <w:lang w:eastAsia="pt-BR"/>
        </w:rPr>
        <w:t>a) de R$ 1.000,00 (mil reais) a R$ 10.000,00 (dez mil reais), para as infrações de natureza leve;                 </w:t>
      </w:r>
      <w:hyperlink r:id="rId461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16"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1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3" w:name="art634aib0"/>
      <w:bookmarkEnd w:id="4953"/>
      <w:r w:rsidRPr="000C699B">
        <w:rPr>
          <w:rFonts w:ascii="Arial" w:eastAsia="Times New Roman" w:hAnsi="Arial" w:cs="Arial"/>
          <w:strike/>
          <w:color w:val="000000"/>
          <w:sz w:val="20"/>
          <w:szCs w:val="20"/>
          <w:lang w:eastAsia="pt-BR"/>
        </w:rPr>
        <w:t>b) de R$ 2.000,00 (dois mil reais) a R$ 20.000,00 (vinte mil reais), para as infrações de natureza média;                 </w:t>
      </w:r>
      <w:hyperlink r:id="rId461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2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2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2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4" w:name="art634aic0"/>
      <w:bookmarkEnd w:id="4954"/>
      <w:r w:rsidRPr="000C699B">
        <w:rPr>
          <w:rFonts w:ascii="Arial" w:eastAsia="Times New Roman" w:hAnsi="Arial" w:cs="Arial"/>
          <w:strike/>
          <w:color w:val="000000"/>
          <w:sz w:val="20"/>
          <w:szCs w:val="20"/>
          <w:lang w:eastAsia="pt-BR"/>
        </w:rPr>
        <w:t>c) de R$ 5.000,00 (cinco mil reais) a R$ 50.000,00 (cinquenta mil reais), para as infrações de natureza grave; e                 </w:t>
      </w:r>
      <w:hyperlink r:id="rId462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2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2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5" w:name="art634aid0"/>
      <w:bookmarkEnd w:id="4955"/>
      <w:r w:rsidRPr="000C699B">
        <w:rPr>
          <w:rFonts w:ascii="Arial" w:eastAsia="Times New Roman" w:hAnsi="Arial" w:cs="Arial"/>
          <w:strike/>
          <w:color w:val="000000"/>
          <w:sz w:val="20"/>
          <w:szCs w:val="20"/>
          <w:lang w:eastAsia="pt-BR"/>
        </w:rPr>
        <w:t>d) de R$ 10.000,00 (dez mil reais) a R$ 100.000,00 (cem mil reais), para as infrações de natureza gravíssima; e                 </w:t>
      </w:r>
      <w:hyperlink r:id="rId4627" w:anchor="art28" w:history="1">
        <w:r w:rsidRPr="000C699B">
          <w:rPr>
            <w:rFonts w:ascii="Times New Roman" w:eastAsia="Times New Roman" w:hAnsi="Times New Roman" w:cs="Times New Roman"/>
            <w:strike/>
            <w:color w:val="0000FF"/>
            <w:sz w:val="24"/>
            <w:szCs w:val="24"/>
            <w:u w:val="single"/>
            <w:lang w:eastAsia="pt-BR"/>
          </w:rPr>
          <w:t xml:space="preserve">(Incluído pela Medida Provisória nº 905, de </w:t>
        </w:r>
        <w:r w:rsidRPr="000C699B">
          <w:rPr>
            <w:rFonts w:ascii="Times New Roman" w:eastAsia="Times New Roman" w:hAnsi="Times New Roman" w:cs="Times New Roman"/>
            <w:strike/>
            <w:color w:val="0000FF"/>
            <w:sz w:val="24"/>
            <w:szCs w:val="24"/>
            <w:u w:val="single"/>
            <w:lang w:eastAsia="pt-BR"/>
          </w:rPr>
          <w:lastRenderedPageBreak/>
          <w:t>2019)</w:t>
        </w:r>
      </w:hyperlink>
      <w:r w:rsidRPr="000C699B">
        <w:rPr>
          <w:rFonts w:ascii="Arial" w:eastAsia="Times New Roman" w:hAnsi="Arial" w:cs="Arial"/>
          <w:strike/>
          <w:color w:val="000000"/>
          <w:sz w:val="20"/>
          <w:szCs w:val="20"/>
          <w:lang w:eastAsia="pt-BR"/>
        </w:rPr>
        <w:t>           </w:t>
      </w:r>
      <w:hyperlink r:id="rId4628"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2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3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6" w:name="art634aii0"/>
      <w:bookmarkEnd w:id="4956"/>
      <w:r w:rsidRPr="000C699B">
        <w:rPr>
          <w:rFonts w:ascii="Arial" w:eastAsia="Times New Roman" w:hAnsi="Arial" w:cs="Arial"/>
          <w:strike/>
          <w:color w:val="000000"/>
          <w:sz w:val="20"/>
          <w:szCs w:val="20"/>
          <w:lang w:eastAsia="pt-BR"/>
        </w:rPr>
        <w:t>II - para as infrações sujeitas a multa de natureza </w:t>
      </w:r>
      <w:r w:rsidRPr="000C699B">
        <w:rPr>
          <w:rFonts w:ascii="Arial" w:eastAsia="Times New Roman" w:hAnsi="Arial" w:cs="Arial"/>
          <w:b/>
          <w:bCs/>
          <w:strike/>
          <w:color w:val="000000"/>
          <w:sz w:val="20"/>
          <w:szCs w:val="20"/>
          <w:lang w:eastAsia="pt-BR"/>
        </w:rPr>
        <w:t>per capita</w:t>
      </w:r>
      <w:r w:rsidRPr="000C699B">
        <w:rPr>
          <w:rFonts w:ascii="Arial" w:eastAsia="Times New Roman" w:hAnsi="Arial" w:cs="Arial"/>
          <w:strike/>
          <w:color w:val="000000"/>
          <w:sz w:val="20"/>
          <w:szCs w:val="20"/>
          <w:lang w:eastAsia="pt-BR"/>
        </w:rPr>
        <w:t>, observados o porte econômico do infrator e o número de empregados em situação irregular, serão aplicados os seguintes valores:                 </w:t>
      </w:r>
      <w:hyperlink r:id="rId463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32"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3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7" w:name="art634aiia0"/>
      <w:bookmarkEnd w:id="4957"/>
      <w:r w:rsidRPr="000C699B">
        <w:rPr>
          <w:rFonts w:ascii="Arial" w:eastAsia="Times New Roman" w:hAnsi="Arial" w:cs="Arial"/>
          <w:strike/>
          <w:color w:val="000000"/>
          <w:sz w:val="20"/>
          <w:szCs w:val="20"/>
          <w:lang w:eastAsia="pt-BR"/>
        </w:rPr>
        <w:t>a) de R$ 1.000,00 (mil reais) a R$ 2.000,00 (dois mil reais), para as infrações de natureza leve;                 </w:t>
      </w:r>
      <w:hyperlink r:id="rId463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36"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3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8" w:name="art634aiib0"/>
      <w:bookmarkEnd w:id="4958"/>
      <w:r w:rsidRPr="000C699B">
        <w:rPr>
          <w:rFonts w:ascii="Arial" w:eastAsia="Times New Roman" w:hAnsi="Arial" w:cs="Arial"/>
          <w:strike/>
          <w:color w:val="000000"/>
          <w:sz w:val="20"/>
          <w:szCs w:val="20"/>
          <w:lang w:eastAsia="pt-BR"/>
        </w:rPr>
        <w:t>b) de R$ 2.000,00 (dois mil reais) a R$ 4.000,00 (quatro mil reais), para as infrações de natureza média;                 </w:t>
      </w:r>
      <w:hyperlink r:id="rId463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4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4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59" w:name="art634aiic0"/>
      <w:bookmarkEnd w:id="4959"/>
      <w:r w:rsidRPr="000C699B">
        <w:rPr>
          <w:rFonts w:ascii="Arial" w:eastAsia="Times New Roman" w:hAnsi="Arial" w:cs="Arial"/>
          <w:strike/>
          <w:color w:val="000000"/>
          <w:sz w:val="20"/>
          <w:szCs w:val="20"/>
          <w:lang w:eastAsia="pt-BR"/>
        </w:rPr>
        <w:t>c) de R$ 3.000,00 (três mil reais) a R$ 8.000,00 (oito mil reais), para as infrações de natureza grave; e                 </w:t>
      </w:r>
      <w:hyperlink r:id="rId464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4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4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0" w:name="art634aiid0"/>
      <w:bookmarkEnd w:id="4960"/>
      <w:r w:rsidRPr="000C699B">
        <w:rPr>
          <w:rFonts w:ascii="Arial" w:eastAsia="Times New Roman" w:hAnsi="Arial" w:cs="Arial"/>
          <w:strike/>
          <w:color w:val="000000"/>
          <w:sz w:val="20"/>
          <w:szCs w:val="20"/>
          <w:lang w:eastAsia="pt-BR"/>
        </w:rPr>
        <w:t>d) de R$ 4.000,00 (quatro mil reais) a R$ 10.000,00 (dez mil reais), para as infrações de natureza gravíssima.                 </w:t>
      </w:r>
      <w:hyperlink r:id="rId464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48"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4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5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1" w:name="art634a§5"/>
      <w:bookmarkEnd w:id="4961"/>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Para</w:t>
      </w:r>
      <w:proofErr w:type="gramEnd"/>
      <w:r w:rsidRPr="000C699B">
        <w:rPr>
          <w:rFonts w:ascii="Arial" w:eastAsia="Times New Roman" w:hAnsi="Arial" w:cs="Arial"/>
          <w:strike/>
          <w:color w:val="000000"/>
          <w:sz w:val="20"/>
          <w:szCs w:val="20"/>
          <w:lang w:eastAsia="pt-BR"/>
        </w:rPr>
        <w:t xml:space="preserve"> as empresas individuais, as microempresas, as empresas de pequeno porte, as empresas com até vinte trabalhadores e os empregadores domésticos, os valores das multas aplicadas serão reduzidos pela metade.                 </w:t>
      </w:r>
      <w:hyperlink r:id="rId465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52"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5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5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2" w:name="art634a§6"/>
      <w:bookmarkEnd w:id="4962"/>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classificação das multas e o enquadramento por porte econômico do infrator e a natureza da infração serão definidos em ato do Poder Executivo federal.                  </w:t>
      </w:r>
      <w:hyperlink r:id="rId465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56"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5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5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3" w:name="art634a§7"/>
      <w:bookmarkEnd w:id="4963"/>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valores serão atualizados anualmente em 1º de fevereiro de cada ano pela variação do Índice Nacional de Preços ao Consumidor Amplo Especial - IPCA-E, ou por índice que venha substituí-lo, calculado pelo Instituto Brasileiro de Geografia e Estatística- IBGE.                  </w:t>
      </w:r>
      <w:hyperlink r:id="rId465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6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6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4" w:name="art634a§8"/>
      <w:bookmarkEnd w:id="4964"/>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Permanecerão</w:t>
      </w:r>
      <w:proofErr w:type="gramEnd"/>
      <w:r w:rsidRPr="000C699B">
        <w:rPr>
          <w:rFonts w:ascii="Arial" w:eastAsia="Times New Roman" w:hAnsi="Arial" w:cs="Arial"/>
          <w:strike/>
          <w:color w:val="000000"/>
          <w:sz w:val="20"/>
          <w:szCs w:val="20"/>
          <w:lang w:eastAsia="pt-BR"/>
        </w:rPr>
        <w:t xml:space="preserve"> inalterados os valores das multas até que seja publicado o regulamento de que trata o § 2º.                 </w:t>
      </w:r>
      <w:hyperlink r:id="rId466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6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6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66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67"/>
        <w:rPr>
          <w:rFonts w:ascii="Arial" w:eastAsia="Times New Roman" w:hAnsi="Arial" w:cs="Arial"/>
          <w:color w:val="000000"/>
          <w:sz w:val="20"/>
          <w:szCs w:val="20"/>
          <w:lang w:eastAsia="pt-BR"/>
        </w:rPr>
      </w:pPr>
      <w:bookmarkStart w:id="4965" w:name="art634a"/>
      <w:bookmarkEnd w:id="4965"/>
      <w:r w:rsidRPr="000C699B">
        <w:rPr>
          <w:rFonts w:ascii="Arial" w:eastAsia="Times New Roman" w:hAnsi="Arial" w:cs="Arial"/>
          <w:strike/>
          <w:color w:val="000000"/>
          <w:sz w:val="20"/>
          <w:szCs w:val="20"/>
          <w:lang w:eastAsia="pt-BR"/>
        </w:rPr>
        <w:t>Art. 634-A.  A aplicação das multas administrativas por infrações à legislação de proteção ao trabalho observará os seguintes critérios:                 </w:t>
      </w:r>
      <w:hyperlink r:id="rId4667" w:anchor="art28" w:history="1">
        <w:r w:rsidRPr="000C699B">
          <w:rPr>
            <w:rFonts w:ascii="Arial" w:eastAsia="Times New Roman" w:hAnsi="Arial" w:cs="Arial"/>
            <w:strike/>
            <w:color w:val="0000FF"/>
            <w:sz w:val="20"/>
            <w:szCs w:val="20"/>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68" w:anchor="art53" w:history="1">
        <w:r w:rsidRPr="000C699B">
          <w:rPr>
            <w:rFonts w:ascii="Arial" w:eastAsia="Times New Roman" w:hAnsi="Arial" w:cs="Arial"/>
            <w:strike/>
            <w:color w:val="0000FF"/>
            <w:sz w:val="20"/>
            <w:szCs w:val="20"/>
            <w:u w:val="single"/>
            <w:lang w:eastAsia="pt-BR"/>
          </w:rPr>
          <w:t>(Vigência)</w:t>
        </w:r>
      </w:hyperlink>
      <w:r w:rsidRPr="000C699B">
        <w:rPr>
          <w:rFonts w:ascii="Arial" w:eastAsia="Times New Roman" w:hAnsi="Arial" w:cs="Arial"/>
          <w:color w:val="000000"/>
          <w:sz w:val="20"/>
          <w:szCs w:val="20"/>
          <w:lang w:eastAsia="pt-BR"/>
        </w:rPr>
        <w:t>       </w:t>
      </w:r>
      <w:hyperlink r:id="rId466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6" w:name="art634ai"/>
      <w:bookmarkEnd w:id="4966"/>
      <w:r w:rsidRPr="000C699B">
        <w:rPr>
          <w:rFonts w:ascii="Arial" w:eastAsia="Times New Roman" w:hAnsi="Arial" w:cs="Arial"/>
          <w:strike/>
          <w:color w:val="000000"/>
          <w:sz w:val="20"/>
          <w:szCs w:val="20"/>
          <w:lang w:eastAsia="pt-BR"/>
        </w:rPr>
        <w:t>I - para as infrações sujeitas a multa de natureza variável, observado o porte econômico do infrator, serão aplicados os seguintes valores:               </w:t>
      </w:r>
      <w:hyperlink r:id="rId467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71"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7" w:name="art634aia"/>
      <w:bookmarkEnd w:id="4967"/>
      <w:r w:rsidRPr="000C699B">
        <w:rPr>
          <w:rFonts w:ascii="Arial" w:eastAsia="Times New Roman" w:hAnsi="Arial" w:cs="Arial"/>
          <w:strike/>
          <w:color w:val="000000"/>
          <w:sz w:val="20"/>
          <w:szCs w:val="20"/>
          <w:lang w:eastAsia="pt-BR"/>
        </w:rPr>
        <w:t>a) de R$ 1.000,00 (mil reais) a R$ 10.000,00 (dez mil reais), para as infrações de natureza leve;                 </w:t>
      </w:r>
      <w:hyperlink r:id="rId467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7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7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8" w:name="art634aib"/>
      <w:bookmarkEnd w:id="4968"/>
      <w:r w:rsidRPr="000C699B">
        <w:rPr>
          <w:rFonts w:ascii="Arial" w:eastAsia="Times New Roman" w:hAnsi="Arial" w:cs="Arial"/>
          <w:strike/>
          <w:color w:val="000000"/>
          <w:sz w:val="20"/>
          <w:szCs w:val="20"/>
          <w:lang w:eastAsia="pt-BR"/>
        </w:rPr>
        <w:lastRenderedPageBreak/>
        <w:t>b) de R$ 2.000,00 (dois mil reais) a R$ 20.000,00 (vinte mil reais), para as infrações de natureza média;                 </w:t>
      </w:r>
      <w:hyperlink r:id="rId467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77"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69" w:name="art634aic"/>
      <w:bookmarkEnd w:id="4969"/>
      <w:r w:rsidRPr="000C699B">
        <w:rPr>
          <w:rFonts w:ascii="Arial" w:eastAsia="Times New Roman" w:hAnsi="Arial" w:cs="Arial"/>
          <w:strike/>
          <w:color w:val="000000"/>
          <w:sz w:val="20"/>
          <w:szCs w:val="20"/>
          <w:lang w:eastAsia="pt-BR"/>
        </w:rPr>
        <w:t>c) de R$ 5.000,00 (cinco mil reais) a R$ 50.000,00 (cinquenta mil reais), para as infrações de natureza grave; e                 </w:t>
      </w:r>
      <w:hyperlink r:id="rId467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8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8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0" w:name="art634aid"/>
      <w:bookmarkEnd w:id="4970"/>
      <w:r w:rsidRPr="000C699B">
        <w:rPr>
          <w:rFonts w:ascii="Arial" w:eastAsia="Times New Roman" w:hAnsi="Arial" w:cs="Arial"/>
          <w:strike/>
          <w:color w:val="000000"/>
          <w:sz w:val="20"/>
          <w:szCs w:val="20"/>
          <w:lang w:eastAsia="pt-BR"/>
        </w:rPr>
        <w:t>d) de R$ 10.000,00 (dez mil reais) a R$ 100.000,00 (cem mil reais), para as infrações de natureza gravíssima; e                 </w:t>
      </w:r>
      <w:hyperlink r:id="rId468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83"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1" w:name="art634aii"/>
      <w:bookmarkEnd w:id="4971"/>
      <w:r w:rsidRPr="000C699B">
        <w:rPr>
          <w:rFonts w:ascii="Arial" w:eastAsia="Times New Roman" w:hAnsi="Arial" w:cs="Arial"/>
          <w:strike/>
          <w:color w:val="000000"/>
          <w:sz w:val="20"/>
          <w:szCs w:val="20"/>
          <w:lang w:eastAsia="pt-BR"/>
        </w:rPr>
        <w:t>II - para as infrações sujeitas a multa de natureza </w:t>
      </w:r>
      <w:r w:rsidRPr="000C699B">
        <w:rPr>
          <w:rFonts w:ascii="Arial" w:eastAsia="Times New Roman" w:hAnsi="Arial" w:cs="Arial"/>
          <w:b/>
          <w:bCs/>
          <w:strike/>
          <w:color w:val="000000"/>
          <w:sz w:val="20"/>
          <w:szCs w:val="20"/>
          <w:lang w:eastAsia="pt-BR"/>
        </w:rPr>
        <w:t>per capita</w:t>
      </w:r>
      <w:r w:rsidRPr="000C699B">
        <w:rPr>
          <w:rFonts w:ascii="Arial" w:eastAsia="Times New Roman" w:hAnsi="Arial" w:cs="Arial"/>
          <w:strike/>
          <w:color w:val="000000"/>
          <w:sz w:val="20"/>
          <w:szCs w:val="20"/>
          <w:lang w:eastAsia="pt-BR"/>
        </w:rPr>
        <w:t>, observados o porte econômico do infrator e o número de empregados em situação irregular, serão aplicados os seguintes valores:                 </w:t>
      </w:r>
      <w:hyperlink r:id="rId468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86"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8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2" w:name="art634aiia"/>
      <w:bookmarkEnd w:id="4972"/>
      <w:r w:rsidRPr="000C699B">
        <w:rPr>
          <w:rFonts w:ascii="Arial" w:eastAsia="Times New Roman" w:hAnsi="Arial" w:cs="Arial"/>
          <w:strike/>
          <w:color w:val="000000"/>
          <w:sz w:val="20"/>
          <w:szCs w:val="20"/>
          <w:lang w:eastAsia="pt-BR"/>
        </w:rPr>
        <w:t>a) de R$ 1.000,00 (mil reais) a R$ 2.000,00 (dois mil reais), para as infrações de natureza leve;                 </w:t>
      </w:r>
      <w:hyperlink r:id="rId468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89"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3" w:name="art634aiib"/>
      <w:bookmarkEnd w:id="4973"/>
      <w:r w:rsidRPr="000C699B">
        <w:rPr>
          <w:rFonts w:ascii="Arial" w:eastAsia="Times New Roman" w:hAnsi="Arial" w:cs="Arial"/>
          <w:strike/>
          <w:color w:val="000000"/>
          <w:sz w:val="20"/>
          <w:szCs w:val="20"/>
          <w:lang w:eastAsia="pt-BR"/>
        </w:rPr>
        <w:t>b) de R$ 2.000,00 (dois mil reais) a R$ 4.000,00 (quatro mil reais), para as infrações de natureza média;                 </w:t>
      </w:r>
      <w:hyperlink r:id="rId469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92"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9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4" w:name="art634aiic"/>
      <w:bookmarkEnd w:id="4974"/>
      <w:r w:rsidRPr="000C699B">
        <w:rPr>
          <w:rFonts w:ascii="Arial" w:eastAsia="Times New Roman" w:hAnsi="Arial" w:cs="Arial"/>
          <w:strike/>
          <w:color w:val="000000"/>
          <w:sz w:val="20"/>
          <w:szCs w:val="20"/>
          <w:lang w:eastAsia="pt-BR"/>
        </w:rPr>
        <w:t>c) de R$ 3.000,00 (três mil reais) a R$ 8.000,00 (oito mil reais), para as infrações de natureza grave; e                 </w:t>
      </w:r>
      <w:hyperlink r:id="rId469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95"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5" w:name="art634aiid"/>
      <w:bookmarkEnd w:id="4975"/>
      <w:r w:rsidRPr="000C699B">
        <w:rPr>
          <w:rFonts w:ascii="Arial" w:eastAsia="Times New Roman" w:hAnsi="Arial" w:cs="Arial"/>
          <w:strike/>
          <w:color w:val="000000"/>
          <w:sz w:val="20"/>
          <w:szCs w:val="20"/>
          <w:lang w:eastAsia="pt-BR"/>
        </w:rPr>
        <w:t>d) de R$ 4.000,00 (quatro mil reais) a R$ 10.000,00 (dez mil reais), para as infrações de natureza gravíssima.                 </w:t>
      </w:r>
      <w:hyperlink r:id="rId469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698"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69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6" w:name="art634a§1"/>
      <w:bookmarkEnd w:id="4976"/>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Para</w:t>
      </w:r>
      <w:proofErr w:type="gramEnd"/>
      <w:r w:rsidRPr="000C699B">
        <w:rPr>
          <w:rFonts w:ascii="Arial" w:eastAsia="Times New Roman" w:hAnsi="Arial" w:cs="Arial"/>
          <w:strike/>
          <w:color w:val="000000"/>
          <w:sz w:val="20"/>
          <w:szCs w:val="20"/>
          <w:lang w:eastAsia="pt-BR"/>
        </w:rPr>
        <w:t xml:space="preserve"> as empresas individuais, as microempresas, as empresas de pequeno porte, as empresas com até vinte trabalhadores e os empregadores domésticos, os valores das multas aplicadas serão reduzidos pela metade.                 </w:t>
      </w:r>
      <w:hyperlink r:id="rId470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701"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702" w:history="1">
        <w:r w:rsidRPr="000C699B">
          <w:rPr>
            <w:rFonts w:ascii="Times New Roman" w:eastAsia="Times New Roman" w:hAnsi="Times New Roman" w:cs="Times New Roman"/>
            <w:color w:val="0000FF"/>
            <w:sz w:val="24"/>
            <w:szCs w:val="24"/>
            <w:u w:val="single"/>
            <w:lang w:eastAsia="pt-BR"/>
          </w:rPr>
          <w:t>(Revogado pela Medida Provisória n. 955, de 2020)</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7" w:name="art634a§2"/>
      <w:bookmarkEnd w:id="4977"/>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classificação das multas e o enquadramento por porte econômico do infrator e a natureza da infração serão definidos em ato do Poder Executivo federal.                  </w:t>
      </w:r>
      <w:hyperlink r:id="rId470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704"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70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8" w:name="art634a§3"/>
      <w:bookmarkEnd w:id="4978"/>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Os</w:t>
      </w:r>
      <w:proofErr w:type="gramEnd"/>
      <w:r w:rsidRPr="000C699B">
        <w:rPr>
          <w:rFonts w:ascii="Arial" w:eastAsia="Times New Roman" w:hAnsi="Arial" w:cs="Arial"/>
          <w:strike/>
          <w:color w:val="000000"/>
          <w:sz w:val="20"/>
          <w:szCs w:val="20"/>
          <w:lang w:eastAsia="pt-BR"/>
        </w:rPr>
        <w:t xml:space="preserve"> valores serão atualizados anualmente em 1º de fevereiro de cada ano pela variação do Índice Nacional de Preços ao Consumidor Amplo Especial - IPCA-E, ou por índice que venha substituí-lo, calculado pelo Instituto Brasileiro de Geografia e Estatística- IBGE.                  </w:t>
      </w:r>
      <w:hyperlink r:id="rId4706"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707"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70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70"/>
        <w:jc w:val="both"/>
        <w:rPr>
          <w:rFonts w:ascii="Times New Roman" w:eastAsia="Times New Roman" w:hAnsi="Times New Roman" w:cs="Times New Roman"/>
          <w:color w:val="000000"/>
          <w:sz w:val="24"/>
          <w:szCs w:val="24"/>
          <w:lang w:eastAsia="pt-BR"/>
        </w:rPr>
      </w:pPr>
      <w:bookmarkStart w:id="4979" w:name="art634a§4"/>
      <w:bookmarkEnd w:id="4979"/>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Permanecerão</w:t>
      </w:r>
      <w:proofErr w:type="gramEnd"/>
      <w:r w:rsidRPr="000C699B">
        <w:rPr>
          <w:rFonts w:ascii="Arial" w:eastAsia="Times New Roman" w:hAnsi="Arial" w:cs="Arial"/>
          <w:strike/>
          <w:color w:val="000000"/>
          <w:sz w:val="20"/>
          <w:szCs w:val="20"/>
          <w:lang w:eastAsia="pt-BR"/>
        </w:rPr>
        <w:t xml:space="preserve"> inalterados os valores das multas até que seja publicado o regulamento de que trata o § 2º.                 </w:t>
      </w:r>
      <w:hyperlink r:id="rId470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Arial" w:eastAsia="Times New Roman" w:hAnsi="Arial" w:cs="Arial"/>
          <w:strike/>
          <w:color w:val="000000"/>
          <w:sz w:val="20"/>
          <w:szCs w:val="20"/>
          <w:lang w:eastAsia="pt-BR"/>
        </w:rPr>
        <w:t>           </w:t>
      </w:r>
      <w:hyperlink r:id="rId4710" w:anchor="art53" w:history="1">
        <w:r w:rsidRPr="000C699B">
          <w:rPr>
            <w:rFonts w:ascii="Times New Roman" w:eastAsia="Times New Roman" w:hAnsi="Times New Roman" w:cs="Times New Roman"/>
            <w:strike/>
            <w:color w:val="0000FF"/>
            <w:sz w:val="24"/>
            <w:szCs w:val="24"/>
            <w:u w:val="single"/>
            <w:lang w:eastAsia="pt-BR"/>
          </w:rPr>
          <w:t>(Vigência)</w:t>
        </w:r>
      </w:hyperlink>
      <w:r w:rsidRPr="000C699B">
        <w:rPr>
          <w:rFonts w:ascii="Times New Roman" w:eastAsia="Times New Roman" w:hAnsi="Times New Roman" w:cs="Times New Roman"/>
          <w:color w:val="000000"/>
          <w:sz w:val="24"/>
          <w:szCs w:val="24"/>
          <w:lang w:eastAsia="pt-BR"/>
        </w:rPr>
        <w:t>      </w:t>
      </w:r>
      <w:hyperlink r:id="rId471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0" w:name="art634b0"/>
      <w:bookmarkEnd w:id="4980"/>
      <w:r w:rsidRPr="000C699B">
        <w:rPr>
          <w:rFonts w:ascii="Arial" w:eastAsia="Times New Roman" w:hAnsi="Arial" w:cs="Arial"/>
          <w:strike/>
          <w:color w:val="000000"/>
          <w:sz w:val="20"/>
          <w:szCs w:val="20"/>
          <w:lang w:eastAsia="pt-BR"/>
        </w:rPr>
        <w:t>Art. 634-B.  São consideradas circunstâncias agravantes para fins de aplicação das multas administrativas por infração à legislação trabalhista, conforme disposto em ato do Poder Executivo federal:                 </w:t>
      </w:r>
      <w:hyperlink r:id="rId471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1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1" w:name="art634bi0"/>
      <w:bookmarkEnd w:id="4981"/>
      <w:r w:rsidRPr="000C699B">
        <w:rPr>
          <w:rFonts w:ascii="Arial" w:eastAsia="Times New Roman" w:hAnsi="Arial" w:cs="Arial"/>
          <w:strike/>
          <w:color w:val="000000"/>
          <w:sz w:val="20"/>
          <w:szCs w:val="20"/>
          <w:lang w:eastAsia="pt-BR"/>
        </w:rPr>
        <w:t>I - reincidência;                 </w:t>
      </w:r>
      <w:hyperlink r:id="rId471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16"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1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2" w:name="art634bii0"/>
      <w:bookmarkEnd w:id="4982"/>
      <w:r w:rsidRPr="000C699B">
        <w:rPr>
          <w:rFonts w:ascii="Arial" w:eastAsia="Times New Roman" w:hAnsi="Arial" w:cs="Arial"/>
          <w:strike/>
          <w:color w:val="000000"/>
          <w:sz w:val="20"/>
          <w:szCs w:val="20"/>
          <w:lang w:eastAsia="pt-BR"/>
        </w:rPr>
        <w:t>II - resistência ou embaraço à fiscalização;                 </w:t>
      </w:r>
      <w:hyperlink r:id="rId471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1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2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3" w:name="art634biii0"/>
      <w:bookmarkEnd w:id="4983"/>
      <w:r w:rsidRPr="000C699B">
        <w:rPr>
          <w:rFonts w:ascii="Arial" w:eastAsia="Times New Roman" w:hAnsi="Arial" w:cs="Arial"/>
          <w:strike/>
          <w:color w:val="000000"/>
          <w:sz w:val="20"/>
          <w:szCs w:val="20"/>
          <w:lang w:eastAsia="pt-BR"/>
        </w:rPr>
        <w:t>III - trabalho em condições análogas à de escravo; ou                 </w:t>
      </w:r>
      <w:hyperlink r:id="rId472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2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2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4" w:name="art634bivc0"/>
      <w:bookmarkEnd w:id="4984"/>
      <w:r w:rsidRPr="000C699B">
        <w:rPr>
          <w:rFonts w:ascii="Arial" w:eastAsia="Times New Roman" w:hAnsi="Arial" w:cs="Arial"/>
          <w:strike/>
          <w:color w:val="000000"/>
          <w:sz w:val="20"/>
          <w:szCs w:val="20"/>
          <w:lang w:eastAsia="pt-BR"/>
        </w:rPr>
        <w:lastRenderedPageBreak/>
        <w:t xml:space="preserve">IV - </w:t>
      </w:r>
      <w:proofErr w:type="gramStart"/>
      <w:r w:rsidRPr="000C699B">
        <w:rPr>
          <w:rFonts w:ascii="Arial" w:eastAsia="Times New Roman" w:hAnsi="Arial" w:cs="Arial"/>
          <w:strike/>
          <w:color w:val="000000"/>
          <w:sz w:val="20"/>
          <w:szCs w:val="20"/>
          <w:lang w:eastAsia="pt-BR"/>
        </w:rPr>
        <w:t>acidente</w:t>
      </w:r>
      <w:proofErr w:type="gramEnd"/>
      <w:r w:rsidRPr="000C699B">
        <w:rPr>
          <w:rFonts w:ascii="Arial" w:eastAsia="Times New Roman" w:hAnsi="Arial" w:cs="Arial"/>
          <w:strike/>
          <w:color w:val="000000"/>
          <w:sz w:val="20"/>
          <w:szCs w:val="20"/>
          <w:lang w:eastAsia="pt-BR"/>
        </w:rPr>
        <w:t xml:space="preserve"> de trabalho fatal.                  </w:t>
      </w:r>
      <w:hyperlink r:id="rId472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2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2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5" w:name="art634b§3"/>
      <w:bookmarkEnd w:id="4985"/>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Ressalvadas</w:t>
      </w:r>
      <w:proofErr w:type="gramEnd"/>
      <w:r w:rsidRPr="000C699B">
        <w:rPr>
          <w:rFonts w:ascii="Arial" w:eastAsia="Times New Roman" w:hAnsi="Arial" w:cs="Arial"/>
          <w:strike/>
          <w:color w:val="000000"/>
          <w:sz w:val="20"/>
          <w:szCs w:val="20"/>
          <w:lang w:eastAsia="pt-BR"/>
        </w:rPr>
        <w:t xml:space="preserve"> as disposições específicas estabelecidas em lei, a configuração de quaisquer das circunstâncias agravantes acarretará a aplicação em dobro das penalidades decorrentes da mesma ação fiscal, exceto na hipótese prevista no inciso I do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na qual será agravada somente a infração reincidida.                </w:t>
      </w:r>
      <w:hyperlink r:id="rId472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2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2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6" w:name="art634b§4"/>
      <w:bookmarkEnd w:id="4986"/>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Será</w:t>
      </w:r>
      <w:proofErr w:type="gramEnd"/>
      <w:r w:rsidRPr="000C699B">
        <w:rPr>
          <w:rFonts w:ascii="Arial" w:eastAsia="Times New Roman" w:hAnsi="Arial" w:cs="Arial"/>
          <w:strike/>
          <w:color w:val="000000"/>
          <w:sz w:val="20"/>
          <w:szCs w:val="20"/>
          <w:lang w:eastAsia="pt-BR"/>
        </w:rPr>
        <w:t xml:space="preserve"> considerado reincidente o infrator que for autuado em razão do descumprimento do mesmo dispositivo legal no prazo de até dois anos, contado da data da decisão definitiva de imposição da multa.                 </w:t>
      </w:r>
      <w:hyperlink r:id="rId473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3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3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7" w:name="art634b"/>
      <w:bookmarkEnd w:id="4987"/>
      <w:r w:rsidRPr="000C699B">
        <w:rPr>
          <w:rFonts w:ascii="Arial" w:eastAsia="Times New Roman" w:hAnsi="Arial" w:cs="Arial"/>
          <w:strike/>
          <w:color w:val="000000"/>
          <w:sz w:val="20"/>
          <w:szCs w:val="20"/>
          <w:lang w:eastAsia="pt-BR"/>
        </w:rPr>
        <w:t>Art. 634-B.  São consideradas circunstâncias agravantes para fins de aplicação das multas administrativas por infração à legislação trabalhista, conforme disposto em ato do Poder Executivo federal:                 </w:t>
      </w:r>
      <w:hyperlink r:id="rId473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3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8" w:name="art634bi"/>
      <w:bookmarkEnd w:id="4988"/>
      <w:r w:rsidRPr="000C699B">
        <w:rPr>
          <w:rFonts w:ascii="Arial" w:eastAsia="Times New Roman" w:hAnsi="Arial" w:cs="Arial"/>
          <w:strike/>
          <w:color w:val="000000"/>
          <w:sz w:val="20"/>
          <w:szCs w:val="20"/>
          <w:lang w:eastAsia="pt-BR"/>
        </w:rPr>
        <w:t>I - reincidência;                 </w:t>
      </w:r>
      <w:hyperlink r:id="rId473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3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89" w:name="art634bii"/>
      <w:bookmarkEnd w:id="4989"/>
      <w:r w:rsidRPr="000C699B">
        <w:rPr>
          <w:rFonts w:ascii="Arial" w:eastAsia="Times New Roman" w:hAnsi="Arial" w:cs="Arial"/>
          <w:strike/>
          <w:color w:val="000000"/>
          <w:sz w:val="20"/>
          <w:szCs w:val="20"/>
          <w:lang w:eastAsia="pt-BR"/>
        </w:rPr>
        <w:t>II - resistência ou embaraço à fiscalização;                 </w:t>
      </w:r>
      <w:hyperlink r:id="rId473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3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90" w:name="art634biii"/>
      <w:bookmarkEnd w:id="4990"/>
      <w:r w:rsidRPr="000C699B">
        <w:rPr>
          <w:rFonts w:ascii="Arial" w:eastAsia="Times New Roman" w:hAnsi="Arial" w:cs="Arial"/>
          <w:strike/>
          <w:color w:val="000000"/>
          <w:sz w:val="20"/>
          <w:szCs w:val="20"/>
          <w:lang w:eastAsia="pt-BR"/>
        </w:rPr>
        <w:t>III - trabalho em condições análogas à de escravo; ou                 </w:t>
      </w:r>
      <w:hyperlink r:id="rId473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4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91" w:name="art634bivc"/>
      <w:bookmarkEnd w:id="4991"/>
      <w:r w:rsidRPr="000C699B">
        <w:rPr>
          <w:rFonts w:ascii="Arial" w:eastAsia="Times New Roman" w:hAnsi="Arial" w:cs="Arial"/>
          <w:strike/>
          <w:color w:val="000000"/>
          <w:sz w:val="20"/>
          <w:szCs w:val="20"/>
          <w:lang w:eastAsia="pt-BR"/>
        </w:rPr>
        <w:t xml:space="preserve">IV - </w:t>
      </w:r>
      <w:proofErr w:type="gramStart"/>
      <w:r w:rsidRPr="000C699B">
        <w:rPr>
          <w:rFonts w:ascii="Arial" w:eastAsia="Times New Roman" w:hAnsi="Arial" w:cs="Arial"/>
          <w:strike/>
          <w:color w:val="000000"/>
          <w:sz w:val="20"/>
          <w:szCs w:val="20"/>
          <w:lang w:eastAsia="pt-BR"/>
        </w:rPr>
        <w:t>acidente</w:t>
      </w:r>
      <w:proofErr w:type="gramEnd"/>
      <w:r w:rsidRPr="000C699B">
        <w:rPr>
          <w:rFonts w:ascii="Arial" w:eastAsia="Times New Roman" w:hAnsi="Arial" w:cs="Arial"/>
          <w:strike/>
          <w:color w:val="000000"/>
          <w:sz w:val="20"/>
          <w:szCs w:val="20"/>
          <w:lang w:eastAsia="pt-BR"/>
        </w:rPr>
        <w:t xml:space="preserve"> de trabalho fatal.                  </w:t>
      </w:r>
      <w:hyperlink r:id="rId4741"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92" w:name="art634b§1"/>
      <w:bookmarkEnd w:id="4992"/>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Ressalvadas</w:t>
      </w:r>
      <w:proofErr w:type="gramEnd"/>
      <w:r w:rsidRPr="000C699B">
        <w:rPr>
          <w:rFonts w:ascii="Arial" w:eastAsia="Times New Roman" w:hAnsi="Arial" w:cs="Arial"/>
          <w:strike/>
          <w:color w:val="000000"/>
          <w:sz w:val="20"/>
          <w:szCs w:val="20"/>
          <w:lang w:eastAsia="pt-BR"/>
        </w:rPr>
        <w:t xml:space="preserve"> as disposições específicas estabelecidas em lei, a configuração de quaisquer das circunstâncias agravantes acarretará a aplicação em dobro das penalidades decorrentes da mesma ação fiscal, exceto na hipótese prevista no inciso I do </w:t>
      </w:r>
      <w:r w:rsidRPr="000C699B">
        <w:rPr>
          <w:rFonts w:ascii="Arial" w:eastAsia="Times New Roman" w:hAnsi="Arial" w:cs="Arial"/>
          <w:b/>
          <w:bCs/>
          <w:strike/>
          <w:color w:val="000000"/>
          <w:sz w:val="20"/>
          <w:szCs w:val="20"/>
          <w:lang w:eastAsia="pt-BR"/>
        </w:rPr>
        <w:t>caput</w:t>
      </w:r>
      <w:r w:rsidRPr="000C699B">
        <w:rPr>
          <w:rFonts w:ascii="Arial" w:eastAsia="Times New Roman" w:hAnsi="Arial" w:cs="Arial"/>
          <w:strike/>
          <w:color w:val="000000"/>
          <w:sz w:val="20"/>
          <w:szCs w:val="20"/>
          <w:lang w:eastAsia="pt-BR"/>
        </w:rPr>
        <w:t>, na qual será agravada somente a infração reincidida.                </w:t>
      </w:r>
      <w:hyperlink r:id="rId474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4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93" w:name="art634b§2"/>
      <w:bookmarkEnd w:id="4993"/>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Será</w:t>
      </w:r>
      <w:proofErr w:type="gramEnd"/>
      <w:r w:rsidRPr="000C699B">
        <w:rPr>
          <w:rFonts w:ascii="Arial" w:eastAsia="Times New Roman" w:hAnsi="Arial" w:cs="Arial"/>
          <w:strike/>
          <w:color w:val="000000"/>
          <w:sz w:val="20"/>
          <w:szCs w:val="20"/>
          <w:lang w:eastAsia="pt-BR"/>
        </w:rPr>
        <w:t xml:space="preserve"> considerado reincidente o infrator que for autuado em razão do descumprimento do mesmo dispositivo legal no prazo de até dois anos, contado da data da decisão definitiva de imposição da multa.                 </w:t>
      </w:r>
      <w:hyperlink r:id="rId474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4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94" w:name="art634c0"/>
      <w:bookmarkEnd w:id="4994"/>
      <w:r w:rsidRPr="000C699B">
        <w:rPr>
          <w:rFonts w:ascii="Arial" w:eastAsia="Times New Roman" w:hAnsi="Arial" w:cs="Arial"/>
          <w:strike/>
          <w:color w:val="000000"/>
          <w:sz w:val="20"/>
          <w:szCs w:val="20"/>
          <w:lang w:eastAsia="pt-BR"/>
        </w:rPr>
        <w:t>Art. 634-C.  Sobre os valores das multas aplicadas não recolhidos no prazo legal incidirão juros e multa de mora nas formas previstas no </w:t>
      </w:r>
      <w:hyperlink r:id="rId4747" w:anchor="art13" w:history="1">
        <w:r w:rsidRPr="000C699B">
          <w:rPr>
            <w:rFonts w:ascii="Arial" w:eastAsia="Times New Roman" w:hAnsi="Arial" w:cs="Arial"/>
            <w:strike/>
            <w:color w:val="0000FF"/>
            <w:sz w:val="20"/>
            <w:szCs w:val="20"/>
            <w:u w:val="single"/>
            <w:lang w:eastAsia="pt-BR"/>
          </w:rPr>
          <w:t>art. 13 da Lei nº 9.065, de 20 de junho de 1995</w:t>
        </w:r>
      </w:hyperlink>
      <w:r w:rsidRPr="000C699B">
        <w:rPr>
          <w:rFonts w:ascii="Arial" w:eastAsia="Times New Roman" w:hAnsi="Arial" w:cs="Arial"/>
          <w:strike/>
          <w:color w:val="000000"/>
          <w:sz w:val="20"/>
          <w:szCs w:val="20"/>
          <w:lang w:eastAsia="pt-BR"/>
        </w:rPr>
        <w:t>, e no </w:t>
      </w:r>
      <w:hyperlink r:id="rId4748" w:anchor="art84." w:history="1">
        <w:r w:rsidRPr="000C699B">
          <w:rPr>
            <w:rFonts w:ascii="Arial" w:eastAsia="Times New Roman" w:hAnsi="Arial" w:cs="Arial"/>
            <w:strike/>
            <w:color w:val="0000FF"/>
            <w:sz w:val="20"/>
            <w:szCs w:val="20"/>
            <w:u w:val="single"/>
            <w:lang w:eastAsia="pt-BR"/>
          </w:rPr>
          <w:t>art. 84 da Lei nº 8.981, de 20 de janeiro de 1995</w:t>
        </w:r>
      </w:hyperlink>
      <w:r w:rsidRPr="000C699B">
        <w:rPr>
          <w:rFonts w:ascii="Arial" w:eastAsia="Times New Roman" w:hAnsi="Arial" w:cs="Arial"/>
          <w:strike/>
          <w:color w:val="000000"/>
          <w:sz w:val="20"/>
          <w:szCs w:val="20"/>
          <w:lang w:eastAsia="pt-BR"/>
        </w:rPr>
        <w:t>.                </w:t>
      </w:r>
      <w:hyperlink r:id="rId4749"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50"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5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4995" w:name="art634c"/>
      <w:bookmarkEnd w:id="4995"/>
      <w:r w:rsidRPr="000C699B">
        <w:rPr>
          <w:rFonts w:ascii="Arial" w:eastAsia="Times New Roman" w:hAnsi="Arial" w:cs="Arial"/>
          <w:strike/>
          <w:color w:val="000000"/>
          <w:sz w:val="20"/>
          <w:szCs w:val="20"/>
          <w:lang w:eastAsia="pt-BR"/>
        </w:rPr>
        <w:t>Art. 634-C.  Sobre os valores das multas aplicadas não recolhidos no prazo legal incidirão juros e multa de mora nas formas previstas no </w:t>
      </w:r>
      <w:hyperlink r:id="rId4752" w:anchor="art13" w:history="1">
        <w:r w:rsidRPr="000C699B">
          <w:rPr>
            <w:rFonts w:ascii="Arial" w:eastAsia="Times New Roman" w:hAnsi="Arial" w:cs="Arial"/>
            <w:strike/>
            <w:color w:val="0000FF"/>
            <w:sz w:val="20"/>
            <w:szCs w:val="20"/>
            <w:u w:val="single"/>
            <w:lang w:eastAsia="pt-BR"/>
          </w:rPr>
          <w:t>art. 13 da Lei nº 9.065, de 20 de junho de 1995</w:t>
        </w:r>
      </w:hyperlink>
      <w:r w:rsidRPr="000C699B">
        <w:rPr>
          <w:rFonts w:ascii="Arial" w:eastAsia="Times New Roman" w:hAnsi="Arial" w:cs="Arial"/>
          <w:strike/>
          <w:color w:val="000000"/>
          <w:sz w:val="20"/>
          <w:szCs w:val="20"/>
          <w:lang w:eastAsia="pt-BR"/>
        </w:rPr>
        <w:t>, e no </w:t>
      </w:r>
      <w:hyperlink r:id="rId4753" w:anchor="art84." w:history="1">
        <w:r w:rsidRPr="000C699B">
          <w:rPr>
            <w:rFonts w:ascii="Arial" w:eastAsia="Times New Roman" w:hAnsi="Arial" w:cs="Arial"/>
            <w:strike/>
            <w:color w:val="0000FF"/>
            <w:sz w:val="20"/>
            <w:szCs w:val="20"/>
            <w:u w:val="single"/>
            <w:lang w:eastAsia="pt-BR"/>
          </w:rPr>
          <w:t>art. 84 da Lei nº 8.981, de 20 de janeiro de 1995</w:t>
        </w:r>
      </w:hyperlink>
      <w:r w:rsidRPr="000C699B">
        <w:rPr>
          <w:rFonts w:ascii="Arial" w:eastAsia="Times New Roman" w:hAnsi="Arial" w:cs="Arial"/>
          <w:strike/>
          <w:color w:val="000000"/>
          <w:sz w:val="20"/>
          <w:szCs w:val="20"/>
          <w:lang w:eastAsia="pt-BR"/>
        </w:rPr>
        <w:t>.                </w:t>
      </w:r>
      <w:hyperlink r:id="rId475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5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996" w:name="tituloviicapituloii"/>
      <w:bookmarkEnd w:id="4996"/>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RECURSOS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97" w:name="art635."/>
      <w:bookmarkEnd w:id="4997"/>
      <w:r w:rsidRPr="000C699B">
        <w:rPr>
          <w:rFonts w:ascii="Arial" w:eastAsia="Times New Roman" w:hAnsi="Arial" w:cs="Arial"/>
          <w:strike/>
          <w:color w:val="000000"/>
          <w:sz w:val="20"/>
          <w:szCs w:val="20"/>
          <w:lang w:eastAsia="pt-BR"/>
        </w:rPr>
        <w:t>Art. 635. De toda decisão que impuser multa por infração das leis e disposições reguladoras do trabalho, e não havendo forma especial de processo, caberá recurso voluntário interposto pelo infrator, para o diretor geral do Departamento Nacional do Trabalho, salvo nos casos de competência do Serviço de Estatística da Previdência 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98" w:name="art635"/>
      <w:bookmarkEnd w:id="4998"/>
      <w:r w:rsidRPr="000C699B">
        <w:rPr>
          <w:rFonts w:ascii="Arial" w:eastAsia="Times New Roman" w:hAnsi="Arial" w:cs="Arial"/>
          <w:strike/>
          <w:color w:val="000000"/>
          <w:sz w:val="20"/>
          <w:szCs w:val="20"/>
          <w:lang w:eastAsia="pt-BR"/>
        </w:rPr>
        <w:t xml:space="preserve">Art. 635 - </w:t>
      </w:r>
      <w:proofErr w:type="gramStart"/>
      <w:r w:rsidRPr="000C699B">
        <w:rPr>
          <w:rFonts w:ascii="Arial" w:eastAsia="Times New Roman" w:hAnsi="Arial" w:cs="Arial"/>
          <w:strike/>
          <w:color w:val="000000"/>
          <w:sz w:val="20"/>
          <w:szCs w:val="20"/>
          <w:lang w:eastAsia="pt-BR"/>
        </w:rPr>
        <w:t>  De</w:t>
      </w:r>
      <w:proofErr w:type="gramEnd"/>
      <w:r w:rsidRPr="000C699B">
        <w:rPr>
          <w:rFonts w:ascii="Arial" w:eastAsia="Times New Roman" w:hAnsi="Arial" w:cs="Arial"/>
          <w:strike/>
          <w:color w:val="000000"/>
          <w:sz w:val="20"/>
          <w:szCs w:val="20"/>
          <w:lang w:eastAsia="pt-BR"/>
        </w:rPr>
        <w:t xml:space="preserve"> tôda decisão que impuser multa por infração das leis e disposições reguladoras do trabalho, e não havendo forma especial de processo caberá recurso para o </w:t>
      </w:r>
      <w:r w:rsidRPr="000C699B">
        <w:rPr>
          <w:rFonts w:ascii="Arial" w:eastAsia="Times New Roman" w:hAnsi="Arial" w:cs="Arial"/>
          <w:strike/>
          <w:color w:val="000000"/>
          <w:sz w:val="20"/>
          <w:szCs w:val="20"/>
          <w:lang w:eastAsia="pt-BR"/>
        </w:rPr>
        <w:lastRenderedPageBreak/>
        <w:t>Diretor-Geral Departamento ou Serviço do Ministério do Trabalho e Previdência Social, que fôr competente na matéria.                         </w:t>
      </w:r>
      <w:hyperlink r:id="rId4756" w:anchor="art635"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4999" w:name="art635p1"/>
      <w:bookmarkEnd w:id="4999"/>
      <w:r w:rsidRPr="000C699B">
        <w:rPr>
          <w:rFonts w:ascii="Arial" w:eastAsia="Times New Roman" w:hAnsi="Arial" w:cs="Arial"/>
          <w:strike/>
          <w:color w:val="000000"/>
          <w:sz w:val="20"/>
          <w:szCs w:val="20"/>
          <w:lang w:eastAsia="pt-BR"/>
        </w:rPr>
        <w:t>Parágrafo único. As decisões serão sempre fundamentadas.                </w:t>
      </w:r>
      <w:hyperlink r:id="rId4757" w:anchor="art635"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475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75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76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00" w:name="art635p"/>
      <w:bookmarkEnd w:id="5000"/>
      <w:r w:rsidRPr="000C699B">
        <w:rPr>
          <w:rFonts w:ascii="Arial" w:eastAsia="Times New Roman" w:hAnsi="Arial" w:cs="Arial"/>
          <w:strike/>
          <w:color w:val="000000"/>
          <w:sz w:val="20"/>
          <w:szCs w:val="20"/>
          <w:lang w:eastAsia="pt-BR"/>
        </w:rPr>
        <w:t>Parágrafo único. As decisões serão sempre fundamentadas.                </w:t>
      </w:r>
      <w:hyperlink r:id="rId4761" w:anchor="art635" w:history="1">
        <w:r w:rsidRPr="000C699B">
          <w:rPr>
            <w:rFonts w:ascii="Arial" w:eastAsia="Times New Roman" w:hAnsi="Arial" w:cs="Arial"/>
            <w:strike/>
            <w:color w:val="0000FF"/>
            <w:sz w:val="20"/>
            <w:szCs w:val="20"/>
            <w:u w:val="single"/>
            <w:lang w:eastAsia="pt-BR"/>
          </w:rPr>
          <w:t>(Incluído pelo Decreto-lei nº 229, de 28.2.1967)</w:t>
        </w:r>
      </w:hyperlink>
      <w:r w:rsidRPr="000C699B">
        <w:rPr>
          <w:rFonts w:ascii="Arial" w:eastAsia="Times New Roman" w:hAnsi="Arial" w:cs="Arial"/>
          <w:color w:val="000000"/>
          <w:sz w:val="20"/>
          <w:szCs w:val="20"/>
          <w:lang w:eastAsia="pt-BR"/>
        </w:rPr>
        <w:t>             </w:t>
      </w:r>
      <w:hyperlink r:id="rId476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76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01" w:name="art635..0"/>
      <w:bookmarkEnd w:id="5001"/>
      <w:r w:rsidRPr="000C699B">
        <w:rPr>
          <w:rFonts w:ascii="Arial" w:eastAsia="Times New Roman" w:hAnsi="Arial" w:cs="Arial"/>
          <w:strike/>
          <w:color w:val="000000"/>
          <w:sz w:val="20"/>
          <w:szCs w:val="20"/>
          <w:lang w:eastAsia="pt-BR"/>
        </w:rPr>
        <w:t>Art. 635.  Caberá recurso, em segunda instância administrativa, de toda decisão que impuser a aplicação de multa por infração das leis e das disposições reguladoras do trabalho, para a unidade competente para o julgamento de recursos da Secretaria de Trabalho da Secretaria Especial de Previdência e Trabalho do Ministério da Economia.                 </w:t>
      </w:r>
      <w:hyperlink r:id="rId476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76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6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02" w:name="art635§3"/>
      <w:bookmarkEnd w:id="5002"/>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decisões serão sempre fundamentadas e atenderão aos princípios da impessoalidade, da ampla defesa e do contraditório.                </w:t>
      </w:r>
      <w:hyperlink r:id="rId476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6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6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03" w:name="art635§4"/>
      <w:bookmarkEnd w:id="5003"/>
      <w:r w:rsidRPr="000C699B">
        <w:rPr>
          <w:rFonts w:ascii="Arial" w:eastAsia="Times New Roman" w:hAnsi="Arial" w:cs="Arial"/>
          <w:strike/>
          <w:color w:val="000000"/>
          <w:sz w:val="20"/>
          <w:szCs w:val="20"/>
          <w:lang w:eastAsia="pt-BR"/>
        </w:rPr>
        <w:t>§ 2º  A decisão de recursos em segunda e última instância administrativa poderá valer-se de conselho recursal paritário, tripartite, integrante da estrutura da Secretaria de Trabalho da Secretaria Especial de Previdência e Trabalho do Ministério da Economia, composto por representantes dos trabalhadores, dos empregadores e dos Auditores Fiscais do Trabalho, designados pelo Secretário Especial de Previdência e Trabalho do Ministério da Economia, na forma e nos prazos estabelecidos em regulamento.               </w:t>
      </w:r>
      <w:hyperlink r:id="rId4770"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7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04" w:name="art635.."/>
      <w:bookmarkEnd w:id="5004"/>
      <w:r w:rsidRPr="000C699B">
        <w:rPr>
          <w:rFonts w:ascii="Arial" w:eastAsia="Times New Roman" w:hAnsi="Arial" w:cs="Arial"/>
          <w:strike/>
          <w:color w:val="000000"/>
          <w:sz w:val="20"/>
          <w:szCs w:val="20"/>
          <w:lang w:eastAsia="pt-BR"/>
        </w:rPr>
        <w:t>Art. 635.  Caberá recurso, em segunda instância administrativa, de toda decisão que impuser a aplicação de multa por infração das leis e das disposições reguladoras do trabalho, para a unidade competente para o julgamento de recursos da Secretaria de Trabalho da Secretaria Especial de Previdência e Trabalho do Ministério da Economia.                 </w:t>
      </w:r>
      <w:hyperlink r:id="rId477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77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05" w:name="art635§1"/>
      <w:bookmarkEnd w:id="5005"/>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As</w:t>
      </w:r>
      <w:proofErr w:type="gramEnd"/>
      <w:r w:rsidRPr="000C699B">
        <w:rPr>
          <w:rFonts w:ascii="Arial" w:eastAsia="Times New Roman" w:hAnsi="Arial" w:cs="Arial"/>
          <w:strike/>
          <w:color w:val="000000"/>
          <w:sz w:val="20"/>
          <w:szCs w:val="20"/>
          <w:lang w:eastAsia="pt-BR"/>
        </w:rPr>
        <w:t xml:space="preserve"> decisões serão sempre fundamentadas e atenderão aos princípios da impessoalidade, da ampla defesa e do contraditório.                </w:t>
      </w:r>
      <w:hyperlink r:id="rId477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7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06" w:name="art635§2"/>
      <w:bookmarkEnd w:id="5006"/>
      <w:r w:rsidRPr="000C699B">
        <w:rPr>
          <w:rFonts w:ascii="Arial" w:eastAsia="Times New Roman" w:hAnsi="Arial" w:cs="Arial"/>
          <w:strike/>
          <w:color w:val="000000"/>
          <w:sz w:val="20"/>
          <w:szCs w:val="20"/>
          <w:lang w:eastAsia="pt-BR"/>
        </w:rPr>
        <w:t>§ 2º  A decisão de recursos em segunda e última instância administrativa poderá valer-se de conselho recursal paritário, tripartite, integrante da estrutura da Secretaria de Trabalho da Secretaria Especial de Previdência e Trabalho do Ministério da Economia, composto por representantes dos trabalhadores, dos empregadores e dos Auditores Fiscais do Trabalho, designados pelo Secretário Especial de Previdência e Trabalho do Ministério da Economia, na forma e nos prazos estabelecidos em regulamento.               </w:t>
      </w:r>
      <w:hyperlink r:id="rId477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77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07" w:name="c635"/>
      <w:bookmarkEnd w:id="500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15"/>
          <w:szCs w:val="15"/>
          <w:lang w:eastAsia="pt-BR"/>
        </w:rPr>
        <w:t> </w:t>
      </w:r>
      <w:bookmarkStart w:id="5008" w:name="art635..."/>
      <w:bookmarkEnd w:id="5008"/>
      <w:r w:rsidRPr="000C699B">
        <w:rPr>
          <w:rFonts w:ascii="Arial" w:eastAsia="Times New Roman" w:hAnsi="Arial" w:cs="Arial"/>
          <w:color w:val="000000"/>
          <w:sz w:val="20"/>
          <w:szCs w:val="20"/>
          <w:lang w:eastAsia="pt-BR"/>
        </w:rPr>
        <w:t xml:space="preserve">Art. 635 - </w:t>
      </w:r>
      <w:proofErr w:type="gramStart"/>
      <w:r w:rsidRPr="000C699B">
        <w:rPr>
          <w:rFonts w:ascii="Arial" w:eastAsia="Times New Roman" w:hAnsi="Arial" w:cs="Arial"/>
          <w:color w:val="000000"/>
          <w:sz w:val="20"/>
          <w:szCs w:val="20"/>
          <w:lang w:eastAsia="pt-BR"/>
        </w:rPr>
        <w:t>  De</w:t>
      </w:r>
      <w:proofErr w:type="gramEnd"/>
      <w:r w:rsidRPr="000C699B">
        <w:rPr>
          <w:rFonts w:ascii="Arial" w:eastAsia="Times New Roman" w:hAnsi="Arial" w:cs="Arial"/>
          <w:color w:val="000000"/>
          <w:sz w:val="20"/>
          <w:szCs w:val="20"/>
          <w:lang w:eastAsia="pt-BR"/>
        </w:rPr>
        <w:t xml:space="preserve"> tôda decisão que impuser multa por infração das leis e disposições reguladoras do trabalho, e não havendo forma especial de processo caberá recurso para o Diretor-Geral Departamento ou Serviço do Ministério do Trabalho e Previdência Social, que fôr competente na matéria.                         </w:t>
      </w:r>
      <w:hyperlink r:id="rId4779" w:anchor="art635"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09" w:name="art635p0"/>
      <w:bookmarkEnd w:id="5009"/>
      <w:r w:rsidRPr="000C699B">
        <w:rPr>
          <w:rFonts w:ascii="Arial" w:eastAsia="Times New Roman" w:hAnsi="Arial" w:cs="Arial"/>
          <w:color w:val="000000"/>
          <w:sz w:val="20"/>
          <w:szCs w:val="20"/>
          <w:lang w:eastAsia="pt-BR"/>
        </w:rPr>
        <w:t>Parágrafo único. As decisões serão sempre fundamentadas.                </w:t>
      </w:r>
      <w:hyperlink r:id="rId4780" w:anchor="art635"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0" w:name="art636."/>
      <w:bookmarkEnd w:id="5010"/>
      <w:r w:rsidRPr="000C699B">
        <w:rPr>
          <w:rFonts w:ascii="Arial" w:eastAsia="Times New Roman" w:hAnsi="Arial" w:cs="Arial"/>
          <w:strike/>
          <w:color w:val="000000"/>
          <w:sz w:val="20"/>
          <w:szCs w:val="20"/>
          <w:lang w:eastAsia="pt-BR"/>
        </w:rPr>
        <w:t>Art. 636. Os recursos devem ser interpostos no prazo de dez dias, contados da notificação à parte ou, sendo a mesma revel, da publicação do edital no orgão oficial de publicidade, perante a autoridade que houver imposto a multa ou penalidade, a qual, depois de os informar devidamente, dentro de oito dias, os encaminhará nesse prazo à autoridade superior.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1" w:name="art636p"/>
      <w:bookmarkEnd w:id="5011"/>
      <w:r w:rsidRPr="000C699B">
        <w:rPr>
          <w:rFonts w:ascii="Arial" w:eastAsia="Times New Roman" w:hAnsi="Arial" w:cs="Arial"/>
          <w:strike/>
          <w:color w:val="000000"/>
          <w:sz w:val="20"/>
          <w:szCs w:val="20"/>
          <w:lang w:eastAsia="pt-BR"/>
        </w:rPr>
        <w:t>Parágrafo único. A interposição do recurso só terá seguimento se a parte juntamente com a petição de recurso fizer prova do depósito do valor da multa.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2" w:name="art636"/>
      <w:bookmarkEnd w:id="5012"/>
      <w:r w:rsidRPr="000C699B">
        <w:rPr>
          <w:rFonts w:ascii="Arial" w:eastAsia="Times New Roman" w:hAnsi="Arial" w:cs="Arial"/>
          <w:strike/>
          <w:color w:val="000000"/>
          <w:sz w:val="20"/>
          <w:szCs w:val="20"/>
          <w:lang w:eastAsia="pt-BR"/>
        </w:rPr>
        <w:lastRenderedPageBreak/>
        <w:t>Art. 636. Os recursos devem ser interpostos no prazo de 10 (dez) dias, contados do recebimento da notificação, perante autoridade que houver imposto a multa, a qual, depois de os informar encaminhá-los-á à autoridade de instância superior.                  </w:t>
      </w:r>
      <w:hyperlink r:id="rId4781" w:anchor="art63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3" w:name="art636§1"/>
      <w:bookmarkEnd w:id="5013"/>
      <w:r w:rsidRPr="000C699B">
        <w:rPr>
          <w:rFonts w:ascii="Arial" w:eastAsia="Times New Roman" w:hAnsi="Arial" w:cs="Arial"/>
          <w:strike/>
          <w:color w:val="000000"/>
          <w:sz w:val="20"/>
          <w:szCs w:val="20"/>
          <w:lang w:eastAsia="pt-BR"/>
        </w:rPr>
        <w:t>§ 1º - O recurso só terá seguimento se o interessado o instruir com a prova do depósito da multa.                    </w:t>
      </w:r>
      <w:hyperlink r:id="rId4782" w:anchor="art63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4" w:name="art636§2"/>
      <w:bookmarkEnd w:id="5014"/>
      <w:r w:rsidRPr="000C699B">
        <w:rPr>
          <w:rFonts w:ascii="Arial" w:eastAsia="Times New Roman" w:hAnsi="Arial" w:cs="Arial"/>
          <w:strike/>
          <w:color w:val="000000"/>
          <w:sz w:val="20"/>
          <w:szCs w:val="20"/>
          <w:lang w:eastAsia="pt-BR"/>
        </w:rPr>
        <w:t>§ 2º - A notificação somente será realizada por meio de edital, publicada no órgão oficial, quando o infrator estiver em lugar incerto e não sabido.                      </w:t>
      </w:r>
      <w:hyperlink r:id="rId4783" w:anchor="art63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5" w:name="art636§3"/>
      <w:bookmarkEnd w:id="5015"/>
      <w:r w:rsidRPr="000C699B">
        <w:rPr>
          <w:rFonts w:ascii="Arial" w:eastAsia="Times New Roman" w:hAnsi="Arial" w:cs="Arial"/>
          <w:strike/>
          <w:color w:val="000000"/>
          <w:sz w:val="20"/>
          <w:szCs w:val="20"/>
          <w:lang w:eastAsia="pt-BR"/>
        </w:rPr>
        <w:t>§ 3º - A notificação de que trata êste artigo fixará igualmente o prazo de 10 (dez) dias para que o infrator recolha o valor da multa, sob pena de cobrança executiva.                     </w:t>
      </w:r>
      <w:hyperlink r:id="rId4784" w:anchor="art63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6" w:name="art636§4"/>
      <w:bookmarkEnd w:id="5016"/>
      <w:r w:rsidRPr="000C699B">
        <w:rPr>
          <w:rFonts w:ascii="Arial" w:eastAsia="Times New Roman" w:hAnsi="Arial" w:cs="Arial"/>
          <w:strike/>
          <w:color w:val="000000"/>
          <w:sz w:val="20"/>
          <w:szCs w:val="20"/>
          <w:lang w:eastAsia="pt-BR"/>
        </w:rPr>
        <w:t>§ 4º - As guias de depósito eu recolhimento serão emitidas em 3 (três) vias e o recolhimento da multa deverá preceder-se dentro de 5 (cinco) dias às repartições federais competentes, que escriturarão a receita a crédito do Ministério da Trabalho e Previdência Social.                        </w:t>
      </w:r>
      <w:hyperlink r:id="rId4785" w:anchor="art63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7" w:name="art636§5"/>
      <w:bookmarkEnd w:id="5017"/>
      <w:r w:rsidRPr="000C699B">
        <w:rPr>
          <w:rFonts w:ascii="Arial" w:eastAsia="Times New Roman" w:hAnsi="Arial" w:cs="Arial"/>
          <w:strike/>
          <w:color w:val="000000"/>
          <w:sz w:val="20"/>
          <w:szCs w:val="20"/>
          <w:lang w:eastAsia="pt-BR"/>
        </w:rPr>
        <w:t>§ 5º - A segunda via da guia do recolhimento será devolvida pelo infrator à repartição que a emitiu, até o sexto dia depois de sua expedição, para a averbação no processo.                     </w:t>
      </w:r>
      <w:hyperlink r:id="rId4786" w:anchor="art63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18" w:name="art636§6"/>
      <w:bookmarkEnd w:id="5018"/>
      <w:r w:rsidRPr="000C699B">
        <w:rPr>
          <w:rFonts w:ascii="Arial" w:eastAsia="Times New Roman" w:hAnsi="Arial" w:cs="Arial"/>
          <w:strike/>
          <w:color w:val="000000"/>
          <w:sz w:val="20"/>
          <w:szCs w:val="20"/>
          <w:lang w:eastAsia="pt-BR"/>
        </w:rPr>
        <w:t>§ 6º - A multa será reduzida de 50% (cinqüenta por cento) se o infrator, renunciando ao recurso a recolher ao Tesouro Nacional dentro do prazo de 10 (dez) dias contados do recebimento da notificação ou da publicação do edital.                    </w:t>
      </w:r>
      <w:hyperlink r:id="rId4787" w:anchor="art636"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19" w:name="art636..0"/>
      <w:bookmarkEnd w:id="5019"/>
      <w:r w:rsidRPr="000C699B">
        <w:rPr>
          <w:rFonts w:ascii="Arial" w:eastAsia="Times New Roman" w:hAnsi="Arial" w:cs="Arial"/>
          <w:strike/>
          <w:color w:val="000000"/>
          <w:sz w:val="20"/>
          <w:szCs w:val="20"/>
          <w:lang w:eastAsia="pt-BR"/>
        </w:rPr>
        <w:t>Art. 636.  O prazo para interposição de recurso é de trinta dias, contado da data de recebimento da notificação, inclusive para a União, os Estados, o Distrito Federal, os Municípios e as suas autarquias e fundações de direito público.             </w:t>
      </w:r>
      <w:hyperlink r:id="rId478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78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9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0" w:name="art636§1.1"/>
      <w:bookmarkEnd w:id="5020"/>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recurso de que trata este Capítulo terá efeito devolutivo e suspensivo e será apresentado perante a autoridade que houver imposto a aplicação da multa, a quem competirá o juízo dos requisitos formais de admissibilidade e o encaminhamento à autoridade de instância superior.                 </w:t>
      </w:r>
      <w:hyperlink r:id="rId479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792"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9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1" w:name="art636§2.1"/>
      <w:bookmarkEnd w:id="5021"/>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notificação somente será realizada por meio de edital, publicada em Diário Oficial, quando o infrator estiver em lugar incerto e não sabido.                 </w:t>
      </w:r>
      <w:hyperlink r:id="rId4794"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79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9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2" w:name="art636§3.1"/>
      <w:bookmarkEnd w:id="5022"/>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notificação de que trata este artigo estabelecerá igualmente o prazo de trinta dias, contado da data de seu recebimento ou publicação, para que o infrator recolha o valor da multa, sob pena de cobrança executiva.               </w:t>
      </w:r>
      <w:hyperlink r:id="rId4797"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79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79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3" w:name="art636§4.1"/>
      <w:bookmarkEnd w:id="5023"/>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valor da multa será reduzido em trinta por cento se o infrator, renunciando ao direito de interposição de recurso, recolhê-la à Conta Única do Tesouro Nacional, no prazo de trinta dias, contado da data de recebimento da notificação postal ou eletrônica ou da publicação do edital.                </w:t>
      </w:r>
      <w:hyperlink r:id="rId480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0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0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4" w:name="art636§5.1"/>
      <w:bookmarkEnd w:id="5024"/>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valor da multa será reduzido em cinquenta por cento se o infrator, sendo microempresa, empresa de pequeno porte e estabelecimento ou local de trabalho com até vinte trabalhadores renunciando ao direito de interposição de recurso,  recolhê-la ao Tesouro Nacional dentro do prazo de trinta dias, contado da data do recebimento da notificação postal, eletrônica, ou da publicação do edital.                 </w:t>
      </w:r>
      <w:hyperlink r:id="rId480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0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0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5" w:name="art636§6.1"/>
      <w:bookmarkEnd w:id="5025"/>
      <w:r w:rsidRPr="000C699B">
        <w:rPr>
          <w:rFonts w:ascii="Arial" w:eastAsia="Times New Roman" w:hAnsi="Arial" w:cs="Arial"/>
          <w:strike/>
          <w:color w:val="000000"/>
          <w:sz w:val="20"/>
          <w:szCs w:val="20"/>
          <w:lang w:eastAsia="pt-BR"/>
        </w:rPr>
        <w:t>§ 6</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guia para recolhimento do valor da multa será expedida e conferida eletronicamente para fins de concessão do desconto, verificação do valor pago e arquivamento </w:t>
      </w:r>
      <w:r w:rsidRPr="000C699B">
        <w:rPr>
          <w:rFonts w:ascii="Arial" w:eastAsia="Times New Roman" w:hAnsi="Arial" w:cs="Arial"/>
          <w:strike/>
          <w:color w:val="000000"/>
          <w:sz w:val="20"/>
          <w:szCs w:val="20"/>
          <w:lang w:eastAsia="pt-BR"/>
        </w:rPr>
        <w:lastRenderedPageBreak/>
        <w:t>do processo.                 </w:t>
      </w:r>
      <w:hyperlink r:id="rId480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07"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0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6" w:name="art636.."/>
      <w:bookmarkEnd w:id="5026"/>
      <w:r w:rsidRPr="000C699B">
        <w:rPr>
          <w:rFonts w:ascii="Arial" w:eastAsia="Times New Roman" w:hAnsi="Arial" w:cs="Arial"/>
          <w:strike/>
          <w:color w:val="000000"/>
          <w:sz w:val="20"/>
          <w:szCs w:val="20"/>
          <w:lang w:eastAsia="pt-BR"/>
        </w:rPr>
        <w:t>Art. 636.  O prazo para interposição de recurso é de trinta dias, contado da data de recebimento da notificação, inclusive para a União, os Estados, o Distrito Federal, os Municípios e as suas autarquias e fundações de direito público.             </w:t>
      </w:r>
      <w:hyperlink r:id="rId480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1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7" w:name="art636§1.0"/>
      <w:bookmarkEnd w:id="5027"/>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recurso de que trata este Capítulo terá efeito devolutivo e suspensivo e será apresentado perante a autoridade que houver imposto a aplicação da multa, a quem competirá o juízo dos requisitos formais de admissibilidade e o encaminhamento à autoridade de instância superior.                 </w:t>
      </w:r>
      <w:hyperlink r:id="rId481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1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8" w:name="art636§2.0"/>
      <w:bookmarkEnd w:id="5028"/>
      <w:r w:rsidRPr="000C699B">
        <w:rPr>
          <w:rFonts w:ascii="Arial" w:eastAsia="Times New Roman" w:hAnsi="Arial" w:cs="Arial"/>
          <w:strike/>
          <w:color w:val="000000"/>
          <w:sz w:val="20"/>
          <w:szCs w:val="20"/>
          <w:lang w:eastAsia="pt-BR"/>
        </w:rPr>
        <w:t>§ 2</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notificação somente será realizada por meio de edital, publicada em Diário Oficial, quando o infrator estiver em lugar incerto e não sabido.                 </w:t>
      </w:r>
      <w:hyperlink r:id="rId4813"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1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29" w:name="art636§3.0"/>
      <w:bookmarkEnd w:id="5029"/>
      <w:r w:rsidRPr="000C699B">
        <w:rPr>
          <w:rFonts w:ascii="Arial" w:eastAsia="Times New Roman" w:hAnsi="Arial" w:cs="Arial"/>
          <w:strike/>
          <w:color w:val="000000"/>
          <w:sz w:val="20"/>
          <w:szCs w:val="20"/>
          <w:lang w:eastAsia="pt-BR"/>
        </w:rPr>
        <w:t>§ 3</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notificação de que trata este artigo estabelecerá igualmente o prazo de trinta dias, contado da data de seu recebimento ou publicação, para que o infrator recolha o valor da multa, sob pena de cobrança executiva.               </w:t>
      </w:r>
      <w:hyperlink r:id="rId4815"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1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30" w:name="art636§4.0"/>
      <w:bookmarkEnd w:id="5030"/>
      <w:r w:rsidRPr="000C699B">
        <w:rPr>
          <w:rFonts w:ascii="Arial" w:eastAsia="Times New Roman" w:hAnsi="Arial" w:cs="Arial"/>
          <w:strike/>
          <w:color w:val="000000"/>
          <w:sz w:val="20"/>
          <w:szCs w:val="20"/>
          <w:lang w:eastAsia="pt-BR"/>
        </w:rPr>
        <w:t>§ 4</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valor da multa será reduzido em trinta por cento se o infrator, renunciando ao direito de interposição de recurso, recolhê-la à Conta Única do Tesouro Nacional, no prazo de trinta dias, contado da data de recebimento da notificação postal ou eletrônica ou da publicação do edital.                </w:t>
      </w:r>
      <w:hyperlink r:id="rId4817"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1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31" w:name="art636§5.0"/>
      <w:bookmarkEnd w:id="5031"/>
      <w:r w:rsidRPr="000C699B">
        <w:rPr>
          <w:rFonts w:ascii="Arial" w:eastAsia="Times New Roman" w:hAnsi="Arial" w:cs="Arial"/>
          <w:strike/>
          <w:color w:val="000000"/>
          <w:sz w:val="20"/>
          <w:szCs w:val="20"/>
          <w:lang w:eastAsia="pt-BR"/>
        </w:rPr>
        <w:t>§ 5</w:t>
      </w:r>
      <w:proofErr w:type="gramStart"/>
      <w:r w:rsidRPr="000C699B">
        <w:rPr>
          <w:rFonts w:ascii="Arial" w:eastAsia="Times New Roman" w:hAnsi="Arial" w:cs="Arial"/>
          <w:strike/>
          <w:color w:val="000000"/>
          <w:sz w:val="20"/>
          <w:szCs w:val="20"/>
          <w:lang w:eastAsia="pt-BR"/>
        </w:rPr>
        <w:t>º  O</w:t>
      </w:r>
      <w:proofErr w:type="gramEnd"/>
      <w:r w:rsidRPr="000C699B">
        <w:rPr>
          <w:rFonts w:ascii="Arial" w:eastAsia="Times New Roman" w:hAnsi="Arial" w:cs="Arial"/>
          <w:strike/>
          <w:color w:val="000000"/>
          <w:sz w:val="20"/>
          <w:szCs w:val="20"/>
          <w:lang w:eastAsia="pt-BR"/>
        </w:rPr>
        <w:t xml:space="preserve"> valor da multa será reduzido em cinquenta por cento se o infrator, sendo microempresa, empresa de pequeno porte e estabelecimento ou local de trabalho com até vinte trabalhadores renunciando ao direito de interposição de recurso,  recolhê-la ao Tesouro Nacional dentro do prazo de trinta dias, contado da data do recebimento da notificação postal, eletrônica, ou da publicação do edital.                 </w:t>
      </w:r>
      <w:hyperlink r:id="rId4819"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2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32" w:name="art636§6.0"/>
      <w:bookmarkEnd w:id="5032"/>
      <w:r w:rsidRPr="000C699B">
        <w:rPr>
          <w:rFonts w:ascii="Arial" w:eastAsia="Times New Roman" w:hAnsi="Arial" w:cs="Arial"/>
          <w:strike/>
          <w:color w:val="000000"/>
          <w:sz w:val="20"/>
          <w:szCs w:val="20"/>
          <w:lang w:eastAsia="pt-BR"/>
        </w:rPr>
        <w:t>§ 6</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guia para recolhimento do valor da multa será expedida e conferida eletronicamente para fins de concessão do desconto, verificação do valor pago e arquivamento do processo.                 </w:t>
      </w:r>
      <w:hyperlink r:id="rId482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2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3" w:name="c636"/>
      <w:bookmarkEnd w:id="503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15"/>
          <w:szCs w:val="15"/>
          <w:lang w:eastAsia="pt-BR"/>
        </w:rPr>
        <w:t> </w:t>
      </w:r>
      <w:bookmarkStart w:id="5034" w:name="art636..."/>
      <w:bookmarkEnd w:id="5034"/>
      <w:r w:rsidRPr="000C699B">
        <w:rPr>
          <w:rFonts w:ascii="Arial" w:eastAsia="Times New Roman" w:hAnsi="Arial" w:cs="Arial"/>
          <w:color w:val="000000"/>
          <w:sz w:val="20"/>
          <w:szCs w:val="20"/>
          <w:lang w:eastAsia="pt-BR"/>
        </w:rPr>
        <w:t>Art. 636. Os recursos devem ser interpostos no prazo de 10 (dez) dias, contados do recebimento da notificação, perante autoridade que houver imposto a multa, a qual, depois de os informar encaminhá-los-á à autoridade de instância superior.                  </w:t>
      </w:r>
      <w:hyperlink r:id="rId4823" w:anchor="art636"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5" w:name="art636§8"/>
      <w:bookmarkEnd w:id="5035"/>
      <w:r w:rsidRPr="000C699B">
        <w:rPr>
          <w:rFonts w:ascii="Arial" w:eastAsia="Times New Roman" w:hAnsi="Arial" w:cs="Arial"/>
          <w:color w:val="000000"/>
          <w:sz w:val="20"/>
          <w:szCs w:val="20"/>
          <w:lang w:eastAsia="pt-BR"/>
        </w:rPr>
        <w:t>§ 1º - O recurso só terá seguimento se o interessado o instruir com a prova do depósito da multa.                    </w:t>
      </w:r>
      <w:hyperlink r:id="rId4824"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6" w:name="art636§9"/>
      <w:bookmarkEnd w:id="5036"/>
      <w:r w:rsidRPr="000C699B">
        <w:rPr>
          <w:rFonts w:ascii="Arial" w:eastAsia="Times New Roman" w:hAnsi="Arial" w:cs="Arial"/>
          <w:color w:val="000000"/>
          <w:sz w:val="20"/>
          <w:szCs w:val="20"/>
          <w:lang w:eastAsia="pt-BR"/>
        </w:rPr>
        <w:t>§ 2º - A notificação somente será realizada por meio de edital, publicada no órgão oficial, quando o infrator estiver em lugar incerto e não sabido.                      </w:t>
      </w:r>
      <w:hyperlink r:id="rId4825"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7" w:name="art636§10"/>
      <w:bookmarkEnd w:id="5037"/>
      <w:r w:rsidRPr="000C699B">
        <w:rPr>
          <w:rFonts w:ascii="Arial" w:eastAsia="Times New Roman" w:hAnsi="Arial" w:cs="Arial"/>
          <w:color w:val="000000"/>
          <w:sz w:val="20"/>
          <w:szCs w:val="20"/>
          <w:lang w:eastAsia="pt-BR"/>
        </w:rPr>
        <w:t>§ 3º - A notificação de que trata êste artigo fixará igualmente o prazo de 10 (dez) dias para que o infrator recolha o valor da multa, sob pena de cobrança executiva.                     </w:t>
      </w:r>
      <w:hyperlink r:id="rId4826"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8" w:name="art636§11"/>
      <w:bookmarkEnd w:id="5038"/>
      <w:r w:rsidRPr="000C699B">
        <w:rPr>
          <w:rFonts w:ascii="Arial" w:eastAsia="Times New Roman" w:hAnsi="Arial" w:cs="Arial"/>
          <w:color w:val="000000"/>
          <w:sz w:val="20"/>
          <w:szCs w:val="20"/>
          <w:lang w:eastAsia="pt-BR"/>
        </w:rPr>
        <w:t>§ 4º - As guias de depósito eu recolhimento serão emitidas em 3 (três) vias e o recolhimento da multa deverá preceder-se dentro de 5 (cinco) dias às repartições federais competentes, que escriturarão a receita a crédito do Ministério da Trabalho e Previdência Social.                        </w:t>
      </w:r>
      <w:hyperlink r:id="rId4827"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9" w:name="art636§12"/>
      <w:bookmarkEnd w:id="5039"/>
      <w:r w:rsidRPr="000C699B">
        <w:rPr>
          <w:rFonts w:ascii="Arial" w:eastAsia="Times New Roman" w:hAnsi="Arial" w:cs="Arial"/>
          <w:color w:val="000000"/>
          <w:sz w:val="20"/>
          <w:szCs w:val="20"/>
          <w:lang w:eastAsia="pt-BR"/>
        </w:rPr>
        <w:lastRenderedPageBreak/>
        <w:t>§ 5º - A segunda via da guia do recolhimento será devolvida pelo infrator à repartição que a emitiu, até o sexto dia depois de sua expedição, para a averbação no processo.                     </w:t>
      </w:r>
      <w:hyperlink r:id="rId4828"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40" w:name="art636§13"/>
      <w:bookmarkEnd w:id="5040"/>
      <w:r w:rsidRPr="000C699B">
        <w:rPr>
          <w:rFonts w:ascii="Arial" w:eastAsia="Times New Roman" w:hAnsi="Arial" w:cs="Arial"/>
          <w:color w:val="000000"/>
          <w:sz w:val="20"/>
          <w:szCs w:val="20"/>
          <w:lang w:eastAsia="pt-BR"/>
        </w:rPr>
        <w:t>§ 6º - A multa será reduzida de 50% (cinqüenta por cento) se o infrator, renunciando ao recurso a recolher ao Tesouro Nacional dentro do prazo de 10 (dez) dias contados do recebimento da notificação ou da publicação do edital.                    </w:t>
      </w:r>
      <w:hyperlink r:id="rId4829"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41" w:name="art636§7"/>
      <w:bookmarkEnd w:id="5041"/>
      <w:r w:rsidRPr="000C699B">
        <w:rPr>
          <w:rFonts w:ascii="Arial" w:eastAsia="Times New Roman" w:hAnsi="Arial" w:cs="Arial"/>
          <w:color w:val="000000"/>
          <w:sz w:val="20"/>
          <w:szCs w:val="20"/>
          <w:lang w:eastAsia="pt-BR"/>
        </w:rPr>
        <w:t xml:space="preserve">§ 7º - Para a expedição da guia, no caso do § 6º, deverá o infrator juntar a notificação </w:t>
      </w:r>
      <w:proofErr w:type="gramStart"/>
      <w:r w:rsidRPr="000C699B">
        <w:rPr>
          <w:rFonts w:ascii="Arial" w:eastAsia="Times New Roman" w:hAnsi="Arial" w:cs="Arial"/>
          <w:color w:val="000000"/>
          <w:sz w:val="20"/>
          <w:szCs w:val="20"/>
          <w:lang w:eastAsia="pt-BR"/>
        </w:rPr>
        <w:t>com  a</w:t>
      </w:r>
      <w:proofErr w:type="gramEnd"/>
      <w:r w:rsidRPr="000C699B">
        <w:rPr>
          <w:rFonts w:ascii="Arial" w:eastAsia="Times New Roman" w:hAnsi="Arial" w:cs="Arial"/>
          <w:color w:val="000000"/>
          <w:sz w:val="20"/>
          <w:szCs w:val="20"/>
          <w:lang w:eastAsia="pt-BR"/>
        </w:rPr>
        <w:t xml:space="preserve"> prova da data do seu recebimento, ou a fôlha do órgão oficial que publicou o edital.                       </w:t>
      </w:r>
      <w:hyperlink r:id="rId4830" w:anchor="art636"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42" w:name="art637."/>
      <w:bookmarkEnd w:id="5042"/>
      <w:r w:rsidRPr="000C699B">
        <w:rPr>
          <w:rFonts w:ascii="Arial" w:eastAsia="Times New Roman" w:hAnsi="Arial" w:cs="Arial"/>
          <w:strike/>
          <w:color w:val="000000"/>
          <w:sz w:val="20"/>
          <w:szCs w:val="20"/>
          <w:lang w:eastAsia="pt-BR"/>
        </w:rPr>
        <w:t>Art. 637. De todas as decisões que proferirem em processo de infração da lei reguladora do trabalho e que impliquem em arquivamento destes, deverão as autoridades prolatoras do despacho recorrer ex-officio para o diretor geral do Departamento Nacional do Trabalho, ou, quando for o caso, para o diretor do Serviço de Estatística da Previdência 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43" w:name="art637p"/>
      <w:bookmarkEnd w:id="5043"/>
      <w:r w:rsidRPr="000C699B">
        <w:rPr>
          <w:rFonts w:ascii="Arial" w:eastAsia="Times New Roman" w:hAnsi="Arial" w:cs="Arial"/>
          <w:strike/>
          <w:color w:val="000000"/>
          <w:sz w:val="20"/>
          <w:szCs w:val="20"/>
          <w:lang w:eastAsia="pt-BR"/>
        </w:rPr>
        <w:t>Parágrafo único. As decisões serão sempre fundamentadas.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44" w:name="c637"/>
      <w:bookmarkEnd w:id="50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045" w:name="art637"/>
      <w:bookmarkEnd w:id="5045"/>
      <w:r w:rsidRPr="000C699B">
        <w:rPr>
          <w:rFonts w:ascii="Arial" w:eastAsia="Times New Roman" w:hAnsi="Arial" w:cs="Arial"/>
          <w:color w:val="000000"/>
          <w:sz w:val="20"/>
          <w:szCs w:val="20"/>
          <w:lang w:eastAsia="pt-BR"/>
        </w:rPr>
        <w:t>Art. 637. De tôdas as decisões que proferirem em processos de infração das leis de proteção ao trabalho e que impliquem arquivamento dêstes, observado o disposto no p</w:t>
      </w:r>
      <w:hyperlink r:id="rId4831" w:anchor="art635" w:history="1">
        <w:r w:rsidRPr="000C699B">
          <w:rPr>
            <w:rFonts w:ascii="Arial" w:eastAsia="Times New Roman" w:hAnsi="Arial" w:cs="Arial"/>
            <w:color w:val="0000FF"/>
            <w:sz w:val="20"/>
            <w:szCs w:val="20"/>
            <w:u w:val="single"/>
            <w:lang w:eastAsia="pt-BR"/>
          </w:rPr>
          <w:t>arágrafo único do art. 635</w:t>
        </w:r>
      </w:hyperlink>
      <w:r w:rsidRPr="000C699B">
        <w:rPr>
          <w:rFonts w:ascii="Arial" w:eastAsia="Times New Roman" w:hAnsi="Arial" w:cs="Arial"/>
          <w:color w:val="000000"/>
          <w:sz w:val="20"/>
          <w:szCs w:val="20"/>
          <w:lang w:eastAsia="pt-BR"/>
        </w:rPr>
        <w:t>, deverão as autoridades prolatoras recorrer de ofício para a autoridade competente de instância superior.                       </w:t>
      </w:r>
      <w:hyperlink r:id="rId4832" w:anchor="art637"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46" w:name="art637a0"/>
      <w:bookmarkEnd w:id="5046"/>
      <w:r w:rsidRPr="000C699B">
        <w:rPr>
          <w:rFonts w:ascii="Arial" w:eastAsia="Times New Roman" w:hAnsi="Arial" w:cs="Arial"/>
          <w:strike/>
          <w:color w:val="000000"/>
          <w:sz w:val="20"/>
          <w:szCs w:val="20"/>
          <w:lang w:eastAsia="pt-BR"/>
        </w:rPr>
        <w:t>Art. 637-A.  Instituído o conselho na forma prevista no § 2º do </w:t>
      </w:r>
      <w:hyperlink r:id="rId4833" w:anchor="art635" w:history="1">
        <w:r w:rsidRPr="000C699B">
          <w:rPr>
            <w:rFonts w:ascii="Times New Roman" w:eastAsia="Times New Roman" w:hAnsi="Times New Roman" w:cs="Times New Roman"/>
            <w:strike/>
            <w:color w:val="0000FF"/>
            <w:sz w:val="24"/>
            <w:szCs w:val="24"/>
            <w:u w:val="single"/>
            <w:lang w:eastAsia="pt-BR"/>
          </w:rPr>
          <w:t>art. 635</w:t>
        </w:r>
      </w:hyperlink>
      <w:r w:rsidRPr="000C699B">
        <w:rPr>
          <w:rFonts w:ascii="Arial" w:eastAsia="Times New Roman" w:hAnsi="Arial" w:cs="Arial"/>
          <w:strike/>
          <w:color w:val="000000"/>
          <w:sz w:val="20"/>
          <w:szCs w:val="20"/>
          <w:lang w:eastAsia="pt-BR"/>
        </w:rPr>
        <w:t>, caberá pedido de uniformização de jurisprudência no prazo de quinze dias, contado da data de ciência do acórdão ao interessado, de decisão que der à lei interpretação divergente daquela que lhe tenha dado outra câmara, turma ou órgão similar.                   </w:t>
      </w:r>
      <w:hyperlink r:id="rId4834"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835"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3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47" w:name="art637a"/>
      <w:bookmarkEnd w:id="5047"/>
      <w:r w:rsidRPr="000C699B">
        <w:rPr>
          <w:rFonts w:ascii="Arial" w:eastAsia="Times New Roman" w:hAnsi="Arial" w:cs="Arial"/>
          <w:strike/>
          <w:color w:val="000000"/>
          <w:sz w:val="20"/>
          <w:szCs w:val="20"/>
          <w:lang w:eastAsia="pt-BR"/>
        </w:rPr>
        <w:t>Art. 637-A.  Instituído o conselho na forma prevista no § 2º do </w:t>
      </w:r>
      <w:hyperlink r:id="rId4837" w:anchor="art635" w:history="1">
        <w:r w:rsidRPr="000C699B">
          <w:rPr>
            <w:rFonts w:ascii="Times New Roman" w:eastAsia="Times New Roman" w:hAnsi="Times New Roman" w:cs="Times New Roman"/>
            <w:strike/>
            <w:color w:val="0000FF"/>
            <w:sz w:val="24"/>
            <w:szCs w:val="24"/>
            <w:u w:val="single"/>
            <w:lang w:eastAsia="pt-BR"/>
          </w:rPr>
          <w:t>art. 635</w:t>
        </w:r>
      </w:hyperlink>
      <w:r w:rsidRPr="000C699B">
        <w:rPr>
          <w:rFonts w:ascii="Arial" w:eastAsia="Times New Roman" w:hAnsi="Arial" w:cs="Arial"/>
          <w:strike/>
          <w:color w:val="000000"/>
          <w:sz w:val="20"/>
          <w:szCs w:val="20"/>
          <w:lang w:eastAsia="pt-BR"/>
        </w:rPr>
        <w:t>, caberá pedido de uniformização de jurisprudência no prazo de quinze dias, contado da data de ciência do acórdão ao interessado, de decisão que der à lei interpretação divergente daquela que lhe tenha dado outra câmara, turma ou órgão similar.                   </w:t>
      </w:r>
      <w:hyperlink r:id="rId4838"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83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48" w:name="art638"/>
      <w:bookmarkEnd w:id="5048"/>
      <w:r w:rsidRPr="000C699B">
        <w:rPr>
          <w:rFonts w:ascii="Arial" w:eastAsia="Times New Roman" w:hAnsi="Arial" w:cs="Arial"/>
          <w:strike/>
          <w:color w:val="000000"/>
          <w:sz w:val="24"/>
          <w:szCs w:val="24"/>
          <w:lang w:eastAsia="pt-BR"/>
        </w:rPr>
        <w:t>Art. 638 - Ao Ministro do Trabalho, Industria e Comercio é facultado avocar ao seu exame e decisão, dentro de 90 (noventa) dias do despacho final do assunto, ou no curso do processo, as questões referentes à fiscalização dos preceitos estabelecidos nesta Consolidação.</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49" w:name="art638.0"/>
      <w:bookmarkEnd w:id="5049"/>
      <w:r w:rsidRPr="000C699B">
        <w:rPr>
          <w:rFonts w:ascii="Arial" w:eastAsia="Times New Roman" w:hAnsi="Arial" w:cs="Arial"/>
          <w:strike/>
          <w:color w:val="000000"/>
          <w:sz w:val="20"/>
          <w:szCs w:val="20"/>
          <w:lang w:eastAsia="pt-BR"/>
        </w:rPr>
        <w:t>Art. 638.  São definitivas as decisões de:               </w:t>
      </w:r>
      <w:hyperlink r:id="rId484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41"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4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50" w:name="art638i0"/>
      <w:bookmarkEnd w:id="5050"/>
      <w:r w:rsidRPr="000C699B">
        <w:rPr>
          <w:rFonts w:ascii="Arial" w:eastAsia="Times New Roman" w:hAnsi="Arial" w:cs="Arial"/>
          <w:strike/>
          <w:color w:val="000000"/>
          <w:sz w:val="20"/>
          <w:szCs w:val="20"/>
          <w:lang w:eastAsia="pt-BR"/>
        </w:rPr>
        <w:t>I - primeira instância, esgotado o prazo para recurso voluntário sem que este tenha sido interposto; e                   </w:t>
      </w:r>
      <w:hyperlink r:id="rId4843"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844"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4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51" w:name="art638ii0"/>
      <w:bookmarkEnd w:id="5051"/>
      <w:r w:rsidRPr="000C699B">
        <w:rPr>
          <w:rFonts w:ascii="Arial" w:eastAsia="Times New Roman" w:hAnsi="Arial" w:cs="Arial"/>
          <w:strike/>
          <w:color w:val="000000"/>
          <w:sz w:val="20"/>
          <w:szCs w:val="20"/>
          <w:lang w:eastAsia="pt-BR"/>
        </w:rPr>
        <w:t>II - segunda instância, ressalvada a hipótese prevista no </w:t>
      </w:r>
      <w:hyperlink r:id="rId4846" w:anchor="art637a" w:history="1">
        <w:r w:rsidRPr="000C699B">
          <w:rPr>
            <w:rFonts w:ascii="Arial" w:eastAsia="Times New Roman" w:hAnsi="Arial" w:cs="Arial"/>
            <w:strike/>
            <w:color w:val="0000FF"/>
            <w:sz w:val="20"/>
            <w:szCs w:val="20"/>
            <w:u w:val="single"/>
            <w:lang w:eastAsia="pt-BR"/>
          </w:rPr>
          <w:t>art. 637-A</w:t>
        </w:r>
      </w:hyperlink>
      <w:r w:rsidRPr="000C699B">
        <w:rPr>
          <w:rFonts w:ascii="Arial" w:eastAsia="Times New Roman" w:hAnsi="Arial" w:cs="Arial"/>
          <w:strike/>
          <w:color w:val="000000"/>
          <w:sz w:val="20"/>
          <w:szCs w:val="20"/>
          <w:lang w:eastAsia="pt-BR"/>
        </w:rPr>
        <w:t>.                      </w:t>
      </w:r>
      <w:hyperlink r:id="rId4847"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848"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484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52" w:name="art638."/>
      <w:bookmarkEnd w:id="5052"/>
      <w:r w:rsidRPr="000C699B">
        <w:rPr>
          <w:rFonts w:ascii="Arial" w:eastAsia="Times New Roman" w:hAnsi="Arial" w:cs="Arial"/>
          <w:strike/>
          <w:color w:val="000000"/>
          <w:sz w:val="20"/>
          <w:szCs w:val="20"/>
          <w:lang w:eastAsia="pt-BR"/>
        </w:rPr>
        <w:t>Art. 638.  São definitivas as decisões de:               </w:t>
      </w:r>
      <w:hyperlink r:id="rId4850"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485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53" w:name="art638i"/>
      <w:bookmarkEnd w:id="5053"/>
      <w:r w:rsidRPr="000C699B">
        <w:rPr>
          <w:rFonts w:ascii="Arial" w:eastAsia="Times New Roman" w:hAnsi="Arial" w:cs="Arial"/>
          <w:strike/>
          <w:color w:val="000000"/>
          <w:sz w:val="20"/>
          <w:szCs w:val="20"/>
          <w:lang w:eastAsia="pt-BR"/>
        </w:rPr>
        <w:t>I - primeira instância, esgotado o prazo para recurso voluntário sem que este tenha sido interposto; e                   </w:t>
      </w:r>
      <w:hyperlink r:id="rId4852"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color w:val="000000"/>
          <w:sz w:val="24"/>
          <w:szCs w:val="24"/>
          <w:lang w:eastAsia="pt-BR"/>
        </w:rPr>
        <w:t>        </w:t>
      </w:r>
      <w:hyperlink r:id="rId485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054" w:name="art638ii"/>
      <w:bookmarkEnd w:id="5054"/>
      <w:r w:rsidRPr="000C699B">
        <w:rPr>
          <w:rFonts w:ascii="Arial" w:eastAsia="Times New Roman" w:hAnsi="Arial" w:cs="Arial"/>
          <w:strike/>
          <w:color w:val="000000"/>
          <w:sz w:val="20"/>
          <w:szCs w:val="20"/>
          <w:lang w:eastAsia="pt-BR"/>
        </w:rPr>
        <w:lastRenderedPageBreak/>
        <w:t>II - segunda instância, ressalvada a hipótese prevista no </w:t>
      </w:r>
      <w:hyperlink r:id="rId4854" w:anchor="art637a" w:history="1">
        <w:r w:rsidRPr="000C699B">
          <w:rPr>
            <w:rFonts w:ascii="Arial" w:eastAsia="Times New Roman" w:hAnsi="Arial" w:cs="Arial"/>
            <w:strike/>
            <w:color w:val="0000FF"/>
            <w:sz w:val="20"/>
            <w:szCs w:val="20"/>
            <w:u w:val="single"/>
            <w:lang w:eastAsia="pt-BR"/>
          </w:rPr>
          <w:t>art. 637-A</w:t>
        </w:r>
      </w:hyperlink>
      <w:r w:rsidRPr="000C699B">
        <w:rPr>
          <w:rFonts w:ascii="Arial" w:eastAsia="Times New Roman" w:hAnsi="Arial" w:cs="Arial"/>
          <w:strike/>
          <w:color w:val="000000"/>
          <w:sz w:val="20"/>
          <w:szCs w:val="20"/>
          <w:lang w:eastAsia="pt-BR"/>
        </w:rPr>
        <w:t>.                      </w:t>
      </w:r>
      <w:hyperlink r:id="rId4855" w:anchor="art28" w:history="1">
        <w:r w:rsidRPr="000C699B">
          <w:rPr>
            <w:rFonts w:ascii="Times New Roman" w:eastAsia="Times New Roman" w:hAnsi="Times New Roman" w:cs="Times New Roman"/>
            <w:strike/>
            <w:color w:val="0000FF"/>
            <w:sz w:val="24"/>
            <w:szCs w:val="24"/>
            <w:u w:val="single"/>
            <w:lang w:eastAsia="pt-BR"/>
          </w:rPr>
          <w:t>(Incluído pela Medida Provisória nº 905, de 2019)</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485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5055" w:name="c638"/>
      <w:bookmarkEnd w:id="5055"/>
      <w:r w:rsidRPr="000C699B">
        <w:rPr>
          <w:rFonts w:ascii="Times New Roman" w:eastAsia="Times New Roman" w:hAnsi="Times New Roman" w:cs="Times New Roman"/>
          <w:color w:val="000000"/>
          <w:sz w:val="24"/>
          <w:szCs w:val="24"/>
          <w:lang w:eastAsia="pt-BR"/>
        </w:rPr>
        <w:t> </w:t>
      </w:r>
      <w:r w:rsidRPr="000C699B">
        <w:rPr>
          <w:rFonts w:ascii="Arial" w:eastAsia="Times New Roman" w:hAnsi="Arial" w:cs="Arial"/>
          <w:color w:val="000000"/>
          <w:sz w:val="24"/>
          <w:szCs w:val="24"/>
          <w:lang w:eastAsia="pt-BR"/>
        </w:rPr>
        <w:t> </w:t>
      </w:r>
      <w:bookmarkStart w:id="5056" w:name="art638.."/>
      <w:bookmarkEnd w:id="5056"/>
      <w:r w:rsidRPr="000C699B">
        <w:rPr>
          <w:rFonts w:ascii="Arial" w:eastAsia="Times New Roman" w:hAnsi="Arial" w:cs="Arial"/>
          <w:color w:val="000000"/>
          <w:sz w:val="24"/>
          <w:szCs w:val="24"/>
          <w:lang w:eastAsia="pt-BR"/>
        </w:rPr>
        <w:t>Art. 638 - Ao Ministro do Trabalho, Industria e Comercio é facultado avocar ao seu exame e decisão, dentro de 90 (noventa) dias do despacho final do assunto, ou no curso do processo, as questões referentes à fiscalização dos preceitos estabelecidos nesta Consolidação.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057" w:name="tituloviicapituloiii"/>
      <w:bookmarkEnd w:id="5057"/>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DEPÓSITO, DA INSCRIÇÃO E DA COBRANÇA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58" w:name="art639.0"/>
      <w:bookmarkEnd w:id="5058"/>
      <w:r w:rsidRPr="000C699B">
        <w:rPr>
          <w:rFonts w:ascii="Arial" w:eastAsia="Times New Roman" w:hAnsi="Arial" w:cs="Arial"/>
          <w:strike/>
          <w:color w:val="000000"/>
          <w:sz w:val="24"/>
          <w:szCs w:val="24"/>
          <w:lang w:eastAsia="pt-BR"/>
        </w:rPr>
        <w:t>Art. 639 - Não sendo provido o recurso, o depósito se converterá em pagamento.                   </w:t>
      </w:r>
      <w:hyperlink r:id="rId485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85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85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59" w:name="art639"/>
      <w:bookmarkEnd w:id="5059"/>
      <w:r w:rsidRPr="000C699B">
        <w:rPr>
          <w:rFonts w:ascii="Arial" w:eastAsia="Times New Roman" w:hAnsi="Arial" w:cs="Arial"/>
          <w:strike/>
          <w:color w:val="000000"/>
          <w:sz w:val="24"/>
          <w:szCs w:val="24"/>
          <w:lang w:eastAsia="pt-BR"/>
        </w:rPr>
        <w:t>Art. 639 - Não sendo provido o recurso, o depósito se converterá em pagamento.                   </w:t>
      </w:r>
      <w:hyperlink r:id="rId4860"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86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60" w:name="c639"/>
      <w:bookmarkEnd w:id="506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061" w:name="art639."/>
      <w:bookmarkEnd w:id="5061"/>
      <w:r w:rsidRPr="000C699B">
        <w:rPr>
          <w:rFonts w:ascii="Arial" w:eastAsia="Times New Roman" w:hAnsi="Arial" w:cs="Arial"/>
          <w:color w:val="000000"/>
          <w:sz w:val="24"/>
          <w:szCs w:val="24"/>
          <w:lang w:eastAsia="pt-BR"/>
        </w:rPr>
        <w:t>Art. 639 - Não sendo provido o recurso, o depósito se converterá em pagamento.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62" w:name="art640."/>
      <w:bookmarkEnd w:id="5062"/>
      <w:r w:rsidRPr="000C699B">
        <w:rPr>
          <w:rFonts w:ascii="Arial" w:eastAsia="Times New Roman" w:hAnsi="Arial" w:cs="Arial"/>
          <w:strike/>
          <w:color w:val="000000"/>
          <w:sz w:val="20"/>
          <w:szCs w:val="20"/>
          <w:lang w:eastAsia="pt-BR"/>
        </w:rPr>
        <w:t xml:space="preserve">Art. 640. Não sendo interposto recurso no prazo legal, a autoridade que tiver imposto a multa ou penalidade notificará o infrator a recolher a importância respectiva </w:t>
      </w:r>
      <w:proofErr w:type="gramStart"/>
      <w:r w:rsidRPr="000C699B">
        <w:rPr>
          <w:rFonts w:ascii="Arial" w:eastAsia="Times New Roman" w:hAnsi="Arial" w:cs="Arial"/>
          <w:strike/>
          <w:color w:val="000000"/>
          <w:sz w:val="20"/>
          <w:szCs w:val="20"/>
          <w:lang w:eastAsia="pt-BR"/>
        </w:rPr>
        <w:t>dentro da dez dias</w:t>
      </w:r>
      <w:proofErr w:type="gramEnd"/>
      <w:r w:rsidRPr="000C699B">
        <w:rPr>
          <w:rFonts w:ascii="Arial" w:eastAsia="Times New Roman" w:hAnsi="Arial" w:cs="Arial"/>
          <w:strike/>
          <w:color w:val="000000"/>
          <w:sz w:val="20"/>
          <w:szCs w:val="20"/>
          <w:lang w:eastAsia="pt-BR"/>
        </w:rPr>
        <w:t>, sob pena de cobrança executiva.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63" w:name="art640§1"/>
      <w:bookmarkEnd w:id="5063"/>
      <w:r w:rsidRPr="000C699B">
        <w:rPr>
          <w:rFonts w:ascii="Arial" w:eastAsia="Times New Roman" w:hAnsi="Arial" w:cs="Arial"/>
          <w:strike/>
          <w:color w:val="000000"/>
          <w:sz w:val="20"/>
          <w:szCs w:val="20"/>
          <w:lang w:eastAsia="pt-BR"/>
        </w:rPr>
        <w:t>§ 1º Comparecendo o infrator, ser-Ihe-á passada guia em duas vias, para efetuar, dentro do prazo de cinco dias, o recolhimento da importância da multa ou demais penalidades às repartições federais competentes, cabendo a essas repartições escriturar esses recebimentos a crédito do Ministério do Trabalho, Indústria e Comércio e comunicar seu recolhimento à autoridade por quem foi a guia expedida.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64" w:name="art640§2"/>
      <w:bookmarkEnd w:id="5064"/>
      <w:r w:rsidRPr="000C699B">
        <w:rPr>
          <w:rFonts w:ascii="Arial" w:eastAsia="Times New Roman" w:hAnsi="Arial" w:cs="Arial"/>
          <w:strike/>
          <w:color w:val="000000"/>
          <w:sz w:val="20"/>
          <w:szCs w:val="20"/>
          <w:lang w:eastAsia="pt-BR"/>
        </w:rPr>
        <w:t>§ 2º A segunda via da guia será devolvida pelo infrator à repartição que expediu, até ao sexto dia depois de sua expedição, para a devida averbação no processo.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65" w:name="art640..."/>
      <w:bookmarkEnd w:id="5065"/>
      <w:r w:rsidRPr="000C699B">
        <w:rPr>
          <w:rFonts w:ascii="Arial" w:eastAsia="Times New Roman" w:hAnsi="Arial" w:cs="Arial"/>
          <w:strike/>
          <w:color w:val="000000"/>
          <w:sz w:val="20"/>
          <w:szCs w:val="20"/>
          <w:lang w:eastAsia="pt-BR"/>
        </w:rPr>
        <w:t>Art. 640 - É facultado às Delegacias Regionais do Trabalho, na conformidade de instruções expedidas pelo Ministro de Estado, promover a cobrança amigável das multas antes encaminhamento dos processos à cobrança executiva.               </w:t>
      </w:r>
      <w:hyperlink r:id="rId4862" w:anchor="art640"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486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86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86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66" w:name="art640"/>
      <w:bookmarkEnd w:id="5066"/>
      <w:r w:rsidRPr="000C699B">
        <w:rPr>
          <w:rFonts w:ascii="Arial" w:eastAsia="Times New Roman" w:hAnsi="Arial" w:cs="Arial"/>
          <w:strike/>
          <w:color w:val="000000"/>
          <w:sz w:val="20"/>
          <w:szCs w:val="20"/>
          <w:lang w:eastAsia="pt-BR"/>
        </w:rPr>
        <w:t>Art. 640 - É facultado às Delegacias Regionais do Trabalho, na conformidade de instruções expedidas pelo Ministro de Estado, promover a cobrança amigável das multas antes encaminhamento dos processos à cobrança executiva.               </w:t>
      </w:r>
      <w:hyperlink r:id="rId4866" w:anchor="art640"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hyperlink r:id="rId486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486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67" w:name="c640"/>
      <w:bookmarkEnd w:id="506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068" w:name="art640.."/>
      <w:bookmarkEnd w:id="5068"/>
      <w:r w:rsidRPr="000C699B">
        <w:rPr>
          <w:rFonts w:ascii="Arial" w:eastAsia="Times New Roman" w:hAnsi="Arial" w:cs="Arial"/>
          <w:color w:val="000000"/>
          <w:sz w:val="20"/>
          <w:szCs w:val="20"/>
          <w:lang w:eastAsia="pt-BR"/>
        </w:rPr>
        <w:t>Art. 640 - É facultado às Delegacias Regionais do Trabalho, na conformidade de instruções expedidas pelo Ministro de Estado, promover a cobrança amigável das multas antes encaminhamento dos processos à cobrança executiva.               </w:t>
      </w:r>
      <w:hyperlink r:id="rId4869" w:anchor="art640"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69" w:name="art641"/>
      <w:bookmarkEnd w:id="5069"/>
      <w:r w:rsidRPr="000C699B">
        <w:rPr>
          <w:rFonts w:ascii="Arial" w:eastAsia="Times New Roman" w:hAnsi="Arial" w:cs="Arial"/>
          <w:strike/>
          <w:color w:val="000000"/>
          <w:sz w:val="24"/>
          <w:szCs w:val="24"/>
          <w:lang w:eastAsia="pt-BR"/>
        </w:rPr>
        <w:t xml:space="preserve">Art. 641 - Não comparecendo o infrator, ou não depositando a importância da multa ou penalidade, far-se-á a competente inscrição em livro especial, existente nas repartições das quais se tiver originado a multa ou penalidade, ou de onde tenha provindo a reclamação que a determinou, sendo extraída cópia autentica dessa inscrição e enviada às autoridades competentes para a </w:t>
      </w:r>
      <w:r w:rsidRPr="000C699B">
        <w:rPr>
          <w:rFonts w:ascii="Arial" w:eastAsia="Times New Roman" w:hAnsi="Arial" w:cs="Arial"/>
          <w:strike/>
          <w:color w:val="000000"/>
          <w:sz w:val="24"/>
          <w:szCs w:val="24"/>
          <w:lang w:eastAsia="pt-BR"/>
        </w:rPr>
        <w:lastRenderedPageBreak/>
        <w:t>respectiva cobrança judicial, valendo tal instrumento como título de dívida líquida e certa.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70" w:name="art641.0"/>
      <w:bookmarkEnd w:id="5070"/>
      <w:r w:rsidRPr="000C699B">
        <w:rPr>
          <w:rFonts w:ascii="Arial" w:eastAsia="Times New Roman" w:hAnsi="Arial" w:cs="Arial"/>
          <w:strike/>
          <w:color w:val="000000"/>
          <w:sz w:val="20"/>
          <w:szCs w:val="20"/>
          <w:lang w:eastAsia="pt-BR"/>
        </w:rPr>
        <w:t>Art. 641.  Na hipótese de o infrator não comparecer ou não depositar a importância da multa ou da penalidade, o processo será encaminhado para o órgão responsável pela inscrição em dívida ativa da União e cobrança executiva.                   </w:t>
      </w:r>
      <w:hyperlink r:id="rId4870"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487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87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71" w:name="art641."/>
      <w:bookmarkEnd w:id="5071"/>
      <w:r w:rsidRPr="000C699B">
        <w:rPr>
          <w:rFonts w:ascii="Arial" w:eastAsia="Times New Roman" w:hAnsi="Arial" w:cs="Arial"/>
          <w:strike/>
          <w:color w:val="000000"/>
          <w:sz w:val="20"/>
          <w:szCs w:val="20"/>
          <w:lang w:eastAsia="pt-BR"/>
        </w:rPr>
        <w:t>Art. 641.  Na hipótese de o infrator não comparecer ou não depositar a importância da multa ou da penalidade, o processo será encaminhado para o órgão responsável pela inscrição em dívida ativa da União e cobrança executiva.                   </w:t>
      </w:r>
      <w:hyperlink r:id="rId4873"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487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72" w:name="c641"/>
      <w:bookmarkEnd w:id="507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073" w:name="art641.."/>
      <w:bookmarkEnd w:id="5073"/>
      <w:r w:rsidRPr="000C699B">
        <w:rPr>
          <w:rFonts w:ascii="Arial" w:eastAsia="Times New Roman" w:hAnsi="Arial" w:cs="Arial"/>
          <w:color w:val="000000"/>
          <w:sz w:val="24"/>
          <w:szCs w:val="24"/>
          <w:lang w:eastAsia="pt-BR"/>
        </w:rPr>
        <w:t>Art. 641 - Não comparecendo o infrator, ou não depositando a importância da multa ou penalidade, far-se-á a competente inscrição em livro especial, existente nas repartições das quais se tiver originado a multa ou penalidade, ou de onde tenha provindo a reclamação que a determinou, sendo extraída cópia autentica dessa inscrição e enviada às autoridades competentes para a respectiva cobrança judicial, valendo tal instrumento como título de dívida líquida e certa.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74" w:name="art642"/>
      <w:bookmarkEnd w:id="5074"/>
      <w:r w:rsidRPr="000C699B">
        <w:rPr>
          <w:rFonts w:ascii="Arial" w:eastAsia="Times New Roman" w:hAnsi="Arial" w:cs="Arial"/>
          <w:strike/>
          <w:color w:val="000000"/>
          <w:sz w:val="20"/>
          <w:szCs w:val="20"/>
          <w:lang w:eastAsia="pt-BR"/>
        </w:rPr>
        <w:t>Art. 642 - A cobrança judicial das multas impostas pelas autoridades administrativas do trabalho obedecerá ao disposto na legislação aplicável à cobrança da dívida ativa da União, sendo promovida, no Distrito Federal e nas capitais dos Estados em que funcionarem </w:t>
      </w:r>
      <w:hyperlink r:id="rId4875" w:anchor="art2" w:history="1">
        <w:r w:rsidRPr="000C699B">
          <w:rPr>
            <w:rFonts w:ascii="Arial" w:eastAsia="Times New Roman" w:hAnsi="Arial" w:cs="Arial"/>
            <w:strike/>
            <w:color w:val="0000FF"/>
            <w:sz w:val="20"/>
            <w:szCs w:val="20"/>
            <w:u w:val="single"/>
            <w:lang w:eastAsia="pt-BR"/>
          </w:rPr>
          <w:t>Tribunais Regionais do Trabalho</w:t>
        </w:r>
      </w:hyperlink>
      <w:r w:rsidRPr="000C699B">
        <w:rPr>
          <w:rFonts w:ascii="Arial" w:eastAsia="Times New Roman" w:hAnsi="Arial" w:cs="Arial"/>
          <w:strike/>
          <w:color w:val="000000"/>
          <w:sz w:val="20"/>
          <w:szCs w:val="20"/>
          <w:lang w:eastAsia="pt-BR"/>
        </w:rPr>
        <w:t>, pela Procuradoria da Justiça do Trabalho, e nas demais localidades, pelo Ministério Público Estadual e do Território do Acre, nos termos do </w:t>
      </w:r>
      <w:hyperlink r:id="rId4876" w:history="1">
        <w:r w:rsidRPr="000C699B">
          <w:rPr>
            <w:rFonts w:ascii="Arial" w:eastAsia="Times New Roman" w:hAnsi="Arial" w:cs="Arial"/>
            <w:strike/>
            <w:color w:val="0000FF"/>
            <w:sz w:val="20"/>
            <w:szCs w:val="20"/>
            <w:u w:val="single"/>
            <w:lang w:eastAsia="pt-BR"/>
          </w:rPr>
          <w:t>Decreto-Lei nº 960, de 17 de dezembro de 1938</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75" w:name="art642.0"/>
      <w:bookmarkEnd w:id="5075"/>
      <w:r w:rsidRPr="000C699B">
        <w:rPr>
          <w:rFonts w:ascii="Arial" w:eastAsia="Times New Roman" w:hAnsi="Arial" w:cs="Arial"/>
          <w:strike/>
          <w:color w:val="000000"/>
          <w:sz w:val="20"/>
          <w:szCs w:val="20"/>
          <w:lang w:eastAsia="pt-BR"/>
        </w:rPr>
        <w:t>Art. 642.  A cobrança judicial das multas impostas pelas autoridades regionais em matéria de inspeção do trabalho obedecerá ao disposto na legislação aplicável à cobrança da dívida ativa da União.                  </w:t>
      </w:r>
      <w:hyperlink r:id="rId4877"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4878"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4879"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76" w:name="art642."/>
      <w:bookmarkEnd w:id="5076"/>
      <w:r w:rsidRPr="000C699B">
        <w:rPr>
          <w:rFonts w:ascii="Arial" w:eastAsia="Times New Roman" w:hAnsi="Arial" w:cs="Arial"/>
          <w:strike/>
          <w:color w:val="000000"/>
          <w:sz w:val="20"/>
          <w:szCs w:val="20"/>
          <w:lang w:eastAsia="pt-BR"/>
        </w:rPr>
        <w:t>Art. 642.  A cobrança judicial das multas impostas pelas autoridades regionais em matéria de inspeção do trabalho obedecerá ao disposto na legislação aplicável à cobrança da dívida ativa da União.                  </w:t>
      </w:r>
      <w:hyperlink r:id="rId4880"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488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77" w:name="c642"/>
      <w:bookmarkEnd w:id="507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078" w:name="art642.."/>
      <w:bookmarkEnd w:id="5078"/>
      <w:r w:rsidRPr="000C699B">
        <w:rPr>
          <w:rFonts w:ascii="Arial" w:eastAsia="Times New Roman" w:hAnsi="Arial" w:cs="Arial"/>
          <w:color w:val="000000"/>
          <w:sz w:val="20"/>
          <w:szCs w:val="20"/>
          <w:lang w:eastAsia="pt-BR"/>
        </w:rPr>
        <w:t>Art. 642 - A cobrança judicial das multas impostas pelas autoridades administrativas do trabalho obedecerá ao disposto na legislação aplicável à cobrança da dívida ativa da União, sendo promovida, no Distrito Federal e nas capitais dos Estados em que funcionarem </w:t>
      </w:r>
      <w:hyperlink r:id="rId4882" w:anchor="art2" w:history="1">
        <w:r w:rsidRPr="000C699B">
          <w:rPr>
            <w:rFonts w:ascii="Arial" w:eastAsia="Times New Roman" w:hAnsi="Arial" w:cs="Arial"/>
            <w:color w:val="0000FF"/>
            <w:sz w:val="20"/>
            <w:szCs w:val="20"/>
            <w:u w:val="single"/>
            <w:lang w:eastAsia="pt-BR"/>
          </w:rPr>
          <w:t>Tribunais Regionais do Trabalho</w:t>
        </w:r>
      </w:hyperlink>
      <w:r w:rsidRPr="000C699B">
        <w:rPr>
          <w:rFonts w:ascii="Arial" w:eastAsia="Times New Roman" w:hAnsi="Arial" w:cs="Arial"/>
          <w:color w:val="000000"/>
          <w:sz w:val="20"/>
          <w:szCs w:val="20"/>
          <w:lang w:eastAsia="pt-BR"/>
        </w:rPr>
        <w:t>, pela Procuradoria da Justiça do Trabalho, e nas demais localidades, pelo Ministério Público Estadual e do Território do Acre, nos termos do </w:t>
      </w:r>
      <w:hyperlink r:id="rId4883" w:history="1">
        <w:r w:rsidRPr="000C699B">
          <w:rPr>
            <w:rFonts w:ascii="Arial" w:eastAsia="Times New Roman" w:hAnsi="Arial" w:cs="Arial"/>
            <w:color w:val="0000FF"/>
            <w:sz w:val="20"/>
            <w:szCs w:val="20"/>
            <w:u w:val="single"/>
            <w:lang w:eastAsia="pt-BR"/>
          </w:rPr>
          <w:t>Decreto-Lei nº 960, de 17 de dezembro de 1938</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79" w:name="art642p"/>
      <w:bookmarkEnd w:id="5079"/>
      <w:r w:rsidRPr="000C699B">
        <w:rPr>
          <w:rFonts w:ascii="Arial" w:eastAsia="Times New Roman" w:hAnsi="Arial" w:cs="Arial"/>
          <w:color w:val="000000"/>
          <w:sz w:val="24"/>
          <w:szCs w:val="24"/>
          <w:lang w:eastAsia="pt-BR"/>
        </w:rPr>
        <w:t>Parágrafo único.  No Estado de São Paulo a cobrança continuará a cargo da Procuradoria do Departamento Estadual do Trabalho, na forma do convênio em vigor.</w:t>
      </w:r>
    </w:p>
    <w:p w:rsidR="000C699B" w:rsidRPr="000C699B" w:rsidRDefault="000C699B" w:rsidP="000C699B">
      <w:pPr>
        <w:spacing w:before="100" w:beforeAutospacing="1" w:after="100" w:afterAutospacing="1" w:line="240" w:lineRule="auto"/>
        <w:jc w:val="center"/>
        <w:rPr>
          <w:rFonts w:ascii="Arial" w:eastAsia="Times New Roman" w:hAnsi="Arial" w:cs="Arial"/>
          <w:color w:val="000000"/>
          <w:sz w:val="20"/>
          <w:szCs w:val="20"/>
          <w:lang w:eastAsia="pt-BR"/>
        </w:rPr>
      </w:pPr>
      <w:bookmarkStart w:id="5080" w:name="tituloviia"/>
      <w:bookmarkEnd w:id="5080"/>
      <w:r w:rsidRPr="000C699B">
        <w:rPr>
          <w:rFonts w:ascii="Arial" w:eastAsia="Times New Roman" w:hAnsi="Arial" w:cs="Arial"/>
          <w:color w:val="000000"/>
          <w:sz w:val="20"/>
          <w:szCs w:val="20"/>
          <w:lang w:eastAsia="pt-BR"/>
        </w:rPr>
        <w:t>TÍTULO VII-A</w:t>
      </w:r>
    </w:p>
    <w:p w:rsidR="000C699B" w:rsidRPr="000C699B" w:rsidRDefault="000B46C0" w:rsidP="000C699B">
      <w:pPr>
        <w:spacing w:before="100" w:beforeAutospacing="1" w:after="100" w:afterAutospacing="1" w:line="240" w:lineRule="auto"/>
        <w:jc w:val="center"/>
        <w:outlineLvl w:val="3"/>
        <w:rPr>
          <w:rFonts w:ascii="Arial" w:eastAsia="Times New Roman" w:hAnsi="Arial" w:cs="Arial"/>
          <w:b/>
          <w:bCs/>
          <w:color w:val="000000"/>
          <w:sz w:val="24"/>
          <w:szCs w:val="24"/>
          <w:lang w:eastAsia="pt-BR"/>
        </w:rPr>
      </w:pPr>
      <w:hyperlink r:id="rId4884" w:anchor="art1" w:history="1">
        <w:r w:rsidR="000C699B"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DA PROVA DE INEXISTÊNCIA DE DÉBITOS TRABALHISTAS  </w:t>
      </w:r>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1" w:name="c642a"/>
      <w:bookmarkEnd w:id="5081"/>
      <w:r w:rsidRPr="000C699B">
        <w:rPr>
          <w:rFonts w:ascii="Arial" w:eastAsia="Times New Roman" w:hAnsi="Arial" w:cs="Arial"/>
          <w:color w:val="000000"/>
          <w:sz w:val="20"/>
          <w:szCs w:val="20"/>
          <w:lang w:eastAsia="pt-BR"/>
        </w:rPr>
        <w:t>  </w:t>
      </w:r>
      <w:bookmarkStart w:id="5082" w:name="art642a"/>
      <w:bookmarkEnd w:id="5082"/>
      <w:r w:rsidRPr="000C699B">
        <w:rPr>
          <w:rFonts w:ascii="Arial" w:eastAsia="Times New Roman" w:hAnsi="Arial" w:cs="Arial"/>
          <w:color w:val="000000"/>
          <w:sz w:val="20"/>
          <w:szCs w:val="20"/>
          <w:lang w:eastAsia="pt-BR"/>
        </w:rPr>
        <w:t>Art. 642-A.  É instituída a Certidão Negativa de Débitos Trabalhistas (CNDT), expedida gratuita e eletronicamente, para comprovar a inexistência de débitos inadimplidos perante a Justiça do Trabalho.                     </w:t>
      </w:r>
      <w:hyperlink r:id="rId4885"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3" w:name="art642a§1"/>
      <w:bookmarkEnd w:id="5083"/>
      <w:r w:rsidRPr="000C699B">
        <w:rPr>
          <w:rFonts w:ascii="Arial" w:eastAsia="Times New Roman" w:hAnsi="Arial" w:cs="Arial"/>
          <w:color w:val="000000"/>
          <w:sz w:val="20"/>
          <w:szCs w:val="20"/>
          <w:lang w:eastAsia="pt-BR"/>
        </w:rPr>
        <w:lastRenderedPageBreak/>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interessado não obterá a certidão quando em seu nome constar:                      </w:t>
      </w:r>
      <w:hyperlink r:id="rId4886"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4" w:name="art642a§1i"/>
      <w:bookmarkEnd w:id="5084"/>
      <w:r w:rsidRPr="000C699B">
        <w:rPr>
          <w:rFonts w:ascii="Arial" w:eastAsia="Times New Roman" w:hAnsi="Arial" w:cs="Arial"/>
          <w:color w:val="000000"/>
          <w:sz w:val="20"/>
          <w:szCs w:val="20"/>
          <w:lang w:eastAsia="pt-BR"/>
        </w:rPr>
        <w:t>I – o inadimplemento de obrigações estabelecidas em sentença condenatória transitada em julgado proferida pela Justiça do Trabalho ou em acordos judiciais trabalhistas, inclusive no concernente aos recolhimentos previdenciários, a honorários, a custas, a emolumentos ou a recolhimentos determinados em lei; ou                       </w:t>
      </w:r>
      <w:hyperlink r:id="rId4887"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5" w:name="art642a§1ii"/>
      <w:bookmarkEnd w:id="5085"/>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o</w:t>
      </w:r>
      <w:proofErr w:type="gramEnd"/>
      <w:r w:rsidRPr="000C699B">
        <w:rPr>
          <w:rFonts w:ascii="Arial" w:eastAsia="Times New Roman" w:hAnsi="Arial" w:cs="Arial"/>
          <w:color w:val="000000"/>
          <w:sz w:val="20"/>
          <w:szCs w:val="20"/>
          <w:lang w:eastAsia="pt-BR"/>
        </w:rPr>
        <w:t xml:space="preserve"> inadimplemento de obrigações decorrentes de execução de acordos firmados perante o Ministério Público do Trabalho ou Comissão de Conciliação Prévia.                    </w:t>
      </w:r>
      <w:hyperlink r:id="rId4888"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6" w:name="art642a§2"/>
      <w:bookmarkEnd w:id="5086"/>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Verificada</w:t>
      </w:r>
      <w:proofErr w:type="gramEnd"/>
      <w:r w:rsidRPr="000C699B">
        <w:rPr>
          <w:rFonts w:ascii="Arial" w:eastAsia="Times New Roman" w:hAnsi="Arial" w:cs="Arial"/>
          <w:color w:val="000000"/>
          <w:sz w:val="20"/>
          <w:szCs w:val="20"/>
          <w:lang w:eastAsia="pt-BR"/>
        </w:rPr>
        <w:t xml:space="preserve"> a existência de débitos garantidos por penhora suficiente ou com exigibilidade suspensa, será expedida Certidão Positiva de Débitos Trabalhistas em nome do interessado com os mesmos efeitos da CNDT.                    </w:t>
      </w:r>
      <w:hyperlink r:id="rId4889"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7" w:name="art642a§3"/>
      <w:bookmarkEnd w:id="5087"/>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CNDT certificará a empresa em relação a todos os seus estabelecimentos, agências e filiais.                    </w:t>
      </w:r>
      <w:hyperlink r:id="rId4890"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bookmarkStart w:id="5088" w:name="art642a§4"/>
      <w:bookmarkEnd w:id="5088"/>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prazo de validade da CNDT é de 180 (cento e oitenta) dias, contado da data de sua emissão.                   </w:t>
      </w:r>
      <w:hyperlink r:id="rId4891" w:anchor="art1" w:history="1">
        <w:r w:rsidRPr="000C699B">
          <w:rPr>
            <w:rFonts w:ascii="Arial" w:eastAsia="Times New Roman" w:hAnsi="Arial" w:cs="Arial"/>
            <w:color w:val="0000FF"/>
            <w:sz w:val="20"/>
            <w:szCs w:val="20"/>
            <w:u w:val="single"/>
            <w:lang w:eastAsia="pt-BR"/>
          </w:rPr>
          <w:t>(Incluído pela Lei nº 12.440, de 2011)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089" w:name="tituloviii"/>
      <w:bookmarkEnd w:id="5089"/>
      <w:r w:rsidRPr="000C699B">
        <w:rPr>
          <w:rFonts w:ascii="Arial" w:eastAsia="Times New Roman" w:hAnsi="Arial" w:cs="Arial"/>
          <w:color w:val="000000"/>
          <w:sz w:val="24"/>
          <w:szCs w:val="24"/>
          <w:lang w:eastAsia="pt-BR"/>
        </w:rPr>
        <w:t>TÍTULO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JUSTIÇA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090" w:name="tituloviiicapituloi"/>
      <w:bookmarkEnd w:id="5090"/>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INTRODUÇÃO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1" w:name="art643."/>
      <w:bookmarkEnd w:id="5091"/>
      <w:r w:rsidRPr="000C699B">
        <w:rPr>
          <w:rFonts w:ascii="Arial" w:eastAsia="Times New Roman" w:hAnsi="Arial" w:cs="Arial"/>
          <w:strike/>
          <w:color w:val="000000"/>
          <w:sz w:val="20"/>
          <w:szCs w:val="20"/>
          <w:lang w:eastAsia="pt-BR"/>
        </w:rPr>
        <w:t>Art. 643. Os dissídios, oriundos das relações entre empregadores e empregados reguladas na legislação social, serão dirimidos pela Justiça do Trabalho, de acordo com o presente título e na forma estabelecida pelo processo judiciário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2" w:name="c643"/>
      <w:bookmarkEnd w:id="509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093" w:name="art643"/>
      <w:bookmarkEnd w:id="5093"/>
      <w:r w:rsidRPr="000C699B">
        <w:rPr>
          <w:rFonts w:ascii="Arial" w:eastAsia="Times New Roman" w:hAnsi="Arial" w:cs="Arial"/>
          <w:color w:val="000000"/>
          <w:sz w:val="20"/>
          <w:szCs w:val="20"/>
          <w:lang w:eastAsia="pt-BR"/>
        </w:rPr>
        <w:t>Art. 643 - Os dissídios, oriundos das relações entre empregados e empregadores bem como de trabalhadores avulsos e seus tomadores de serviços, em atividades reguladas na legislação social, serão dirimidos pela Justiça do Trabalho, de acordo com o presente Título e na forma estabelecida pelo processo judiciário do trabalho.                      </w:t>
      </w:r>
      <w:hyperlink r:id="rId4892" w:anchor="art1" w:history="1">
        <w:r w:rsidRPr="000C699B">
          <w:rPr>
            <w:rFonts w:ascii="Arial" w:eastAsia="Times New Roman" w:hAnsi="Arial" w:cs="Arial"/>
            <w:color w:val="0000FF"/>
            <w:sz w:val="20"/>
            <w:szCs w:val="20"/>
            <w:u w:val="single"/>
            <w:lang w:eastAsia="pt-BR"/>
          </w:rPr>
          <w:t>(Redação dada pela Lei nº 7.494, de 17.6.1986)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4" w:name="art643§1"/>
      <w:bookmarkEnd w:id="5094"/>
      <w:r w:rsidRPr="000C699B">
        <w:rPr>
          <w:rFonts w:ascii="Arial" w:eastAsia="Times New Roman" w:hAnsi="Arial" w:cs="Arial"/>
          <w:color w:val="000000"/>
          <w:sz w:val="24"/>
          <w:szCs w:val="24"/>
          <w:lang w:eastAsia="pt-BR"/>
        </w:rPr>
        <w:t>§ 1º - As questões concernentes à Previdência Social serão decididas pelos órgãos e autoridades previstos no Capítulo V deste Título e na legislação sobre seguro social.                  </w:t>
      </w:r>
      <w:hyperlink r:id="rId4893" w:history="1">
        <w:r w:rsidRPr="000C699B">
          <w:rPr>
            <w:rFonts w:ascii="Arial" w:eastAsia="Times New Roman" w:hAnsi="Arial" w:cs="Arial"/>
            <w:color w:val="0000FF"/>
            <w:sz w:val="24"/>
            <w:szCs w:val="24"/>
            <w:u w:val="single"/>
            <w:lang w:eastAsia="pt-BR"/>
          </w:rPr>
          <w:t>(Vide Lei nº 3.807, de 1960)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5" w:name="art643§2"/>
      <w:bookmarkEnd w:id="5095"/>
      <w:r w:rsidRPr="000C699B">
        <w:rPr>
          <w:rFonts w:ascii="Arial" w:eastAsia="Times New Roman" w:hAnsi="Arial" w:cs="Arial"/>
          <w:color w:val="000000"/>
          <w:sz w:val="24"/>
          <w:szCs w:val="24"/>
          <w:lang w:eastAsia="pt-BR"/>
        </w:rPr>
        <w:t>§ 2º - As questões referentes a acidentes do trabalho continuam sujeitas a justiça ordinária, na forma do Decreto n. 24.637, de 10 de julho de 1934, e legislação subseqüente.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6" w:name="art643§3"/>
      <w:bookmarkEnd w:id="5096"/>
      <w:r w:rsidRPr="000C699B">
        <w:rPr>
          <w:rFonts w:ascii="Arial" w:eastAsia="Times New Roman" w:hAnsi="Arial" w:cs="Arial"/>
          <w:color w:val="000000"/>
          <w:sz w:val="24"/>
          <w:szCs w:val="24"/>
          <w:lang w:eastAsia="pt-BR"/>
        </w:rPr>
        <w:t>§ 3</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A</w:t>
      </w:r>
      <w:proofErr w:type="gramEnd"/>
      <w:r w:rsidRPr="000C699B">
        <w:rPr>
          <w:rFonts w:ascii="Arial" w:eastAsia="Times New Roman" w:hAnsi="Arial" w:cs="Arial"/>
          <w:color w:val="000000"/>
          <w:sz w:val="24"/>
          <w:szCs w:val="24"/>
          <w:lang w:eastAsia="pt-BR"/>
        </w:rPr>
        <w:t xml:space="preserve"> Justiça do Trabalho é competente, ainda, para processar e julgar as ações entre trabalhadores portuários e os operadores portuários ou o Órgão Gestor de Mão-de-Obra - OGMO decorrentes da relação de trabalho.                  </w:t>
      </w:r>
      <w:hyperlink r:id="rId4894" w:anchor="art2"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97" w:name="art644."/>
      <w:bookmarkEnd w:id="5097"/>
      <w:r w:rsidRPr="000C699B">
        <w:rPr>
          <w:rFonts w:ascii="Arial" w:eastAsia="Times New Roman" w:hAnsi="Arial" w:cs="Arial"/>
          <w:strike/>
          <w:color w:val="000000"/>
          <w:sz w:val="20"/>
          <w:szCs w:val="20"/>
          <w:lang w:eastAsia="pt-BR"/>
        </w:rPr>
        <w:lastRenderedPageBreak/>
        <w:t>Art. 644. A Justiça do Trabalho compõe-se dos seguintes orgãos: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98" w:name="art644a"/>
      <w:bookmarkEnd w:id="5098"/>
      <w:r w:rsidRPr="000C699B">
        <w:rPr>
          <w:rFonts w:ascii="Arial" w:eastAsia="Times New Roman" w:hAnsi="Arial" w:cs="Arial"/>
          <w:strike/>
          <w:color w:val="000000"/>
          <w:sz w:val="20"/>
          <w:szCs w:val="20"/>
          <w:lang w:eastAsia="pt-BR"/>
        </w:rPr>
        <w:t>a) Juntas de Conciliação e Julgamento ou Juízos de Direito;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099" w:name="art644b"/>
      <w:bookmarkEnd w:id="5099"/>
      <w:r w:rsidRPr="000C699B">
        <w:rPr>
          <w:rFonts w:ascii="Arial" w:eastAsia="Times New Roman" w:hAnsi="Arial" w:cs="Arial"/>
          <w:strike/>
          <w:color w:val="000000"/>
          <w:sz w:val="20"/>
          <w:szCs w:val="20"/>
          <w:lang w:eastAsia="pt-BR"/>
        </w:rPr>
        <w:t>b) Conselhos Regionais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00" w:name="art644c"/>
      <w:bookmarkEnd w:id="5100"/>
      <w:r w:rsidRPr="000C699B">
        <w:rPr>
          <w:rFonts w:ascii="Arial" w:eastAsia="Times New Roman" w:hAnsi="Arial" w:cs="Arial"/>
          <w:strike/>
          <w:color w:val="000000"/>
          <w:sz w:val="20"/>
          <w:szCs w:val="20"/>
          <w:lang w:eastAsia="pt-BR"/>
        </w:rPr>
        <w:t>c) Conselho Nacional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1" w:name="c644"/>
      <w:bookmarkEnd w:id="510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02" w:name="art644"/>
      <w:bookmarkEnd w:id="5102"/>
      <w:r w:rsidRPr="000C699B">
        <w:rPr>
          <w:rFonts w:ascii="Arial" w:eastAsia="Times New Roman" w:hAnsi="Arial" w:cs="Arial"/>
          <w:color w:val="000000"/>
          <w:sz w:val="20"/>
          <w:szCs w:val="20"/>
          <w:lang w:eastAsia="pt-BR"/>
        </w:rPr>
        <w:t>Art. 644 - São órgãos da Justiça do Trabalho:                    </w:t>
      </w:r>
      <w:hyperlink r:id="rId4895" w:anchor="art644"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3" w:name="art644a."/>
      <w:bookmarkEnd w:id="5103"/>
      <w:r w:rsidRPr="000C699B">
        <w:rPr>
          <w:rFonts w:ascii="Arial" w:eastAsia="Times New Roman" w:hAnsi="Arial" w:cs="Arial"/>
          <w:color w:val="000000"/>
          <w:sz w:val="20"/>
          <w:szCs w:val="20"/>
          <w:lang w:eastAsia="pt-BR"/>
        </w:rPr>
        <w:t>a) o Tribunal Superior do Trabalho;                       </w:t>
      </w:r>
      <w:hyperlink r:id="rId4896" w:anchor="art644"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4" w:name="art644b."/>
      <w:bookmarkEnd w:id="5104"/>
      <w:r w:rsidRPr="000C699B">
        <w:rPr>
          <w:rFonts w:ascii="Arial" w:eastAsia="Times New Roman" w:hAnsi="Arial" w:cs="Arial"/>
          <w:color w:val="000000"/>
          <w:sz w:val="20"/>
          <w:szCs w:val="20"/>
          <w:lang w:eastAsia="pt-BR"/>
        </w:rPr>
        <w:t>b) os Tribunais Regionais do Trabalho;                        </w:t>
      </w:r>
      <w:hyperlink r:id="rId4897" w:anchor="art644"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5" w:name="art644c."/>
      <w:bookmarkEnd w:id="5105"/>
      <w:r w:rsidRPr="000C699B">
        <w:rPr>
          <w:rFonts w:ascii="Arial" w:eastAsia="Times New Roman" w:hAnsi="Arial" w:cs="Arial"/>
          <w:color w:val="000000"/>
          <w:sz w:val="20"/>
          <w:szCs w:val="20"/>
          <w:lang w:eastAsia="pt-BR"/>
        </w:rPr>
        <w:t>c) as Juntas de Conciliação e Julgamento ou os Juízos de Direito.                </w:t>
      </w:r>
      <w:hyperlink r:id="rId4898" w:anchor="art644"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6" w:name="c645"/>
      <w:bookmarkEnd w:id="510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07" w:name="art645"/>
      <w:bookmarkEnd w:id="5107"/>
      <w:r w:rsidRPr="000C699B">
        <w:rPr>
          <w:rFonts w:ascii="Arial" w:eastAsia="Times New Roman" w:hAnsi="Arial" w:cs="Arial"/>
          <w:color w:val="000000"/>
          <w:sz w:val="24"/>
          <w:szCs w:val="24"/>
          <w:lang w:eastAsia="pt-BR"/>
        </w:rPr>
        <w:t>Art. 645 - O serviço da Justiça do Trabalho é relevante e obrigatório, ninguém dele podendo eximir-se, salvo motivo justificado.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8" w:name="c646"/>
      <w:bookmarkEnd w:id="51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09" w:name="art646"/>
      <w:bookmarkEnd w:id="5109"/>
      <w:r w:rsidRPr="000C699B">
        <w:rPr>
          <w:rFonts w:ascii="Arial" w:eastAsia="Times New Roman" w:hAnsi="Arial" w:cs="Arial"/>
          <w:color w:val="000000"/>
          <w:sz w:val="20"/>
          <w:szCs w:val="20"/>
          <w:lang w:eastAsia="pt-BR"/>
        </w:rPr>
        <w:t>Art. 646. Os orgãos da Justiça do Trabalho funcionarão perfeitamente coordenados, em regime de mútua colaboração, sob a orientação do presidente do Tribunal Superior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110" w:name="tituloviiicapituloii"/>
      <w:bookmarkEnd w:id="5110"/>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DAS JUNTAS DE CONCILIAÇÃO E JULGAMENTO</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 </w:t>
      </w:r>
      <w:hyperlink r:id="rId4899" w:anchor="art112" w:history="1">
        <w:r w:rsidRPr="000C699B">
          <w:rPr>
            <w:rFonts w:ascii="Arial" w:eastAsia="Times New Roman" w:hAnsi="Arial" w:cs="Arial"/>
            <w:b/>
            <w:bCs/>
            <w:color w:val="0000FF"/>
            <w:sz w:val="20"/>
            <w:szCs w:val="20"/>
            <w:u w:val="single"/>
            <w:lang w:eastAsia="pt-BR"/>
          </w:rPr>
          <w:t>(Vide Constituição Federal de 1988)</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111" w:name="tituloviiicapituloiisecaoi"/>
      <w:bookmarkEnd w:id="5111"/>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COMPOSIÇÃO E FUNCIONAMENTO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2" w:name="art647.."/>
      <w:bookmarkEnd w:id="5112"/>
      <w:r w:rsidRPr="000C699B">
        <w:rPr>
          <w:rFonts w:ascii="Arial" w:eastAsia="Times New Roman" w:hAnsi="Arial" w:cs="Arial"/>
          <w:strike/>
          <w:color w:val="000000"/>
          <w:sz w:val="20"/>
          <w:szCs w:val="20"/>
          <w:lang w:eastAsia="pt-BR"/>
        </w:rPr>
        <w:t xml:space="preserve">Art. 647. Cada Junta de Conciliação e Julgamento terá a seguinte </w:t>
      </w:r>
      <w:proofErr w:type="gramStart"/>
      <w:r w:rsidRPr="000C699B">
        <w:rPr>
          <w:rFonts w:ascii="Arial" w:eastAsia="Times New Roman" w:hAnsi="Arial" w:cs="Arial"/>
          <w:strike/>
          <w:color w:val="000000"/>
          <w:sz w:val="20"/>
          <w:szCs w:val="20"/>
          <w:lang w:eastAsia="pt-BR"/>
        </w:rPr>
        <w:t>composição :</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3" w:name="art647a"/>
      <w:bookmarkEnd w:id="5113"/>
      <w:r w:rsidRPr="000C699B">
        <w:rPr>
          <w:rFonts w:ascii="Arial" w:eastAsia="Times New Roman" w:hAnsi="Arial" w:cs="Arial"/>
          <w:strike/>
          <w:color w:val="000000"/>
          <w:sz w:val="20"/>
          <w:szCs w:val="20"/>
          <w:lang w:eastAsia="pt-BR"/>
        </w:rPr>
        <w:t>a) um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4" w:name="art647b"/>
      <w:bookmarkEnd w:id="5114"/>
      <w:r w:rsidRPr="000C699B">
        <w:rPr>
          <w:rFonts w:ascii="Arial" w:eastAsia="Times New Roman" w:hAnsi="Arial" w:cs="Arial"/>
          <w:strike/>
          <w:color w:val="000000"/>
          <w:sz w:val="20"/>
          <w:szCs w:val="20"/>
          <w:lang w:eastAsia="pt-BR"/>
        </w:rPr>
        <w:t>b) dois vogais, sendo um representante dos empregadores e outro dos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5" w:name="art647p"/>
      <w:bookmarkEnd w:id="5115"/>
      <w:r w:rsidRPr="000C699B">
        <w:rPr>
          <w:rFonts w:ascii="Arial" w:eastAsia="Times New Roman" w:hAnsi="Arial" w:cs="Arial"/>
          <w:strike/>
          <w:color w:val="000000"/>
          <w:sz w:val="20"/>
          <w:szCs w:val="20"/>
          <w:lang w:eastAsia="pt-BR"/>
        </w:rPr>
        <w:t>Parágrafo único. Haverá suplente para o presidente e um para cada vogal.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6" w:name="art647"/>
      <w:bookmarkEnd w:id="5116"/>
      <w:r w:rsidRPr="000C699B">
        <w:rPr>
          <w:rFonts w:ascii="Arial" w:eastAsia="Times New Roman" w:hAnsi="Arial" w:cs="Arial"/>
          <w:strike/>
          <w:color w:val="000000"/>
          <w:sz w:val="20"/>
          <w:szCs w:val="20"/>
          <w:lang w:eastAsia="pt-BR"/>
        </w:rPr>
        <w:t>Art. 647. Cada Junta de Conciliação e Julgamento terá, a seguinte composição :                    </w:t>
      </w:r>
      <w:hyperlink r:id="rId4900" w:anchor="art647"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7" w:name="art647a."/>
      <w:bookmarkEnd w:id="5117"/>
      <w:r w:rsidRPr="000C699B">
        <w:rPr>
          <w:rFonts w:ascii="Arial" w:eastAsia="Times New Roman" w:hAnsi="Arial" w:cs="Arial"/>
          <w:strike/>
          <w:color w:val="000000"/>
          <w:sz w:val="20"/>
          <w:szCs w:val="20"/>
          <w:lang w:eastAsia="pt-BR"/>
        </w:rPr>
        <w:t>a) um presidente;                      </w:t>
      </w:r>
      <w:hyperlink r:id="rId4901" w:anchor="art647"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8" w:name="art647b."/>
      <w:bookmarkEnd w:id="5118"/>
      <w:r w:rsidRPr="000C699B">
        <w:rPr>
          <w:rFonts w:ascii="Arial" w:eastAsia="Times New Roman" w:hAnsi="Arial" w:cs="Arial"/>
          <w:strike/>
          <w:color w:val="000000"/>
          <w:sz w:val="20"/>
          <w:szCs w:val="20"/>
          <w:lang w:eastAsia="pt-BR"/>
        </w:rPr>
        <w:t>b) dois vogais, sendo um representante dos empregadores e outro dos empregados.                  </w:t>
      </w:r>
      <w:hyperlink r:id="rId4902" w:anchor="art647"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19" w:name="art647p."/>
      <w:bookmarkEnd w:id="5119"/>
      <w:r w:rsidRPr="000C699B">
        <w:rPr>
          <w:rFonts w:ascii="Arial" w:eastAsia="Times New Roman" w:hAnsi="Arial" w:cs="Arial"/>
          <w:strike/>
          <w:color w:val="000000"/>
          <w:sz w:val="20"/>
          <w:szCs w:val="20"/>
          <w:lang w:eastAsia="pt-BR"/>
        </w:rPr>
        <w:t>Parágrafo único. Haverá presidentes substitutos e suplentes de vogal, estes, um para cada, vogal, aqueles, em número fixa, do por lei.                      </w:t>
      </w:r>
      <w:hyperlink r:id="rId4903" w:anchor="art647"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0" w:name="c647"/>
      <w:bookmarkEnd w:id="512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7"/>
          <w:szCs w:val="27"/>
          <w:lang w:eastAsia="pt-BR"/>
        </w:rPr>
        <w:t> </w:t>
      </w:r>
      <w:bookmarkStart w:id="5121" w:name="art647."/>
      <w:bookmarkEnd w:id="5121"/>
      <w:r w:rsidRPr="000C699B">
        <w:rPr>
          <w:rFonts w:ascii="Arial" w:eastAsia="Times New Roman" w:hAnsi="Arial" w:cs="Arial"/>
          <w:color w:val="000000"/>
          <w:sz w:val="24"/>
          <w:szCs w:val="24"/>
          <w:lang w:eastAsia="pt-BR"/>
        </w:rPr>
        <w:t>Art. 647 - Cada Junta de Conciliação e Julgamento terá a seguinte composição:                    </w:t>
      </w:r>
      <w:hyperlink r:id="rId4904" w:anchor="art647" w:history="1">
        <w:r w:rsidRPr="000C699B">
          <w:rPr>
            <w:rFonts w:ascii="Arial" w:eastAsia="Times New Roman" w:hAnsi="Arial" w:cs="Arial"/>
            <w:color w:val="0000FF"/>
            <w:sz w:val="20"/>
            <w:szCs w:val="20"/>
            <w:u w:val="single"/>
            <w:lang w:eastAsia="pt-BR"/>
          </w:rPr>
          <w:t>(Redação dada pelo Decreto-lei nº 9.797, de 9.9.1946)</w:t>
        </w:r>
      </w:hyperlink>
      <w:r w:rsidRPr="000C699B">
        <w:rPr>
          <w:rFonts w:ascii="Arial" w:eastAsia="Times New Roman" w:hAnsi="Arial" w:cs="Arial"/>
          <w:color w:val="000000"/>
          <w:sz w:val="20"/>
          <w:szCs w:val="20"/>
          <w:lang w:eastAsia="pt-BR"/>
        </w:rPr>
        <w:t>                    </w:t>
      </w:r>
      <w:hyperlink r:id="rId4905"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2" w:name="art647a.."/>
      <w:bookmarkEnd w:id="5122"/>
      <w:r w:rsidRPr="000C699B">
        <w:rPr>
          <w:rFonts w:ascii="Arial" w:eastAsia="Times New Roman" w:hAnsi="Arial" w:cs="Arial"/>
          <w:color w:val="000000"/>
          <w:sz w:val="20"/>
          <w:szCs w:val="20"/>
          <w:lang w:eastAsia="pt-BR"/>
        </w:rPr>
        <w:t>a) um juiz do trabalho, que será seu Presidente;                    </w:t>
      </w:r>
      <w:hyperlink r:id="rId4906" w:anchor="art647"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3" w:name="art647b.."/>
      <w:bookmarkEnd w:id="5123"/>
      <w:r w:rsidRPr="000C699B">
        <w:rPr>
          <w:rFonts w:ascii="Arial" w:eastAsia="Times New Roman" w:hAnsi="Arial" w:cs="Arial"/>
          <w:color w:val="000000"/>
          <w:sz w:val="20"/>
          <w:szCs w:val="20"/>
          <w:lang w:eastAsia="pt-BR"/>
        </w:rPr>
        <w:lastRenderedPageBreak/>
        <w:t>b) dois vogais, sendo um representante dos empregadores e outro dos empregados.                    </w:t>
      </w:r>
      <w:hyperlink r:id="rId4907" w:anchor="art647"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4" w:name="art647p.."/>
      <w:bookmarkEnd w:id="5124"/>
      <w:r w:rsidRPr="000C699B">
        <w:rPr>
          <w:rFonts w:ascii="Arial" w:eastAsia="Times New Roman" w:hAnsi="Arial" w:cs="Arial"/>
          <w:color w:val="000000"/>
          <w:sz w:val="20"/>
          <w:szCs w:val="20"/>
          <w:lang w:eastAsia="pt-BR"/>
        </w:rPr>
        <w:t>Parágrafo único - Haverá um suplente para cada vogal.                   </w:t>
      </w:r>
      <w:hyperlink r:id="rId4908" w:anchor="art647" w:history="1">
        <w:r w:rsidRPr="000C699B">
          <w:rPr>
            <w:rFonts w:ascii="Arial" w:eastAsia="Times New Roman" w:hAnsi="Arial" w:cs="Arial"/>
            <w:color w:val="0000FF"/>
            <w:sz w:val="20"/>
            <w:szCs w:val="20"/>
            <w:u w:val="single"/>
            <w:lang w:eastAsia="pt-BR"/>
          </w:rPr>
          <w:t>(Redação dada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5" w:name="c648"/>
      <w:bookmarkEnd w:id="512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26" w:name="art648"/>
      <w:bookmarkEnd w:id="5126"/>
      <w:r w:rsidRPr="000C699B">
        <w:rPr>
          <w:rFonts w:ascii="Arial" w:eastAsia="Times New Roman" w:hAnsi="Arial" w:cs="Arial"/>
          <w:color w:val="000000"/>
          <w:sz w:val="24"/>
          <w:szCs w:val="24"/>
          <w:lang w:eastAsia="pt-BR"/>
        </w:rPr>
        <w:t>Art. 648 - São incompatíveis entre si, para os trabalhos da mesma Junta, os parentes consangüíneos e afins até o terceiro grau civil.                   </w:t>
      </w:r>
      <w:hyperlink r:id="rId4909"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7" w:name="art648p"/>
      <w:bookmarkEnd w:id="5127"/>
      <w:r w:rsidRPr="000C699B">
        <w:rPr>
          <w:rFonts w:ascii="Arial" w:eastAsia="Times New Roman" w:hAnsi="Arial" w:cs="Arial"/>
          <w:color w:val="000000"/>
          <w:sz w:val="24"/>
          <w:szCs w:val="24"/>
          <w:lang w:eastAsia="pt-BR"/>
        </w:rPr>
        <w:t>Parágrafo único - A incompatibilidade resolve-se a favor do primeiro vogal designado ou empossado, ou por sorteio, se a designação ou posse for da mesma data.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28" w:name="art649."/>
      <w:bookmarkEnd w:id="5128"/>
      <w:r w:rsidRPr="000C699B">
        <w:rPr>
          <w:rFonts w:ascii="Arial" w:eastAsia="Times New Roman" w:hAnsi="Arial" w:cs="Arial"/>
          <w:strike/>
          <w:color w:val="000000"/>
          <w:sz w:val="20"/>
          <w:szCs w:val="20"/>
          <w:lang w:eastAsia="pt-BR"/>
        </w:rPr>
        <w:t>Art. 649. É vedado às Juntas de Conciliação e Julgamento proferir decisão final, quando não estiverem presentes todos os seus membros.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29" w:name="art649§1"/>
      <w:bookmarkEnd w:id="5129"/>
      <w:r w:rsidRPr="000C699B">
        <w:rPr>
          <w:rFonts w:ascii="Arial" w:eastAsia="Times New Roman" w:hAnsi="Arial" w:cs="Arial"/>
          <w:strike/>
          <w:color w:val="000000"/>
          <w:sz w:val="20"/>
          <w:szCs w:val="20"/>
          <w:lang w:eastAsia="pt-BR"/>
        </w:rPr>
        <w:t>§ 1º A instrução de processos e a conciliação podem ser efetuadas com qualquer número, sendo sempre indispensavel a presença do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30" w:name="art649§2"/>
      <w:bookmarkEnd w:id="5130"/>
      <w:r w:rsidRPr="000C699B">
        <w:rPr>
          <w:rFonts w:ascii="Arial" w:eastAsia="Times New Roman" w:hAnsi="Arial" w:cs="Arial"/>
          <w:strike/>
          <w:color w:val="000000"/>
          <w:sz w:val="20"/>
          <w:szCs w:val="20"/>
          <w:lang w:eastAsia="pt-BR"/>
        </w:rPr>
        <w:t>§ 2º Na execução e na liquidação das decisões funciona apenas o presidente.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1" w:name="c649"/>
      <w:bookmarkEnd w:id="513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5132" w:name="art649"/>
      <w:bookmarkEnd w:id="5132"/>
      <w:r w:rsidRPr="000C699B">
        <w:rPr>
          <w:rFonts w:ascii="Arial" w:eastAsia="Times New Roman" w:hAnsi="Arial" w:cs="Arial"/>
          <w:color w:val="000000"/>
          <w:sz w:val="20"/>
          <w:szCs w:val="20"/>
          <w:lang w:eastAsia="pt-BR"/>
        </w:rPr>
        <w:t>Art. 649 - As Juntas poderão conciliar, instruir ou julgar com qualquer número, sendo, porém, indispensável a presença do Presidente, cujo voto prevalecerá em caso de empate.                 </w:t>
      </w:r>
      <w:hyperlink r:id="rId4910" w:anchor="art649" w:history="1">
        <w:r w:rsidRPr="000C699B">
          <w:rPr>
            <w:rFonts w:ascii="Arial" w:eastAsia="Times New Roman" w:hAnsi="Arial" w:cs="Arial"/>
            <w:color w:val="0000FF"/>
            <w:sz w:val="20"/>
            <w:szCs w:val="20"/>
            <w:u w:val="single"/>
            <w:lang w:eastAsia="pt-BR"/>
          </w:rPr>
          <w:t>(Redação dada pelo Decreto-Lei nº 8.737, de 1946)</w:t>
        </w:r>
      </w:hyperlink>
      <w:r w:rsidRPr="000C699B">
        <w:rPr>
          <w:rFonts w:ascii="Arial" w:eastAsia="Times New Roman" w:hAnsi="Arial" w:cs="Arial"/>
          <w:color w:val="000000"/>
          <w:sz w:val="20"/>
          <w:szCs w:val="20"/>
          <w:lang w:eastAsia="pt-BR"/>
        </w:rPr>
        <w:t>              </w:t>
      </w:r>
      <w:hyperlink r:id="rId4911"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3" w:name="art649§1."/>
      <w:bookmarkEnd w:id="5133"/>
      <w:r w:rsidRPr="000C699B">
        <w:rPr>
          <w:rFonts w:ascii="Arial" w:eastAsia="Times New Roman" w:hAnsi="Arial" w:cs="Arial"/>
          <w:color w:val="000000"/>
          <w:sz w:val="20"/>
          <w:szCs w:val="20"/>
          <w:lang w:eastAsia="pt-BR"/>
        </w:rPr>
        <w:t>§ 1º - No julgamento de embargos deverão estar presentes todos os membros da Junta.                    </w:t>
      </w:r>
      <w:hyperlink r:id="rId4912" w:anchor="art649" w:history="1">
        <w:r w:rsidRPr="000C699B">
          <w:rPr>
            <w:rFonts w:ascii="Arial" w:eastAsia="Times New Roman" w:hAnsi="Arial" w:cs="Arial"/>
            <w:color w:val="0000FF"/>
            <w:sz w:val="20"/>
            <w:szCs w:val="20"/>
            <w:u w:val="single"/>
            <w:lang w:eastAsia="pt-BR"/>
          </w:rPr>
          <w:t>(Redação dada pelo Decreto-Lei nº 8.737, de 1946)</w:t>
        </w:r>
      </w:hyperlink>
      <w:r w:rsidRPr="000C699B">
        <w:rPr>
          <w:rFonts w:ascii="Arial" w:eastAsia="Times New Roman" w:hAnsi="Arial" w:cs="Arial"/>
          <w:color w:val="000000"/>
          <w:sz w:val="20"/>
          <w:szCs w:val="20"/>
          <w:lang w:eastAsia="pt-BR"/>
        </w:rPr>
        <w:t>                      </w:t>
      </w:r>
      <w:hyperlink r:id="rId4913"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4" w:name="art649§2."/>
      <w:bookmarkEnd w:id="5134"/>
      <w:r w:rsidRPr="000C699B">
        <w:rPr>
          <w:rFonts w:ascii="Arial" w:eastAsia="Times New Roman" w:hAnsi="Arial" w:cs="Arial"/>
          <w:color w:val="000000"/>
          <w:sz w:val="20"/>
          <w:szCs w:val="20"/>
          <w:lang w:eastAsia="pt-BR"/>
        </w:rPr>
        <w:t>§ 2º - Na execução e na liquidação das decisões funciona apenas o Presidente.                         </w:t>
      </w:r>
      <w:hyperlink r:id="rId4914" w:anchor="art649" w:history="1">
        <w:r w:rsidRPr="000C699B">
          <w:rPr>
            <w:rFonts w:ascii="Arial" w:eastAsia="Times New Roman" w:hAnsi="Arial" w:cs="Arial"/>
            <w:color w:val="0000FF"/>
            <w:sz w:val="20"/>
            <w:szCs w:val="20"/>
            <w:u w:val="single"/>
            <w:lang w:eastAsia="pt-BR"/>
          </w:rPr>
          <w:t>(Redação dada pelo Decreto-Lei nº 8.737, de 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135" w:name="tituloviiicapituloiisecaoii"/>
      <w:bookmarkEnd w:id="5135"/>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JURISDIÇÃO E COMPETÊNCIA DAS JUNTAS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6" w:name="art650."/>
      <w:bookmarkEnd w:id="5136"/>
      <w:r w:rsidRPr="000C699B">
        <w:rPr>
          <w:rFonts w:ascii="Arial" w:eastAsia="Times New Roman" w:hAnsi="Arial" w:cs="Arial"/>
          <w:strike/>
          <w:color w:val="000000"/>
          <w:sz w:val="20"/>
          <w:szCs w:val="20"/>
          <w:lang w:eastAsia="pt-BR"/>
        </w:rPr>
        <w:t>Art. 650. A jurisdição de cada Junta de Conciliação e Julgamento abrange todo território da Comarca em que tem sede, podendo, entretanto, ser estendida ou restringida, mediante decreto do Presidente da República.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7" w:name="c650"/>
      <w:bookmarkEnd w:id="5137"/>
      <w:r w:rsidRPr="000C699B">
        <w:rPr>
          <w:rFonts w:ascii="Arial" w:eastAsia="Times New Roman" w:hAnsi="Arial" w:cs="Arial"/>
          <w:color w:val="000000"/>
          <w:sz w:val="20"/>
          <w:szCs w:val="20"/>
          <w:lang w:eastAsia="pt-BR"/>
        </w:rPr>
        <w:t>  </w:t>
      </w:r>
      <w:bookmarkStart w:id="5138" w:name="art650"/>
      <w:bookmarkEnd w:id="5138"/>
      <w:r w:rsidRPr="000C699B">
        <w:rPr>
          <w:rFonts w:ascii="Arial" w:eastAsia="Times New Roman" w:hAnsi="Arial" w:cs="Arial"/>
          <w:color w:val="000000"/>
          <w:sz w:val="20"/>
          <w:szCs w:val="20"/>
          <w:lang w:eastAsia="pt-BR"/>
        </w:rPr>
        <w:t>Art. 650 - A jurisdição de cada Junta de Conciliação e Julgamento abrange todo o território da Comarca em que tem sede, só podendo ser estendida ou restringida por lei federal.                 </w:t>
      </w:r>
      <w:hyperlink r:id="rId4915" w:anchor="art650" w:history="1">
        <w:r w:rsidRPr="000C699B">
          <w:rPr>
            <w:rFonts w:ascii="Arial" w:eastAsia="Times New Roman" w:hAnsi="Arial" w:cs="Arial"/>
            <w:color w:val="0000FF"/>
            <w:sz w:val="20"/>
            <w:szCs w:val="20"/>
            <w:u w:val="single"/>
            <w:lang w:eastAsia="pt-BR"/>
          </w:rPr>
          <w:t>(Redação dada pela Lei nº 5.442, 24.5.1968)</w:t>
        </w:r>
      </w:hyperlink>
      <w:r w:rsidRPr="000C699B">
        <w:rPr>
          <w:rFonts w:ascii="Arial" w:eastAsia="Times New Roman" w:hAnsi="Arial" w:cs="Arial"/>
          <w:color w:val="000000"/>
          <w:sz w:val="20"/>
          <w:szCs w:val="20"/>
          <w:lang w:eastAsia="pt-BR"/>
        </w:rPr>
        <w:t>             </w:t>
      </w:r>
      <w:hyperlink r:id="rId4916"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9" w:name="art650p"/>
      <w:bookmarkEnd w:id="5139"/>
      <w:r w:rsidRPr="000C699B">
        <w:rPr>
          <w:rFonts w:ascii="Arial" w:eastAsia="Times New Roman" w:hAnsi="Arial" w:cs="Arial"/>
          <w:color w:val="000000"/>
          <w:sz w:val="20"/>
          <w:szCs w:val="20"/>
          <w:lang w:eastAsia="pt-BR"/>
        </w:rPr>
        <w:t>Parágrafo único. As leis locais de Organização Judiciária não influirão sôbre a competência de Juntas de Conciliação e Julgamento já criadas até que lei federal assim determine.                </w:t>
      </w:r>
      <w:hyperlink r:id="rId4917" w:anchor="art650" w:history="1">
        <w:r w:rsidRPr="000C699B">
          <w:rPr>
            <w:rFonts w:ascii="Arial" w:eastAsia="Times New Roman" w:hAnsi="Arial" w:cs="Arial"/>
            <w:color w:val="0000FF"/>
            <w:sz w:val="20"/>
            <w:szCs w:val="20"/>
            <w:u w:val="single"/>
            <w:lang w:eastAsia="pt-BR"/>
          </w:rPr>
          <w:t>(Parágrafo incluído pela Lei nº 5.442, 24.5.1968)</w:t>
        </w:r>
      </w:hyperlink>
      <w:r w:rsidRPr="000C699B">
        <w:rPr>
          <w:rFonts w:ascii="Arial" w:eastAsia="Times New Roman" w:hAnsi="Arial" w:cs="Arial"/>
          <w:color w:val="000000"/>
          <w:sz w:val="20"/>
          <w:szCs w:val="20"/>
          <w:lang w:eastAsia="pt-BR"/>
        </w:rPr>
        <w:t>          </w:t>
      </w:r>
      <w:hyperlink r:id="rId4918"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0" w:name="c651"/>
      <w:bookmarkEnd w:id="5140"/>
      <w:r w:rsidRPr="000C699B">
        <w:rPr>
          <w:rFonts w:ascii="Arial" w:eastAsia="Times New Roman" w:hAnsi="Arial" w:cs="Arial"/>
          <w:color w:val="000000"/>
          <w:sz w:val="20"/>
          <w:szCs w:val="20"/>
          <w:lang w:eastAsia="pt-BR"/>
        </w:rPr>
        <w:t>  </w:t>
      </w:r>
      <w:bookmarkStart w:id="5141" w:name="art651"/>
      <w:bookmarkEnd w:id="5141"/>
      <w:r w:rsidRPr="000C699B">
        <w:rPr>
          <w:rFonts w:ascii="Arial" w:eastAsia="Times New Roman" w:hAnsi="Arial" w:cs="Arial"/>
          <w:color w:val="000000"/>
          <w:sz w:val="24"/>
          <w:szCs w:val="24"/>
          <w:lang w:eastAsia="pt-BR"/>
        </w:rPr>
        <w:t xml:space="preserve">Art. 651 - A competência das Juntas de Conciliação e Julgamento é determinada pela localidade onde o empregado, reclamante ou reclamado, </w:t>
      </w:r>
      <w:r w:rsidRPr="000C699B">
        <w:rPr>
          <w:rFonts w:ascii="Arial" w:eastAsia="Times New Roman" w:hAnsi="Arial" w:cs="Arial"/>
          <w:color w:val="000000"/>
          <w:sz w:val="24"/>
          <w:szCs w:val="24"/>
          <w:lang w:eastAsia="pt-BR"/>
        </w:rPr>
        <w:lastRenderedPageBreak/>
        <w:t>prestar serviços ao empregador, ainda que tenha sido contratado noutro local ou no estrangeiro.             </w:t>
      </w:r>
      <w:hyperlink r:id="rId4919"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2" w:name="art651§1."/>
      <w:bookmarkEnd w:id="5142"/>
      <w:r w:rsidRPr="000C699B">
        <w:rPr>
          <w:rFonts w:ascii="Arial" w:eastAsia="Times New Roman" w:hAnsi="Arial" w:cs="Arial"/>
          <w:strike/>
          <w:color w:val="000000"/>
          <w:sz w:val="20"/>
          <w:szCs w:val="20"/>
          <w:lang w:eastAsia="pt-BR"/>
        </w:rPr>
        <w:t>§ 1º Quando for parte no dissídio agente ou viajante, é competente a Junta da localidade onde o empregador tiver o seu domicílio, salvo se o empregado estiver imediatamente subordinado à agência, ou filial, caso em que será competente a Junta em cuja jurisdição estiver situada a mesma agência ou filial.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3" w:name="art651§1"/>
      <w:bookmarkEnd w:id="5143"/>
      <w:r w:rsidRPr="000C699B">
        <w:rPr>
          <w:rFonts w:ascii="Arial" w:eastAsia="Times New Roman" w:hAnsi="Arial" w:cs="Arial"/>
          <w:color w:val="000000"/>
          <w:sz w:val="20"/>
          <w:szCs w:val="20"/>
          <w:lang w:eastAsia="pt-BR"/>
        </w:rPr>
        <w:t>§ 1º - Quando for parte de dissídio agente ou viajante comercial, a competência será da Junta da localidade em que a empresa tenha agência ou filial e a esta o empregado esteja subordinado e, na falta, será competente a Junta da localização em que o empregado tenha domicílio ou a localidade mais próxima.                     </w:t>
      </w:r>
      <w:hyperlink r:id="rId4920" w:anchor="art1" w:history="1">
        <w:r w:rsidRPr="000C699B">
          <w:rPr>
            <w:rFonts w:ascii="Arial" w:eastAsia="Times New Roman" w:hAnsi="Arial" w:cs="Arial"/>
            <w:color w:val="0000FF"/>
            <w:sz w:val="20"/>
            <w:szCs w:val="20"/>
            <w:u w:val="single"/>
            <w:lang w:eastAsia="pt-BR"/>
          </w:rPr>
          <w:t>(Redação dada pela Lei nº 9.851, de 27.10.1999)</w:t>
        </w:r>
      </w:hyperlink>
      <w:r w:rsidRPr="000C699B">
        <w:rPr>
          <w:rFonts w:ascii="Arial" w:eastAsia="Times New Roman" w:hAnsi="Arial" w:cs="Arial"/>
          <w:color w:val="000000"/>
          <w:sz w:val="20"/>
          <w:szCs w:val="20"/>
          <w:lang w:eastAsia="pt-BR"/>
        </w:rPr>
        <w:t>                      </w:t>
      </w:r>
      <w:hyperlink r:id="rId4921"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4" w:name="art651§2"/>
      <w:bookmarkEnd w:id="5144"/>
      <w:r w:rsidRPr="000C699B">
        <w:rPr>
          <w:rFonts w:ascii="Arial" w:eastAsia="Times New Roman" w:hAnsi="Arial" w:cs="Arial"/>
          <w:color w:val="000000"/>
          <w:sz w:val="24"/>
          <w:szCs w:val="24"/>
          <w:lang w:eastAsia="pt-BR"/>
        </w:rPr>
        <w:t>§ 2º - A competência das Juntas de Conciliação e Julgamento, estabelecida neste artigo, estende-se aos dissídios ocorridos em agência ou filial no estrangeiro, desde que o empregado seja brasileiro e não haja convenção internacional dispondo em contrário.                   </w:t>
      </w:r>
      <w:hyperlink r:id="rId4922"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5" w:name="art651§3"/>
      <w:bookmarkEnd w:id="5145"/>
      <w:r w:rsidRPr="000C699B">
        <w:rPr>
          <w:rFonts w:ascii="Arial" w:eastAsia="Times New Roman" w:hAnsi="Arial" w:cs="Arial"/>
          <w:color w:val="000000"/>
          <w:sz w:val="24"/>
          <w:szCs w:val="24"/>
          <w:lang w:eastAsia="pt-BR"/>
        </w:rPr>
        <w:t>§ 3º - Em se tratando de empregador que promova realização de atividades fora do lugar do contrato de trabalho, é assegurado ao empregado apresentar reclamação no foro da celebração do contrato ou no da prestação dos respectivos serviços.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6" w:name="art652"/>
      <w:bookmarkEnd w:id="5146"/>
      <w:r w:rsidRPr="000C699B">
        <w:rPr>
          <w:rFonts w:ascii="Arial" w:eastAsia="Times New Roman" w:hAnsi="Arial" w:cs="Arial"/>
          <w:strike/>
          <w:color w:val="000000"/>
          <w:sz w:val="24"/>
          <w:szCs w:val="24"/>
          <w:lang w:eastAsia="pt-BR"/>
        </w:rPr>
        <w:t>Art. 652 - Compete às Juntas de Conciliação e Julgamento:                 </w:t>
      </w:r>
      <w:hyperlink r:id="rId4923" w:anchor="art112" w:history="1">
        <w:r w:rsidRPr="000C699B">
          <w:rPr>
            <w:rFonts w:ascii="Arial" w:eastAsia="Times New Roman" w:hAnsi="Arial" w:cs="Arial"/>
            <w:strike/>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7" w:name="c652"/>
      <w:bookmarkEnd w:id="5147"/>
      <w:r w:rsidRPr="000C699B">
        <w:rPr>
          <w:rFonts w:ascii="Arial" w:eastAsia="Times New Roman" w:hAnsi="Arial" w:cs="Arial"/>
          <w:color w:val="000000"/>
          <w:sz w:val="20"/>
          <w:szCs w:val="20"/>
          <w:lang w:eastAsia="pt-BR"/>
        </w:rPr>
        <w:t>  </w:t>
      </w:r>
      <w:bookmarkStart w:id="5148" w:name="art652."/>
      <w:bookmarkEnd w:id="5148"/>
      <w:r w:rsidRPr="000C699B">
        <w:rPr>
          <w:rFonts w:ascii="Arial" w:eastAsia="Times New Roman" w:hAnsi="Arial" w:cs="Arial"/>
          <w:color w:val="000000"/>
          <w:sz w:val="20"/>
          <w:szCs w:val="20"/>
          <w:lang w:eastAsia="pt-BR"/>
        </w:rPr>
        <w:t>Art. 652.  Compete às Varas do Trabalho:                 </w:t>
      </w:r>
      <w:hyperlink r:id="rId4924"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9" w:name="art652a"/>
      <w:bookmarkEnd w:id="5149"/>
      <w:r w:rsidRPr="000C699B">
        <w:rPr>
          <w:rFonts w:ascii="Arial" w:eastAsia="Times New Roman" w:hAnsi="Arial" w:cs="Arial"/>
          <w:color w:val="000000"/>
          <w:sz w:val="24"/>
          <w:szCs w:val="24"/>
          <w:lang w:eastAsia="pt-BR"/>
        </w:rPr>
        <w:t>a) conciliar e julgar: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0" w:name="art652ai"/>
      <w:bookmarkEnd w:id="5150"/>
      <w:r w:rsidRPr="000C699B">
        <w:rPr>
          <w:rFonts w:ascii="Arial" w:eastAsia="Times New Roman" w:hAnsi="Arial" w:cs="Arial"/>
          <w:color w:val="000000"/>
          <w:sz w:val="24"/>
          <w:szCs w:val="24"/>
          <w:lang w:eastAsia="pt-BR"/>
        </w:rPr>
        <w:t xml:space="preserve">I - </w:t>
      </w:r>
      <w:proofErr w:type="gramStart"/>
      <w:r w:rsidRPr="000C699B">
        <w:rPr>
          <w:rFonts w:ascii="Arial" w:eastAsia="Times New Roman" w:hAnsi="Arial" w:cs="Arial"/>
          <w:color w:val="000000"/>
          <w:sz w:val="24"/>
          <w:szCs w:val="24"/>
          <w:lang w:eastAsia="pt-BR"/>
        </w:rPr>
        <w:t>os</w:t>
      </w:r>
      <w:proofErr w:type="gramEnd"/>
      <w:r w:rsidRPr="000C699B">
        <w:rPr>
          <w:rFonts w:ascii="Arial" w:eastAsia="Times New Roman" w:hAnsi="Arial" w:cs="Arial"/>
          <w:color w:val="000000"/>
          <w:sz w:val="24"/>
          <w:szCs w:val="24"/>
          <w:lang w:eastAsia="pt-BR"/>
        </w:rPr>
        <w:t xml:space="preserve"> dissídios em que se pretenda o reconhecimento da estabilidade de empregado;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1" w:name="art652aii"/>
      <w:bookmarkEnd w:id="5151"/>
      <w:r w:rsidRPr="000C699B">
        <w:rPr>
          <w:rFonts w:ascii="Arial" w:eastAsia="Times New Roman" w:hAnsi="Arial" w:cs="Arial"/>
          <w:color w:val="000000"/>
          <w:sz w:val="24"/>
          <w:szCs w:val="24"/>
          <w:lang w:eastAsia="pt-BR"/>
        </w:rPr>
        <w:t xml:space="preserve">II - </w:t>
      </w:r>
      <w:proofErr w:type="gramStart"/>
      <w:r w:rsidRPr="000C699B">
        <w:rPr>
          <w:rFonts w:ascii="Arial" w:eastAsia="Times New Roman" w:hAnsi="Arial" w:cs="Arial"/>
          <w:color w:val="000000"/>
          <w:sz w:val="24"/>
          <w:szCs w:val="24"/>
          <w:lang w:eastAsia="pt-BR"/>
        </w:rPr>
        <w:t>os</w:t>
      </w:r>
      <w:proofErr w:type="gramEnd"/>
      <w:r w:rsidRPr="000C699B">
        <w:rPr>
          <w:rFonts w:ascii="Arial" w:eastAsia="Times New Roman" w:hAnsi="Arial" w:cs="Arial"/>
          <w:color w:val="000000"/>
          <w:sz w:val="24"/>
          <w:szCs w:val="24"/>
          <w:lang w:eastAsia="pt-BR"/>
        </w:rPr>
        <w:t xml:space="preserve"> dissídios concernentes a remuneração, férias e indenizações por motivo de rescisão do contrato individual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2" w:name="art652aiii"/>
      <w:bookmarkEnd w:id="5152"/>
      <w:r w:rsidRPr="000C699B">
        <w:rPr>
          <w:rFonts w:ascii="Arial" w:eastAsia="Times New Roman" w:hAnsi="Arial" w:cs="Arial"/>
          <w:color w:val="000000"/>
          <w:sz w:val="24"/>
          <w:szCs w:val="24"/>
          <w:lang w:eastAsia="pt-BR"/>
        </w:rPr>
        <w:t>III - os dissídios resultantes de contratos de empreitadas em que o empreiteiro seja operário ou artífice;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3" w:name="art652aiv"/>
      <w:bookmarkEnd w:id="5153"/>
      <w:r w:rsidRPr="000C699B">
        <w:rPr>
          <w:rFonts w:ascii="Arial" w:eastAsia="Times New Roman" w:hAnsi="Arial" w:cs="Arial"/>
          <w:color w:val="000000"/>
          <w:sz w:val="24"/>
          <w:szCs w:val="24"/>
          <w:lang w:eastAsia="pt-BR"/>
        </w:rPr>
        <w:t xml:space="preserve">IV - </w:t>
      </w:r>
      <w:proofErr w:type="gramStart"/>
      <w:r w:rsidRPr="000C699B">
        <w:rPr>
          <w:rFonts w:ascii="Arial" w:eastAsia="Times New Roman" w:hAnsi="Arial" w:cs="Arial"/>
          <w:color w:val="000000"/>
          <w:sz w:val="24"/>
          <w:szCs w:val="24"/>
          <w:lang w:eastAsia="pt-BR"/>
        </w:rPr>
        <w:t>os</w:t>
      </w:r>
      <w:proofErr w:type="gramEnd"/>
      <w:r w:rsidRPr="000C699B">
        <w:rPr>
          <w:rFonts w:ascii="Arial" w:eastAsia="Times New Roman" w:hAnsi="Arial" w:cs="Arial"/>
          <w:color w:val="000000"/>
          <w:sz w:val="24"/>
          <w:szCs w:val="24"/>
          <w:lang w:eastAsia="pt-BR"/>
        </w:rPr>
        <w:t xml:space="preserve"> demais dissídios concernentes ao contrato individual de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4" w:name="art652av"/>
      <w:bookmarkEnd w:id="5154"/>
      <w:r w:rsidRPr="000C699B">
        <w:rPr>
          <w:rFonts w:ascii="Arial" w:eastAsia="Times New Roman" w:hAnsi="Arial" w:cs="Arial"/>
          <w:color w:val="000000"/>
          <w:sz w:val="24"/>
          <w:szCs w:val="24"/>
          <w:lang w:eastAsia="pt-BR"/>
        </w:rPr>
        <w:t>V - as ações entre trabalhadores portuários e os operadores portuários ou o Órgão Gestor de Mão-de-Obra - OGMO decorrentes da relação de trabalho;                   </w:t>
      </w:r>
      <w:hyperlink r:id="rId4925" w:anchor="art2" w:history="1">
        <w:r w:rsidRPr="000C699B">
          <w:rPr>
            <w:rFonts w:ascii="Arial" w:eastAsia="Times New Roman" w:hAnsi="Arial" w:cs="Arial"/>
            <w:color w:val="0000FF"/>
            <w:sz w:val="24"/>
            <w:szCs w:val="24"/>
            <w:u w:val="single"/>
            <w:lang w:eastAsia="pt-BR"/>
          </w:rPr>
          <w:t>(Incluído pela Medida Provisória nº 2.164-41,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5" w:name="art652b"/>
      <w:bookmarkEnd w:id="5155"/>
      <w:r w:rsidRPr="000C699B">
        <w:rPr>
          <w:rFonts w:ascii="Arial" w:eastAsia="Times New Roman" w:hAnsi="Arial" w:cs="Arial"/>
          <w:color w:val="000000"/>
          <w:sz w:val="24"/>
          <w:szCs w:val="24"/>
          <w:lang w:eastAsia="pt-BR"/>
        </w:rPr>
        <w:t>b) processar e julgar os inquéritos para apuração de falta grave;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6" w:name="art652c"/>
      <w:bookmarkEnd w:id="5156"/>
      <w:r w:rsidRPr="000C699B">
        <w:rPr>
          <w:rFonts w:ascii="Arial" w:eastAsia="Times New Roman" w:hAnsi="Arial" w:cs="Arial"/>
          <w:color w:val="000000"/>
          <w:sz w:val="24"/>
          <w:szCs w:val="24"/>
          <w:lang w:eastAsia="pt-BR"/>
        </w:rPr>
        <w:t>c) julgar os embargos opostos às suas próprias decisões;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lastRenderedPageBreak/>
        <w:t>d) julgar os recursos interpostos das decisões do presidente, nas execuções;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d) impor multas e demais penalidades relativas aos atos de sua competência;                   </w:t>
      </w:r>
      <w:hyperlink r:id="rId4926" w:anchor="art652" w:history="1">
        <w:r w:rsidRPr="000C699B">
          <w:rPr>
            <w:rFonts w:ascii="Arial" w:eastAsia="Times New Roman" w:hAnsi="Arial" w:cs="Arial"/>
            <w:color w:val="0000FF"/>
            <w:sz w:val="20"/>
            <w:szCs w:val="20"/>
            <w:u w:val="single"/>
            <w:lang w:eastAsia="pt-BR"/>
          </w:rPr>
          <w:t>(Redação dada pelo Decreto-lei nº 6.353, de 20.3.1944)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e) impor multa e demais penalidades relativas aos atos de sua competência. </w:t>
      </w:r>
      <w:r w:rsidRPr="000C699B">
        <w:rPr>
          <w:rFonts w:ascii="Arial" w:eastAsia="Times New Roman" w:hAnsi="Arial" w:cs="Arial"/>
          <w:color w:val="000000"/>
          <w:sz w:val="24"/>
          <w:szCs w:val="24"/>
          <w:lang w:eastAsia="pt-BR"/>
        </w:rPr>
        <w:t>                </w:t>
      </w:r>
      <w:hyperlink r:id="rId4927" w:anchor="art652" w:history="1">
        <w:r w:rsidRPr="000C699B">
          <w:rPr>
            <w:rFonts w:ascii="Arial" w:eastAsia="Times New Roman" w:hAnsi="Arial" w:cs="Arial"/>
            <w:color w:val="0000FF"/>
            <w:sz w:val="24"/>
            <w:szCs w:val="24"/>
            <w:u w:val="single"/>
            <w:lang w:eastAsia="pt-BR"/>
          </w:rPr>
          <w:t>(Suprimida pelo Decreto-lei nº 6.353, de 20.3.1944)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7" w:name="art652ivf"/>
      <w:bookmarkEnd w:id="5157"/>
      <w:r w:rsidRPr="000C699B">
        <w:rPr>
          <w:rFonts w:ascii="Arial" w:eastAsia="Times New Roman" w:hAnsi="Arial" w:cs="Arial"/>
          <w:color w:val="000000"/>
          <w:sz w:val="20"/>
          <w:szCs w:val="20"/>
          <w:lang w:eastAsia="pt-BR"/>
        </w:rPr>
        <w:t>f) decidir quanto à homologação de acordo extrajudicial em matéria de competência da Justiça do Trabalho.                 </w:t>
      </w:r>
      <w:hyperlink r:id="rId492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8" w:name="art652p"/>
      <w:bookmarkEnd w:id="5158"/>
      <w:r w:rsidRPr="000C699B">
        <w:rPr>
          <w:rFonts w:ascii="Arial" w:eastAsia="Times New Roman" w:hAnsi="Arial" w:cs="Arial"/>
          <w:color w:val="000000"/>
          <w:sz w:val="24"/>
          <w:szCs w:val="24"/>
          <w:lang w:eastAsia="pt-BR"/>
        </w:rPr>
        <w:t>Parágrafo único - Terão preferência para julgamento os dissídios sobre pagamento de salário e aqueles que derivarem da falência do empregador, podendo o Presidente da Junta, a pedido do interessado, constituir processo em separado, sempre que a reclamação também versar sobre outros assuntos.                    </w:t>
      </w:r>
      <w:hyperlink r:id="rId4929"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9" w:name="c653"/>
      <w:bookmarkEnd w:id="5159"/>
      <w:r w:rsidRPr="000C699B">
        <w:rPr>
          <w:rFonts w:ascii="Arial" w:eastAsia="Times New Roman" w:hAnsi="Arial" w:cs="Arial"/>
          <w:color w:val="000000"/>
          <w:sz w:val="20"/>
          <w:szCs w:val="20"/>
          <w:lang w:eastAsia="pt-BR"/>
        </w:rPr>
        <w:t>  </w:t>
      </w:r>
      <w:bookmarkStart w:id="5160" w:name="art653"/>
      <w:bookmarkEnd w:id="5160"/>
      <w:r w:rsidRPr="000C699B">
        <w:rPr>
          <w:rFonts w:ascii="Arial" w:eastAsia="Times New Roman" w:hAnsi="Arial" w:cs="Arial"/>
          <w:color w:val="000000"/>
          <w:sz w:val="24"/>
          <w:szCs w:val="24"/>
          <w:lang w:eastAsia="pt-BR"/>
        </w:rPr>
        <w:t>Art. 653 - Compete, ainda, às Juntas de Conciliação e Julgamento:                </w:t>
      </w:r>
      <w:hyperlink r:id="rId4930"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1" w:name="art653a"/>
      <w:bookmarkEnd w:id="5161"/>
      <w:r w:rsidRPr="000C699B">
        <w:rPr>
          <w:rFonts w:ascii="Arial" w:eastAsia="Times New Roman" w:hAnsi="Arial" w:cs="Arial"/>
          <w:color w:val="000000"/>
          <w:sz w:val="24"/>
          <w:szCs w:val="24"/>
          <w:lang w:eastAsia="pt-BR"/>
        </w:rPr>
        <w:t>a) requisitar às autoridades competentes a realização das diligências necessárias ao esclarecimento dos feitos sob sua apreciação, representando contra aquelas que não atenderem a tais requisições;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2" w:name="art653b"/>
      <w:bookmarkEnd w:id="5162"/>
      <w:r w:rsidRPr="000C699B">
        <w:rPr>
          <w:rFonts w:ascii="Arial" w:eastAsia="Times New Roman" w:hAnsi="Arial" w:cs="Arial"/>
          <w:color w:val="000000"/>
          <w:sz w:val="20"/>
          <w:szCs w:val="20"/>
          <w:lang w:eastAsia="pt-BR"/>
        </w:rPr>
        <w:t>b) realizar as diligências e praticar os atos processuais ordenados pelos Tribunais Regionais do Trabalho ou pelo Tribunal Superior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3" w:name="art653c"/>
      <w:bookmarkEnd w:id="5163"/>
      <w:r w:rsidRPr="000C699B">
        <w:rPr>
          <w:rFonts w:ascii="Arial" w:eastAsia="Times New Roman" w:hAnsi="Arial" w:cs="Arial"/>
          <w:color w:val="000000"/>
          <w:sz w:val="24"/>
          <w:szCs w:val="24"/>
          <w:lang w:eastAsia="pt-BR"/>
        </w:rPr>
        <w:t>c) julgar as suspeições argüidas contra os seus membros;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4" w:name="art653d"/>
      <w:bookmarkEnd w:id="5164"/>
      <w:r w:rsidRPr="000C699B">
        <w:rPr>
          <w:rFonts w:ascii="Arial" w:eastAsia="Times New Roman" w:hAnsi="Arial" w:cs="Arial"/>
          <w:color w:val="000000"/>
          <w:sz w:val="24"/>
          <w:szCs w:val="24"/>
          <w:lang w:eastAsia="pt-BR"/>
        </w:rPr>
        <w:t>d) julgar as exceções de incompetência que lhes forem opostas;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5" w:name="art653e"/>
      <w:bookmarkEnd w:id="5165"/>
      <w:r w:rsidRPr="000C699B">
        <w:rPr>
          <w:rFonts w:ascii="Arial" w:eastAsia="Times New Roman" w:hAnsi="Arial" w:cs="Arial"/>
          <w:color w:val="000000"/>
          <w:sz w:val="24"/>
          <w:szCs w:val="24"/>
          <w:lang w:eastAsia="pt-BR"/>
        </w:rPr>
        <w:t>e) expedir precatórias e cumprir as que lhes forem deprecadas;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6" w:name="art653f"/>
      <w:bookmarkEnd w:id="5166"/>
      <w:r w:rsidRPr="000C699B">
        <w:rPr>
          <w:rFonts w:ascii="Arial" w:eastAsia="Times New Roman" w:hAnsi="Arial" w:cs="Arial"/>
          <w:color w:val="000000"/>
          <w:sz w:val="24"/>
          <w:szCs w:val="24"/>
          <w:lang w:eastAsia="pt-BR"/>
        </w:rPr>
        <w:t>f) exercer, em geral, no interesse da Justiça do Trabalho, quaisquer outras atribuições que decorram da sua jurisdição.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167" w:name="tituloviiicapituloiisecaoiii"/>
      <w:bookmarkEnd w:id="5167"/>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DOS PRESIDENTES DAS JUNTAS</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 </w:t>
      </w:r>
      <w:hyperlink r:id="rId4931" w:anchor="art112" w:history="1">
        <w:r w:rsidRPr="000C699B">
          <w:rPr>
            <w:rFonts w:ascii="Arial" w:eastAsia="Times New Roman" w:hAnsi="Arial" w:cs="Arial"/>
            <w:b/>
            <w:bCs/>
            <w:color w:val="0000FF"/>
            <w:sz w:val="20"/>
            <w:szCs w:val="20"/>
            <w:u w:val="single"/>
            <w:lang w:eastAsia="pt-BR"/>
          </w:rPr>
          <w:t>(Vide Constituição Federal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68" w:name="art654..."/>
      <w:bookmarkEnd w:id="5168"/>
      <w:r w:rsidRPr="000C699B">
        <w:rPr>
          <w:rFonts w:ascii="Arial" w:eastAsia="Times New Roman" w:hAnsi="Arial" w:cs="Arial"/>
          <w:strike/>
          <w:color w:val="000000"/>
          <w:sz w:val="20"/>
          <w:szCs w:val="20"/>
          <w:lang w:eastAsia="pt-BR"/>
        </w:rPr>
        <w:t>Art. 654. Os presidentes das Juntas e seus suplentes serão nomeados pelo Presidente da República dentre bachareis em direito, de reconhecida idoneidade moral, especializados em legislação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69" w:name="art654§1."/>
      <w:bookmarkEnd w:id="5169"/>
      <w:r w:rsidRPr="000C699B">
        <w:rPr>
          <w:rFonts w:ascii="Arial" w:eastAsia="Times New Roman" w:hAnsi="Arial" w:cs="Arial"/>
          <w:strike/>
          <w:color w:val="000000"/>
          <w:sz w:val="20"/>
          <w:szCs w:val="20"/>
          <w:lang w:eastAsia="pt-BR"/>
        </w:rPr>
        <w:t>§ 1º A nomeação dos presidentes das Juntas e seus suplentes é feita por um período de dois anos, findo o qual poderão ser reconduzidos.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0" w:name="art654§2"/>
      <w:bookmarkEnd w:id="5170"/>
      <w:r w:rsidRPr="000C699B">
        <w:rPr>
          <w:rFonts w:ascii="Arial" w:eastAsia="Times New Roman" w:hAnsi="Arial" w:cs="Arial"/>
          <w:strike/>
          <w:color w:val="000000"/>
          <w:sz w:val="20"/>
          <w:szCs w:val="20"/>
          <w:lang w:eastAsia="pt-BR"/>
        </w:rPr>
        <w:t>§ 2º Os presidentes das Juntas e seus suplentes, uma vez reconduzidos, serão conservados enquanto bem servirem, só podendo ser demitidos por falta que os torne incompativeis, com o exercício do cargo, apurada pelo Conselho Nacional do Trabalho em inquérito administrativo, facultada, porem, a sua suspensão prévia pela autoridade imediatamente superior, quando motivos graves, devidamente justificados, determinarem essa providência.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1" w:name="art654."/>
      <w:bookmarkEnd w:id="5171"/>
      <w:r w:rsidRPr="000C699B">
        <w:rPr>
          <w:rFonts w:ascii="Arial" w:eastAsia="Times New Roman" w:hAnsi="Arial" w:cs="Arial"/>
          <w:strike/>
          <w:color w:val="000000"/>
          <w:sz w:val="20"/>
          <w:szCs w:val="20"/>
          <w:lang w:eastAsia="pt-BR"/>
        </w:rPr>
        <w:lastRenderedPageBreak/>
        <w:t>Art. 654. Os presidentes de Junta e os presidentes substitutos serão nomeados pelo Presidente da República dentre bacharéis em direito, de reconhecida idoneidade moral, especializados em legislação social.                  </w:t>
      </w:r>
      <w:hyperlink r:id="rId4932" w:anchor="art654"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2" w:name="art654§1.."/>
      <w:bookmarkEnd w:id="5172"/>
      <w:r w:rsidRPr="000C699B">
        <w:rPr>
          <w:rFonts w:ascii="Arial" w:eastAsia="Times New Roman" w:hAnsi="Arial" w:cs="Arial"/>
          <w:strike/>
          <w:color w:val="000000"/>
          <w:sz w:val="20"/>
          <w:szCs w:val="20"/>
          <w:lang w:eastAsia="pt-BR"/>
        </w:rPr>
        <w:t>§ 1º A nomeação dos presidentes e presidentes substitutos é feita por um período de dois anos, findo o qual poderão ser reconduzidos.                  </w:t>
      </w:r>
      <w:hyperlink r:id="rId4933" w:anchor="art654"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3" w:name="art654§2."/>
      <w:bookmarkEnd w:id="5173"/>
      <w:r w:rsidRPr="000C699B">
        <w:rPr>
          <w:rFonts w:ascii="Arial" w:eastAsia="Times New Roman" w:hAnsi="Arial" w:cs="Arial"/>
          <w:strike/>
          <w:color w:val="000000"/>
          <w:sz w:val="20"/>
          <w:szCs w:val="20"/>
          <w:lang w:eastAsia="pt-BR"/>
        </w:rPr>
        <w:t xml:space="preserve">§ 2º Os presidentes e os presidentes substitutos, uma vez reconduzidos, serão conservados enquanto bem servirem, só podendo ser demitidos por falta que os torne incompatíveis com o exercício do cargo, apurada pelo Conselho Nacional do Trabalho em inquérito administrativo, facultada, porém, a sua suspensão prévia pela autoridade imediatamente superior, quando motivos graves. </w:t>
      </w:r>
      <w:proofErr w:type="gramStart"/>
      <w:r w:rsidRPr="000C699B">
        <w:rPr>
          <w:rFonts w:ascii="Arial" w:eastAsia="Times New Roman" w:hAnsi="Arial" w:cs="Arial"/>
          <w:strike/>
          <w:color w:val="000000"/>
          <w:sz w:val="20"/>
          <w:szCs w:val="20"/>
          <w:lang w:eastAsia="pt-BR"/>
        </w:rPr>
        <w:t>devidamente</w:t>
      </w:r>
      <w:proofErr w:type="gramEnd"/>
      <w:r w:rsidRPr="000C699B">
        <w:rPr>
          <w:rFonts w:ascii="Arial" w:eastAsia="Times New Roman" w:hAnsi="Arial" w:cs="Arial"/>
          <w:strike/>
          <w:color w:val="000000"/>
          <w:sz w:val="20"/>
          <w:szCs w:val="20"/>
          <w:lang w:eastAsia="pt-BR"/>
        </w:rPr>
        <w:t xml:space="preserve"> justificados, determinarem essa providência.               </w:t>
      </w:r>
      <w:hyperlink r:id="rId4934" w:anchor="art654"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4" w:name="art654.."/>
      <w:bookmarkEnd w:id="5174"/>
      <w:r w:rsidRPr="000C699B">
        <w:rPr>
          <w:rFonts w:ascii="Arial" w:eastAsia="Times New Roman" w:hAnsi="Arial" w:cs="Arial"/>
          <w:strike/>
          <w:color w:val="000000"/>
          <w:sz w:val="20"/>
          <w:szCs w:val="20"/>
          <w:lang w:eastAsia="pt-BR"/>
        </w:rPr>
        <w:t>Art. 654. O ingresso na magistratura do trabalho far-se-á, nas sedes da 1ª e 2ª Regiões da Justiça do Trabalho, para o cargo de juiz do trabalho substituto; as nomeações subseqüentes, por promoção, alternadamente, por antigüidade e por merecimento. Nas demais localidades, e Regiões, o ingresso será feito para o cargo de juiz do Trabalho, presidente de Junta.                   </w:t>
      </w:r>
      <w:hyperlink r:id="rId4935" w:anchor="art654" w:history="1">
        <w:r w:rsidRPr="000C699B">
          <w:rPr>
            <w:rFonts w:ascii="Arial" w:eastAsia="Times New Roman" w:hAnsi="Arial" w:cs="Arial"/>
            <w:strike/>
            <w:color w:val="0000FF"/>
            <w:sz w:val="20"/>
            <w:szCs w:val="20"/>
            <w:u w:val="single"/>
            <w:lang w:eastAsia="pt-BR"/>
          </w:rPr>
          <w:t>(Redação dada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5" w:name="art654§1..."/>
      <w:bookmarkEnd w:id="5175"/>
      <w:r w:rsidRPr="000C699B">
        <w:rPr>
          <w:rFonts w:ascii="Arial" w:eastAsia="Times New Roman" w:hAnsi="Arial" w:cs="Arial"/>
          <w:strike/>
          <w:color w:val="000000"/>
          <w:sz w:val="20"/>
          <w:szCs w:val="20"/>
          <w:lang w:eastAsia="pt-BR"/>
        </w:rPr>
        <w:t xml:space="preserve">§ 1º Haverá suplente de juiz do trabalho presidente de Junta, sem direito a acesso, nomeados pelo Presidente da República dentre brasileiros natos, bacharéis em Direito, de r econhecida idoneidade moral, especializados em legislação social. A nomeação dos suplentes é feita por período de dois anos findo o qual poderão ser reconduzidos. Os suplentes, uma vez reconduzidos. </w:t>
      </w:r>
      <w:proofErr w:type="gramStart"/>
      <w:r w:rsidRPr="000C699B">
        <w:rPr>
          <w:rFonts w:ascii="Arial" w:eastAsia="Times New Roman" w:hAnsi="Arial" w:cs="Arial"/>
          <w:strike/>
          <w:color w:val="000000"/>
          <w:sz w:val="20"/>
          <w:szCs w:val="20"/>
          <w:lang w:eastAsia="pt-BR"/>
        </w:rPr>
        <w:t>serão</w:t>
      </w:r>
      <w:proofErr w:type="gramEnd"/>
      <w:r w:rsidRPr="000C699B">
        <w:rPr>
          <w:rFonts w:ascii="Arial" w:eastAsia="Times New Roman" w:hAnsi="Arial" w:cs="Arial"/>
          <w:strike/>
          <w:color w:val="000000"/>
          <w:sz w:val="20"/>
          <w:szCs w:val="20"/>
          <w:lang w:eastAsia="pt-BR"/>
        </w:rPr>
        <w:t xml:space="preserve"> conservados enquanto bem servirem, só podendo ser demitidos por falta que os torne incompatíveis com o exercício do cargo, apurada pelo Tribunal da respectiva Região, facultada porém, sua suspensão prévia pelo presidente do Tribunal, quando motivos graves, devidamente justificados, determinarem essa providência.                   </w:t>
      </w:r>
      <w:hyperlink r:id="rId4936" w:anchor="art654" w:history="1">
        <w:r w:rsidRPr="000C699B">
          <w:rPr>
            <w:rFonts w:ascii="Arial" w:eastAsia="Times New Roman" w:hAnsi="Arial" w:cs="Arial"/>
            <w:strike/>
            <w:color w:val="0000FF"/>
            <w:sz w:val="20"/>
            <w:szCs w:val="20"/>
            <w:u w:val="single"/>
            <w:lang w:eastAsia="pt-BR"/>
          </w:rPr>
          <w:t>(Redação dada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6" w:name="art654§2.."/>
      <w:bookmarkEnd w:id="5176"/>
      <w:r w:rsidRPr="000C699B">
        <w:rPr>
          <w:rFonts w:ascii="Arial" w:eastAsia="Times New Roman" w:hAnsi="Arial" w:cs="Arial"/>
          <w:strike/>
          <w:color w:val="000000"/>
          <w:sz w:val="20"/>
          <w:szCs w:val="20"/>
          <w:lang w:eastAsia="pt-BR"/>
        </w:rPr>
        <w:t>§ 2º Os suplentes de juiz do trabalho perceberão, quando em exercício, vencimentos iguais aos dos juizes, que substituírem.                     </w:t>
      </w:r>
      <w:hyperlink r:id="rId4937" w:anchor="art654" w:history="1">
        <w:r w:rsidRPr="000C699B">
          <w:rPr>
            <w:rFonts w:ascii="Arial" w:eastAsia="Times New Roman" w:hAnsi="Arial" w:cs="Arial"/>
            <w:strike/>
            <w:color w:val="0000FF"/>
            <w:sz w:val="20"/>
            <w:szCs w:val="20"/>
            <w:u w:val="single"/>
            <w:lang w:eastAsia="pt-BR"/>
          </w:rPr>
          <w:t>(Redação dada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7" w:name="art654§3."/>
      <w:bookmarkEnd w:id="5177"/>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3º Nas sedes da 1ª e 2ª Regiões da Justiça do Trabalho não haverá suplentes de juiz presidente de Junta, e sim, Juízes do trabalho substitutos, nomeados pelo Presidente da República, dentre brasileiros natos, bacharéis em Direito, que reunam, além dêsses, os seguintes requisitos:                       </w:t>
      </w:r>
      <w:hyperlink r:id="rId4938"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8" w:name="art654§3i"/>
      <w:bookmarkEnd w:id="5178"/>
      <w:r w:rsidRPr="000C699B">
        <w:rPr>
          <w:rFonts w:ascii="Arial" w:eastAsia="Times New Roman" w:hAnsi="Arial" w:cs="Arial"/>
          <w:strike/>
          <w:color w:val="000000"/>
          <w:sz w:val="20"/>
          <w:szCs w:val="20"/>
          <w:lang w:eastAsia="pt-BR"/>
        </w:rPr>
        <w:t>I – idoneidade para o exercício das funções ;                      </w:t>
      </w:r>
      <w:hyperlink r:id="rId4939"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79" w:name="art654§3ii"/>
      <w:bookmarkEnd w:id="5179"/>
      <w:r w:rsidRPr="000C699B">
        <w:rPr>
          <w:rFonts w:ascii="Arial" w:eastAsia="Times New Roman" w:hAnsi="Arial" w:cs="Arial"/>
          <w:strike/>
          <w:color w:val="000000"/>
          <w:sz w:val="20"/>
          <w:szCs w:val="20"/>
          <w:lang w:eastAsia="pt-BR"/>
        </w:rPr>
        <w:t>II – idade maior de 25 e menor de 45 anos;                        </w:t>
      </w:r>
      <w:hyperlink r:id="rId4940"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80" w:name="art654§3iii"/>
      <w:bookmarkEnd w:id="5180"/>
      <w:r w:rsidRPr="000C699B">
        <w:rPr>
          <w:rFonts w:ascii="Arial" w:eastAsia="Times New Roman" w:hAnsi="Arial" w:cs="Arial"/>
          <w:strike/>
          <w:color w:val="000000"/>
          <w:sz w:val="20"/>
          <w:szCs w:val="20"/>
          <w:lang w:eastAsia="pt-BR"/>
        </w:rPr>
        <w:t>III – classificação em concurso perante o Tribunal do Trabalho da Região em que ocorrer a vaga, concurso que será válido por dois anos, e organizado de acôrdo com as instruções para êsse fim baixadas pelo presidente do Tribunal Superior do Trabalho.                       </w:t>
      </w:r>
      <w:hyperlink r:id="rId4941"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81" w:name="art654§4"/>
      <w:bookmarkEnd w:id="5181"/>
      <w:r w:rsidRPr="000C699B">
        <w:rPr>
          <w:rFonts w:ascii="Arial" w:eastAsia="Times New Roman" w:hAnsi="Arial" w:cs="Arial"/>
          <w:strike/>
          <w:color w:val="000000"/>
          <w:sz w:val="20"/>
          <w:szCs w:val="20"/>
          <w:lang w:eastAsia="pt-BR"/>
        </w:rPr>
        <w:t>§ 4º Os candidatos inscritos só serão admitidos ao concurso após apreciação prévia, pelo Tribunal Regional do Trabalho da respectiva Região, dos requisitos exigidos no parágrafo anterior.                      </w:t>
      </w:r>
      <w:hyperlink r:id="rId4942"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82" w:name="art654§5."/>
      <w:bookmarkEnd w:id="5182"/>
      <w:r w:rsidRPr="000C699B">
        <w:rPr>
          <w:rFonts w:ascii="Arial" w:eastAsia="Times New Roman" w:hAnsi="Arial" w:cs="Arial"/>
          <w:strike/>
          <w:color w:val="000000"/>
          <w:sz w:val="20"/>
          <w:szCs w:val="20"/>
          <w:lang w:eastAsia="pt-BR"/>
        </w:rPr>
        <w:t>§ 5º Os cargos de juiz do trabalho, presidente de Junta, nas sedes da 1ª e 2ª Região da Justiça do Trabalho, serão preenchidos, por promoção, dentre os juizes substitutos. Nas demais localidades e Regiões, tais cargos serão providos por nomeação, obedecidos os requisitos do § 3º. Ficam assegurados aos atuais presidentes de Junta e presidentes substitutos, os direitos decorrentes de sua nomeação na forma da legislação, então, vigente; feita a apostila, nos decretos de nomeação, da nova denominação dos cargos que ocupam.                         </w:t>
      </w:r>
      <w:hyperlink r:id="rId4943"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83" w:name="art654§6"/>
      <w:bookmarkEnd w:id="5183"/>
      <w:r w:rsidRPr="000C699B">
        <w:rPr>
          <w:rFonts w:ascii="Arial" w:eastAsia="Times New Roman" w:hAnsi="Arial" w:cs="Arial"/>
          <w:strike/>
          <w:color w:val="000000"/>
          <w:sz w:val="20"/>
          <w:szCs w:val="20"/>
          <w:lang w:eastAsia="pt-BR"/>
        </w:rPr>
        <w:t xml:space="preserve">§ 6º Aos Juízes do Trabalho alheios aos interesses profissionais são assegurados, após dois anos de exercício, as garantias de vitaliciedade, inamovibilidade e irredutibilidade </w:t>
      </w:r>
      <w:proofErr w:type="gramStart"/>
      <w:r w:rsidRPr="000C699B">
        <w:rPr>
          <w:rFonts w:ascii="Arial" w:eastAsia="Times New Roman" w:hAnsi="Arial" w:cs="Arial"/>
          <w:strike/>
          <w:color w:val="000000"/>
          <w:sz w:val="20"/>
          <w:szCs w:val="20"/>
          <w:lang w:eastAsia="pt-BR"/>
        </w:rPr>
        <w:t>dos vencimento</w:t>
      </w:r>
      <w:proofErr w:type="gramEnd"/>
      <w:r w:rsidRPr="000C699B">
        <w:rPr>
          <w:rFonts w:ascii="Arial" w:eastAsia="Times New Roman" w:hAnsi="Arial" w:cs="Arial"/>
          <w:strike/>
          <w:color w:val="000000"/>
          <w:sz w:val="20"/>
          <w:szCs w:val="20"/>
          <w:lang w:eastAsia="pt-BR"/>
        </w:rPr>
        <w:t>, aplicando-se, no tocante à demissões, aos juizes do trabalho presidentes de Junta e juizes substitutos, o disposto no § 1.º, in fine, dêste artigo.                      </w:t>
      </w:r>
      <w:hyperlink r:id="rId4944"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84" w:name="art654§7"/>
      <w:bookmarkEnd w:id="5184"/>
      <w:r w:rsidRPr="000C699B">
        <w:rPr>
          <w:rFonts w:ascii="Arial" w:eastAsia="Times New Roman" w:hAnsi="Arial" w:cs="Arial"/>
          <w:strike/>
          <w:color w:val="000000"/>
          <w:sz w:val="20"/>
          <w:szCs w:val="20"/>
          <w:lang w:eastAsia="pt-BR"/>
        </w:rPr>
        <w:t xml:space="preserve">§ 7º Os Juízes do trabalho presidentes de Junta, juizes substitutos e suplentes de juiz tomarão posse perante o presidente do Tribunal da respetiva Região. Nos Estados que não forem sede de Tribunais do Trabalho, a posse dar-se-á perante o presidente do Tribunal de </w:t>
      </w:r>
      <w:r w:rsidRPr="000C699B">
        <w:rPr>
          <w:rFonts w:ascii="Arial" w:eastAsia="Times New Roman" w:hAnsi="Arial" w:cs="Arial"/>
          <w:strike/>
          <w:color w:val="000000"/>
          <w:sz w:val="20"/>
          <w:szCs w:val="20"/>
          <w:lang w:eastAsia="pt-BR"/>
        </w:rPr>
        <w:lastRenderedPageBreak/>
        <w:t>Apelação, que remeterá o têrmo ao presidente do Tribunal Regional da jurisdição do empossado. Quanto aos Territórios, a posse dar-se-á perante o presidente do Tribunal Regional do Trabalho da respectiva Região.                       </w:t>
      </w:r>
      <w:hyperlink r:id="rId4945" w:anchor="art654"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85" w:name="c654"/>
      <w:bookmarkEnd w:id="5185"/>
      <w:r w:rsidRPr="000C699B">
        <w:rPr>
          <w:rFonts w:ascii="Arial" w:eastAsia="Times New Roman" w:hAnsi="Arial" w:cs="Arial"/>
          <w:color w:val="000000"/>
          <w:sz w:val="20"/>
          <w:szCs w:val="20"/>
          <w:lang w:eastAsia="pt-BR"/>
        </w:rPr>
        <w:t>  </w:t>
      </w:r>
      <w:bookmarkStart w:id="5186" w:name="art654"/>
      <w:bookmarkEnd w:id="5186"/>
      <w:r w:rsidRPr="000C699B">
        <w:rPr>
          <w:rFonts w:ascii="Arial" w:eastAsia="Times New Roman" w:hAnsi="Arial" w:cs="Arial"/>
          <w:color w:val="000000"/>
          <w:sz w:val="20"/>
          <w:szCs w:val="20"/>
          <w:lang w:eastAsia="pt-BR"/>
        </w:rPr>
        <w:t>Art. 654 - O ingresso na magistratura do trabalho far-se-á para o cargo de juiz do trabalho substituto. As nomeações subsequentes por promoção alternadamente, por antiguidade e merecimento.                   </w:t>
      </w:r>
      <w:hyperlink r:id="rId4946" w:anchor="art65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87" w:name="art654§1"/>
      <w:bookmarkEnd w:id="5187"/>
      <w:r w:rsidRPr="000C699B">
        <w:rPr>
          <w:rFonts w:ascii="Arial" w:eastAsia="Times New Roman" w:hAnsi="Arial" w:cs="Arial"/>
          <w:color w:val="000000"/>
          <w:sz w:val="20"/>
          <w:szCs w:val="20"/>
          <w:lang w:eastAsia="pt-BR"/>
        </w:rPr>
        <w:t>§ 1º Nas 7ª e 8ª Regiões da Justiça do Trabalho, nas localidades fora das respectivas sedes, haverá suplentes de juiz do trabalho presidente de Junta, sem direito a acesso nomeados pelo Presidente da República, dentre brasileiros, bacharéis em direito, de reconhecida idoneidade moral, especializados em direito do trabalho, pelo período de 2 (dois) anos, podendo ser reconduzidos.                  </w:t>
      </w:r>
      <w:hyperlink r:id="rId4947" w:anchor="art654" w:history="1">
        <w:r w:rsidRPr="000C699B">
          <w:rPr>
            <w:rFonts w:ascii="Arial" w:eastAsia="Times New Roman" w:hAnsi="Arial" w:cs="Arial"/>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4948" w:anchor="art112" w:history="1">
        <w:r w:rsidRPr="000C699B">
          <w:rPr>
            <w:rFonts w:ascii="Arial" w:eastAsia="Times New Roman" w:hAnsi="Arial" w:cs="Arial"/>
            <w:color w:val="0000FF"/>
            <w:sz w:val="24"/>
            <w:szCs w:val="24"/>
            <w:u w:val="single"/>
            <w:lang w:eastAsia="pt-BR"/>
          </w:rPr>
          <w:t>(Vide Constituição Federal de 1988)</w:t>
        </w:r>
      </w:hyperlink>
      <w:r w:rsidRPr="000C699B">
        <w:rPr>
          <w:rFonts w:ascii="Arial" w:eastAsia="Times New Roman" w:hAnsi="Arial" w:cs="Arial"/>
          <w:color w:val="000000"/>
          <w:sz w:val="24"/>
          <w:szCs w:val="24"/>
          <w:lang w:eastAsia="pt-BR"/>
        </w:rPr>
        <w:t>                  </w:t>
      </w:r>
      <w:hyperlink r:id="rId4949" w:anchor="art1" w:history="1">
        <w:r w:rsidRPr="000C699B">
          <w:rPr>
            <w:rFonts w:ascii="Arial" w:eastAsia="Times New Roman" w:hAnsi="Arial" w:cs="Arial"/>
            <w:color w:val="0000FF"/>
            <w:sz w:val="24"/>
            <w:szCs w:val="24"/>
            <w:u w:val="single"/>
            <w:lang w:eastAsia="pt-BR"/>
          </w:rPr>
          <w:t>(Vide Decreto-Lei nº 388, de 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88" w:name="art654§2..."/>
      <w:bookmarkEnd w:id="5188"/>
      <w:r w:rsidRPr="000C699B">
        <w:rPr>
          <w:rFonts w:ascii="Arial" w:eastAsia="Times New Roman" w:hAnsi="Arial" w:cs="Arial"/>
          <w:color w:val="000000"/>
          <w:sz w:val="20"/>
          <w:szCs w:val="20"/>
          <w:lang w:eastAsia="pt-BR"/>
        </w:rPr>
        <w:t>§ 2º Os suplentes de juiz do trabalho receberão, quando em exercício, vencimentos iguais aos dos juízes que substituírem.                   </w:t>
      </w:r>
      <w:hyperlink r:id="rId4950" w:anchor="art65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89" w:name="art654§3"/>
      <w:bookmarkEnd w:id="5189"/>
      <w:r w:rsidRPr="000C699B">
        <w:rPr>
          <w:rFonts w:ascii="Arial" w:eastAsia="Times New Roman" w:hAnsi="Arial" w:cs="Arial"/>
          <w:color w:val="000000"/>
          <w:sz w:val="20"/>
          <w:szCs w:val="20"/>
          <w:lang w:eastAsia="pt-BR"/>
        </w:rPr>
        <w:t> § 3º Os juízes substitutos serão nomeados após aprovação em concurso público de provas e títulos realizado perante o Tribunal Regional do Trabalho da Região, válido por 2 (dois) anos e prorrogável, a critério do mesmo órgão, por igual período, uma só vez, e organizado de acordo com as instruções expedidas pelo Tribunal Superior do Trabalho.                 </w:t>
      </w:r>
      <w:hyperlink r:id="rId4951" w:anchor="art1" w:history="1">
        <w:r w:rsidRPr="000C699B">
          <w:rPr>
            <w:rFonts w:ascii="Arial" w:eastAsia="Times New Roman" w:hAnsi="Arial" w:cs="Arial"/>
            <w:color w:val="0000FF"/>
            <w:sz w:val="20"/>
            <w:szCs w:val="20"/>
            <w:u w:val="single"/>
            <w:lang w:eastAsia="pt-BR"/>
          </w:rPr>
          <w:t>(Redação dada pela Lei nº 6.087, de 16.7.1974)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0" w:name="art654§4."/>
      <w:bookmarkEnd w:id="5190"/>
      <w:r w:rsidRPr="000C699B">
        <w:rPr>
          <w:rFonts w:ascii="Arial" w:eastAsia="Times New Roman" w:hAnsi="Arial" w:cs="Arial"/>
          <w:color w:val="000000"/>
          <w:sz w:val="20"/>
          <w:szCs w:val="20"/>
          <w:lang w:eastAsia="pt-BR"/>
        </w:rPr>
        <w:t>§ 4º Os candidatos inscritos só serão admitidos ao concurso após apreciação prévia, pelo Tribunal Regional do Trabalho da respectiva Região, dos seguintes requisitos:                     </w:t>
      </w:r>
      <w:hyperlink r:id="rId4952" w:anchor="art65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1" w:name="art654§4a"/>
      <w:bookmarkEnd w:id="5191"/>
      <w:r w:rsidRPr="000C699B">
        <w:rPr>
          <w:rFonts w:ascii="Arial" w:eastAsia="Times New Roman" w:hAnsi="Arial" w:cs="Arial"/>
          <w:color w:val="000000"/>
          <w:sz w:val="20"/>
          <w:szCs w:val="20"/>
          <w:lang w:eastAsia="pt-BR"/>
        </w:rPr>
        <w:t>a) idade maior de 25 (vinte e cinco) anos e menor de 45 (quarenta e cinco) anos;                    </w:t>
      </w:r>
      <w:hyperlink r:id="rId4953" w:anchor="art65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2" w:name="art654§4b"/>
      <w:bookmarkEnd w:id="5192"/>
      <w:r w:rsidRPr="000C699B">
        <w:rPr>
          <w:rFonts w:ascii="Arial" w:eastAsia="Times New Roman" w:hAnsi="Arial" w:cs="Arial"/>
          <w:color w:val="000000"/>
          <w:sz w:val="20"/>
          <w:szCs w:val="20"/>
          <w:lang w:eastAsia="pt-BR"/>
        </w:rPr>
        <w:t>b) idoneidade para o exercício das funções.                   </w:t>
      </w:r>
      <w:hyperlink r:id="rId4954" w:anchor="art65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93" w:name="art654§5"/>
      <w:bookmarkEnd w:id="5193"/>
      <w:r w:rsidRPr="000C699B">
        <w:rPr>
          <w:rFonts w:ascii="Arial" w:eastAsia="Times New Roman" w:hAnsi="Arial" w:cs="Arial"/>
          <w:strike/>
          <w:color w:val="000000"/>
          <w:sz w:val="20"/>
          <w:szCs w:val="20"/>
          <w:lang w:eastAsia="pt-BR"/>
        </w:rPr>
        <w:t>§ 5º O preenchimento dos cargos vagos, ou criados, de Presidente de Junta será feito, dentro de cada Região:                       </w:t>
      </w:r>
      <w:hyperlink r:id="rId4955" w:anchor="art654%C2%A75" w:history="1">
        <w:r w:rsidRPr="000C699B">
          <w:rPr>
            <w:rFonts w:ascii="Arial" w:eastAsia="Times New Roman" w:hAnsi="Arial" w:cs="Arial"/>
            <w:strike/>
            <w:color w:val="0000FF"/>
            <w:sz w:val="20"/>
            <w:szCs w:val="20"/>
            <w:u w:val="single"/>
            <w:lang w:eastAsia="pt-BR"/>
          </w:rPr>
          <w:t>(Redação dada pela Lei nº 1.530, de 1951)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94" w:name="art654§5.1"/>
      <w:bookmarkEnd w:id="5194"/>
      <w:r w:rsidRPr="000C699B">
        <w:rPr>
          <w:rFonts w:ascii="Arial" w:eastAsia="Times New Roman" w:hAnsi="Arial" w:cs="Arial"/>
          <w:strike/>
          <w:color w:val="000000"/>
          <w:sz w:val="20"/>
          <w:szCs w:val="20"/>
          <w:lang w:eastAsia="pt-BR"/>
        </w:rPr>
        <w:t>1º) pela remoção de outro Presidente que a peça, prevalecendo a antigüidade no cargo no caso de haver mais de um pedido, e desde que a remoção tenha sido requerida ao Presidente do Tribunal Regional dentro de sessenta dias, contados da abertura da vaga;                    </w:t>
      </w:r>
      <w:hyperlink r:id="rId4956" w:anchor="art654%C2%A75" w:history="1">
        <w:r w:rsidRPr="000C699B">
          <w:rPr>
            <w:rFonts w:ascii="Arial" w:eastAsia="Times New Roman" w:hAnsi="Arial" w:cs="Arial"/>
            <w:strike/>
            <w:color w:val="0000FF"/>
            <w:sz w:val="20"/>
            <w:szCs w:val="20"/>
            <w:u w:val="single"/>
            <w:lang w:eastAsia="pt-BR"/>
          </w:rPr>
          <w:t>(Incluído pela Lei nº 1.530, de 1951)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195" w:name="art654§5.2"/>
      <w:bookmarkEnd w:id="5195"/>
      <w:r w:rsidRPr="000C699B">
        <w:rPr>
          <w:rFonts w:ascii="Arial" w:eastAsia="Times New Roman" w:hAnsi="Arial" w:cs="Arial"/>
          <w:strike/>
          <w:color w:val="000000"/>
          <w:sz w:val="20"/>
          <w:szCs w:val="20"/>
          <w:lang w:eastAsia="pt-BR"/>
        </w:rPr>
        <w:t>2º) pela promoção, cuja aceitação será facultativa, de substituto ou suplente, que, na data da promulgação da Constituição, já gozasse das garantias constantes do 1º dêste artigo, e alternadamente por antigüidade e por merecimento.                </w:t>
      </w:r>
      <w:hyperlink r:id="rId4957" w:anchor="art654%C2%A75" w:history="1">
        <w:r w:rsidRPr="000C699B">
          <w:rPr>
            <w:rFonts w:ascii="Arial" w:eastAsia="Times New Roman" w:hAnsi="Arial" w:cs="Arial"/>
            <w:strike/>
            <w:color w:val="0000FF"/>
            <w:sz w:val="20"/>
            <w:szCs w:val="20"/>
            <w:u w:val="single"/>
            <w:lang w:eastAsia="pt-BR"/>
          </w:rPr>
          <w:t>(Incluído pela Lei nº 1.530, de 1951)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6" w:name="art654§5.."/>
      <w:bookmarkEnd w:id="5196"/>
      <w:r w:rsidRPr="000C699B">
        <w:rPr>
          <w:rFonts w:ascii="Arial" w:eastAsia="Times New Roman" w:hAnsi="Arial" w:cs="Arial"/>
          <w:color w:val="000000"/>
          <w:sz w:val="20"/>
          <w:szCs w:val="20"/>
          <w:lang w:eastAsia="pt-BR"/>
        </w:rPr>
        <w:t>§ 5º O preenchimento dos cargos do presidente de Junta, vagos ou criadas por lei, será feito dentro de cada Região:                     </w:t>
      </w:r>
      <w:hyperlink r:id="rId4958" w:anchor="art654" w:history="1">
        <w:r w:rsidRPr="000C699B">
          <w:rPr>
            <w:rFonts w:ascii="Arial" w:eastAsia="Times New Roman" w:hAnsi="Arial" w:cs="Arial"/>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4959"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7" w:name="art654§5a"/>
      <w:bookmarkEnd w:id="5197"/>
      <w:r w:rsidRPr="000C699B">
        <w:rPr>
          <w:rFonts w:ascii="Arial" w:eastAsia="Times New Roman" w:hAnsi="Arial" w:cs="Arial"/>
          <w:color w:val="000000"/>
          <w:sz w:val="20"/>
          <w:szCs w:val="20"/>
          <w:lang w:eastAsia="pt-BR"/>
        </w:rPr>
        <w:t>a) pela remoção de outro presidente, prevalecendo a antigüidade no cargo, caso haja mais de um pedido, desde que a remoção tenha sido requerida, dentro de quinze dias, contados da abertura da vaga, ao Presidente do Tribunal Regional, a quem caberá expedir o respectivo ato. </w:t>
      </w:r>
      <w:hyperlink r:id="rId4960" w:anchor="art1" w:history="1">
        <w:r w:rsidRPr="000C699B">
          <w:rPr>
            <w:rFonts w:ascii="Arial" w:eastAsia="Times New Roman" w:hAnsi="Arial" w:cs="Arial"/>
            <w:color w:val="0000FF"/>
            <w:sz w:val="20"/>
            <w:szCs w:val="20"/>
            <w:u w:val="single"/>
            <w:lang w:eastAsia="pt-BR"/>
          </w:rPr>
          <w:t>(Redação dada pela Lei nº 6.090, de 16.7.1974)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8" w:name="art654§5b"/>
      <w:bookmarkEnd w:id="5198"/>
      <w:r w:rsidRPr="000C699B">
        <w:rPr>
          <w:rFonts w:ascii="Arial" w:eastAsia="Times New Roman" w:hAnsi="Arial" w:cs="Arial"/>
          <w:color w:val="000000"/>
          <w:sz w:val="20"/>
          <w:szCs w:val="20"/>
          <w:lang w:eastAsia="pt-BR"/>
        </w:rPr>
        <w:lastRenderedPageBreak/>
        <w:t>b) pela promoção de substituto, cuja aceitação será facultativa, obedecido o critério alternado de antigüidade e merecimento.                 </w:t>
      </w:r>
      <w:hyperlink r:id="rId4961" w:anchor="art654"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9" w:name="art654§6."/>
      <w:bookmarkEnd w:id="5199"/>
      <w:r w:rsidRPr="000C699B">
        <w:rPr>
          <w:rFonts w:ascii="Arial" w:eastAsia="Times New Roman" w:hAnsi="Arial" w:cs="Arial"/>
          <w:color w:val="000000"/>
          <w:sz w:val="20"/>
          <w:szCs w:val="20"/>
          <w:lang w:eastAsia="pt-BR"/>
        </w:rPr>
        <w:t>§ 6º Os juízes do trabalho, presidentes de Junta, juizes substitutos e suplentes de juiz tomarão posse perante o presidente do Tribunal da respectiva Região. Nos Estados que, não forem sede de Tribunal Regional do Trabalho, a posse dar-se-á perante o presidente do Tribunal de Justiça, que remeterá o têrmo ao presidente do Tribunal Regional da jurisdição do empossado. Nos Territórios a posse dar-se-á perante o presidente do Tribunal Regional do Trabalho da respectiva Região.               </w:t>
      </w:r>
      <w:hyperlink r:id="rId4962" w:anchor="art654" w:history="1">
        <w:r w:rsidRPr="000C699B">
          <w:rPr>
            <w:rFonts w:ascii="Arial" w:eastAsia="Times New Roman" w:hAnsi="Arial" w:cs="Arial"/>
            <w:color w:val="0000FF"/>
            <w:sz w:val="20"/>
            <w:szCs w:val="20"/>
            <w:u w:val="single"/>
            <w:lang w:eastAsia="pt-BR"/>
          </w:rPr>
          <w:t>(Redação dada pelo Decreto-lei nº 229, de 28.2.1967)</w:t>
        </w:r>
      </w:hyperlink>
      <w:r w:rsidRPr="000C699B">
        <w:rPr>
          <w:rFonts w:ascii="Arial" w:eastAsia="Times New Roman" w:hAnsi="Arial" w:cs="Arial"/>
          <w:color w:val="000000"/>
          <w:sz w:val="20"/>
          <w:szCs w:val="20"/>
          <w:lang w:eastAsia="pt-BR"/>
        </w:rPr>
        <w:t>                </w:t>
      </w:r>
      <w:hyperlink r:id="rId4963"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00" w:name="art655."/>
      <w:bookmarkEnd w:id="5200"/>
      <w:r w:rsidRPr="000C699B">
        <w:rPr>
          <w:rFonts w:ascii="Arial" w:eastAsia="Times New Roman" w:hAnsi="Arial" w:cs="Arial"/>
          <w:strike/>
          <w:color w:val="000000"/>
          <w:sz w:val="20"/>
          <w:szCs w:val="20"/>
          <w:lang w:eastAsia="pt-BR"/>
        </w:rPr>
        <w:t>Art. 655. Os presidentes das Juntas e seus suplentes tomarão posse do cargo perante o presidente do </w:t>
      </w:r>
      <w:hyperlink r:id="rId4964"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da respectiva jurisdição.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01" w:name="art655§1"/>
      <w:bookmarkEnd w:id="5201"/>
      <w:r w:rsidRPr="000C699B">
        <w:rPr>
          <w:rFonts w:ascii="Arial" w:eastAsia="Times New Roman" w:hAnsi="Arial" w:cs="Arial"/>
          <w:strike/>
          <w:color w:val="000000"/>
          <w:sz w:val="20"/>
          <w:szCs w:val="20"/>
          <w:lang w:eastAsia="pt-BR"/>
        </w:rPr>
        <w:t>§ 1º Nos Estados em que não houver sede de Conselhos a posse dar-se-á perante o presidente do Tribunal de Apelação, que remeterá o respectivo termo ao presidente do </w:t>
      </w:r>
      <w:hyperlink r:id="rId4965"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da jurisdição do empossado.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02" w:name="art655§2"/>
      <w:bookmarkEnd w:id="5202"/>
      <w:r w:rsidRPr="000C699B">
        <w:rPr>
          <w:rFonts w:ascii="Arial" w:eastAsia="Times New Roman" w:hAnsi="Arial" w:cs="Arial"/>
          <w:strike/>
          <w:color w:val="000000"/>
          <w:sz w:val="20"/>
          <w:szCs w:val="20"/>
          <w:lang w:eastAsia="pt-BR"/>
        </w:rPr>
        <w:t>§ 2º No Território do Acre a posse dar-se-á perante o juiz de Direito da capital, que procederá na forma prevista no § 1º</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03" w:name="c655"/>
      <w:bookmarkEnd w:id="5203"/>
      <w:r w:rsidRPr="000C699B">
        <w:rPr>
          <w:rFonts w:ascii="Arial" w:eastAsia="Times New Roman" w:hAnsi="Arial" w:cs="Arial"/>
          <w:color w:val="000000"/>
          <w:sz w:val="20"/>
          <w:szCs w:val="20"/>
          <w:lang w:eastAsia="pt-BR"/>
        </w:rPr>
        <w:t>  </w:t>
      </w:r>
      <w:bookmarkStart w:id="5204" w:name="art655"/>
      <w:bookmarkEnd w:id="5204"/>
      <w:r w:rsidRPr="000C699B">
        <w:rPr>
          <w:rFonts w:ascii="Arial" w:eastAsia="Times New Roman" w:hAnsi="Arial" w:cs="Arial"/>
          <w:color w:val="000000"/>
          <w:sz w:val="20"/>
          <w:szCs w:val="20"/>
          <w:lang w:eastAsia="pt-BR"/>
        </w:rPr>
        <w:t>Art. 655 - Os Presidentes e os Presidentes substitutos tomarão posse do cargo perante o presidente do Tribunal Regional da respectiva jurisdição.                   </w:t>
      </w:r>
      <w:hyperlink r:id="rId4966" w:anchor="art655" w:history="1">
        <w:r w:rsidRPr="000C699B">
          <w:rPr>
            <w:rFonts w:ascii="Arial" w:eastAsia="Times New Roman" w:hAnsi="Arial" w:cs="Arial"/>
            <w:color w:val="0000FF"/>
            <w:sz w:val="20"/>
            <w:szCs w:val="20"/>
            <w:u w:val="single"/>
            <w:lang w:eastAsia="pt-BR"/>
          </w:rPr>
          <w:t>(Redação dada pelo Decreto-Lei nº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05" w:name="art655§1."/>
      <w:bookmarkEnd w:id="5205"/>
      <w:r w:rsidRPr="000C699B">
        <w:rPr>
          <w:rFonts w:ascii="Arial" w:eastAsia="Times New Roman" w:hAnsi="Arial" w:cs="Arial"/>
          <w:color w:val="000000"/>
          <w:sz w:val="20"/>
          <w:szCs w:val="20"/>
          <w:lang w:eastAsia="pt-BR"/>
        </w:rPr>
        <w:t>§ 1º Nos Estados em que não houver sede de Tribunais a posse dar-se-á perante o presidente do Tribunal de Apelação, que remeterá o respectivo termo ao presidente do Tribunal Regional da Jurisdição do empossado.                  </w:t>
      </w:r>
      <w:hyperlink r:id="rId4967" w:anchor="art655" w:history="1">
        <w:r w:rsidRPr="000C699B">
          <w:rPr>
            <w:rFonts w:ascii="Arial" w:eastAsia="Times New Roman" w:hAnsi="Arial" w:cs="Arial"/>
            <w:color w:val="0000FF"/>
            <w:sz w:val="20"/>
            <w:szCs w:val="20"/>
            <w:u w:val="single"/>
            <w:lang w:eastAsia="pt-BR"/>
          </w:rPr>
          <w:t>(Redação dada pelo Decreto-Lei nº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06" w:name="art655§2."/>
      <w:bookmarkEnd w:id="5206"/>
      <w:r w:rsidRPr="000C699B">
        <w:rPr>
          <w:rFonts w:ascii="Arial" w:eastAsia="Times New Roman" w:hAnsi="Arial" w:cs="Arial"/>
          <w:color w:val="000000"/>
          <w:sz w:val="20"/>
          <w:szCs w:val="20"/>
          <w:lang w:eastAsia="pt-BR"/>
        </w:rPr>
        <w:t>§ 2º Nos Territórios a posse dar-se-á perante a Juiz de Direito da capital, que procederá na forma prevista no § 1º.                        </w:t>
      </w:r>
      <w:hyperlink r:id="rId4968" w:anchor="art655" w:history="1">
        <w:r w:rsidRPr="000C699B">
          <w:rPr>
            <w:rFonts w:ascii="Arial" w:eastAsia="Times New Roman" w:hAnsi="Arial" w:cs="Arial"/>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07" w:name="art656...."/>
      <w:bookmarkEnd w:id="5207"/>
      <w:r w:rsidRPr="000C699B">
        <w:rPr>
          <w:rFonts w:ascii="Arial" w:eastAsia="Times New Roman" w:hAnsi="Arial" w:cs="Arial"/>
          <w:strike/>
          <w:color w:val="000000"/>
          <w:sz w:val="20"/>
          <w:szCs w:val="20"/>
          <w:lang w:eastAsia="pt-BR"/>
        </w:rPr>
        <w:t>Art. 656. Nos impedimentos dos presidentes das Juntas, cabe aos seus suplentes substituí-los em todas as suas funções.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08" w:name="art656p"/>
      <w:bookmarkEnd w:id="5208"/>
      <w:r w:rsidRPr="000C699B">
        <w:rPr>
          <w:rFonts w:ascii="Arial" w:eastAsia="Times New Roman" w:hAnsi="Arial" w:cs="Arial"/>
          <w:strike/>
          <w:color w:val="000000"/>
          <w:sz w:val="20"/>
          <w:szCs w:val="20"/>
          <w:lang w:eastAsia="pt-BR"/>
        </w:rPr>
        <w:t>Parágrafo único. A substituição far-se-á de acordo com as seguintes normas: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09" w:name="art656ps"/>
      <w:bookmarkEnd w:id="5209"/>
      <w:r w:rsidRPr="000C699B">
        <w:rPr>
          <w:rFonts w:ascii="Arial" w:eastAsia="Times New Roman" w:hAnsi="Arial" w:cs="Arial"/>
          <w:strike/>
          <w:color w:val="000000"/>
          <w:sz w:val="20"/>
          <w:szCs w:val="20"/>
          <w:lang w:eastAsia="pt-BR"/>
        </w:rPr>
        <w:t>a) nos casos de licença, morte ou renúncia, será o suplente convocado pelo presidente do </w:t>
      </w:r>
      <w:hyperlink r:id="rId4969"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sob cuja jurisdição estiver a Junta;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0" w:name="art656pb"/>
      <w:bookmarkEnd w:id="5210"/>
      <w:r w:rsidRPr="000C699B">
        <w:rPr>
          <w:rFonts w:ascii="Arial" w:eastAsia="Times New Roman" w:hAnsi="Arial" w:cs="Arial"/>
          <w:strike/>
          <w:color w:val="000000"/>
          <w:sz w:val="20"/>
          <w:szCs w:val="20"/>
          <w:lang w:eastAsia="pt-BR"/>
        </w:rPr>
        <w:t>b) nos demais casos, mediante convocação do próprio presidente ou comunicação do secretário da Junta, o suplente assumirá imediatamente o exercício, ciente o presidente do </w:t>
      </w:r>
      <w:hyperlink r:id="rId4970"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1" w:name="art656"/>
      <w:bookmarkEnd w:id="5211"/>
      <w:r w:rsidRPr="000C699B">
        <w:rPr>
          <w:rFonts w:ascii="Arial" w:eastAsia="Times New Roman" w:hAnsi="Arial" w:cs="Arial"/>
          <w:strike/>
          <w:color w:val="000000"/>
          <w:sz w:val="20"/>
          <w:szCs w:val="20"/>
          <w:lang w:eastAsia="pt-BR"/>
        </w:rPr>
        <w:t>Art. 656 Na falta ou impedimento dos presidentes, e como auxiliares destes, sempre que necessário, funcionarão os substitutos.                      </w:t>
      </w:r>
      <w:hyperlink r:id="rId4971" w:anchor="art656"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2" w:name="art656p."/>
      <w:bookmarkEnd w:id="5212"/>
      <w:r w:rsidRPr="000C699B">
        <w:rPr>
          <w:rFonts w:ascii="Arial" w:eastAsia="Times New Roman" w:hAnsi="Arial" w:cs="Arial"/>
          <w:strike/>
          <w:color w:val="000000"/>
          <w:sz w:val="20"/>
          <w:szCs w:val="20"/>
          <w:lang w:eastAsia="pt-BR"/>
        </w:rPr>
        <w:t>Parágrafo único. A substituição far-se-á, de acôrdo com as seguintes normas:                    </w:t>
      </w:r>
      <w:hyperlink r:id="rId4972" w:anchor="art656"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3" w:name="art656pa."/>
      <w:bookmarkEnd w:id="5213"/>
      <w:r w:rsidRPr="000C699B">
        <w:rPr>
          <w:rFonts w:ascii="Arial" w:eastAsia="Times New Roman" w:hAnsi="Arial" w:cs="Arial"/>
          <w:strike/>
          <w:color w:val="000000"/>
          <w:sz w:val="20"/>
          <w:szCs w:val="20"/>
          <w:lang w:eastAsia="pt-BR"/>
        </w:rPr>
        <w:t>a) nas localidades em que houver mais de uma Junta, a designação do presidente substituto será feita pelo presidente do </w:t>
      </w:r>
      <w:hyperlink r:id="rId4973"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do Trabalho respectivo, observada a ordem de antigüidade entre os substitutos desimpedidos;                            </w:t>
      </w:r>
      <w:hyperlink r:id="rId4974" w:anchor="art656"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4" w:name="art656pb."/>
      <w:bookmarkEnd w:id="5214"/>
      <w:r w:rsidRPr="000C699B">
        <w:rPr>
          <w:rFonts w:ascii="Arial" w:eastAsia="Times New Roman" w:hAnsi="Arial" w:cs="Arial"/>
          <w:strike/>
          <w:color w:val="000000"/>
          <w:sz w:val="20"/>
          <w:szCs w:val="20"/>
          <w:lang w:eastAsia="pt-BR"/>
        </w:rPr>
        <w:t>b) nas demais localidades, salvo os casos de férias, por trinta dias, licença morte ou renúncia, quando a designação obedecerá á mesma normas, a convocação será feita pelo próprio presidente, ciente o presidente do </w:t>
      </w:r>
      <w:hyperlink r:id="rId4975"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w:t>
      </w:r>
      <w:hyperlink r:id="rId4976" w:anchor="art656" w:history="1">
        <w:r w:rsidRPr="000C699B">
          <w:rPr>
            <w:rFonts w:ascii="Arial" w:eastAsia="Times New Roman" w:hAnsi="Arial" w:cs="Arial"/>
            <w:strike/>
            <w:color w:val="0000FF"/>
            <w:sz w:val="20"/>
            <w:szCs w:val="20"/>
            <w:u w:val="single"/>
            <w:lang w:eastAsia="pt-BR"/>
          </w:rPr>
          <w:t>(Redação dada pelo Decreto-Lei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5" w:name="art656."/>
      <w:bookmarkEnd w:id="5215"/>
      <w:r w:rsidRPr="000C699B">
        <w:rPr>
          <w:rFonts w:ascii="Arial" w:eastAsia="Times New Roman" w:hAnsi="Arial" w:cs="Arial"/>
          <w:strike/>
          <w:color w:val="000000"/>
          <w:sz w:val="20"/>
          <w:szCs w:val="20"/>
          <w:lang w:eastAsia="pt-BR"/>
        </w:rPr>
        <w:t>Art. 656. Na falta ou impedimento dos presidentes de Junta, o juiz substituto será designado pelo presidente do Tribunal Regional.                       </w:t>
      </w:r>
      <w:hyperlink r:id="rId4977" w:anchor="art65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6" w:name="art656.."/>
      <w:bookmarkEnd w:id="5216"/>
      <w:r w:rsidRPr="000C699B">
        <w:rPr>
          <w:rFonts w:ascii="Arial" w:eastAsia="Times New Roman" w:hAnsi="Arial" w:cs="Arial"/>
          <w:strike/>
          <w:color w:val="000000"/>
          <w:sz w:val="20"/>
          <w:szCs w:val="20"/>
          <w:lang w:eastAsia="pt-BR"/>
        </w:rPr>
        <w:t>Art. 656. Na falta ou impedimento do Juiz Presidente, e como auxiliar dêste, funcionará o Juiz Substituto.                 </w:t>
      </w:r>
      <w:hyperlink r:id="rId4978" w:anchor="art656" w:history="1">
        <w:r w:rsidRPr="000C699B">
          <w:rPr>
            <w:rFonts w:ascii="Arial" w:eastAsia="Times New Roman" w:hAnsi="Arial" w:cs="Arial"/>
            <w:strike/>
            <w:color w:val="0000FF"/>
            <w:sz w:val="20"/>
            <w:szCs w:val="20"/>
            <w:u w:val="single"/>
            <w:lang w:eastAsia="pt-BR"/>
          </w:rPr>
          <w:t>(Redação dada pela Lei nº 5.442,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17" w:name="art656p.."/>
      <w:bookmarkEnd w:id="5217"/>
      <w:r w:rsidRPr="000C699B">
        <w:rPr>
          <w:rFonts w:ascii="Arial" w:eastAsia="Times New Roman" w:hAnsi="Arial" w:cs="Arial"/>
          <w:strike/>
          <w:color w:val="000000"/>
          <w:sz w:val="20"/>
          <w:szCs w:val="20"/>
          <w:lang w:eastAsia="pt-BR"/>
        </w:rPr>
        <w:lastRenderedPageBreak/>
        <w:t>Parágrafo único. A designação dos substitutos será feita pelo Presidente do Tribunal Regional do Trabalho, assegurado o rodízio obrigatório dos integrantes do Quadro.                       </w:t>
      </w:r>
      <w:hyperlink r:id="rId4979" w:anchor="art650" w:history="1">
        <w:r w:rsidRPr="000C699B">
          <w:rPr>
            <w:rFonts w:ascii="Arial" w:eastAsia="Times New Roman" w:hAnsi="Arial" w:cs="Arial"/>
            <w:strike/>
            <w:color w:val="0000FF"/>
            <w:sz w:val="20"/>
            <w:szCs w:val="20"/>
            <w:u w:val="single"/>
            <w:lang w:eastAsia="pt-BR"/>
          </w:rPr>
          <w:t>(Incluído pela Lei nº 5.442,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18" w:name="c656"/>
      <w:bookmarkEnd w:id="521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219" w:name="art656..."/>
      <w:bookmarkEnd w:id="5219"/>
      <w:r w:rsidRPr="000C699B">
        <w:rPr>
          <w:rFonts w:ascii="Arial" w:eastAsia="Times New Roman" w:hAnsi="Arial" w:cs="Arial"/>
          <w:color w:val="000000"/>
          <w:sz w:val="20"/>
          <w:szCs w:val="20"/>
          <w:lang w:eastAsia="pt-BR"/>
        </w:rPr>
        <w:t>Art. 656 - O Juiz do Trabalho Substituto, sempre que não estiver substituindo o Juiz-Presidente de Junta, poderá ser designado para atuar nas Juntas de Conciliação e Julgamento.                </w:t>
      </w:r>
      <w:hyperlink r:id="rId4980" w:anchor="art49" w:history="1">
        <w:r w:rsidRPr="000C699B">
          <w:rPr>
            <w:rFonts w:ascii="Arial" w:eastAsia="Times New Roman" w:hAnsi="Arial" w:cs="Arial"/>
            <w:color w:val="0000FF"/>
            <w:sz w:val="20"/>
            <w:szCs w:val="20"/>
            <w:u w:val="single"/>
            <w:lang w:eastAsia="pt-BR"/>
          </w:rPr>
          <w:t>(Redação dada pela Lei nº 8.432, de 1992)</w:t>
        </w:r>
      </w:hyperlink>
      <w:r w:rsidRPr="000C699B">
        <w:rPr>
          <w:rFonts w:ascii="Arial" w:eastAsia="Times New Roman" w:hAnsi="Arial" w:cs="Arial"/>
          <w:color w:val="000000"/>
          <w:sz w:val="20"/>
          <w:szCs w:val="20"/>
          <w:lang w:eastAsia="pt-BR"/>
        </w:rPr>
        <w:t>                     </w:t>
      </w:r>
      <w:hyperlink r:id="rId4981"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0" w:name="art656§1"/>
      <w:bookmarkEnd w:id="5220"/>
      <w:r w:rsidRPr="000C699B">
        <w:rPr>
          <w:rFonts w:ascii="Arial" w:eastAsia="Times New Roman" w:hAnsi="Arial" w:cs="Arial"/>
          <w:color w:val="000000"/>
          <w:sz w:val="20"/>
          <w:szCs w:val="20"/>
          <w:lang w:eastAsia="pt-BR"/>
        </w:rPr>
        <w:t xml:space="preserve">§ 1º - Para o fim mencionado no caput deste artigo, o território da Região poderá ser dividido em zonas, compreendendo a jurisdição de uma ou </w:t>
      </w:r>
      <w:proofErr w:type="gramStart"/>
      <w:r w:rsidRPr="000C699B">
        <w:rPr>
          <w:rFonts w:ascii="Arial" w:eastAsia="Times New Roman" w:hAnsi="Arial" w:cs="Arial"/>
          <w:color w:val="000000"/>
          <w:sz w:val="20"/>
          <w:szCs w:val="20"/>
          <w:lang w:eastAsia="pt-BR"/>
        </w:rPr>
        <w:t>mais Juntas</w:t>
      </w:r>
      <w:proofErr w:type="gramEnd"/>
      <w:r w:rsidRPr="000C699B">
        <w:rPr>
          <w:rFonts w:ascii="Arial" w:eastAsia="Times New Roman" w:hAnsi="Arial" w:cs="Arial"/>
          <w:color w:val="000000"/>
          <w:sz w:val="20"/>
          <w:szCs w:val="20"/>
          <w:lang w:eastAsia="pt-BR"/>
        </w:rPr>
        <w:t>, a juízo do Tribunal Regional do Trabalho respectivo.               </w:t>
      </w:r>
      <w:hyperlink r:id="rId4982" w:anchor="art49" w:history="1">
        <w:r w:rsidRPr="000C699B">
          <w:rPr>
            <w:rFonts w:ascii="Arial" w:eastAsia="Times New Roman" w:hAnsi="Arial" w:cs="Arial"/>
            <w:color w:val="0000FF"/>
            <w:sz w:val="20"/>
            <w:szCs w:val="20"/>
            <w:u w:val="single"/>
            <w:lang w:eastAsia="pt-BR"/>
          </w:rPr>
          <w:t>(Incluído pela Lei nº 8.432, 11.6.1992)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1" w:name="art656§2"/>
      <w:bookmarkEnd w:id="5221"/>
      <w:r w:rsidRPr="000C699B">
        <w:rPr>
          <w:rFonts w:ascii="Arial" w:eastAsia="Times New Roman" w:hAnsi="Arial" w:cs="Arial"/>
          <w:color w:val="000000"/>
          <w:sz w:val="20"/>
          <w:szCs w:val="20"/>
          <w:lang w:eastAsia="pt-BR"/>
        </w:rPr>
        <w:t>§ 2º - A designação referida no caput deste artigo será de atribuição do Juiz-Presidente do Tribunal Regional do Trabalho ou, não havendo disposição regimental específica, de quem este indicar.              </w:t>
      </w:r>
      <w:hyperlink r:id="rId4983" w:anchor="art49" w:history="1">
        <w:r w:rsidRPr="000C699B">
          <w:rPr>
            <w:rFonts w:ascii="Arial" w:eastAsia="Times New Roman" w:hAnsi="Arial" w:cs="Arial"/>
            <w:color w:val="0000FF"/>
            <w:sz w:val="20"/>
            <w:szCs w:val="20"/>
            <w:u w:val="single"/>
            <w:lang w:eastAsia="pt-BR"/>
          </w:rPr>
          <w:t>(Incluído pela Lei nº 8.432, 11.6.1992)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2" w:name="art656§3"/>
      <w:bookmarkEnd w:id="5222"/>
      <w:r w:rsidRPr="000C699B">
        <w:rPr>
          <w:rFonts w:ascii="Arial" w:eastAsia="Times New Roman" w:hAnsi="Arial" w:cs="Arial"/>
          <w:color w:val="000000"/>
          <w:sz w:val="20"/>
          <w:szCs w:val="20"/>
          <w:lang w:eastAsia="pt-BR"/>
        </w:rPr>
        <w:t>§ 3º - Os Juízes do Trabalho Substitutos, quando designados ou estiverem substituindo os Juízes Presidentes de Juntas, perceberão os vencimentos destes.                  </w:t>
      </w:r>
      <w:hyperlink r:id="rId4984" w:anchor="art49" w:history="1">
        <w:r w:rsidRPr="000C699B">
          <w:rPr>
            <w:rFonts w:ascii="Arial" w:eastAsia="Times New Roman" w:hAnsi="Arial" w:cs="Arial"/>
            <w:color w:val="0000FF"/>
            <w:sz w:val="20"/>
            <w:szCs w:val="20"/>
            <w:u w:val="single"/>
            <w:lang w:eastAsia="pt-BR"/>
          </w:rPr>
          <w:t>(Incluído pela Lei nº 8.432, 11.6.1992)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3" w:name="art656§4"/>
      <w:bookmarkEnd w:id="5223"/>
      <w:r w:rsidRPr="000C699B">
        <w:rPr>
          <w:rFonts w:ascii="Arial" w:eastAsia="Times New Roman" w:hAnsi="Arial" w:cs="Arial"/>
          <w:color w:val="000000"/>
          <w:sz w:val="20"/>
          <w:szCs w:val="20"/>
          <w:lang w:eastAsia="pt-BR"/>
        </w:rPr>
        <w:t>§ 4º - O Juiz-Presidente do Tribunal Regional do Trabalho ou, não havendo disposição regimental específica, que este indicar, fará a lotação e a movimentação dos Juízes Substitutos entre as diferentes zonas da Região na hipótese de terem sido criadas na forma do § 1º deste artigo.                  </w:t>
      </w:r>
      <w:hyperlink r:id="rId4985" w:anchor="art49" w:history="1">
        <w:r w:rsidRPr="000C699B">
          <w:rPr>
            <w:rFonts w:ascii="Arial" w:eastAsia="Times New Roman" w:hAnsi="Arial" w:cs="Arial"/>
            <w:color w:val="0000FF"/>
            <w:sz w:val="20"/>
            <w:szCs w:val="20"/>
            <w:u w:val="single"/>
            <w:lang w:eastAsia="pt-BR"/>
          </w:rPr>
          <w:t>(Incluído pela Lei nº 8.432, 11.6.1992)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4" w:name="art657."/>
      <w:bookmarkEnd w:id="5224"/>
      <w:r w:rsidRPr="000C699B">
        <w:rPr>
          <w:rFonts w:ascii="Arial" w:eastAsia="Times New Roman" w:hAnsi="Arial" w:cs="Arial"/>
          <w:strike/>
          <w:color w:val="000000"/>
          <w:sz w:val="20"/>
          <w:szCs w:val="20"/>
          <w:lang w:eastAsia="pt-BR"/>
        </w:rPr>
        <w:t>Art. 657. Os presidentes das Juntas perceberão os vencimentos fixados em lei. Os seus suplentes, quando os substituirem, terão igual remuneração.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5" w:name="c657"/>
      <w:bookmarkEnd w:id="5225"/>
      <w:r w:rsidRPr="000C699B">
        <w:rPr>
          <w:rFonts w:ascii="Arial" w:eastAsia="Times New Roman" w:hAnsi="Arial" w:cs="Arial"/>
          <w:color w:val="000000"/>
          <w:sz w:val="20"/>
          <w:szCs w:val="20"/>
          <w:lang w:eastAsia="pt-BR"/>
        </w:rPr>
        <w:t>  </w:t>
      </w:r>
      <w:bookmarkStart w:id="5226" w:name="art657"/>
      <w:bookmarkEnd w:id="5226"/>
      <w:r w:rsidRPr="000C699B">
        <w:rPr>
          <w:rFonts w:ascii="Arial" w:eastAsia="Times New Roman" w:hAnsi="Arial" w:cs="Arial"/>
          <w:color w:val="000000"/>
          <w:sz w:val="20"/>
          <w:szCs w:val="20"/>
          <w:lang w:eastAsia="pt-BR"/>
        </w:rPr>
        <w:t>Art. 657 - Os Presidentes de Junta e os Presidentes Substitutos perceberão os vencimentos fixados em lei.                  </w:t>
      </w:r>
      <w:r w:rsidRPr="000C699B">
        <w:rPr>
          <w:rFonts w:ascii="Arial" w:eastAsia="Times New Roman" w:hAnsi="Arial" w:cs="Arial"/>
          <w:color w:val="0000FF"/>
          <w:sz w:val="24"/>
          <w:szCs w:val="24"/>
          <w:lang w:eastAsia="pt-BR"/>
        </w:rPr>
        <w:t> </w:t>
      </w:r>
      <w:hyperlink r:id="rId4986" w:anchor="art657" w:history="1">
        <w:r w:rsidRPr="000C699B">
          <w:rPr>
            <w:rFonts w:ascii="Arial" w:eastAsia="Times New Roman" w:hAnsi="Arial" w:cs="Arial"/>
            <w:color w:val="0000FF"/>
            <w:sz w:val="20"/>
            <w:szCs w:val="20"/>
            <w:u w:val="single"/>
            <w:lang w:eastAsia="pt-BR"/>
          </w:rPr>
          <w:t>(Redação dada pelo Decreto-Lei nº 8.737, de 1946)</w:t>
        </w:r>
      </w:hyperlink>
      <w:r w:rsidRPr="000C699B">
        <w:rPr>
          <w:rFonts w:ascii="Arial" w:eastAsia="Times New Roman" w:hAnsi="Arial" w:cs="Arial"/>
          <w:color w:val="000000"/>
          <w:sz w:val="20"/>
          <w:szCs w:val="20"/>
          <w:lang w:eastAsia="pt-BR"/>
        </w:rPr>
        <w:t>                  </w:t>
      </w:r>
      <w:hyperlink r:id="rId4987"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27" w:name="art658."/>
      <w:bookmarkEnd w:id="5227"/>
      <w:r w:rsidRPr="000C699B">
        <w:rPr>
          <w:rFonts w:ascii="Arial" w:eastAsia="Times New Roman" w:hAnsi="Arial" w:cs="Arial"/>
          <w:strike/>
          <w:color w:val="000000"/>
          <w:sz w:val="20"/>
          <w:szCs w:val="20"/>
          <w:lang w:eastAsia="pt-BR"/>
        </w:rPr>
        <w:t>Art. 658. São deveres precípuos dos presidentes das Juntas, alem dos que decorram do exercício de sua função: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28" w:name="art658a"/>
      <w:bookmarkEnd w:id="5228"/>
      <w:r w:rsidRPr="000C699B">
        <w:rPr>
          <w:rFonts w:ascii="Arial" w:eastAsia="Times New Roman" w:hAnsi="Arial" w:cs="Arial"/>
          <w:strike/>
          <w:color w:val="000000"/>
          <w:sz w:val="20"/>
          <w:szCs w:val="20"/>
          <w:lang w:eastAsia="pt-BR"/>
        </w:rPr>
        <w:t>a) manter perfeita conduta pública e privada;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29" w:name="art658b"/>
      <w:bookmarkEnd w:id="5229"/>
      <w:r w:rsidRPr="000C699B">
        <w:rPr>
          <w:rFonts w:ascii="Arial" w:eastAsia="Times New Roman" w:hAnsi="Arial" w:cs="Arial"/>
          <w:strike/>
          <w:color w:val="000000"/>
          <w:sz w:val="20"/>
          <w:szCs w:val="20"/>
          <w:lang w:eastAsia="pt-BR"/>
        </w:rPr>
        <w:t>b) abster-se de atender a solicitações ou recomendações relativamente aos feitos que hajam sido ou tenham de ser submetidos à sua apreciação;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30" w:name="art658c"/>
      <w:bookmarkEnd w:id="5230"/>
      <w:r w:rsidRPr="000C699B">
        <w:rPr>
          <w:rFonts w:ascii="Arial" w:eastAsia="Times New Roman" w:hAnsi="Arial" w:cs="Arial"/>
          <w:strike/>
          <w:color w:val="000000"/>
          <w:sz w:val="20"/>
          <w:szCs w:val="20"/>
          <w:lang w:eastAsia="pt-BR"/>
        </w:rPr>
        <w:t>c) residir dentro dos limites de sua jurisdição, não podendo ausentar-se sem licença do presidente do </w:t>
      </w:r>
      <w:hyperlink r:id="rId4988"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1" w:name="c658"/>
      <w:bookmarkEnd w:id="5231"/>
      <w:r w:rsidRPr="000C699B">
        <w:rPr>
          <w:rFonts w:ascii="Arial" w:eastAsia="Times New Roman" w:hAnsi="Arial" w:cs="Arial"/>
          <w:color w:val="000000"/>
          <w:sz w:val="20"/>
          <w:szCs w:val="20"/>
          <w:lang w:eastAsia="pt-BR"/>
        </w:rPr>
        <w:t>  </w:t>
      </w:r>
      <w:bookmarkStart w:id="5232" w:name="art658"/>
      <w:bookmarkEnd w:id="5232"/>
      <w:r w:rsidRPr="000C699B">
        <w:rPr>
          <w:rFonts w:ascii="Arial" w:eastAsia="Times New Roman" w:hAnsi="Arial" w:cs="Arial"/>
          <w:color w:val="000000"/>
          <w:sz w:val="20"/>
          <w:szCs w:val="20"/>
          <w:lang w:eastAsia="pt-BR"/>
        </w:rPr>
        <w:t>Art. 658 - São deveres precípuos dos Presidentes das Juntas, além dos que decorram do exercício de sua função:                 </w:t>
      </w:r>
      <w:hyperlink r:id="rId4989" w:anchor="art658" w:history="1">
        <w:r w:rsidRPr="000C699B">
          <w:rPr>
            <w:rFonts w:ascii="Arial" w:eastAsia="Times New Roman" w:hAnsi="Arial" w:cs="Arial"/>
            <w:color w:val="0000FF"/>
            <w:sz w:val="20"/>
            <w:szCs w:val="20"/>
            <w:u w:val="single"/>
            <w:lang w:eastAsia="pt-BR"/>
          </w:rPr>
          <w:t>(Redação dada pelo Decreto-lei nº 8.737, 19.1.1946)</w:t>
        </w:r>
      </w:hyperlink>
      <w:r w:rsidRPr="000C699B">
        <w:rPr>
          <w:rFonts w:ascii="Arial" w:eastAsia="Times New Roman" w:hAnsi="Arial" w:cs="Arial"/>
          <w:color w:val="000000"/>
          <w:sz w:val="20"/>
          <w:szCs w:val="20"/>
          <w:lang w:eastAsia="pt-BR"/>
        </w:rPr>
        <w:t>                  </w:t>
      </w:r>
      <w:hyperlink r:id="rId4990"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3" w:name="art658a."/>
      <w:bookmarkEnd w:id="5233"/>
      <w:r w:rsidRPr="000C699B">
        <w:rPr>
          <w:rFonts w:ascii="Arial" w:eastAsia="Times New Roman" w:hAnsi="Arial" w:cs="Arial"/>
          <w:color w:val="000000"/>
          <w:sz w:val="20"/>
          <w:szCs w:val="20"/>
          <w:lang w:eastAsia="pt-BR"/>
        </w:rPr>
        <w:t>a) manter perfeita conduta pública e privada;                    </w:t>
      </w:r>
      <w:hyperlink r:id="rId4991" w:anchor="art658" w:history="1">
        <w:r w:rsidRPr="000C699B">
          <w:rPr>
            <w:rFonts w:ascii="Arial" w:eastAsia="Times New Roman" w:hAnsi="Arial" w:cs="Arial"/>
            <w:color w:val="0000FF"/>
            <w:sz w:val="20"/>
            <w:szCs w:val="20"/>
            <w:u w:val="single"/>
            <w:lang w:eastAsia="pt-BR"/>
          </w:rPr>
          <w:t>(Redação dada pelo Decreto-lei nº 8.737,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4" w:name="art658b."/>
      <w:bookmarkEnd w:id="5234"/>
      <w:r w:rsidRPr="000C699B">
        <w:rPr>
          <w:rFonts w:ascii="Arial" w:eastAsia="Times New Roman" w:hAnsi="Arial" w:cs="Arial"/>
          <w:color w:val="000000"/>
          <w:sz w:val="20"/>
          <w:szCs w:val="20"/>
          <w:lang w:eastAsia="pt-BR"/>
        </w:rPr>
        <w:t>b) abster-se de atender a solicitações ou recomendações relativamente aos feitos que hajam sido ou tenham de ser submetidos à sua apreciação;                      </w:t>
      </w:r>
      <w:hyperlink r:id="rId4992" w:anchor="art658" w:history="1">
        <w:r w:rsidRPr="000C699B">
          <w:rPr>
            <w:rFonts w:ascii="Arial" w:eastAsia="Times New Roman" w:hAnsi="Arial" w:cs="Arial"/>
            <w:color w:val="0000FF"/>
            <w:sz w:val="20"/>
            <w:szCs w:val="20"/>
            <w:u w:val="single"/>
            <w:lang w:eastAsia="pt-BR"/>
          </w:rPr>
          <w:t>(Redação dada pelo Decreto-lei nº 8.737,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5" w:name="art658c."/>
      <w:bookmarkEnd w:id="5235"/>
      <w:r w:rsidRPr="000C699B">
        <w:rPr>
          <w:rFonts w:ascii="Arial" w:eastAsia="Times New Roman" w:hAnsi="Arial" w:cs="Arial"/>
          <w:color w:val="000000"/>
          <w:sz w:val="20"/>
          <w:szCs w:val="20"/>
          <w:lang w:eastAsia="pt-BR"/>
        </w:rPr>
        <w:t>c) residir dentro dos limites de sua jurisdição, não podendo ausentar-se sem licença do Presidente do Tribunal Regional;                  </w:t>
      </w:r>
      <w:hyperlink r:id="rId4993" w:anchor="art658" w:history="1">
        <w:r w:rsidRPr="000C699B">
          <w:rPr>
            <w:rFonts w:ascii="Arial" w:eastAsia="Times New Roman" w:hAnsi="Arial" w:cs="Arial"/>
            <w:color w:val="0000FF"/>
            <w:sz w:val="20"/>
            <w:szCs w:val="20"/>
            <w:u w:val="single"/>
            <w:lang w:eastAsia="pt-BR"/>
          </w:rPr>
          <w:t>(Redação dada pelo Decreto-lei nº 8.737,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6" w:name="art658d"/>
      <w:bookmarkEnd w:id="5236"/>
      <w:r w:rsidRPr="000C699B">
        <w:rPr>
          <w:rFonts w:ascii="Arial" w:eastAsia="Times New Roman" w:hAnsi="Arial" w:cs="Arial"/>
          <w:color w:val="000000"/>
          <w:sz w:val="20"/>
          <w:szCs w:val="20"/>
          <w:lang w:eastAsia="pt-BR"/>
        </w:rPr>
        <w:lastRenderedPageBreak/>
        <w:t>d) despachar e praticar todos os atos decorrentes de suas funções, dentro dos prazos estabelecidos, sujeitando-se ao desconto correspondente a 1 (um) dia de vencimento para cada dia de retardamento.                   </w:t>
      </w:r>
      <w:hyperlink r:id="rId4994" w:anchor="art658"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7" w:name="c659"/>
      <w:bookmarkEnd w:id="5237"/>
      <w:r w:rsidRPr="000C699B">
        <w:rPr>
          <w:rFonts w:ascii="Arial" w:eastAsia="Times New Roman" w:hAnsi="Arial" w:cs="Arial"/>
          <w:color w:val="000000"/>
          <w:sz w:val="20"/>
          <w:szCs w:val="20"/>
          <w:lang w:eastAsia="pt-BR"/>
        </w:rPr>
        <w:t>  </w:t>
      </w:r>
      <w:bookmarkStart w:id="5238" w:name="art659"/>
      <w:bookmarkEnd w:id="5238"/>
      <w:r w:rsidRPr="000C699B">
        <w:rPr>
          <w:rFonts w:ascii="Arial" w:eastAsia="Times New Roman" w:hAnsi="Arial" w:cs="Arial"/>
          <w:color w:val="000000"/>
          <w:sz w:val="24"/>
          <w:szCs w:val="24"/>
          <w:lang w:eastAsia="pt-BR"/>
        </w:rPr>
        <w:t>Art. 659 - Competem privativamente aos Presidentes das Juntas, além das que lhes forem conferidas neste Título e das decorrentes de seu cargo, as seguintes atribuições:                  </w:t>
      </w:r>
      <w:hyperlink r:id="rId4995"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9" w:name="art659i"/>
      <w:bookmarkEnd w:id="5239"/>
      <w:r w:rsidRPr="000C699B">
        <w:rPr>
          <w:rFonts w:ascii="Arial" w:eastAsia="Times New Roman" w:hAnsi="Arial" w:cs="Arial"/>
          <w:color w:val="000000"/>
          <w:sz w:val="24"/>
          <w:szCs w:val="24"/>
          <w:lang w:eastAsia="pt-BR"/>
        </w:rPr>
        <w:t>I - presidir às audiências das Juntas;                         </w:t>
      </w:r>
      <w:hyperlink r:id="rId4996"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0" w:name="art659ii"/>
      <w:bookmarkEnd w:id="5240"/>
      <w:r w:rsidRPr="000C699B">
        <w:rPr>
          <w:rFonts w:ascii="Arial" w:eastAsia="Times New Roman" w:hAnsi="Arial" w:cs="Arial"/>
          <w:color w:val="000000"/>
          <w:sz w:val="24"/>
          <w:szCs w:val="24"/>
          <w:lang w:eastAsia="pt-BR"/>
        </w:rPr>
        <w:t>II - executar as suas próprias decisões, as proferidas pela Junta e aquelas cuja execução lhes for deprecada;                </w:t>
      </w:r>
      <w:hyperlink r:id="rId4997"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1" w:name="art659iii"/>
      <w:bookmarkEnd w:id="5241"/>
      <w:r w:rsidRPr="000C699B">
        <w:rPr>
          <w:rFonts w:ascii="Arial" w:eastAsia="Times New Roman" w:hAnsi="Arial" w:cs="Arial"/>
          <w:color w:val="000000"/>
          <w:sz w:val="24"/>
          <w:szCs w:val="24"/>
          <w:lang w:eastAsia="pt-BR"/>
        </w:rPr>
        <w:t>III - dar posse aos vogais nomeados para a Junta, ao Secretário e aos demais funcionários da Secretaria;                   </w:t>
      </w:r>
      <w:hyperlink r:id="rId4998"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2" w:name="art659iv"/>
      <w:bookmarkEnd w:id="5242"/>
      <w:r w:rsidRPr="000C699B">
        <w:rPr>
          <w:rFonts w:ascii="Arial" w:eastAsia="Times New Roman" w:hAnsi="Arial" w:cs="Arial"/>
          <w:color w:val="000000"/>
          <w:sz w:val="24"/>
          <w:szCs w:val="24"/>
          <w:lang w:eastAsia="pt-BR"/>
        </w:rPr>
        <w:t xml:space="preserve">IV - </w:t>
      </w:r>
      <w:proofErr w:type="gramStart"/>
      <w:r w:rsidRPr="000C699B">
        <w:rPr>
          <w:rFonts w:ascii="Arial" w:eastAsia="Times New Roman" w:hAnsi="Arial" w:cs="Arial"/>
          <w:color w:val="000000"/>
          <w:sz w:val="24"/>
          <w:szCs w:val="24"/>
          <w:lang w:eastAsia="pt-BR"/>
        </w:rPr>
        <w:t>convocar</w:t>
      </w:r>
      <w:proofErr w:type="gramEnd"/>
      <w:r w:rsidRPr="000C699B">
        <w:rPr>
          <w:rFonts w:ascii="Arial" w:eastAsia="Times New Roman" w:hAnsi="Arial" w:cs="Arial"/>
          <w:color w:val="000000"/>
          <w:sz w:val="24"/>
          <w:szCs w:val="24"/>
          <w:lang w:eastAsia="pt-BR"/>
        </w:rPr>
        <w:t xml:space="preserve"> os suplentes dos vogais, no impedimento destes;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3" w:name="art659v"/>
      <w:bookmarkEnd w:id="5243"/>
      <w:r w:rsidRPr="000C699B">
        <w:rPr>
          <w:rFonts w:ascii="Arial" w:eastAsia="Times New Roman" w:hAnsi="Arial" w:cs="Arial"/>
          <w:color w:val="000000"/>
          <w:sz w:val="24"/>
          <w:szCs w:val="24"/>
          <w:lang w:eastAsia="pt-BR"/>
        </w:rPr>
        <w:t>V - representar ao Presidente do Tribunal Regional da respectiva jurisdição, no caso de falta de qualquer vogal a 3 (três) reuniões consecutivas, sem motivo justificado, para os fins do </w:t>
      </w:r>
      <w:hyperlink r:id="rId4999" w:anchor="art727" w:history="1">
        <w:r w:rsidRPr="000C699B">
          <w:rPr>
            <w:rFonts w:ascii="Arial" w:eastAsia="Times New Roman" w:hAnsi="Arial" w:cs="Arial"/>
            <w:color w:val="0000FF"/>
            <w:sz w:val="24"/>
            <w:szCs w:val="24"/>
            <w:u w:val="single"/>
            <w:lang w:eastAsia="pt-BR"/>
          </w:rPr>
          <w:t>art. 727</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4" w:name="art659vi"/>
      <w:bookmarkEnd w:id="5244"/>
      <w:r w:rsidRPr="000C699B">
        <w:rPr>
          <w:rFonts w:ascii="Arial" w:eastAsia="Times New Roman" w:hAnsi="Arial" w:cs="Arial"/>
          <w:color w:val="000000"/>
          <w:sz w:val="24"/>
          <w:szCs w:val="24"/>
          <w:lang w:eastAsia="pt-BR"/>
        </w:rPr>
        <w:t>VI - despachar os recursos interpostos pelas partes, fundamentando a decisão recorrida antes da remessa ao Tribunal Regional, ou submetendo-os à decisão da Junta, no caso do </w:t>
      </w:r>
      <w:hyperlink r:id="rId5000" w:anchor="art894" w:history="1">
        <w:r w:rsidRPr="000C699B">
          <w:rPr>
            <w:rFonts w:ascii="Arial" w:eastAsia="Times New Roman" w:hAnsi="Arial" w:cs="Arial"/>
            <w:color w:val="0000FF"/>
            <w:sz w:val="24"/>
            <w:szCs w:val="24"/>
            <w:u w:val="single"/>
            <w:lang w:eastAsia="pt-BR"/>
          </w:rPr>
          <w:t>art. 894</w:t>
        </w:r>
      </w:hyperlink>
      <w:r w:rsidRPr="000C699B">
        <w:rPr>
          <w:rFonts w:ascii="Arial" w:eastAsia="Times New Roman" w:hAnsi="Arial" w:cs="Arial"/>
          <w:color w:val="000000"/>
          <w:sz w:val="24"/>
          <w:szCs w:val="24"/>
          <w:lang w:eastAsia="pt-BR"/>
        </w:rPr>
        <w:t>;                      </w:t>
      </w:r>
      <w:hyperlink r:id="rId5001"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5" w:name="art659vii"/>
      <w:bookmarkEnd w:id="5245"/>
      <w:r w:rsidRPr="000C699B">
        <w:rPr>
          <w:rFonts w:ascii="Arial" w:eastAsia="Times New Roman" w:hAnsi="Arial" w:cs="Arial"/>
          <w:color w:val="000000"/>
          <w:sz w:val="24"/>
          <w:szCs w:val="24"/>
          <w:lang w:eastAsia="pt-BR"/>
        </w:rPr>
        <w:t>VII - assinar as folhas de pagamento dos membros e funcionários da Junta;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6" w:name="art659viii"/>
      <w:bookmarkEnd w:id="5246"/>
      <w:r w:rsidRPr="000C699B">
        <w:rPr>
          <w:rFonts w:ascii="Arial" w:eastAsia="Times New Roman" w:hAnsi="Arial" w:cs="Arial"/>
          <w:color w:val="000000"/>
          <w:sz w:val="24"/>
          <w:szCs w:val="24"/>
          <w:lang w:eastAsia="pt-BR"/>
        </w:rPr>
        <w:t>VlIl - apresentar ao Presidente do Tribunal Regional, até 15 de fevereiro de cada ano, o relatório dos trabalhos do ano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7" w:name="art659ix"/>
      <w:bookmarkEnd w:id="5247"/>
      <w:r w:rsidRPr="000C699B">
        <w:rPr>
          <w:rFonts w:ascii="Arial" w:eastAsia="Times New Roman" w:hAnsi="Arial" w:cs="Arial"/>
          <w:color w:val="000000"/>
          <w:sz w:val="20"/>
          <w:szCs w:val="20"/>
          <w:lang w:eastAsia="pt-BR"/>
        </w:rPr>
        <w:t xml:space="preserve"> IX - </w:t>
      </w:r>
      <w:proofErr w:type="gramStart"/>
      <w:r w:rsidRPr="000C699B">
        <w:rPr>
          <w:rFonts w:ascii="Arial" w:eastAsia="Times New Roman" w:hAnsi="Arial" w:cs="Arial"/>
          <w:color w:val="000000"/>
          <w:sz w:val="20"/>
          <w:szCs w:val="20"/>
          <w:lang w:eastAsia="pt-BR"/>
        </w:rPr>
        <w:t>conceder</w:t>
      </w:r>
      <w:proofErr w:type="gramEnd"/>
      <w:r w:rsidRPr="000C699B">
        <w:rPr>
          <w:rFonts w:ascii="Arial" w:eastAsia="Times New Roman" w:hAnsi="Arial" w:cs="Arial"/>
          <w:color w:val="000000"/>
          <w:sz w:val="20"/>
          <w:szCs w:val="20"/>
          <w:lang w:eastAsia="pt-BR"/>
        </w:rPr>
        <w:t xml:space="preserve"> medida liminar, até decisão final do processo, em reclamações trabalhistas que visem a tornar sem efeito transferência disciplinada pelos parágrafos do artigo 469 desta Consolidação.                   </w:t>
      </w:r>
      <w:hyperlink r:id="rId5002" w:anchor="art659#art4" w:history="1">
        <w:r w:rsidRPr="000C699B">
          <w:rPr>
            <w:rFonts w:ascii="Arial" w:eastAsia="Times New Roman" w:hAnsi="Arial" w:cs="Arial"/>
            <w:color w:val="0000FF"/>
            <w:sz w:val="20"/>
            <w:szCs w:val="20"/>
            <w:u w:val="single"/>
            <w:lang w:eastAsia="pt-BR"/>
          </w:rPr>
          <w:t>(Incluído pela Lei nº 6.203, de 17.4.1975)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8" w:name="art659x"/>
      <w:bookmarkEnd w:id="524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xml:space="preserve">X - </w:t>
      </w:r>
      <w:proofErr w:type="gramStart"/>
      <w:r w:rsidRPr="000C699B">
        <w:rPr>
          <w:rFonts w:ascii="Arial" w:eastAsia="Times New Roman" w:hAnsi="Arial" w:cs="Arial"/>
          <w:color w:val="000000"/>
          <w:sz w:val="24"/>
          <w:szCs w:val="24"/>
          <w:lang w:eastAsia="pt-BR"/>
        </w:rPr>
        <w:t>conceder</w:t>
      </w:r>
      <w:proofErr w:type="gramEnd"/>
      <w:r w:rsidRPr="000C699B">
        <w:rPr>
          <w:rFonts w:ascii="Arial" w:eastAsia="Times New Roman" w:hAnsi="Arial" w:cs="Arial"/>
          <w:color w:val="000000"/>
          <w:sz w:val="24"/>
          <w:szCs w:val="24"/>
          <w:lang w:eastAsia="pt-BR"/>
        </w:rPr>
        <w:t xml:space="preserve"> medida liminar, até decisão final do processo, em reclamações trabalhistas que visem reintegrar no emprego dirigente sindical afastado, suspenso ou dispensado pelo empregador.</w:t>
      </w:r>
      <w:r w:rsidRPr="000C699B">
        <w:rPr>
          <w:rFonts w:ascii="Arial" w:eastAsia="Times New Roman" w:hAnsi="Arial" w:cs="Arial"/>
          <w:color w:val="000000"/>
          <w:sz w:val="20"/>
          <w:szCs w:val="20"/>
          <w:lang w:eastAsia="pt-BR"/>
        </w:rPr>
        <w:t>                  </w:t>
      </w:r>
      <w:hyperlink r:id="rId5003" w:anchor="art1" w:history="1">
        <w:r w:rsidRPr="000C699B">
          <w:rPr>
            <w:rFonts w:ascii="Arial" w:eastAsia="Times New Roman" w:hAnsi="Arial" w:cs="Arial"/>
            <w:color w:val="0000FF"/>
            <w:sz w:val="20"/>
            <w:szCs w:val="20"/>
            <w:u w:val="single"/>
            <w:lang w:eastAsia="pt-BR"/>
          </w:rPr>
          <w:t>(Incluído pela Lei nº 9.270, de 1996)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249" w:name="tituloviiicapituloiisecaoiv"/>
      <w:bookmarkEnd w:id="5249"/>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DOS VOGAIS DAS JUNTAS</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 </w:t>
      </w:r>
      <w:hyperlink r:id="rId5004" w:anchor="art112" w:history="1">
        <w:r w:rsidRPr="000C699B">
          <w:rPr>
            <w:rFonts w:ascii="Arial" w:eastAsia="Times New Roman" w:hAnsi="Arial" w:cs="Arial"/>
            <w:b/>
            <w:bCs/>
            <w:color w:val="0000FF"/>
            <w:sz w:val="20"/>
            <w:szCs w:val="20"/>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0" w:name="c660"/>
      <w:bookmarkEnd w:id="5250"/>
      <w:r w:rsidRPr="000C699B">
        <w:rPr>
          <w:rFonts w:ascii="Arial" w:eastAsia="Times New Roman" w:hAnsi="Arial" w:cs="Arial"/>
          <w:color w:val="000000"/>
          <w:sz w:val="20"/>
          <w:szCs w:val="20"/>
          <w:lang w:eastAsia="pt-BR"/>
        </w:rPr>
        <w:lastRenderedPageBreak/>
        <w:t>  </w:t>
      </w:r>
      <w:bookmarkStart w:id="5251" w:name="art660"/>
      <w:bookmarkEnd w:id="5251"/>
      <w:r w:rsidRPr="000C699B">
        <w:rPr>
          <w:rFonts w:ascii="Arial" w:eastAsia="Times New Roman" w:hAnsi="Arial" w:cs="Arial"/>
          <w:color w:val="000000"/>
          <w:sz w:val="24"/>
          <w:szCs w:val="24"/>
          <w:lang w:eastAsia="pt-BR"/>
        </w:rPr>
        <w:t>Art. 660 - Os vogais das Juntas são designados pelo Presidente do Tribunal Regional da respectiva jurisdição.                    </w:t>
      </w:r>
      <w:hyperlink r:id="rId5005"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2" w:name="c661"/>
      <w:bookmarkEnd w:id="5252"/>
      <w:r w:rsidRPr="000C699B">
        <w:rPr>
          <w:rFonts w:ascii="Arial" w:eastAsia="Times New Roman" w:hAnsi="Arial" w:cs="Arial"/>
          <w:color w:val="000000"/>
          <w:sz w:val="20"/>
          <w:szCs w:val="20"/>
          <w:lang w:eastAsia="pt-BR"/>
        </w:rPr>
        <w:t>  </w:t>
      </w:r>
      <w:bookmarkStart w:id="5253" w:name="art661"/>
      <w:bookmarkEnd w:id="5253"/>
      <w:r w:rsidRPr="000C699B">
        <w:rPr>
          <w:rFonts w:ascii="Arial" w:eastAsia="Times New Roman" w:hAnsi="Arial" w:cs="Arial"/>
          <w:color w:val="000000"/>
          <w:sz w:val="24"/>
          <w:szCs w:val="24"/>
          <w:lang w:eastAsia="pt-BR"/>
        </w:rPr>
        <w:t>Art. 661 - Para o exercício da função de vogal da Junta ou suplente deste são exigidos os seguintes requisitos:                 </w:t>
      </w:r>
      <w:hyperlink r:id="rId5006"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4" w:name="art661a."/>
      <w:bookmarkEnd w:id="5254"/>
      <w:r w:rsidRPr="000C699B">
        <w:rPr>
          <w:rFonts w:ascii="Arial" w:eastAsia="Times New Roman" w:hAnsi="Arial" w:cs="Arial"/>
          <w:strike/>
          <w:color w:val="000000"/>
          <w:sz w:val="20"/>
          <w:szCs w:val="20"/>
          <w:lang w:eastAsia="pt-BR"/>
        </w:rPr>
        <w:t>a) ser brasileiro nato;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5" w:name="art661a"/>
      <w:bookmarkEnd w:id="5255"/>
      <w:r w:rsidRPr="000C699B">
        <w:rPr>
          <w:rFonts w:ascii="Arial" w:eastAsia="Times New Roman" w:hAnsi="Arial" w:cs="Arial"/>
          <w:color w:val="000000"/>
          <w:sz w:val="20"/>
          <w:szCs w:val="20"/>
          <w:lang w:eastAsia="pt-BR"/>
        </w:rPr>
        <w:t>a) ser brasileiro;                   </w:t>
      </w:r>
      <w:hyperlink r:id="rId5007" w:anchor="art66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6" w:name="art661b"/>
      <w:bookmarkEnd w:id="5256"/>
      <w:r w:rsidRPr="000C699B">
        <w:rPr>
          <w:rFonts w:ascii="Arial" w:eastAsia="Times New Roman" w:hAnsi="Arial" w:cs="Arial"/>
          <w:color w:val="000000"/>
          <w:sz w:val="24"/>
          <w:szCs w:val="24"/>
          <w:lang w:eastAsia="pt-BR"/>
        </w:rPr>
        <w:t>b) ter reconhecida idoneidade moral;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7" w:name="art661c"/>
      <w:bookmarkEnd w:id="5257"/>
      <w:r w:rsidRPr="000C699B">
        <w:rPr>
          <w:rFonts w:ascii="Arial" w:eastAsia="Times New Roman" w:hAnsi="Arial" w:cs="Arial"/>
          <w:strike/>
          <w:color w:val="000000"/>
          <w:sz w:val="20"/>
          <w:szCs w:val="20"/>
          <w:lang w:eastAsia="pt-BR"/>
        </w:rPr>
        <w:t>c) ser maior de 25 anos;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8" w:name="art661c."/>
      <w:bookmarkEnd w:id="5258"/>
      <w:r w:rsidRPr="000C699B">
        <w:rPr>
          <w:rFonts w:ascii="Arial" w:eastAsia="Times New Roman" w:hAnsi="Arial" w:cs="Arial"/>
          <w:color w:val="000000"/>
          <w:sz w:val="20"/>
          <w:szCs w:val="20"/>
          <w:lang w:eastAsia="pt-BR"/>
        </w:rPr>
        <w:t>c) ser maior de 25 (vinte e cinco) anos e ter menos de 70 (setenta) anos;                 </w:t>
      </w:r>
      <w:hyperlink r:id="rId5008" w:anchor="art661"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9" w:name="art661d"/>
      <w:bookmarkEnd w:id="5259"/>
      <w:r w:rsidRPr="000C699B">
        <w:rPr>
          <w:rFonts w:ascii="Arial" w:eastAsia="Times New Roman" w:hAnsi="Arial" w:cs="Arial"/>
          <w:color w:val="000000"/>
          <w:sz w:val="24"/>
          <w:szCs w:val="24"/>
          <w:lang w:eastAsia="pt-BR"/>
        </w:rPr>
        <w:t>d) estar no gozo dos direitos civis e políticos;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0" w:name="art661e"/>
      <w:bookmarkEnd w:id="5260"/>
      <w:r w:rsidRPr="000C699B">
        <w:rPr>
          <w:rFonts w:ascii="Arial" w:eastAsia="Times New Roman" w:hAnsi="Arial" w:cs="Arial"/>
          <w:color w:val="000000"/>
          <w:sz w:val="24"/>
          <w:szCs w:val="24"/>
          <w:lang w:eastAsia="pt-BR"/>
        </w:rPr>
        <w:t>e) estar quite com o serviço militar;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1" w:name="art661f"/>
      <w:bookmarkEnd w:id="5261"/>
      <w:r w:rsidRPr="000C699B">
        <w:rPr>
          <w:rFonts w:ascii="Arial" w:eastAsia="Times New Roman" w:hAnsi="Arial" w:cs="Arial"/>
          <w:color w:val="000000"/>
          <w:sz w:val="24"/>
          <w:szCs w:val="24"/>
          <w:lang w:eastAsia="pt-BR"/>
        </w:rPr>
        <w:t>f) contar mais de 2 (dois) anos de efetivo exercício na profissão e ser sindicalizado.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2" w:name="art661p"/>
      <w:bookmarkEnd w:id="5262"/>
      <w:r w:rsidRPr="000C699B">
        <w:rPr>
          <w:rFonts w:ascii="Arial" w:eastAsia="Times New Roman" w:hAnsi="Arial" w:cs="Arial"/>
          <w:color w:val="000000"/>
          <w:sz w:val="24"/>
          <w:szCs w:val="24"/>
          <w:lang w:eastAsia="pt-BR"/>
        </w:rPr>
        <w:t> Parágrafo único - A prova da qualidade profissional a que se refere a alínea "f" deste artigo é feita mediante declaração do respectivo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3" w:name="c662"/>
      <w:bookmarkEnd w:id="5263"/>
      <w:r w:rsidRPr="000C699B">
        <w:rPr>
          <w:rFonts w:ascii="Arial" w:eastAsia="Times New Roman" w:hAnsi="Arial" w:cs="Arial"/>
          <w:color w:val="000000"/>
          <w:sz w:val="20"/>
          <w:szCs w:val="20"/>
          <w:lang w:eastAsia="pt-BR"/>
        </w:rPr>
        <w:t>  </w:t>
      </w:r>
      <w:bookmarkStart w:id="5264" w:name="art662"/>
      <w:bookmarkEnd w:id="5264"/>
      <w:r w:rsidRPr="000C699B">
        <w:rPr>
          <w:rFonts w:ascii="Arial" w:eastAsia="Times New Roman" w:hAnsi="Arial" w:cs="Arial"/>
          <w:color w:val="000000"/>
          <w:sz w:val="20"/>
          <w:szCs w:val="20"/>
          <w:lang w:eastAsia="pt-BR"/>
        </w:rPr>
        <w:t>Art. 662. A escolha dos vogais das Juntas e seus suplentes far-se-á dentre os nomes constantes das listas que, para esse efeito, forem encaminhadas pelas associações sindicais de primeiro grau ao presidente do Tribunal Regional.                     </w:t>
      </w:r>
      <w:hyperlink r:id="rId5009"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5" w:name="art662§1."/>
      <w:bookmarkEnd w:id="5265"/>
      <w:r w:rsidRPr="000C699B">
        <w:rPr>
          <w:rFonts w:ascii="Arial" w:eastAsia="Times New Roman" w:hAnsi="Arial" w:cs="Arial"/>
          <w:strike/>
          <w:color w:val="000000"/>
          <w:sz w:val="20"/>
          <w:szCs w:val="20"/>
          <w:lang w:eastAsia="pt-BR"/>
        </w:rPr>
        <w:t>§ 1º Para esse fim, cada sindicato de empregadores e de empregados, com sede na jurisdição da Junta, procederá, na ocasião determinada pelo presidente do Conselho Regional, à escolha de três nomes que comporão a lista.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6" w:name="art662§1"/>
      <w:bookmarkEnd w:id="5266"/>
      <w:r w:rsidRPr="000C699B">
        <w:rPr>
          <w:rFonts w:ascii="Arial" w:eastAsia="Times New Roman" w:hAnsi="Arial" w:cs="Arial"/>
          <w:color w:val="000000"/>
          <w:sz w:val="20"/>
          <w:szCs w:val="20"/>
          <w:lang w:eastAsia="pt-BR"/>
        </w:rPr>
        <w:t>§ 1º - Para esse fim, cada Sindicato de empregadores e de empregados, com base territorial extensiva à área de jurisdição da Junta, no todo ou em parte, procederá, na ocasião determinada pelo Presidente do Tribunal Regional, à escolha de 3 (três) nomes que comporão a lista, aplicando-se à eleição o disposto no </w:t>
      </w:r>
      <w:hyperlink r:id="rId5010" w:anchor="art524" w:history="1">
        <w:r w:rsidRPr="000C699B">
          <w:rPr>
            <w:rFonts w:ascii="Arial" w:eastAsia="Times New Roman" w:hAnsi="Arial" w:cs="Arial"/>
            <w:color w:val="0000FF"/>
            <w:sz w:val="20"/>
            <w:szCs w:val="20"/>
            <w:u w:val="single"/>
            <w:lang w:eastAsia="pt-BR"/>
          </w:rPr>
          <w:t>art. 524 e seus §§ 1º a 3º</w:t>
        </w:r>
      </w:hyperlink>
      <w:r w:rsidRPr="000C699B">
        <w:rPr>
          <w:rFonts w:ascii="Arial" w:eastAsia="Times New Roman" w:hAnsi="Arial" w:cs="Arial"/>
          <w:color w:val="000000"/>
          <w:sz w:val="20"/>
          <w:szCs w:val="20"/>
          <w:lang w:eastAsia="pt-BR"/>
        </w:rPr>
        <w:t>.                  </w:t>
      </w:r>
      <w:hyperlink r:id="rId5011" w:anchor="art1" w:history="1">
        <w:r w:rsidRPr="000C699B">
          <w:rPr>
            <w:rFonts w:ascii="Arial" w:eastAsia="Times New Roman" w:hAnsi="Arial" w:cs="Arial"/>
            <w:color w:val="0000FF"/>
            <w:sz w:val="20"/>
            <w:szCs w:val="20"/>
            <w:u w:val="single"/>
            <w:lang w:eastAsia="pt-BR"/>
          </w:rPr>
          <w:t>(Redação dada pela Lei nº 5.657, de 4.6.1971)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7" w:name="art662§2"/>
      <w:bookmarkEnd w:id="5267"/>
      <w:r w:rsidRPr="000C699B">
        <w:rPr>
          <w:rFonts w:ascii="Arial" w:eastAsia="Times New Roman" w:hAnsi="Arial" w:cs="Arial"/>
          <w:color w:val="000000"/>
          <w:sz w:val="20"/>
          <w:szCs w:val="20"/>
          <w:lang w:eastAsia="pt-BR"/>
        </w:rPr>
        <w:t>§ 2º Recebidas as listas pelo presidente do Tribunal Regional, designará este, dentro de cinco dias, os nomes dos vogais e dos respectivos suplentes, expedindo para cada um deles um título, mediante a apresentação do qual será empossado.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8" w:name="art662§3"/>
      <w:bookmarkEnd w:id="5268"/>
      <w:r w:rsidRPr="000C699B">
        <w:rPr>
          <w:rFonts w:ascii="Arial" w:eastAsia="Times New Roman" w:hAnsi="Arial" w:cs="Arial"/>
          <w:color w:val="000000"/>
          <w:sz w:val="20"/>
          <w:szCs w:val="20"/>
          <w:lang w:eastAsia="pt-BR"/>
        </w:rPr>
        <w:t>§ 3º Dentro de quinze dias, contados da data da posse, pode ser contestada a investidura do vogal ou do suplente, por qualquer interessado, sem efeito suspensivo, por meio de representação escrita, dirigida ao presidente do Tribunal Regional.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69" w:name="art662§4."/>
      <w:bookmarkEnd w:id="5269"/>
      <w:r w:rsidRPr="000C699B">
        <w:rPr>
          <w:rFonts w:ascii="Arial" w:eastAsia="Times New Roman" w:hAnsi="Arial" w:cs="Arial"/>
          <w:strike/>
          <w:color w:val="000000"/>
          <w:sz w:val="20"/>
          <w:szCs w:val="20"/>
          <w:lang w:eastAsia="pt-BR"/>
        </w:rPr>
        <w:t xml:space="preserve">§ 4º Recebida a contestação, o presidente do Conselho designará imediatamente relator, o qual, se houver necessidade de ouvir testemunhas ou de proceder a quaisquer diligências, </w:t>
      </w:r>
      <w:r w:rsidRPr="000C699B">
        <w:rPr>
          <w:rFonts w:ascii="Arial" w:eastAsia="Times New Roman" w:hAnsi="Arial" w:cs="Arial"/>
          <w:strike/>
          <w:color w:val="000000"/>
          <w:sz w:val="20"/>
          <w:szCs w:val="20"/>
          <w:lang w:eastAsia="pt-BR"/>
        </w:rPr>
        <w:lastRenderedPageBreak/>
        <w:t>providenciará para que tudo se realize com a maior brevidade, submetendo, por fim, a contestação a julgamento na primeira sessão do Conselho.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0" w:name="art662§4"/>
      <w:bookmarkEnd w:id="5270"/>
      <w:r w:rsidRPr="000C699B">
        <w:rPr>
          <w:rFonts w:ascii="Arial" w:eastAsia="Times New Roman" w:hAnsi="Arial" w:cs="Arial"/>
          <w:color w:val="000000"/>
          <w:sz w:val="20"/>
          <w:szCs w:val="20"/>
          <w:lang w:eastAsia="pt-BR"/>
        </w:rPr>
        <w:t>§ 4º - Recebida a contestação, o Presidente do Tribunal designará imediatamente relator, o qual, se houver necessidade de ouvir testemunhas ou de proceder a quaisquer diligências, providenciará para que tudo se realize com a maior brevidade, submetendo, por fim, a contestação ao parecer do Tribunal, na primeira sessão.                     </w:t>
      </w:r>
      <w:hyperlink r:id="rId5012" w:anchor="art662%C2%A74"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71" w:name="art662§5."/>
      <w:bookmarkEnd w:id="5271"/>
      <w:r w:rsidRPr="000C699B">
        <w:rPr>
          <w:rFonts w:ascii="Arial" w:eastAsia="Times New Roman" w:hAnsi="Arial" w:cs="Arial"/>
          <w:strike/>
          <w:color w:val="000000"/>
          <w:sz w:val="20"/>
          <w:szCs w:val="20"/>
          <w:lang w:eastAsia="pt-BR"/>
        </w:rPr>
        <w:t>§ 5º Se o Conselho julgar procedente a contestação, o presidente fará nova designação dentre os nomes constantes das listas a que se refere este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272" w:name="art662§5.."/>
      <w:bookmarkEnd w:id="5272"/>
      <w:r w:rsidRPr="000C699B">
        <w:rPr>
          <w:rFonts w:ascii="Arial" w:eastAsia="Times New Roman" w:hAnsi="Arial" w:cs="Arial"/>
          <w:strike/>
          <w:color w:val="000000"/>
          <w:sz w:val="20"/>
          <w:szCs w:val="20"/>
          <w:lang w:eastAsia="pt-BR"/>
        </w:rPr>
        <w:t>§ 5º - Se o Tribunal julgar procedente a contestação, encaminhá-la-á ao Tribunal Superior do Trabalho, que providenciará a designação do novo vogal ou suplente.                  </w:t>
      </w:r>
      <w:hyperlink r:id="rId5013" w:anchor="art662%C2%A74"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3" w:name="art662§5"/>
      <w:bookmarkEnd w:id="5273"/>
      <w:r w:rsidRPr="000C699B">
        <w:rPr>
          <w:rFonts w:ascii="Arial" w:eastAsia="Times New Roman" w:hAnsi="Arial" w:cs="Arial"/>
          <w:color w:val="000000"/>
          <w:sz w:val="20"/>
          <w:szCs w:val="20"/>
          <w:lang w:eastAsia="pt-BR"/>
        </w:rPr>
        <w:t>§ 5º - Se o Tribunal julgar procedente a contestação, o Presidente providenciará a designação de novo vogal ou suplente.                     </w:t>
      </w:r>
      <w:hyperlink r:id="rId5014" w:anchor="art662"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4" w:name="art662§6"/>
      <w:bookmarkEnd w:id="5274"/>
      <w:r w:rsidRPr="000C699B">
        <w:rPr>
          <w:rFonts w:ascii="Arial" w:eastAsia="Times New Roman" w:hAnsi="Arial" w:cs="Arial"/>
          <w:color w:val="000000"/>
          <w:sz w:val="20"/>
          <w:szCs w:val="20"/>
          <w:lang w:eastAsia="pt-BR"/>
        </w:rPr>
        <w:t>§ 6º - Em falta de indicação pelos Sindicatos, de nomes para representantes das respectivas categorias profissionais e econômicas nas Juntas de Conciliação e Julgamento, ou nas localidades onde não existirem Sindicatos, serão esses representantes livremente designados pelo Presidente do Tribunal Regional do Trabalho, observados os requisitos exigidos para o exercício da função.                    </w:t>
      </w:r>
      <w:hyperlink r:id="rId5015" w:anchor="art662" w:history="1">
        <w:r w:rsidRPr="000C699B">
          <w:rPr>
            <w:rFonts w:ascii="Arial" w:eastAsia="Times New Roman" w:hAnsi="Arial" w:cs="Arial"/>
            <w:color w:val="0000FF"/>
            <w:sz w:val="20"/>
            <w:szCs w:val="20"/>
            <w:u w:val="single"/>
            <w:lang w:eastAsia="pt-BR"/>
          </w:rPr>
          <w:t>(Parágrafo incluído pelo Decreto-lei nº 229, de 28.2.1967)</w:t>
        </w:r>
      </w:hyperlink>
      <w:r w:rsidRPr="000C699B">
        <w:rPr>
          <w:rFonts w:ascii="Arial" w:eastAsia="Times New Roman" w:hAnsi="Arial" w:cs="Arial"/>
          <w:color w:val="000000"/>
          <w:sz w:val="20"/>
          <w:szCs w:val="20"/>
          <w:lang w:eastAsia="pt-BR"/>
        </w:rPr>
        <w:t>                 </w:t>
      </w:r>
      <w:hyperlink r:id="rId5016"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5" w:name="art663."/>
      <w:bookmarkEnd w:id="5275"/>
      <w:r w:rsidRPr="000C699B">
        <w:rPr>
          <w:rFonts w:ascii="Arial" w:eastAsia="Times New Roman" w:hAnsi="Arial" w:cs="Arial"/>
          <w:strike/>
          <w:color w:val="000000"/>
          <w:sz w:val="20"/>
          <w:szCs w:val="20"/>
          <w:lang w:eastAsia="pt-BR"/>
        </w:rPr>
        <w:t>Art. 663. A investidura dos vogais das Juntas e seus suplentes é de dois anos, podendo, entretanto, ser dispensado, a pedido, aquele que tiver servido, sem interrupção, durante metade desse período.</w:t>
      </w:r>
    </w:p>
    <w:p w:rsidR="000C699B" w:rsidRPr="000C699B" w:rsidRDefault="000C699B" w:rsidP="000C699B">
      <w:pPr>
        <w:spacing w:before="100" w:beforeAutospacing="1" w:after="300" w:line="240" w:lineRule="auto"/>
        <w:ind w:firstLine="525"/>
        <w:rPr>
          <w:rFonts w:ascii="Times New Roman" w:eastAsia="Times New Roman" w:hAnsi="Times New Roman" w:cs="Times New Roman"/>
          <w:color w:val="000000"/>
          <w:sz w:val="27"/>
          <w:szCs w:val="27"/>
          <w:lang w:eastAsia="pt-BR"/>
        </w:rPr>
      </w:pPr>
      <w:bookmarkStart w:id="5276" w:name="c663"/>
      <w:bookmarkEnd w:id="5276"/>
      <w:r w:rsidRPr="000C699B">
        <w:rPr>
          <w:rFonts w:ascii="Arial" w:eastAsia="Times New Roman" w:hAnsi="Arial" w:cs="Arial"/>
          <w:color w:val="000000"/>
          <w:sz w:val="20"/>
          <w:szCs w:val="20"/>
          <w:lang w:eastAsia="pt-BR"/>
        </w:rPr>
        <w:t>  </w:t>
      </w:r>
      <w:bookmarkStart w:id="5277" w:name="art663"/>
      <w:bookmarkEnd w:id="5277"/>
      <w:r w:rsidRPr="000C699B">
        <w:rPr>
          <w:rFonts w:ascii="Arial" w:eastAsia="Times New Roman" w:hAnsi="Arial" w:cs="Arial"/>
          <w:color w:val="000000"/>
          <w:sz w:val="20"/>
          <w:szCs w:val="20"/>
          <w:lang w:eastAsia="pt-BR"/>
        </w:rPr>
        <w:t>Art. 663 - A investidura dos vogais das Juntas e seus suplentes é de 3 (três) anos, podendo, entretanto, ser dispensado, a pedido, aquele que tiver servido, sem interrupção, durante metade desse período. </w:t>
      </w:r>
      <w:hyperlink r:id="rId5017" w:anchor="art663" w:history="1">
        <w:r w:rsidRPr="000C699B">
          <w:rPr>
            <w:rFonts w:ascii="Arial" w:eastAsia="Times New Roman" w:hAnsi="Arial" w:cs="Arial"/>
            <w:color w:val="0000FF"/>
            <w:sz w:val="20"/>
            <w:szCs w:val="20"/>
            <w:u w:val="single"/>
            <w:lang w:eastAsia="pt-BR"/>
          </w:rPr>
          <w:t>(Redação dada pela Lei nº 2.244, de 23.6.1954)</w:t>
        </w:r>
      </w:hyperlink>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hyperlink r:id="rId5018"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300" w:line="240" w:lineRule="auto"/>
        <w:ind w:firstLine="525"/>
        <w:rPr>
          <w:rFonts w:ascii="Times New Roman" w:eastAsia="Times New Roman" w:hAnsi="Times New Roman" w:cs="Times New Roman"/>
          <w:color w:val="000000"/>
          <w:sz w:val="27"/>
          <w:szCs w:val="27"/>
          <w:lang w:eastAsia="pt-BR"/>
        </w:rPr>
      </w:pPr>
      <w:bookmarkStart w:id="5278" w:name="art663§1"/>
      <w:bookmarkEnd w:id="5278"/>
      <w:r w:rsidRPr="000C699B">
        <w:rPr>
          <w:rFonts w:ascii="Arial" w:eastAsia="Times New Roman" w:hAnsi="Arial" w:cs="Arial"/>
          <w:strike/>
          <w:color w:val="000000"/>
          <w:sz w:val="20"/>
          <w:szCs w:val="20"/>
          <w:lang w:eastAsia="pt-BR"/>
        </w:rPr>
        <w:t>§ 1º Na hipótese da dispensa do vogal, a que alude este artigo, assim como nos casos de impedimento, morte ou renúncia, sua substituição far-se-á pelo suplente, ou mediante convocação do presidente da Junta.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9" w:name="art663§1."/>
      <w:bookmarkEnd w:id="5279"/>
      <w:r w:rsidRPr="000C699B">
        <w:rPr>
          <w:rFonts w:ascii="Arial" w:eastAsia="Times New Roman" w:hAnsi="Arial" w:cs="Arial"/>
          <w:color w:val="000000"/>
          <w:sz w:val="20"/>
          <w:szCs w:val="20"/>
          <w:lang w:eastAsia="pt-BR"/>
        </w:rPr>
        <w:t>§ 1º - Na hipótese da dispensa do vogal a que alude este artigo, assim como nos casos de impedimento, morte ou renúncia, sua substituição far-se-á pelo suplente, mediante convocação do Presidente da Junta.                 </w:t>
      </w:r>
      <w:hyperlink r:id="rId5019" w:anchor="art663" w:history="1">
        <w:r w:rsidRPr="000C699B">
          <w:rPr>
            <w:rFonts w:ascii="Arial" w:eastAsia="Times New Roman" w:hAnsi="Arial" w:cs="Arial"/>
            <w:color w:val="0000FF"/>
            <w:sz w:val="20"/>
            <w:szCs w:val="20"/>
            <w:u w:val="single"/>
            <w:lang w:eastAsia="pt-BR"/>
          </w:rPr>
          <w:t>(Redação dada pela Lei nº 2.244, de 23.6.1954)</w:t>
        </w:r>
      </w:hyperlink>
      <w:r w:rsidRPr="000C699B">
        <w:rPr>
          <w:rFonts w:ascii="Arial" w:eastAsia="Times New Roman" w:hAnsi="Arial" w:cs="Arial"/>
          <w:color w:val="000000"/>
          <w:sz w:val="20"/>
          <w:szCs w:val="20"/>
          <w:lang w:eastAsia="pt-BR"/>
        </w:rPr>
        <w:t>              </w:t>
      </w:r>
      <w:hyperlink r:id="rId5020"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0" w:name="art663§2"/>
      <w:bookmarkEnd w:id="5280"/>
      <w:r w:rsidRPr="000C699B">
        <w:rPr>
          <w:rFonts w:ascii="Arial" w:eastAsia="Times New Roman" w:hAnsi="Arial" w:cs="Arial"/>
          <w:color w:val="000000"/>
          <w:sz w:val="24"/>
          <w:szCs w:val="24"/>
          <w:lang w:eastAsia="pt-BR"/>
        </w:rPr>
        <w:t>§ 2º - Na falta do suplente, por impedimento, morte ou renúncia serão designados novo vogal e o respectivo suplente, dentre os nomes constantes das listas a que se refere o </w:t>
      </w:r>
      <w:hyperlink r:id="rId5021" w:anchor="art662" w:history="1">
        <w:r w:rsidRPr="000C699B">
          <w:rPr>
            <w:rFonts w:ascii="Arial" w:eastAsia="Times New Roman" w:hAnsi="Arial" w:cs="Arial"/>
            <w:color w:val="0000FF"/>
            <w:sz w:val="24"/>
            <w:szCs w:val="24"/>
            <w:u w:val="single"/>
            <w:lang w:eastAsia="pt-BR"/>
          </w:rPr>
          <w:t>art. 662,</w:t>
        </w:r>
      </w:hyperlink>
      <w:r w:rsidRPr="000C699B">
        <w:rPr>
          <w:rFonts w:ascii="Arial" w:eastAsia="Times New Roman" w:hAnsi="Arial" w:cs="Arial"/>
          <w:color w:val="000000"/>
          <w:sz w:val="24"/>
          <w:szCs w:val="24"/>
          <w:lang w:eastAsia="pt-BR"/>
        </w:rPr>
        <w:t> servindo os designados até o fim do período.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1" w:name="c664"/>
      <w:bookmarkEnd w:id="5281"/>
      <w:r w:rsidRPr="000C699B">
        <w:rPr>
          <w:rFonts w:ascii="Arial" w:eastAsia="Times New Roman" w:hAnsi="Arial" w:cs="Arial"/>
          <w:color w:val="000000"/>
          <w:sz w:val="20"/>
          <w:szCs w:val="20"/>
          <w:lang w:eastAsia="pt-BR"/>
        </w:rPr>
        <w:t>  </w:t>
      </w:r>
      <w:bookmarkStart w:id="5282" w:name="art664"/>
      <w:bookmarkEnd w:id="5282"/>
      <w:r w:rsidRPr="000C699B">
        <w:rPr>
          <w:rFonts w:ascii="Arial" w:eastAsia="Times New Roman" w:hAnsi="Arial" w:cs="Arial"/>
          <w:color w:val="000000"/>
          <w:sz w:val="24"/>
          <w:szCs w:val="24"/>
          <w:lang w:eastAsia="pt-BR"/>
        </w:rPr>
        <w:t>Art. 664 - Os vogais das Juntas e seus suplentes tomam posse perante o Presidente da Junta em que têm de funcionar.                   </w:t>
      </w:r>
      <w:hyperlink r:id="rId5022"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3" w:name="c665"/>
      <w:bookmarkEnd w:id="5283"/>
      <w:r w:rsidRPr="000C699B">
        <w:rPr>
          <w:rFonts w:ascii="Arial" w:eastAsia="Times New Roman" w:hAnsi="Arial" w:cs="Arial"/>
          <w:color w:val="000000"/>
          <w:sz w:val="20"/>
          <w:szCs w:val="20"/>
          <w:lang w:eastAsia="pt-BR"/>
        </w:rPr>
        <w:t>  </w:t>
      </w:r>
      <w:bookmarkStart w:id="5284" w:name="art665"/>
      <w:bookmarkEnd w:id="5284"/>
      <w:r w:rsidRPr="000C699B">
        <w:rPr>
          <w:rFonts w:ascii="Arial" w:eastAsia="Times New Roman" w:hAnsi="Arial" w:cs="Arial"/>
          <w:color w:val="000000"/>
          <w:sz w:val="24"/>
          <w:szCs w:val="24"/>
          <w:lang w:eastAsia="pt-BR"/>
        </w:rPr>
        <w:t>Art. 665 - Enquanto durar sua investidura, gozam os vogais das Juntas e seus suplentes das prerrogativas asseguradas aos jurados.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5" w:name="c666"/>
      <w:bookmarkEnd w:id="5285"/>
      <w:r w:rsidRPr="000C699B">
        <w:rPr>
          <w:rFonts w:ascii="Arial" w:eastAsia="Times New Roman" w:hAnsi="Arial" w:cs="Arial"/>
          <w:color w:val="000000"/>
          <w:sz w:val="20"/>
          <w:szCs w:val="20"/>
          <w:lang w:eastAsia="pt-BR"/>
        </w:rPr>
        <w:lastRenderedPageBreak/>
        <w:t>  </w:t>
      </w:r>
      <w:bookmarkStart w:id="5286" w:name="art666"/>
      <w:bookmarkEnd w:id="5286"/>
      <w:r w:rsidRPr="000C699B">
        <w:rPr>
          <w:rFonts w:ascii="Arial" w:eastAsia="Times New Roman" w:hAnsi="Arial" w:cs="Arial"/>
          <w:color w:val="000000"/>
          <w:sz w:val="24"/>
          <w:szCs w:val="24"/>
          <w:lang w:eastAsia="pt-BR"/>
        </w:rPr>
        <w:t>Art. 666 - Por audiência a que comparecerem, até o máximo de 20 (vinte) por mês, os vogais das Juntas e seus suplentes perceberão a gratificação fixada em lei.                  </w:t>
      </w:r>
      <w:hyperlink r:id="rId5023"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7" w:name="c667"/>
      <w:bookmarkEnd w:id="5287"/>
      <w:r w:rsidRPr="000C699B">
        <w:rPr>
          <w:rFonts w:ascii="Arial" w:eastAsia="Times New Roman" w:hAnsi="Arial" w:cs="Arial"/>
          <w:color w:val="000000"/>
          <w:sz w:val="20"/>
          <w:szCs w:val="20"/>
          <w:lang w:eastAsia="pt-BR"/>
        </w:rPr>
        <w:t>  </w:t>
      </w:r>
      <w:bookmarkStart w:id="5288" w:name="art667"/>
      <w:bookmarkEnd w:id="5288"/>
      <w:r w:rsidRPr="000C699B">
        <w:rPr>
          <w:rFonts w:ascii="Arial" w:eastAsia="Times New Roman" w:hAnsi="Arial" w:cs="Arial"/>
          <w:color w:val="000000"/>
          <w:sz w:val="24"/>
          <w:szCs w:val="24"/>
          <w:lang w:eastAsia="pt-BR"/>
        </w:rPr>
        <w:t>Art. 667 - São prerrogativas dos vogais das Juntas, além das referidas no </w:t>
      </w:r>
      <w:hyperlink r:id="rId5024" w:anchor="art665" w:history="1">
        <w:r w:rsidRPr="000C699B">
          <w:rPr>
            <w:rFonts w:ascii="Arial" w:eastAsia="Times New Roman" w:hAnsi="Arial" w:cs="Arial"/>
            <w:color w:val="0000FF"/>
            <w:sz w:val="24"/>
            <w:szCs w:val="24"/>
            <w:u w:val="single"/>
            <w:lang w:eastAsia="pt-BR"/>
          </w:rPr>
          <w:t>art. 665</w:t>
        </w:r>
      </w:hyperlink>
      <w:r w:rsidRPr="000C699B">
        <w:rPr>
          <w:rFonts w:ascii="Arial" w:eastAsia="Times New Roman" w:hAnsi="Arial" w:cs="Arial"/>
          <w:color w:val="000000"/>
          <w:sz w:val="24"/>
          <w:szCs w:val="24"/>
          <w:lang w:eastAsia="pt-BR"/>
        </w:rPr>
        <w:t>:                   </w:t>
      </w:r>
      <w:hyperlink r:id="rId5025"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9" w:name="art667a"/>
      <w:bookmarkEnd w:id="5289"/>
      <w:r w:rsidRPr="000C699B">
        <w:rPr>
          <w:rFonts w:ascii="Arial" w:eastAsia="Times New Roman" w:hAnsi="Arial" w:cs="Arial"/>
          <w:color w:val="000000"/>
          <w:sz w:val="24"/>
          <w:szCs w:val="24"/>
          <w:lang w:eastAsia="pt-BR"/>
        </w:rPr>
        <w:t>a) tomar parte nas reuniões do Tribunal a que pertençam;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0" w:name="art667b"/>
      <w:bookmarkEnd w:id="5290"/>
      <w:r w:rsidRPr="000C699B">
        <w:rPr>
          <w:rFonts w:ascii="Arial" w:eastAsia="Times New Roman" w:hAnsi="Arial" w:cs="Arial"/>
          <w:color w:val="000000"/>
          <w:sz w:val="24"/>
          <w:szCs w:val="24"/>
          <w:lang w:eastAsia="pt-BR"/>
        </w:rPr>
        <w:t>b) aconselhar às partes a conciliação;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1" w:name="art667c"/>
      <w:bookmarkEnd w:id="5291"/>
      <w:r w:rsidRPr="000C699B">
        <w:rPr>
          <w:rFonts w:ascii="Arial" w:eastAsia="Times New Roman" w:hAnsi="Arial" w:cs="Arial"/>
          <w:color w:val="000000"/>
          <w:sz w:val="24"/>
          <w:szCs w:val="24"/>
          <w:lang w:eastAsia="pt-BR"/>
        </w:rPr>
        <w:t>c) votar no julgamento dos feitos e nas matérias de ordem interna do Tribunal, submetidas às suas deliberações;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2" w:name="art667d"/>
      <w:bookmarkEnd w:id="5292"/>
      <w:r w:rsidRPr="000C699B">
        <w:rPr>
          <w:rFonts w:ascii="Arial" w:eastAsia="Times New Roman" w:hAnsi="Arial" w:cs="Arial"/>
          <w:color w:val="000000"/>
          <w:sz w:val="24"/>
          <w:szCs w:val="24"/>
          <w:lang w:eastAsia="pt-BR"/>
        </w:rPr>
        <w:t>d) pedir vista dos processos pelo prazo de 24 (vinte e quatro)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3" w:name="art667e"/>
      <w:bookmarkEnd w:id="5293"/>
      <w:r w:rsidRPr="000C699B">
        <w:rPr>
          <w:rFonts w:ascii="Arial" w:eastAsia="Times New Roman" w:hAnsi="Arial" w:cs="Arial"/>
          <w:color w:val="000000"/>
          <w:sz w:val="24"/>
          <w:szCs w:val="24"/>
          <w:lang w:eastAsia="pt-BR"/>
        </w:rPr>
        <w:t>e) formular, por intermédio do Presidente, aos litigantes, testemunhas e peritos, as perguntas que quiserem fazer, para esclarecimento do caso.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294" w:name="tituloviiicapituloiii"/>
      <w:bookmarkEnd w:id="5294"/>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JUÍZOS DE DIREITO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5" w:name="c668"/>
      <w:bookmarkEnd w:id="5295"/>
      <w:r w:rsidRPr="000C699B">
        <w:rPr>
          <w:rFonts w:ascii="Arial" w:eastAsia="Times New Roman" w:hAnsi="Arial" w:cs="Arial"/>
          <w:color w:val="000000"/>
          <w:sz w:val="20"/>
          <w:szCs w:val="20"/>
          <w:lang w:eastAsia="pt-BR"/>
        </w:rPr>
        <w:t>  </w:t>
      </w:r>
      <w:bookmarkStart w:id="5296" w:name="art668"/>
      <w:bookmarkEnd w:id="5296"/>
      <w:r w:rsidRPr="000C699B">
        <w:rPr>
          <w:rFonts w:ascii="Arial" w:eastAsia="Times New Roman" w:hAnsi="Arial" w:cs="Arial"/>
          <w:color w:val="000000"/>
          <w:sz w:val="24"/>
          <w:szCs w:val="24"/>
          <w:lang w:eastAsia="pt-BR"/>
        </w:rPr>
        <w:t>Art. 668 - Nas localidades não compreendidas na jurisdição das Juntas de Conciliação e Julgamento, os Juízos de Direito são os órgãos de administração da Justiça do Trabalho, com a jurisdição que lhes for determinada pela lei de organização judiciária local.                    </w:t>
      </w:r>
      <w:hyperlink r:id="rId5026" w:anchor="art112" w:history="1">
        <w:r w:rsidRPr="000C699B">
          <w:rPr>
            <w:rFonts w:ascii="Arial" w:eastAsia="Times New Roman" w:hAnsi="Arial" w:cs="Arial"/>
            <w:color w:val="0000FF"/>
            <w:sz w:val="24"/>
            <w:szCs w:val="24"/>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7" w:name="c669"/>
      <w:bookmarkEnd w:id="5297"/>
      <w:r w:rsidRPr="000C699B">
        <w:rPr>
          <w:rFonts w:ascii="Arial" w:eastAsia="Times New Roman" w:hAnsi="Arial" w:cs="Arial"/>
          <w:color w:val="000000"/>
          <w:sz w:val="20"/>
          <w:szCs w:val="20"/>
          <w:lang w:eastAsia="pt-BR"/>
        </w:rPr>
        <w:t>  </w:t>
      </w:r>
      <w:bookmarkStart w:id="5298" w:name="art669"/>
      <w:bookmarkEnd w:id="5298"/>
      <w:r w:rsidRPr="000C699B">
        <w:rPr>
          <w:rFonts w:ascii="Arial" w:eastAsia="Times New Roman" w:hAnsi="Arial" w:cs="Arial"/>
          <w:color w:val="000000"/>
          <w:sz w:val="24"/>
          <w:szCs w:val="24"/>
          <w:lang w:eastAsia="pt-BR"/>
        </w:rPr>
        <w:t>Art. 669 - A competência dos Juízos de Direito, quando investidos na administração da Justiça do Trabalho, é a mesma das Juntas de Conciliação e Julgamento, na forma da Seção II do Capítulo II.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9" w:name="art669§1"/>
      <w:bookmarkEnd w:id="5299"/>
      <w:r w:rsidRPr="000C699B">
        <w:rPr>
          <w:rFonts w:ascii="Arial" w:eastAsia="Times New Roman" w:hAnsi="Arial" w:cs="Arial"/>
          <w:color w:val="000000"/>
          <w:sz w:val="24"/>
          <w:szCs w:val="24"/>
          <w:lang w:eastAsia="pt-BR"/>
        </w:rPr>
        <w:t>§ 1º - Nas localidades onde houver mais de um Juízo de Direito a competência é determinada, entre os Juízes do Cível, por distribuição ou pela divisão judiciária local, na conformidade da lei de organização respectiva.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00" w:name="art669§2"/>
      <w:bookmarkEnd w:id="5300"/>
      <w:r w:rsidRPr="000C699B">
        <w:rPr>
          <w:rFonts w:ascii="Arial" w:eastAsia="Times New Roman" w:hAnsi="Arial" w:cs="Arial"/>
          <w:color w:val="000000"/>
          <w:sz w:val="24"/>
          <w:szCs w:val="24"/>
          <w:lang w:eastAsia="pt-BR"/>
        </w:rPr>
        <w:t>§ 2º - Quando o critério de competência da lei de organização judiciária for diverso do previsto no parágrafo anterior, será competente o Juiz do Cível mais antigo.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01" w:name="tituloviiicapituloiv"/>
      <w:bookmarkEnd w:id="5301"/>
      <w:r w:rsidRPr="000C699B">
        <w:rPr>
          <w:rFonts w:ascii="Arial" w:eastAsia="Times New Roman" w:hAnsi="Arial" w:cs="Arial"/>
          <w:color w:val="000000"/>
          <w:sz w:val="24"/>
          <w:szCs w:val="24"/>
          <w:lang w:eastAsia="pt-BR"/>
        </w:rPr>
        <w:t>CAPÍTULO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TRIBUNAIS REGIONAIS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02" w:name="tituloviiicapituloivsecaoi"/>
      <w:bookmarkEnd w:id="5302"/>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COMPOSIÇÃO E DO FUNCIONAMENTO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3" w:name="art670..."/>
      <w:bookmarkEnd w:id="5303"/>
      <w:r w:rsidRPr="000C699B">
        <w:rPr>
          <w:rFonts w:ascii="Arial" w:eastAsia="Times New Roman" w:hAnsi="Arial" w:cs="Arial"/>
          <w:strike/>
          <w:color w:val="000000"/>
          <w:sz w:val="20"/>
          <w:szCs w:val="20"/>
          <w:lang w:eastAsia="pt-BR"/>
        </w:rPr>
        <w:t>Art. 670. Cada </w:t>
      </w:r>
      <w:hyperlink r:id="rId5027"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tem a seguinte composição: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4" w:name="art670a"/>
      <w:bookmarkEnd w:id="5304"/>
      <w:r w:rsidRPr="000C699B">
        <w:rPr>
          <w:rFonts w:ascii="Arial" w:eastAsia="Times New Roman" w:hAnsi="Arial" w:cs="Arial"/>
          <w:strike/>
          <w:color w:val="000000"/>
          <w:sz w:val="20"/>
          <w:szCs w:val="20"/>
          <w:lang w:eastAsia="pt-BR"/>
        </w:rPr>
        <w:lastRenderedPageBreak/>
        <w:t>a) um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5" w:name="art670b"/>
      <w:bookmarkEnd w:id="5305"/>
      <w:r w:rsidRPr="000C699B">
        <w:rPr>
          <w:rFonts w:ascii="Arial" w:eastAsia="Times New Roman" w:hAnsi="Arial" w:cs="Arial"/>
          <w:strike/>
          <w:color w:val="000000"/>
          <w:sz w:val="20"/>
          <w:szCs w:val="20"/>
          <w:lang w:eastAsia="pt-BR"/>
        </w:rPr>
        <w:t>b) quatro vogais, sendo um representante dos empregadores, outro dos empregados e os demais alheios aos interesses profissionais.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6" w:name="art670p"/>
      <w:bookmarkEnd w:id="5306"/>
      <w:r w:rsidRPr="000C699B">
        <w:rPr>
          <w:rFonts w:ascii="Arial" w:eastAsia="Times New Roman" w:hAnsi="Arial" w:cs="Arial"/>
          <w:strike/>
          <w:color w:val="000000"/>
          <w:sz w:val="20"/>
          <w:szCs w:val="20"/>
          <w:lang w:eastAsia="pt-BR"/>
        </w:rPr>
        <w:t>Parágrafo único. Há um suplente para o presidente e um para cada vogal.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7" w:name="art670."/>
      <w:bookmarkEnd w:id="5307"/>
      <w:r w:rsidRPr="000C699B">
        <w:rPr>
          <w:rFonts w:ascii="Arial" w:eastAsia="Times New Roman" w:hAnsi="Arial" w:cs="Arial"/>
          <w:strike/>
          <w:color w:val="000000"/>
          <w:sz w:val="20"/>
          <w:szCs w:val="20"/>
          <w:lang w:eastAsia="pt-BR"/>
        </w:rPr>
        <w:t>Art. 670. Cada </w:t>
      </w:r>
      <w:hyperlink r:id="rId5028"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tem a seguinte composição :                </w:t>
      </w:r>
      <w:hyperlink r:id="rId5029" w:anchor="art670" w:history="1">
        <w:r w:rsidRPr="000C699B">
          <w:rPr>
            <w:rFonts w:ascii="Arial" w:eastAsia="Times New Roman" w:hAnsi="Arial" w:cs="Arial"/>
            <w:strike/>
            <w:color w:val="0000FF"/>
            <w:sz w:val="20"/>
            <w:szCs w:val="20"/>
            <w:u w:val="single"/>
            <w:lang w:eastAsia="pt-BR"/>
          </w:rPr>
          <w:t>(Redação dada pelo Decreto-lei nº 8.737,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8" w:name="art670a."/>
      <w:bookmarkEnd w:id="5308"/>
      <w:r w:rsidRPr="000C699B">
        <w:rPr>
          <w:rFonts w:ascii="Arial" w:eastAsia="Times New Roman" w:hAnsi="Arial" w:cs="Arial"/>
          <w:strike/>
          <w:color w:val="000000"/>
          <w:sz w:val="20"/>
          <w:szCs w:val="20"/>
          <w:lang w:eastAsia="pt-BR"/>
        </w:rPr>
        <w:t>a) um presidente ;                    </w:t>
      </w:r>
      <w:hyperlink r:id="rId5030" w:anchor="art670" w:history="1">
        <w:r w:rsidRPr="000C699B">
          <w:rPr>
            <w:rFonts w:ascii="Arial" w:eastAsia="Times New Roman" w:hAnsi="Arial" w:cs="Arial"/>
            <w:strike/>
            <w:color w:val="0000FF"/>
            <w:sz w:val="20"/>
            <w:szCs w:val="20"/>
            <w:u w:val="single"/>
            <w:lang w:eastAsia="pt-BR"/>
          </w:rPr>
          <w:t>(Redação dada pelo Decreto-lei nº 8.737,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09" w:name="art670b."/>
      <w:bookmarkEnd w:id="5309"/>
      <w:r w:rsidRPr="000C699B">
        <w:rPr>
          <w:rFonts w:ascii="Arial" w:eastAsia="Times New Roman" w:hAnsi="Arial" w:cs="Arial"/>
          <w:strike/>
          <w:color w:val="000000"/>
          <w:sz w:val="20"/>
          <w:szCs w:val="20"/>
          <w:lang w:eastAsia="pt-BR"/>
        </w:rPr>
        <w:t>b) quatro vogais, sendo um representante dos empregadores, outro dos empregados e os demais alheios aos interesses profissionais.                  </w:t>
      </w:r>
      <w:hyperlink r:id="rId5031" w:anchor="art670" w:history="1">
        <w:r w:rsidRPr="000C699B">
          <w:rPr>
            <w:rFonts w:ascii="Arial" w:eastAsia="Times New Roman" w:hAnsi="Arial" w:cs="Arial"/>
            <w:strike/>
            <w:color w:val="0000FF"/>
            <w:sz w:val="20"/>
            <w:szCs w:val="20"/>
            <w:u w:val="single"/>
            <w:lang w:eastAsia="pt-BR"/>
          </w:rPr>
          <w:t>(Redação dada pelo Decreto-lei nº 8.737,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10" w:name="art670p."/>
      <w:bookmarkStart w:id="5311" w:name="art670pu"/>
      <w:bookmarkEnd w:id="5310"/>
      <w:bookmarkEnd w:id="5311"/>
      <w:r w:rsidRPr="000C699B">
        <w:rPr>
          <w:rFonts w:ascii="Arial" w:eastAsia="Times New Roman" w:hAnsi="Arial" w:cs="Arial"/>
          <w:strike/>
          <w:color w:val="000000"/>
          <w:sz w:val="20"/>
          <w:szCs w:val="20"/>
          <w:lang w:eastAsia="pt-BR"/>
        </w:rPr>
        <w:t>Parágrafo único. Haverá um presidente substituto e um suplente para cada vogal.                   </w:t>
      </w:r>
      <w:hyperlink r:id="rId5032" w:anchor="art670" w:history="1">
        <w:r w:rsidRPr="000C699B">
          <w:rPr>
            <w:rFonts w:ascii="Arial" w:eastAsia="Times New Roman" w:hAnsi="Arial" w:cs="Arial"/>
            <w:strike/>
            <w:color w:val="0000FF"/>
            <w:sz w:val="20"/>
            <w:szCs w:val="20"/>
            <w:u w:val="single"/>
            <w:lang w:eastAsia="pt-BR"/>
          </w:rPr>
          <w:t>(Redação dada pelo Decreto-lei nº 8.737, 19.1.1946)</w:t>
        </w:r>
      </w:hyperlink>
      <w:r w:rsidRPr="000C699B">
        <w:rPr>
          <w:rFonts w:ascii="Arial" w:eastAsia="Times New Roman" w:hAnsi="Arial" w:cs="Arial"/>
          <w:strike/>
          <w:color w:val="000000"/>
          <w:sz w:val="20"/>
          <w:szCs w:val="20"/>
          <w:lang w:eastAsia="pt-BR"/>
        </w:rPr>
        <w:t>                    </w:t>
      </w:r>
      <w:hyperlink r:id="rId5033" w:anchor="art1" w:history="1">
        <w:r w:rsidRPr="000C699B">
          <w:rPr>
            <w:rFonts w:ascii="Arial" w:eastAsia="Times New Roman" w:hAnsi="Arial" w:cs="Arial"/>
            <w:strike/>
            <w:color w:val="0000FF"/>
            <w:sz w:val="20"/>
            <w:szCs w:val="20"/>
            <w:u w:val="single"/>
            <w:lang w:eastAsia="pt-BR"/>
          </w:rPr>
          <w:t>(Suprimido pelo Decreto-lei nº 9.398, de 21.6.1946)</w:t>
        </w:r>
      </w:hyperlink>
    </w:p>
    <w:p w:rsidR="000C699B" w:rsidRPr="000C699B" w:rsidRDefault="000C699B" w:rsidP="000C699B">
      <w:pPr>
        <w:spacing w:after="0" w:line="240" w:lineRule="auto"/>
        <w:ind w:firstLine="567"/>
        <w:rPr>
          <w:rFonts w:ascii="Times New Roman" w:eastAsia="Times New Roman" w:hAnsi="Times New Roman" w:cs="Times New Roman"/>
          <w:color w:val="000000"/>
          <w:sz w:val="27"/>
          <w:szCs w:val="27"/>
          <w:lang w:eastAsia="pt-BR"/>
        </w:rPr>
      </w:pPr>
      <w:bookmarkStart w:id="5312" w:name="art670§1.0"/>
      <w:bookmarkEnd w:id="5312"/>
      <w:r w:rsidRPr="000C699B">
        <w:rPr>
          <w:rFonts w:ascii="Arial" w:eastAsia="Times New Roman" w:hAnsi="Arial" w:cs="Arial"/>
          <w:strike/>
          <w:color w:val="000000"/>
          <w:sz w:val="20"/>
          <w:szCs w:val="20"/>
          <w:lang w:eastAsia="pt-BR"/>
        </w:rPr>
        <w:t>§ 1º. Há um primeiro suplente e um segundo suplente para o presidente e um suplente para cada vogal.                    </w:t>
      </w:r>
      <w:hyperlink r:id="rId5034" w:anchor="art1" w:history="1">
        <w:r w:rsidRPr="000C699B">
          <w:rPr>
            <w:rFonts w:ascii="Arial" w:eastAsia="Times New Roman" w:hAnsi="Arial" w:cs="Arial"/>
            <w:strike/>
            <w:color w:val="0000FF"/>
            <w:sz w:val="20"/>
            <w:szCs w:val="20"/>
            <w:u w:val="single"/>
            <w:lang w:eastAsia="pt-BR"/>
          </w:rPr>
          <w:t>(Incluído pelo Decreto-lei nº 9.398, de 21.6.1946)</w:t>
        </w:r>
      </w:hyperlink>
    </w:p>
    <w:p w:rsidR="000C699B" w:rsidRPr="000C699B" w:rsidRDefault="000C699B" w:rsidP="000C699B">
      <w:pPr>
        <w:spacing w:after="0" w:line="240" w:lineRule="auto"/>
        <w:ind w:firstLine="567"/>
        <w:rPr>
          <w:rFonts w:ascii="Times New Roman" w:eastAsia="Times New Roman" w:hAnsi="Times New Roman" w:cs="Times New Roman"/>
          <w:color w:val="000000"/>
          <w:sz w:val="27"/>
          <w:szCs w:val="27"/>
          <w:lang w:eastAsia="pt-BR"/>
        </w:rPr>
      </w:pPr>
      <w:bookmarkStart w:id="5313" w:name="art670§2.0"/>
      <w:bookmarkEnd w:id="5313"/>
      <w:r w:rsidRPr="000C699B">
        <w:rPr>
          <w:rFonts w:ascii="Arial" w:eastAsia="Times New Roman" w:hAnsi="Arial" w:cs="Arial"/>
          <w:strike/>
          <w:color w:val="000000"/>
          <w:sz w:val="20"/>
          <w:szCs w:val="20"/>
          <w:lang w:eastAsia="pt-BR"/>
        </w:rPr>
        <w:t>§ 2º. O presidente será substituído pelo primeiro suplente ou pelo segundo suplente, nos impedimentos do primeiro suplente.                    </w:t>
      </w:r>
      <w:hyperlink r:id="rId5035" w:anchor="art1" w:history="1">
        <w:r w:rsidRPr="000C699B">
          <w:rPr>
            <w:rFonts w:ascii="Arial" w:eastAsia="Times New Roman" w:hAnsi="Arial" w:cs="Arial"/>
            <w:strike/>
            <w:color w:val="0000FF"/>
            <w:sz w:val="20"/>
            <w:szCs w:val="20"/>
            <w:u w:val="single"/>
            <w:lang w:eastAsia="pt-BR"/>
          </w:rPr>
          <w:t>(Incluído pelo Decreto-lei nº 9.398, de 21.6.1946)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14" w:name="art670.."/>
      <w:bookmarkEnd w:id="5314"/>
      <w:r w:rsidRPr="000C699B">
        <w:rPr>
          <w:rFonts w:ascii="Arial" w:eastAsia="Times New Roman" w:hAnsi="Arial" w:cs="Arial"/>
          <w:strike/>
          <w:color w:val="000000"/>
          <w:sz w:val="20"/>
          <w:szCs w:val="20"/>
          <w:lang w:eastAsia="pt-BR"/>
        </w:rPr>
        <w:t xml:space="preserve">Art. 60. Os Tribunais Regionais da 1ª e 2ª Regiões compõem-se de sete juizes, nomeados pelo Presidente da República, dos quais, dois serão representantes classistas, um dos empregadores e outro </w:t>
      </w:r>
      <w:proofErr w:type="gramStart"/>
      <w:r w:rsidRPr="000C699B">
        <w:rPr>
          <w:rFonts w:ascii="Arial" w:eastAsia="Times New Roman" w:hAnsi="Arial" w:cs="Arial"/>
          <w:strike/>
          <w:color w:val="000000"/>
          <w:sz w:val="20"/>
          <w:szCs w:val="20"/>
          <w:lang w:eastAsia="pt-BR"/>
        </w:rPr>
        <w:t>dos empregado</w:t>
      </w:r>
      <w:proofErr w:type="gramEnd"/>
      <w:r w:rsidRPr="000C699B">
        <w:rPr>
          <w:rFonts w:ascii="Arial" w:eastAsia="Times New Roman" w:hAnsi="Arial" w:cs="Arial"/>
          <w:strike/>
          <w:color w:val="000000"/>
          <w:sz w:val="20"/>
          <w:szCs w:val="20"/>
          <w:lang w:eastAsia="pt-BR"/>
        </w:rPr>
        <w:t>.                     </w:t>
      </w:r>
      <w:hyperlink r:id="rId5036" w:anchor="art670" w:history="1">
        <w:r w:rsidRPr="000C699B">
          <w:rPr>
            <w:rFonts w:ascii="Arial" w:eastAsia="Times New Roman" w:hAnsi="Arial" w:cs="Arial"/>
            <w:strike/>
            <w:color w:val="0000FF"/>
            <w:sz w:val="20"/>
            <w:szCs w:val="20"/>
            <w:u w:val="single"/>
            <w:lang w:eastAsia="pt-BR"/>
          </w:rPr>
          <w:t>(Redação dada pelo Decreto-lei nº 9.797, de 9.9.1946)</w:t>
        </w:r>
      </w:hyperlink>
      <w:r w:rsidRPr="000C699B">
        <w:rPr>
          <w:rFonts w:ascii="Arial" w:eastAsia="Times New Roman" w:hAnsi="Arial" w:cs="Arial"/>
          <w:strike/>
          <w:color w:val="000000"/>
          <w:sz w:val="20"/>
          <w:szCs w:val="20"/>
          <w:lang w:eastAsia="pt-BR"/>
        </w:rPr>
        <w:t>                      </w:t>
      </w:r>
      <w:hyperlink r:id="rId5037" w:anchor="art1" w:history="1">
        <w:r w:rsidRPr="000C699B">
          <w:rPr>
            <w:rFonts w:ascii="Arial" w:eastAsia="Times New Roman" w:hAnsi="Arial" w:cs="Arial"/>
            <w:strike/>
            <w:color w:val="0000FF"/>
            <w:sz w:val="20"/>
            <w:szCs w:val="20"/>
            <w:u w:val="single"/>
            <w:lang w:eastAsia="pt-BR"/>
          </w:rPr>
          <w:t>(Vide Lei nº 3.486, de 1958)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15" w:name="art670§1"/>
      <w:bookmarkEnd w:id="5315"/>
      <w:r w:rsidRPr="000C699B">
        <w:rPr>
          <w:rFonts w:ascii="Arial" w:eastAsia="Times New Roman" w:hAnsi="Arial" w:cs="Arial"/>
          <w:strike/>
          <w:color w:val="000000"/>
          <w:sz w:val="20"/>
          <w:szCs w:val="20"/>
          <w:lang w:eastAsia="pt-BR"/>
        </w:rPr>
        <w:t>§ 1º Haverá um suplente para cada juiz representante classista.                        </w:t>
      </w:r>
      <w:hyperlink r:id="rId5038" w:anchor="art670" w:history="1">
        <w:r w:rsidRPr="000C699B">
          <w:rPr>
            <w:rFonts w:ascii="Arial" w:eastAsia="Times New Roman" w:hAnsi="Arial" w:cs="Arial"/>
            <w:strike/>
            <w:color w:val="0000FF"/>
            <w:sz w:val="20"/>
            <w:szCs w:val="20"/>
            <w:u w:val="single"/>
            <w:lang w:eastAsia="pt-BR"/>
          </w:rPr>
          <w:t>(Redação dada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16" w:name="art670§2"/>
      <w:bookmarkEnd w:id="5316"/>
      <w:r w:rsidRPr="000C699B">
        <w:rPr>
          <w:rFonts w:ascii="Arial" w:eastAsia="Times New Roman" w:hAnsi="Arial" w:cs="Arial"/>
          <w:strike/>
          <w:color w:val="000000"/>
          <w:sz w:val="20"/>
          <w:szCs w:val="20"/>
          <w:lang w:eastAsia="pt-BR"/>
        </w:rPr>
        <w:t>§ 2º Dentre os Juízes dos Tribunais Regionais alheios aos interêsses profissionais, os quais serão nomeados, por promoção, dentre os juizes do trabalho presidentes de Junta da respectiva Região, escolherá o Presidente da República o presidente e o vice-presidente do Tribunal, assegurados os direitos dos atuais presidentes dos Conselhos Regionais, nomeados na forma da lei anterior.                       </w:t>
      </w:r>
      <w:hyperlink r:id="rId5039" w:anchor="art670"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17" w:name="art670§3"/>
      <w:bookmarkEnd w:id="5317"/>
      <w:r w:rsidRPr="000C699B">
        <w:rPr>
          <w:rFonts w:ascii="Arial" w:eastAsia="Times New Roman" w:hAnsi="Arial" w:cs="Arial"/>
          <w:strike/>
          <w:color w:val="000000"/>
          <w:sz w:val="20"/>
          <w:szCs w:val="20"/>
          <w:lang w:eastAsia="pt-BR"/>
        </w:rPr>
        <w:t>§ 3º Nos Tribunais do Trabalho das demais Regiões, terão assento três juizes alheios aos interêsses profissionais.           </w:t>
      </w:r>
      <w:hyperlink r:id="rId5040" w:anchor="art670" w:history="1">
        <w:r w:rsidRPr="000C699B">
          <w:rPr>
            <w:rFonts w:ascii="Arial" w:eastAsia="Times New Roman" w:hAnsi="Arial" w:cs="Arial"/>
            <w:strike/>
            <w:color w:val="0000FF"/>
            <w:sz w:val="20"/>
            <w:szCs w:val="20"/>
            <w:u w:val="single"/>
            <w:lang w:eastAsia="pt-BR"/>
          </w:rPr>
          <w:t>(Incluído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18" w:name="c670"/>
      <w:bookmarkEnd w:id="5318"/>
      <w:r w:rsidRPr="000C699B">
        <w:rPr>
          <w:rFonts w:ascii="Arial" w:eastAsia="Times New Roman" w:hAnsi="Arial" w:cs="Arial"/>
          <w:color w:val="000000"/>
          <w:sz w:val="20"/>
          <w:szCs w:val="20"/>
          <w:lang w:eastAsia="pt-BR"/>
        </w:rPr>
        <w:t>  </w:t>
      </w:r>
      <w:bookmarkStart w:id="5319" w:name="art670"/>
      <w:bookmarkEnd w:id="5319"/>
      <w:r w:rsidRPr="000C699B">
        <w:rPr>
          <w:rFonts w:ascii="Arial" w:eastAsia="Times New Roman" w:hAnsi="Arial" w:cs="Arial"/>
          <w:color w:val="000000"/>
          <w:sz w:val="20"/>
          <w:szCs w:val="20"/>
          <w:lang w:eastAsia="pt-BR"/>
        </w:rPr>
        <w:t>Art. 670 - Os Tribunais Regionais das 1ª e 2ª Regiões compor-se-ão de onze juízes togados, vitalícios, e de seis juízes classistas, temporários; os da 3ª e 4ª Regiões, de oito juízes togados, vitalícios, e de quatro classistas, temporários; os da 5ª e 6ª Regiões, de sete juízes togados, vitalícios e de dois classistas, temporários; os da 7ª e 8ª Regiões, de seis juízes togados, vitalícios, e de dois classistas, temporários, todos nomeados pelo Presidente da República.                    </w:t>
      </w:r>
      <w:hyperlink r:id="rId5041" w:anchor="art670" w:history="1">
        <w:r w:rsidRPr="000C699B">
          <w:rPr>
            <w:rFonts w:ascii="Arial" w:eastAsia="Times New Roman" w:hAnsi="Arial" w:cs="Arial"/>
            <w:color w:val="0000FF"/>
            <w:sz w:val="20"/>
            <w:szCs w:val="20"/>
            <w:u w:val="single"/>
            <w:lang w:eastAsia="pt-BR"/>
          </w:rPr>
          <w:t>(Redação dada pela Lei nº 5.442, 24.5.1968)</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0" w:name="art670§1."/>
      <w:bookmarkEnd w:id="5320"/>
      <w:r w:rsidRPr="000C699B">
        <w:rPr>
          <w:rFonts w:ascii="Arial" w:eastAsia="Times New Roman" w:hAnsi="Arial" w:cs="Arial"/>
          <w:color w:val="000000"/>
          <w:sz w:val="20"/>
          <w:szCs w:val="20"/>
          <w:lang w:eastAsia="pt-BR"/>
        </w:rPr>
        <w:t>§ 1º Há um primeiro suplente e um segundo suplente para o presidente e um suplente para cada vogal.                      </w:t>
      </w:r>
      <w:hyperlink r:id="rId5042" w:anchor="art1" w:history="1">
        <w:r w:rsidRPr="000C699B">
          <w:rPr>
            <w:rFonts w:ascii="Arial" w:eastAsia="Times New Roman" w:hAnsi="Arial" w:cs="Arial"/>
            <w:color w:val="0000FF"/>
            <w:sz w:val="20"/>
            <w:szCs w:val="20"/>
            <w:u w:val="single"/>
            <w:lang w:eastAsia="pt-BR"/>
          </w:rPr>
          <w:t>(Incluído pelo Decreto-lei nº 9.398, de 21.6.1946)</w:t>
        </w:r>
      </w:hyperlink>
      <w:r w:rsidRPr="000C699B">
        <w:rPr>
          <w:rFonts w:ascii="Arial" w:eastAsia="Times New Roman" w:hAnsi="Arial" w:cs="Arial"/>
          <w:color w:val="000000"/>
          <w:sz w:val="20"/>
          <w:szCs w:val="20"/>
          <w:lang w:eastAsia="pt-BR"/>
        </w:rPr>
        <w:t>                    </w:t>
      </w:r>
      <w:hyperlink r:id="rId5043" w:history="1">
        <w:r w:rsidRPr="000C699B">
          <w:rPr>
            <w:rFonts w:ascii="Arial" w:eastAsia="Times New Roman" w:hAnsi="Arial" w:cs="Arial"/>
            <w:color w:val="0000FF"/>
            <w:sz w:val="20"/>
            <w:szCs w:val="20"/>
            <w:u w:val="single"/>
            <w:lang w:eastAsia="pt-BR"/>
          </w:rPr>
          <w:t>(Vide Decreto-Lei nº 9.519,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1" w:name="art670§2."/>
      <w:bookmarkEnd w:id="5321"/>
      <w:r w:rsidRPr="000C699B">
        <w:rPr>
          <w:rFonts w:ascii="Arial" w:eastAsia="Times New Roman" w:hAnsi="Arial" w:cs="Arial"/>
          <w:strike/>
          <w:color w:val="000000"/>
          <w:sz w:val="20"/>
          <w:szCs w:val="20"/>
          <w:lang w:eastAsia="pt-BR"/>
        </w:rPr>
        <w:t>§ 2º. O presidente será substituído pelo primeiro suplente ou pelo segundo suplente, nos impedimentos do primeiro suplente.                  </w:t>
      </w:r>
      <w:hyperlink r:id="rId5044" w:anchor="art1" w:history="1">
        <w:r w:rsidRPr="000C699B">
          <w:rPr>
            <w:rFonts w:ascii="Arial" w:eastAsia="Times New Roman" w:hAnsi="Arial" w:cs="Arial"/>
            <w:strike/>
            <w:color w:val="0000FF"/>
            <w:sz w:val="20"/>
            <w:szCs w:val="20"/>
            <w:u w:val="single"/>
            <w:lang w:eastAsia="pt-BR"/>
          </w:rPr>
          <w:t>(Incluído pelo Decreto-lei nº 9.398, de 21.6.1946)</w:t>
        </w:r>
      </w:hyperlink>
      <w:r w:rsidRPr="000C699B">
        <w:rPr>
          <w:rFonts w:ascii="Arial" w:eastAsia="Times New Roman" w:hAnsi="Arial" w:cs="Arial"/>
          <w:strike/>
          <w:color w:val="000000"/>
          <w:sz w:val="20"/>
          <w:szCs w:val="20"/>
          <w:lang w:eastAsia="pt-BR"/>
        </w:rPr>
        <w:t>                     </w:t>
      </w:r>
      <w:hyperlink r:id="rId5045" w:history="1">
        <w:r w:rsidRPr="000C699B">
          <w:rPr>
            <w:rFonts w:ascii="Arial" w:eastAsia="Times New Roman" w:hAnsi="Arial" w:cs="Arial"/>
            <w:strike/>
            <w:color w:val="0000FF"/>
            <w:sz w:val="20"/>
            <w:szCs w:val="20"/>
            <w:u w:val="single"/>
            <w:lang w:eastAsia="pt-BR"/>
          </w:rPr>
          <w:t>(Vide Decreto-Lei nº 9.519,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2" w:name="art670§2.."/>
      <w:bookmarkEnd w:id="5322"/>
      <w:r w:rsidRPr="000C699B">
        <w:rPr>
          <w:rFonts w:ascii="Arial" w:eastAsia="Times New Roman" w:hAnsi="Arial" w:cs="Arial"/>
          <w:color w:val="000000"/>
          <w:sz w:val="20"/>
          <w:szCs w:val="20"/>
          <w:lang w:eastAsia="pt-BR"/>
        </w:rPr>
        <w:t>§ 2º Nos Tribunais Regionais constituídos de seis ou mais juízes togados, e menos de onze, um dêles será escolhido dentre advogados, um dentre membros do Ministério Público da União junto à Justiça do Trabalho e os demais dentre juízes do Trabalho Presidente de Junta da respectiva Região, na forma prevista no parágrafo anterior.                    </w:t>
      </w:r>
      <w:hyperlink r:id="rId5046" w:anchor="art670"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3" w:name="art670§3."/>
      <w:bookmarkEnd w:id="5323"/>
      <w:r w:rsidRPr="000C699B">
        <w:rPr>
          <w:rFonts w:ascii="Arial" w:eastAsia="Times New Roman" w:hAnsi="Arial" w:cs="Arial"/>
          <w:color w:val="000000"/>
          <w:sz w:val="20"/>
          <w:szCs w:val="20"/>
          <w:lang w:eastAsia="pt-BR"/>
        </w:rPr>
        <w:t>§ 3º </w:t>
      </w:r>
      <w:hyperlink r:id="rId5047"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hyperlink r:id="rId5048" w:anchor="art670" w:history="1">
        <w:r w:rsidRPr="000C699B">
          <w:rPr>
            <w:rFonts w:ascii="Arial" w:eastAsia="Times New Roman" w:hAnsi="Arial" w:cs="Arial"/>
            <w:color w:val="0000FF"/>
            <w:sz w:val="20"/>
            <w:szCs w:val="20"/>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4" w:name="art670§4"/>
      <w:bookmarkEnd w:id="5324"/>
      <w:r w:rsidRPr="000C699B">
        <w:rPr>
          <w:rFonts w:ascii="Arial" w:eastAsia="Times New Roman" w:hAnsi="Arial" w:cs="Arial"/>
          <w:color w:val="000000"/>
          <w:sz w:val="20"/>
          <w:szCs w:val="20"/>
          <w:lang w:eastAsia="pt-BR"/>
        </w:rPr>
        <w:t>§ 4º Os juízes classistas referidos neste artigo representarão, paritàriamente, empregadores e empregados.                    </w:t>
      </w:r>
      <w:hyperlink r:id="rId5049" w:anchor="art670" w:history="1">
        <w:r w:rsidRPr="000C699B">
          <w:rPr>
            <w:rFonts w:ascii="Arial" w:eastAsia="Times New Roman" w:hAnsi="Arial" w:cs="Arial"/>
            <w:color w:val="0000FF"/>
            <w:sz w:val="20"/>
            <w:szCs w:val="20"/>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5" w:name="art670§5"/>
      <w:bookmarkEnd w:id="5325"/>
      <w:r w:rsidRPr="000C699B">
        <w:rPr>
          <w:rFonts w:ascii="Arial" w:eastAsia="Times New Roman" w:hAnsi="Arial" w:cs="Arial"/>
          <w:color w:val="000000"/>
          <w:sz w:val="20"/>
          <w:szCs w:val="20"/>
          <w:lang w:eastAsia="pt-BR"/>
        </w:rPr>
        <w:lastRenderedPageBreak/>
        <w:t>§ 5º Haverá um suplente para cada Juiz classista.                   </w:t>
      </w:r>
      <w:hyperlink r:id="rId5050" w:anchor="art670" w:history="1">
        <w:r w:rsidRPr="000C699B">
          <w:rPr>
            <w:rFonts w:ascii="Arial" w:eastAsia="Times New Roman" w:hAnsi="Arial" w:cs="Arial"/>
            <w:color w:val="0000FF"/>
            <w:sz w:val="20"/>
            <w:szCs w:val="20"/>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6" w:name="art670§6"/>
      <w:bookmarkEnd w:id="5326"/>
      <w:r w:rsidRPr="000C699B">
        <w:rPr>
          <w:rFonts w:ascii="Arial" w:eastAsia="Times New Roman" w:hAnsi="Arial" w:cs="Arial"/>
          <w:color w:val="000000"/>
          <w:sz w:val="20"/>
          <w:szCs w:val="20"/>
          <w:lang w:eastAsia="pt-BR"/>
        </w:rPr>
        <w:t>§ 6º Os Tribunais Regionais, no respectivo regimento interno, disporão sôbre a substituição de seus juízes, observados, na convocação de juízes inferiores, os critérios de livre escolha e antigüidade, alternadamente.                  </w:t>
      </w:r>
      <w:hyperlink r:id="rId5051" w:anchor="art670" w:history="1">
        <w:r w:rsidRPr="000C699B">
          <w:rPr>
            <w:rFonts w:ascii="Arial" w:eastAsia="Times New Roman" w:hAnsi="Arial" w:cs="Arial"/>
            <w:color w:val="0000FF"/>
            <w:sz w:val="20"/>
            <w:szCs w:val="20"/>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7" w:name="art670§7"/>
      <w:bookmarkEnd w:id="5327"/>
      <w:r w:rsidRPr="000C699B">
        <w:rPr>
          <w:rFonts w:ascii="Arial" w:eastAsia="Times New Roman" w:hAnsi="Arial" w:cs="Arial"/>
          <w:color w:val="000000"/>
          <w:sz w:val="20"/>
          <w:szCs w:val="20"/>
          <w:lang w:eastAsia="pt-BR"/>
        </w:rPr>
        <w:t>§ 7º Dentre os seus juízes togados, os Tribunais Regionais elegerão os respectivos Presidente e Vice-Presidente, assim como os Presidentes de Turmas, onde as houver.                </w:t>
      </w:r>
      <w:hyperlink r:id="rId5052" w:anchor="art670" w:history="1">
        <w:r w:rsidRPr="000C699B">
          <w:rPr>
            <w:rFonts w:ascii="Arial" w:eastAsia="Times New Roman" w:hAnsi="Arial" w:cs="Arial"/>
            <w:color w:val="0000FF"/>
            <w:sz w:val="20"/>
            <w:szCs w:val="20"/>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8" w:name="art670§8"/>
      <w:bookmarkEnd w:id="5328"/>
      <w:r w:rsidRPr="000C699B">
        <w:rPr>
          <w:rFonts w:ascii="Arial" w:eastAsia="Times New Roman" w:hAnsi="Arial" w:cs="Arial"/>
          <w:color w:val="000000"/>
          <w:sz w:val="20"/>
          <w:szCs w:val="20"/>
          <w:lang w:eastAsia="pt-BR"/>
        </w:rPr>
        <w:t>§ 8º Os Tribunais Regionais da 1ª e 2ª Regiões dividir-se-ão em Turmas, facultada essa divisão aos constituídos de pelo menos, doze juízes. Cada turma se comporá de três juízes togados e dois classistas, um representante dos empregados e outro dos empregadores.               </w:t>
      </w:r>
      <w:hyperlink r:id="rId5053" w:anchor="art670" w:history="1">
        <w:r w:rsidRPr="000C699B">
          <w:rPr>
            <w:rFonts w:ascii="Arial" w:eastAsia="Times New Roman" w:hAnsi="Arial" w:cs="Arial"/>
            <w:color w:val="0000FF"/>
            <w:sz w:val="20"/>
            <w:szCs w:val="20"/>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9" w:name="c671"/>
      <w:bookmarkEnd w:id="5329"/>
      <w:r w:rsidRPr="000C699B">
        <w:rPr>
          <w:rFonts w:ascii="Arial" w:eastAsia="Times New Roman" w:hAnsi="Arial" w:cs="Arial"/>
          <w:color w:val="000000"/>
          <w:sz w:val="20"/>
          <w:szCs w:val="20"/>
          <w:lang w:eastAsia="pt-BR"/>
        </w:rPr>
        <w:t>  </w:t>
      </w:r>
      <w:bookmarkStart w:id="5330" w:name="art671"/>
      <w:bookmarkEnd w:id="5330"/>
      <w:r w:rsidRPr="000C699B">
        <w:rPr>
          <w:rFonts w:ascii="Arial" w:eastAsia="Times New Roman" w:hAnsi="Arial" w:cs="Arial"/>
          <w:color w:val="000000"/>
          <w:sz w:val="24"/>
          <w:szCs w:val="24"/>
          <w:lang w:eastAsia="pt-BR"/>
        </w:rPr>
        <w:t>Art. 671 - Para os trabalhos dos </w:t>
      </w:r>
      <w:hyperlink r:id="rId5054" w:anchor="art2" w:history="1">
        <w:r w:rsidRPr="000C699B">
          <w:rPr>
            <w:rFonts w:ascii="Arial" w:eastAsia="Times New Roman" w:hAnsi="Arial" w:cs="Arial"/>
            <w:color w:val="0000FF"/>
            <w:sz w:val="24"/>
            <w:szCs w:val="24"/>
            <w:u w:val="single"/>
            <w:lang w:eastAsia="pt-BR"/>
          </w:rPr>
          <w:t>Tribunais Regionais</w:t>
        </w:r>
      </w:hyperlink>
      <w:r w:rsidRPr="000C699B">
        <w:rPr>
          <w:rFonts w:ascii="Arial" w:eastAsia="Times New Roman" w:hAnsi="Arial" w:cs="Arial"/>
          <w:color w:val="000000"/>
          <w:sz w:val="24"/>
          <w:szCs w:val="24"/>
          <w:lang w:eastAsia="pt-BR"/>
        </w:rPr>
        <w:t> existe a mesma incompatibilidade prevista no </w:t>
      </w:r>
      <w:hyperlink r:id="rId5055" w:anchor="art648" w:history="1">
        <w:r w:rsidRPr="000C699B">
          <w:rPr>
            <w:rFonts w:ascii="Arial" w:eastAsia="Times New Roman" w:hAnsi="Arial" w:cs="Arial"/>
            <w:color w:val="0000FF"/>
            <w:sz w:val="24"/>
            <w:szCs w:val="24"/>
            <w:u w:val="single"/>
            <w:lang w:eastAsia="pt-BR"/>
          </w:rPr>
          <w:t>art. 648</w:t>
        </w:r>
      </w:hyperlink>
      <w:r w:rsidRPr="000C699B">
        <w:rPr>
          <w:rFonts w:ascii="Arial" w:eastAsia="Times New Roman" w:hAnsi="Arial" w:cs="Arial"/>
          <w:color w:val="000000"/>
          <w:sz w:val="24"/>
          <w:szCs w:val="24"/>
          <w:lang w:eastAsia="pt-BR"/>
        </w:rPr>
        <w:t>, sendo idêntica a forma de sua resolução.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31" w:name="art672.."/>
      <w:bookmarkEnd w:id="5331"/>
      <w:r w:rsidRPr="000C699B">
        <w:rPr>
          <w:rFonts w:ascii="Arial" w:eastAsia="Times New Roman" w:hAnsi="Arial" w:cs="Arial"/>
          <w:strike/>
          <w:color w:val="000000"/>
          <w:sz w:val="20"/>
          <w:szCs w:val="20"/>
          <w:lang w:eastAsia="pt-BR"/>
        </w:rPr>
        <w:t>Art. 672. Os Conselhos Regionais deliberam sempre com a presença do presidente e de, pelo menos, três vogais.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32" w:name="art672."/>
      <w:bookmarkEnd w:id="5332"/>
      <w:r w:rsidRPr="000C699B">
        <w:rPr>
          <w:rFonts w:ascii="Arial" w:eastAsia="Times New Roman" w:hAnsi="Arial" w:cs="Arial"/>
          <w:strike/>
          <w:color w:val="000000"/>
          <w:sz w:val="20"/>
          <w:szCs w:val="20"/>
          <w:lang w:eastAsia="pt-BR"/>
        </w:rPr>
        <w:t>Art. 672. Os Tribunais Regionais da 1ª e 2ª Regiões deliberam sempre com a presença do Presidente e de, pelo menos, quatro juizes, e os demais Tribunais Regionais, com a presença do Presidente e de, pelo menos três juizes.                  </w:t>
      </w:r>
      <w:hyperlink r:id="rId5056" w:anchor="art672" w:history="1">
        <w:r w:rsidRPr="000C699B">
          <w:rPr>
            <w:rFonts w:ascii="Arial" w:eastAsia="Times New Roman" w:hAnsi="Arial" w:cs="Arial"/>
            <w:strike/>
            <w:color w:val="0000FF"/>
            <w:sz w:val="20"/>
            <w:szCs w:val="20"/>
            <w:u w:val="single"/>
            <w:lang w:eastAsia="pt-BR"/>
          </w:rPr>
          <w:t>(Redação dada pelo Decreto Lei n] 9.797,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33" w:name="art672§1"/>
      <w:bookmarkEnd w:id="5333"/>
      <w:r w:rsidRPr="000C699B">
        <w:rPr>
          <w:rFonts w:ascii="Arial" w:eastAsia="Times New Roman" w:hAnsi="Arial" w:cs="Arial"/>
          <w:strike/>
          <w:color w:val="000000"/>
          <w:sz w:val="20"/>
          <w:szCs w:val="20"/>
          <w:lang w:eastAsia="pt-BR"/>
        </w:rPr>
        <w:t>§  1º A instrução dos processos e a conciliação poderão realizar-se com a presença de qualquer número de </w:t>
      </w:r>
      <w:hyperlink r:id="rId5057" w:history="1">
        <w:r w:rsidRPr="000C699B">
          <w:rPr>
            <w:rFonts w:ascii="Arial" w:eastAsia="Times New Roman" w:hAnsi="Arial" w:cs="Arial"/>
            <w:strike/>
            <w:color w:val="0000FF"/>
            <w:sz w:val="20"/>
            <w:szCs w:val="20"/>
            <w:u w:val="single"/>
            <w:lang w:eastAsia="pt-BR"/>
          </w:rPr>
          <w:t>Juízes</w:t>
        </w:r>
      </w:hyperlink>
      <w:r w:rsidRPr="000C699B">
        <w:rPr>
          <w:rFonts w:ascii="Arial" w:eastAsia="Times New Roman" w:hAnsi="Arial" w:cs="Arial"/>
          <w:strike/>
          <w:color w:val="000000"/>
          <w:sz w:val="20"/>
          <w:szCs w:val="20"/>
          <w:lang w:eastAsia="pt-BR"/>
        </w:rPr>
        <w:t>, sendo indispensável a presença do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34" w:name="art672§2"/>
      <w:bookmarkEnd w:id="5334"/>
      <w:r w:rsidRPr="000C699B">
        <w:rPr>
          <w:rFonts w:ascii="Arial" w:eastAsia="Times New Roman" w:hAnsi="Arial" w:cs="Arial"/>
          <w:strike/>
          <w:color w:val="000000"/>
          <w:sz w:val="20"/>
          <w:szCs w:val="20"/>
          <w:lang w:eastAsia="pt-BR"/>
        </w:rPr>
        <w:t>§ 2º Nas deliberações do Conselho, o presidente terá somente voto de qualidade. </w:t>
      </w:r>
      <w:r w:rsidRPr="000C699B">
        <w:rPr>
          <w:rFonts w:ascii="Times New Roman" w:eastAsia="Times New Roman" w:hAnsi="Times New Roman" w:cs="Times New Roman"/>
          <w:color w:val="000000"/>
          <w:sz w:val="27"/>
          <w:szCs w:val="27"/>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35" w:name="c672"/>
      <w:bookmarkEnd w:id="5335"/>
      <w:r w:rsidRPr="000C699B">
        <w:rPr>
          <w:rFonts w:ascii="Arial" w:eastAsia="Times New Roman" w:hAnsi="Arial" w:cs="Arial"/>
          <w:color w:val="000000"/>
          <w:sz w:val="20"/>
          <w:szCs w:val="20"/>
          <w:lang w:eastAsia="pt-BR"/>
        </w:rPr>
        <w:t>  </w:t>
      </w:r>
      <w:bookmarkStart w:id="5336" w:name="art672"/>
      <w:bookmarkEnd w:id="5336"/>
      <w:r w:rsidRPr="000C699B">
        <w:rPr>
          <w:rFonts w:ascii="Arial" w:eastAsia="Times New Roman" w:hAnsi="Arial" w:cs="Arial"/>
          <w:color w:val="000000"/>
          <w:sz w:val="20"/>
          <w:szCs w:val="20"/>
          <w:lang w:eastAsia="pt-BR"/>
        </w:rPr>
        <w:t>Art. 672 - Os Tribunais Regionais, em sua composição plena, deliberarão com a presença, além do Presidente, da metade e mais um, do número de seus juízes, dos quais, no mínimo, um representante dos empregados e outro dos empregadores.                  </w:t>
      </w:r>
      <w:hyperlink r:id="rId5058" w:anchor="art672"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37" w:name="art672§1."/>
      <w:bookmarkEnd w:id="5337"/>
      <w:r w:rsidRPr="000C699B">
        <w:rPr>
          <w:rFonts w:ascii="Arial" w:eastAsia="Times New Roman" w:hAnsi="Arial" w:cs="Arial"/>
          <w:color w:val="000000"/>
          <w:sz w:val="20"/>
          <w:szCs w:val="20"/>
          <w:lang w:eastAsia="pt-BR"/>
        </w:rPr>
        <w:t>§ 1º As Turmas somente poderão deliberar presentes, pelo menos, três dos seus juízes, entre êles os dois classistas. Para a integração dêsse quorum, poderá o Presidente de uma Turma convocar juízes de outra, da classe a que pertencer o ausente ou impedido.                  </w:t>
      </w:r>
      <w:hyperlink r:id="rId5059" w:anchor="art672"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38" w:name="art672§2."/>
      <w:bookmarkEnd w:id="5338"/>
      <w:r w:rsidRPr="000C699B">
        <w:rPr>
          <w:rFonts w:ascii="Arial" w:eastAsia="Times New Roman" w:hAnsi="Arial" w:cs="Arial"/>
          <w:color w:val="000000"/>
          <w:sz w:val="20"/>
          <w:szCs w:val="20"/>
          <w:lang w:eastAsia="pt-BR"/>
        </w:rPr>
        <w:t>§ 2º Nos Tribunais Regionais, as decisões tomar-se-ão pelo voto da maioria dos juízes presentes, ressalvada, no Tribunal Pleno, a hipótese de declaração de inconstitucionalidade de lei ou ato do poder público (</w:t>
      </w:r>
      <w:hyperlink r:id="rId5060" w:anchor="art111" w:history="1">
        <w:r w:rsidRPr="000C699B">
          <w:rPr>
            <w:rFonts w:ascii="Arial" w:eastAsia="Times New Roman" w:hAnsi="Arial" w:cs="Arial"/>
            <w:color w:val="0000FF"/>
            <w:sz w:val="20"/>
            <w:szCs w:val="20"/>
            <w:u w:val="single"/>
            <w:lang w:eastAsia="pt-BR"/>
          </w:rPr>
          <w:t>artigo 111 da Constituição</w:t>
        </w:r>
      </w:hyperlink>
      <w:r w:rsidRPr="000C699B">
        <w:rPr>
          <w:rFonts w:ascii="Arial" w:eastAsia="Times New Roman" w:hAnsi="Arial" w:cs="Arial"/>
          <w:color w:val="000000"/>
          <w:sz w:val="20"/>
          <w:szCs w:val="20"/>
          <w:lang w:eastAsia="pt-BR"/>
        </w:rPr>
        <w:t>).                          </w:t>
      </w:r>
      <w:hyperlink r:id="rId5061" w:anchor="art672"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39" w:name="art672§3"/>
      <w:bookmarkEnd w:id="5339"/>
      <w:r w:rsidRPr="000C699B">
        <w:rPr>
          <w:rFonts w:ascii="Arial" w:eastAsia="Times New Roman" w:hAnsi="Arial" w:cs="Arial"/>
          <w:color w:val="000000"/>
          <w:sz w:val="20"/>
          <w:szCs w:val="20"/>
          <w:lang w:eastAsia="pt-BR"/>
        </w:rPr>
        <w:t xml:space="preserve">§ 3º O Presidente do Tribunal Regional, excetuada a hipótese de declaração de inconstitucionalidade de lei ou ato do poder público, sòmente terá voto de desempate. Nas sessões administrativas, o Presidente votará como os demais juízes, cabendo-lhe, </w:t>
      </w:r>
      <w:proofErr w:type="gramStart"/>
      <w:r w:rsidRPr="000C699B">
        <w:rPr>
          <w:rFonts w:ascii="Arial" w:eastAsia="Times New Roman" w:hAnsi="Arial" w:cs="Arial"/>
          <w:color w:val="000000"/>
          <w:sz w:val="20"/>
          <w:szCs w:val="20"/>
          <w:lang w:eastAsia="pt-BR"/>
        </w:rPr>
        <w:t>ainda,  o</w:t>
      </w:r>
      <w:proofErr w:type="gramEnd"/>
      <w:r w:rsidRPr="000C699B">
        <w:rPr>
          <w:rFonts w:ascii="Arial" w:eastAsia="Times New Roman" w:hAnsi="Arial" w:cs="Arial"/>
          <w:color w:val="000000"/>
          <w:sz w:val="20"/>
          <w:szCs w:val="20"/>
          <w:lang w:eastAsia="pt-BR"/>
        </w:rPr>
        <w:t xml:space="preserve"> voto de qualidade.                   </w:t>
      </w:r>
      <w:hyperlink r:id="rId5062" w:anchor="art672" w:history="1">
        <w:r w:rsidRPr="000C699B">
          <w:rPr>
            <w:rFonts w:ascii="Arial" w:eastAsia="Times New Roman" w:hAnsi="Arial" w:cs="Arial"/>
            <w:color w:val="0000FF"/>
            <w:sz w:val="20"/>
            <w:szCs w:val="20"/>
            <w:u w:val="single"/>
            <w:lang w:eastAsia="pt-BR"/>
          </w:rPr>
          <w:t>(Parágrafo 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0" w:name="art672§4"/>
      <w:bookmarkEnd w:id="5340"/>
      <w:r w:rsidRPr="000C699B">
        <w:rPr>
          <w:rFonts w:ascii="Arial" w:eastAsia="Times New Roman" w:hAnsi="Arial" w:cs="Arial"/>
          <w:color w:val="000000"/>
          <w:sz w:val="20"/>
          <w:szCs w:val="20"/>
          <w:lang w:eastAsia="pt-BR"/>
        </w:rPr>
        <w:t>§ 4º No julgamento de recursos contra decisão ou despacho do Presidente, do Vice-Presidente ou de Relator, ocorrendo empate, prevalecerá a decisão ou despacho recorrido.                   </w:t>
      </w:r>
      <w:hyperlink r:id="rId5063" w:anchor="art672" w:history="1">
        <w:r w:rsidRPr="000C699B">
          <w:rPr>
            <w:rFonts w:ascii="Arial" w:eastAsia="Times New Roman" w:hAnsi="Arial" w:cs="Arial"/>
            <w:color w:val="0000FF"/>
            <w:sz w:val="20"/>
            <w:szCs w:val="20"/>
            <w:u w:val="single"/>
            <w:lang w:eastAsia="pt-BR"/>
          </w:rPr>
          <w:t>(Parágrafo 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1" w:name="art673."/>
      <w:bookmarkEnd w:id="5341"/>
      <w:r w:rsidRPr="000C699B">
        <w:rPr>
          <w:rFonts w:ascii="Arial" w:eastAsia="Times New Roman" w:hAnsi="Arial" w:cs="Arial"/>
          <w:strike/>
          <w:color w:val="000000"/>
          <w:sz w:val="20"/>
          <w:szCs w:val="20"/>
          <w:lang w:eastAsia="pt-BR"/>
        </w:rPr>
        <w:t>Art. 673. A ordem das sessões dos Conselhos Regionais será estabelecida no respectivo regimento interno.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2" w:name="c673"/>
      <w:bookmarkEnd w:id="5342"/>
      <w:r w:rsidRPr="000C699B">
        <w:rPr>
          <w:rFonts w:ascii="Arial" w:eastAsia="Times New Roman" w:hAnsi="Arial" w:cs="Arial"/>
          <w:color w:val="000000"/>
          <w:sz w:val="20"/>
          <w:szCs w:val="20"/>
          <w:lang w:eastAsia="pt-BR"/>
        </w:rPr>
        <w:lastRenderedPageBreak/>
        <w:t>  </w:t>
      </w:r>
      <w:bookmarkStart w:id="5343" w:name="art673"/>
      <w:bookmarkEnd w:id="5343"/>
      <w:r w:rsidRPr="000C699B">
        <w:rPr>
          <w:rFonts w:ascii="Arial" w:eastAsia="Times New Roman" w:hAnsi="Arial" w:cs="Arial"/>
          <w:color w:val="000000"/>
          <w:sz w:val="24"/>
          <w:szCs w:val="24"/>
          <w:lang w:eastAsia="pt-BR"/>
        </w:rPr>
        <w:t>Art. 673 - A ordem das sessões dos </w:t>
      </w:r>
      <w:hyperlink r:id="rId5064" w:anchor="art2" w:history="1">
        <w:r w:rsidRPr="000C699B">
          <w:rPr>
            <w:rFonts w:ascii="Arial" w:eastAsia="Times New Roman" w:hAnsi="Arial" w:cs="Arial"/>
            <w:color w:val="0000FF"/>
            <w:sz w:val="24"/>
            <w:szCs w:val="24"/>
            <w:u w:val="single"/>
            <w:lang w:eastAsia="pt-BR"/>
          </w:rPr>
          <w:t>Tribunais Regionais</w:t>
        </w:r>
      </w:hyperlink>
      <w:r w:rsidRPr="000C699B">
        <w:rPr>
          <w:rFonts w:ascii="Arial" w:eastAsia="Times New Roman" w:hAnsi="Arial" w:cs="Arial"/>
          <w:color w:val="000000"/>
          <w:sz w:val="24"/>
          <w:szCs w:val="24"/>
          <w:lang w:eastAsia="pt-BR"/>
        </w:rPr>
        <w:t> será estabelecida no respectivo Regimento Interno.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44" w:name="tituloviiicapituloivsecaoii"/>
      <w:bookmarkEnd w:id="5344"/>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JURISDIÇÃO E COMPETÊNCIA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45" w:name="art674."/>
      <w:bookmarkEnd w:id="5345"/>
      <w:r w:rsidRPr="000C699B">
        <w:rPr>
          <w:rFonts w:ascii="Arial" w:eastAsia="Times New Roman" w:hAnsi="Arial" w:cs="Arial"/>
          <w:strike/>
          <w:color w:val="000000"/>
          <w:sz w:val="20"/>
          <w:szCs w:val="20"/>
          <w:lang w:eastAsia="pt-BR"/>
        </w:rPr>
        <w:t>Art. 674. Para o efeito da jurisdição dos Conselhos Regionais, o território nacional é dividido nas oito regiões seguintes: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1ª Região - Distrito Federal e Estados do Rio de Janeiro e Espírito Santo;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2ª Região - Estados de São Paulo, Paraná e Mato Grosso;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3ª Região - Estados de Minas Gerais e Goiaz;</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4ª Região - Estados do Rio Grande do Sul e Santa Catarina;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5ª Região - Estados da Baía e Sergipe;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6ª Região - Estados de Alagoas, Pernambuco, Paraiba e Rio Grande do Norte;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7ª Região - Estados do Ceará, Piauí e Maranhão;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8ª Região - Estados do Amazonas, Pará e Território do Acre.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46" w:name="art674p"/>
      <w:bookmarkEnd w:id="5346"/>
      <w:r w:rsidRPr="000C699B">
        <w:rPr>
          <w:rFonts w:ascii="Arial" w:eastAsia="Times New Roman" w:hAnsi="Arial" w:cs="Arial"/>
          <w:strike/>
          <w:color w:val="000000"/>
          <w:sz w:val="20"/>
          <w:szCs w:val="20"/>
          <w:lang w:eastAsia="pt-BR"/>
        </w:rPr>
        <w:t>Parágrafo único. Os Conselhos Regionais teem sede no Distrito Federal (1ª Região) e nas seguintes cidades: São Paulo (2ª Região), Belo Horizonte (3ª Região), Porto Alegre (4ª Região), Salvador (5ª Região), Recife (6ª Região), Fortaleza (7ª Região) e Belem do Pará (8ª Região).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7" w:name="c674"/>
      <w:bookmarkEnd w:id="5347"/>
      <w:r w:rsidRPr="000C699B">
        <w:rPr>
          <w:rFonts w:ascii="Arial" w:eastAsia="Times New Roman" w:hAnsi="Arial" w:cs="Arial"/>
          <w:color w:val="000000"/>
          <w:sz w:val="20"/>
          <w:szCs w:val="20"/>
          <w:lang w:eastAsia="pt-BR"/>
        </w:rPr>
        <w:t>  </w:t>
      </w:r>
      <w:bookmarkStart w:id="5348" w:name="art674"/>
      <w:bookmarkEnd w:id="5348"/>
      <w:r w:rsidRPr="000C699B">
        <w:rPr>
          <w:rFonts w:ascii="Arial" w:eastAsia="Times New Roman" w:hAnsi="Arial" w:cs="Arial"/>
          <w:color w:val="000000"/>
          <w:sz w:val="20"/>
          <w:szCs w:val="20"/>
          <w:lang w:eastAsia="pt-BR"/>
        </w:rPr>
        <w:t>Art. 674 - Para efeito da jurisdição dos Tribunais Regionais, o território nacional é dividido nas oito regiões seguintes:                 </w:t>
      </w:r>
      <w:hyperlink r:id="rId5065" w:anchor="art1" w:history="1">
        <w:r w:rsidRPr="000C699B">
          <w:rPr>
            <w:rFonts w:ascii="Arial" w:eastAsia="Times New Roman" w:hAnsi="Arial" w:cs="Arial"/>
            <w:color w:val="0000FF"/>
            <w:sz w:val="20"/>
            <w:szCs w:val="20"/>
            <w:u w:val="single"/>
            <w:lang w:eastAsia="pt-BR"/>
          </w:rPr>
          <w:t>(Redação dada pela Lei nº 5.839, de 5.12.1972)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1ª Região - Estados da Guanabara, Rio de Janeiro e Espírito Santo;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2ª Região - Estados de São Paulo, Paraná e Mato Grosso;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3ª Região - Estados de Minas Gerais e Goiás e Distrito Federal;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4ª Região - Estados do Rio Grande do Sul e Santa Catarina;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5ª Região - Estados da Bahia e Sergipe;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6ª Região - Estados de Alagoas, Pernambuco, Paraíba e Rio Grande do Norte;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7ª Região - Estados do Ceará, Piauí e Maranhão;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8ª Região - Estados do Amazonas, Pará, Acre e Territórios Federais do Amapá, Rondônia e Roraima.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9" w:name="art674p."/>
      <w:bookmarkEnd w:id="5349"/>
      <w:r w:rsidRPr="000C699B">
        <w:rPr>
          <w:rFonts w:ascii="Arial" w:eastAsia="Times New Roman" w:hAnsi="Arial" w:cs="Arial"/>
          <w:color w:val="000000"/>
          <w:sz w:val="20"/>
          <w:szCs w:val="20"/>
          <w:lang w:eastAsia="pt-BR"/>
        </w:rPr>
        <w:t>Parágrafo único. Os tribunais têm sede nas cidades: Rio de Janeiro (1ª Região), São Paulo (2ª Região), Belo Horizonte (3ª Região), Porto Alegre (4ª Região), Salvador (5ª Região), Recife (6ª Região), Fortaleza (7ª Região) e Belém (8ª Região).               </w:t>
      </w:r>
      <w:hyperlink r:id="rId5066" w:anchor="art1" w:history="1">
        <w:r w:rsidRPr="000C699B">
          <w:rPr>
            <w:rFonts w:ascii="Arial" w:eastAsia="Times New Roman" w:hAnsi="Arial" w:cs="Arial"/>
            <w:color w:val="0000FF"/>
            <w:sz w:val="20"/>
            <w:szCs w:val="20"/>
            <w:u w:val="single"/>
            <w:lang w:eastAsia="pt-BR"/>
          </w:rPr>
          <w:t>(Redação dada pela Lei nº 5.839, de 5.12.1972)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50" w:name="c675"/>
      <w:bookmarkEnd w:id="5350"/>
      <w:r w:rsidRPr="000C699B">
        <w:rPr>
          <w:rFonts w:ascii="Arial" w:eastAsia="Times New Roman" w:hAnsi="Arial" w:cs="Arial"/>
          <w:color w:val="000000"/>
          <w:sz w:val="20"/>
          <w:szCs w:val="20"/>
          <w:lang w:eastAsia="pt-BR"/>
        </w:rPr>
        <w:t>  </w:t>
      </w:r>
      <w:bookmarkStart w:id="5351" w:name="art675"/>
      <w:bookmarkEnd w:id="5351"/>
      <w:r w:rsidRPr="000C699B">
        <w:rPr>
          <w:rFonts w:ascii="Arial" w:eastAsia="Times New Roman" w:hAnsi="Arial" w:cs="Arial"/>
          <w:strike/>
          <w:color w:val="000000"/>
          <w:sz w:val="20"/>
          <w:szCs w:val="20"/>
          <w:lang w:eastAsia="pt-BR"/>
        </w:rPr>
        <w:t>Art. 675 - Os </w:t>
      </w:r>
      <w:hyperlink r:id="rId5067" w:anchor="art2" w:history="1">
        <w:r w:rsidRPr="000C699B">
          <w:rPr>
            <w:rFonts w:ascii="Arial" w:eastAsia="Times New Roman" w:hAnsi="Arial" w:cs="Arial"/>
            <w:strike/>
            <w:color w:val="0000FF"/>
            <w:sz w:val="20"/>
            <w:szCs w:val="20"/>
            <w:u w:val="single"/>
            <w:lang w:eastAsia="pt-BR"/>
          </w:rPr>
          <w:t>Tribunais Regionais</w:t>
        </w:r>
      </w:hyperlink>
      <w:r w:rsidRPr="000C699B">
        <w:rPr>
          <w:rFonts w:ascii="Arial" w:eastAsia="Times New Roman" w:hAnsi="Arial" w:cs="Arial"/>
          <w:strike/>
          <w:color w:val="000000"/>
          <w:sz w:val="20"/>
          <w:szCs w:val="20"/>
          <w:lang w:eastAsia="pt-BR"/>
        </w:rPr>
        <w:t> classificam-se em duas categorias:</w:t>
      </w:r>
      <w:r w:rsidRPr="000C699B">
        <w:rPr>
          <w:rFonts w:ascii="Arial" w:eastAsia="Times New Roman" w:hAnsi="Arial" w:cs="Arial"/>
          <w:color w:val="000000"/>
          <w:sz w:val="20"/>
          <w:szCs w:val="20"/>
          <w:lang w:eastAsia="pt-BR"/>
        </w:rPr>
        <w:t>                 </w:t>
      </w:r>
      <w:hyperlink r:id="rId5068" w:anchor="art7" w:history="1">
        <w:r w:rsidRPr="000C699B">
          <w:rPr>
            <w:rFonts w:ascii="Arial" w:eastAsia="Times New Roman" w:hAnsi="Arial" w:cs="Arial"/>
            <w:color w:val="0000FF"/>
            <w:sz w:val="20"/>
            <w:szCs w:val="20"/>
            <w:u w:val="single"/>
            <w:lang w:eastAsia="pt-BR"/>
          </w:rPr>
          <w:t>(Revogado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1º Categoria - os das 1º e 2º Regiões;</w:t>
      </w:r>
      <w:r w:rsidRPr="000C699B">
        <w:rPr>
          <w:rFonts w:ascii="Arial" w:eastAsia="Times New Roman" w:hAnsi="Arial" w:cs="Arial"/>
          <w:color w:val="000000"/>
          <w:sz w:val="20"/>
          <w:szCs w:val="20"/>
          <w:lang w:eastAsia="pt-BR"/>
        </w:rPr>
        <w:t>                 </w:t>
      </w:r>
      <w:hyperlink r:id="rId5069" w:anchor="art7" w:history="1">
        <w:r w:rsidRPr="000C699B">
          <w:rPr>
            <w:rFonts w:ascii="Arial" w:eastAsia="Times New Roman" w:hAnsi="Arial" w:cs="Arial"/>
            <w:color w:val="0000FF"/>
            <w:sz w:val="20"/>
            <w:szCs w:val="20"/>
            <w:u w:val="single"/>
            <w:lang w:eastAsia="pt-BR"/>
          </w:rPr>
          <w:t>(Revogado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2º Categoria - os das demais Regiões.</w:t>
      </w:r>
      <w:r w:rsidRPr="000C699B">
        <w:rPr>
          <w:rFonts w:ascii="Arial" w:eastAsia="Times New Roman" w:hAnsi="Arial" w:cs="Arial"/>
          <w:color w:val="000000"/>
          <w:sz w:val="20"/>
          <w:szCs w:val="20"/>
          <w:lang w:eastAsia="pt-BR"/>
        </w:rPr>
        <w:t>                   </w:t>
      </w:r>
      <w:hyperlink r:id="rId5070" w:anchor="art7" w:history="1">
        <w:r w:rsidRPr="000C699B">
          <w:rPr>
            <w:rFonts w:ascii="Arial" w:eastAsia="Times New Roman" w:hAnsi="Arial" w:cs="Arial"/>
            <w:color w:val="0000FF"/>
            <w:sz w:val="20"/>
            <w:szCs w:val="20"/>
            <w:u w:val="single"/>
            <w:lang w:eastAsia="pt-BR"/>
          </w:rPr>
          <w:t>(Revogado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52" w:name="c676"/>
      <w:bookmarkEnd w:id="5352"/>
      <w:r w:rsidRPr="000C699B">
        <w:rPr>
          <w:rFonts w:ascii="Arial" w:eastAsia="Times New Roman" w:hAnsi="Arial" w:cs="Arial"/>
          <w:color w:val="000000"/>
          <w:sz w:val="20"/>
          <w:szCs w:val="20"/>
          <w:lang w:eastAsia="pt-BR"/>
        </w:rPr>
        <w:lastRenderedPageBreak/>
        <w:t>  </w:t>
      </w:r>
      <w:bookmarkStart w:id="5353" w:name="art676"/>
      <w:bookmarkEnd w:id="5353"/>
      <w:r w:rsidRPr="000C699B">
        <w:rPr>
          <w:rFonts w:ascii="Arial" w:eastAsia="Times New Roman" w:hAnsi="Arial" w:cs="Arial"/>
          <w:color w:val="000000"/>
          <w:sz w:val="24"/>
          <w:szCs w:val="24"/>
          <w:lang w:eastAsia="pt-BR"/>
        </w:rPr>
        <w:t>Art. 676 - O número de regiões, a jurisdição e a categoria dos </w:t>
      </w:r>
      <w:hyperlink r:id="rId5071" w:anchor="art2" w:history="1">
        <w:r w:rsidRPr="000C699B">
          <w:rPr>
            <w:rFonts w:ascii="Arial" w:eastAsia="Times New Roman" w:hAnsi="Arial" w:cs="Arial"/>
            <w:color w:val="0000FF"/>
            <w:sz w:val="20"/>
            <w:szCs w:val="20"/>
            <w:u w:val="single"/>
            <w:lang w:eastAsia="pt-BR"/>
          </w:rPr>
          <w:t>Tribunais Regionais</w:t>
        </w:r>
      </w:hyperlink>
      <w:r w:rsidRPr="000C699B">
        <w:rPr>
          <w:rFonts w:ascii="Arial" w:eastAsia="Times New Roman" w:hAnsi="Arial" w:cs="Arial"/>
          <w:color w:val="000000"/>
          <w:sz w:val="24"/>
          <w:szCs w:val="24"/>
          <w:lang w:eastAsia="pt-BR"/>
        </w:rPr>
        <w:t>, estabelecidos nos artigos anteriores, somente podem ser alterados pelo Presidente da República.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54" w:name="c677"/>
      <w:bookmarkEnd w:id="5354"/>
      <w:r w:rsidRPr="000C699B">
        <w:rPr>
          <w:rFonts w:ascii="Arial" w:eastAsia="Times New Roman" w:hAnsi="Arial" w:cs="Arial"/>
          <w:color w:val="000000"/>
          <w:sz w:val="20"/>
          <w:szCs w:val="20"/>
          <w:lang w:eastAsia="pt-BR"/>
        </w:rPr>
        <w:t>  </w:t>
      </w:r>
      <w:bookmarkStart w:id="5355" w:name="art677"/>
      <w:bookmarkEnd w:id="5355"/>
      <w:r w:rsidRPr="000C699B">
        <w:rPr>
          <w:rFonts w:ascii="Arial" w:eastAsia="Times New Roman" w:hAnsi="Arial" w:cs="Arial"/>
          <w:color w:val="000000"/>
          <w:sz w:val="24"/>
          <w:szCs w:val="24"/>
          <w:lang w:eastAsia="pt-BR"/>
        </w:rPr>
        <w:t>Art. 677 - A competência dos </w:t>
      </w:r>
      <w:hyperlink r:id="rId5072" w:anchor="art2" w:history="1">
        <w:r w:rsidRPr="000C699B">
          <w:rPr>
            <w:rFonts w:ascii="Arial" w:eastAsia="Times New Roman" w:hAnsi="Arial" w:cs="Arial"/>
            <w:color w:val="0000FF"/>
            <w:sz w:val="20"/>
            <w:szCs w:val="20"/>
            <w:u w:val="single"/>
            <w:lang w:eastAsia="pt-BR"/>
          </w:rPr>
          <w:t>Tribunais Regionais</w:t>
        </w:r>
      </w:hyperlink>
      <w:r w:rsidRPr="000C699B">
        <w:rPr>
          <w:rFonts w:ascii="Arial" w:eastAsia="Times New Roman" w:hAnsi="Arial" w:cs="Arial"/>
          <w:color w:val="000000"/>
          <w:sz w:val="24"/>
          <w:szCs w:val="24"/>
          <w:lang w:eastAsia="pt-BR"/>
        </w:rPr>
        <w:t> determina-se pela forma indicada no </w:t>
      </w:r>
      <w:hyperlink r:id="rId5073" w:anchor="art651" w:history="1">
        <w:r w:rsidRPr="000C699B">
          <w:rPr>
            <w:rFonts w:ascii="Arial" w:eastAsia="Times New Roman" w:hAnsi="Arial" w:cs="Arial"/>
            <w:color w:val="0000FF"/>
            <w:sz w:val="24"/>
            <w:szCs w:val="24"/>
            <w:u w:val="single"/>
            <w:lang w:eastAsia="pt-BR"/>
          </w:rPr>
          <w:t>art. 651</w:t>
        </w:r>
      </w:hyperlink>
      <w:r w:rsidRPr="000C699B">
        <w:rPr>
          <w:rFonts w:ascii="Arial" w:eastAsia="Times New Roman" w:hAnsi="Arial" w:cs="Arial"/>
          <w:color w:val="000000"/>
          <w:sz w:val="24"/>
          <w:szCs w:val="24"/>
          <w:lang w:eastAsia="pt-BR"/>
        </w:rPr>
        <w:t> e seus parágrafos e, nos casos de dissídio coletivo, pelo local onde este ocorrer.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56" w:name="art678."/>
      <w:bookmarkEnd w:id="5356"/>
      <w:r w:rsidRPr="000C699B">
        <w:rPr>
          <w:rFonts w:ascii="Arial" w:eastAsia="Times New Roman" w:hAnsi="Arial" w:cs="Arial"/>
          <w:strike/>
          <w:color w:val="000000"/>
          <w:sz w:val="20"/>
          <w:szCs w:val="20"/>
          <w:lang w:eastAsia="pt-BR"/>
        </w:rPr>
        <w:t>Art. 678. Compete aos Conselhos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57" w:name="art678a"/>
      <w:bookmarkEnd w:id="5357"/>
      <w:r w:rsidRPr="000C699B">
        <w:rPr>
          <w:rFonts w:ascii="Arial" w:eastAsia="Times New Roman" w:hAnsi="Arial" w:cs="Arial"/>
          <w:strike/>
          <w:color w:val="000000"/>
          <w:sz w:val="20"/>
          <w:szCs w:val="20"/>
          <w:lang w:eastAsia="pt-BR"/>
        </w:rPr>
        <w:t>a) conciliar e julgar, originariamente, os dissídios coletivos que ocorrerem dentro das respectivas jurisdições;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58" w:name="art678b"/>
      <w:bookmarkEnd w:id="5358"/>
      <w:r w:rsidRPr="000C699B">
        <w:rPr>
          <w:rFonts w:ascii="Arial" w:eastAsia="Times New Roman" w:hAnsi="Arial" w:cs="Arial"/>
          <w:strike/>
          <w:color w:val="000000"/>
          <w:sz w:val="20"/>
          <w:szCs w:val="20"/>
          <w:lang w:eastAsia="pt-BR"/>
        </w:rPr>
        <w:t>b) homologar os acordos celebrados nos dissídios coletivos a que se refere 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59" w:name="art678c"/>
      <w:bookmarkEnd w:id="5359"/>
      <w:r w:rsidRPr="000C699B">
        <w:rPr>
          <w:rFonts w:ascii="Arial" w:eastAsia="Times New Roman" w:hAnsi="Arial" w:cs="Arial"/>
          <w:strike/>
          <w:color w:val="000000"/>
          <w:sz w:val="20"/>
          <w:szCs w:val="20"/>
          <w:lang w:eastAsia="pt-BR"/>
        </w:rPr>
        <w:t>c) estender as suas decisões, nos casos previstos nos </w:t>
      </w:r>
      <w:hyperlink r:id="rId5074" w:anchor="art868" w:history="1">
        <w:r w:rsidRPr="000C699B">
          <w:rPr>
            <w:rFonts w:ascii="Arial" w:eastAsia="Times New Roman" w:hAnsi="Arial" w:cs="Arial"/>
            <w:strike/>
            <w:color w:val="0000FF"/>
            <w:sz w:val="20"/>
            <w:szCs w:val="20"/>
            <w:u w:val="single"/>
            <w:lang w:eastAsia="pt-BR"/>
          </w:rPr>
          <w:t>arts. 868 e 869;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0" w:name="art678d"/>
      <w:bookmarkEnd w:id="5360"/>
      <w:r w:rsidRPr="000C699B">
        <w:rPr>
          <w:rFonts w:ascii="Arial" w:eastAsia="Times New Roman" w:hAnsi="Arial" w:cs="Arial"/>
          <w:strike/>
          <w:color w:val="000000"/>
          <w:sz w:val="20"/>
          <w:szCs w:val="20"/>
          <w:lang w:eastAsia="pt-BR"/>
        </w:rPr>
        <w:t>d) rever as próprias decisões proferidas em dissídios coletivos;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1" w:name="art678e"/>
      <w:bookmarkEnd w:id="5361"/>
      <w:r w:rsidRPr="000C699B">
        <w:rPr>
          <w:rFonts w:ascii="Arial" w:eastAsia="Times New Roman" w:hAnsi="Arial" w:cs="Arial"/>
          <w:strike/>
          <w:color w:val="000000"/>
          <w:sz w:val="20"/>
          <w:szCs w:val="20"/>
          <w:lang w:eastAsia="pt-BR"/>
        </w:rPr>
        <w:t>e) conciliar e julgar, originariamente, os dissídios sobre contratos coletivos de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2" w:name="art678f"/>
      <w:bookmarkEnd w:id="5362"/>
      <w:r w:rsidRPr="000C699B">
        <w:rPr>
          <w:rFonts w:ascii="Arial" w:eastAsia="Times New Roman" w:hAnsi="Arial" w:cs="Arial"/>
          <w:strike/>
          <w:color w:val="000000"/>
          <w:sz w:val="20"/>
          <w:szCs w:val="20"/>
          <w:lang w:eastAsia="pt-BR"/>
        </w:rPr>
        <w:t>f) julgar, em segunda e última instância, os inquéritos para apuração de falta grave;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3" w:name="art678g"/>
      <w:bookmarkEnd w:id="5363"/>
      <w:r w:rsidRPr="000C699B">
        <w:rPr>
          <w:rFonts w:ascii="Arial" w:eastAsia="Times New Roman" w:hAnsi="Arial" w:cs="Arial"/>
          <w:strike/>
          <w:color w:val="000000"/>
          <w:sz w:val="20"/>
          <w:szCs w:val="20"/>
          <w:lang w:eastAsia="pt-BR"/>
        </w:rPr>
        <w:t>g) julgar, em segunda e última instância, os dissídios em que se pretende o reconhecimento da estabilidade de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4" w:name="art678h"/>
      <w:bookmarkEnd w:id="5364"/>
      <w:r w:rsidRPr="000C699B">
        <w:rPr>
          <w:rFonts w:ascii="Arial" w:eastAsia="Times New Roman" w:hAnsi="Arial" w:cs="Arial"/>
          <w:strike/>
          <w:color w:val="000000"/>
          <w:sz w:val="20"/>
          <w:szCs w:val="20"/>
          <w:lang w:eastAsia="pt-BR"/>
        </w:rPr>
        <w:t>h) julgar, em segunda e última instância, os recursos cabiveis das decisões das Juntas e Juizos de Direito sobre dissídios individuais;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5" w:name="art678i"/>
      <w:bookmarkEnd w:id="5365"/>
      <w:r w:rsidRPr="000C699B">
        <w:rPr>
          <w:rFonts w:ascii="Arial" w:eastAsia="Times New Roman" w:hAnsi="Arial" w:cs="Arial"/>
          <w:strike/>
          <w:color w:val="000000"/>
          <w:sz w:val="20"/>
          <w:szCs w:val="20"/>
          <w:lang w:eastAsia="pt-BR"/>
        </w:rPr>
        <w:t>i) decidir os conflitos de jurisdição suscitados entre Juntas e Juizos de Direito investidos na administração da Justiça do Trabalho, ou entre esses, dentro das respectivas regiões;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6" w:name="art678j"/>
      <w:bookmarkEnd w:id="5366"/>
      <w:r w:rsidRPr="000C699B">
        <w:rPr>
          <w:rFonts w:ascii="Arial" w:eastAsia="Times New Roman" w:hAnsi="Arial" w:cs="Arial"/>
          <w:strike/>
          <w:color w:val="000000"/>
          <w:sz w:val="20"/>
          <w:szCs w:val="20"/>
          <w:lang w:eastAsia="pt-BR"/>
        </w:rPr>
        <w:t>j) julgar as contestações à investidura dos vogais designados para as Juntas;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67" w:name="art678k"/>
      <w:bookmarkEnd w:id="5367"/>
      <w:r w:rsidRPr="000C699B">
        <w:rPr>
          <w:rFonts w:ascii="Arial" w:eastAsia="Times New Roman" w:hAnsi="Arial" w:cs="Arial"/>
          <w:strike/>
          <w:color w:val="000000"/>
          <w:sz w:val="20"/>
          <w:szCs w:val="20"/>
          <w:lang w:eastAsia="pt-BR"/>
        </w:rPr>
        <w:t>k) impor multas e demais penalidad</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68" w:name="c678"/>
      <w:bookmarkEnd w:id="5368"/>
      <w:r w:rsidRPr="000C699B">
        <w:rPr>
          <w:rFonts w:ascii="Arial" w:eastAsia="Times New Roman" w:hAnsi="Arial" w:cs="Arial"/>
          <w:color w:val="000000"/>
          <w:sz w:val="20"/>
          <w:szCs w:val="20"/>
          <w:lang w:eastAsia="pt-BR"/>
        </w:rPr>
        <w:t>  </w:t>
      </w:r>
      <w:bookmarkStart w:id="5369" w:name="art678"/>
      <w:bookmarkEnd w:id="5369"/>
      <w:r w:rsidRPr="000C699B">
        <w:rPr>
          <w:rFonts w:ascii="Arial" w:eastAsia="Times New Roman" w:hAnsi="Arial" w:cs="Arial"/>
          <w:color w:val="000000"/>
          <w:sz w:val="24"/>
          <w:szCs w:val="24"/>
          <w:lang w:eastAsia="pt-BR"/>
        </w:rPr>
        <w:t>Art. 678 -   Aos Tribunais Regionais, quando divididos em Turmas, compete:               </w:t>
      </w:r>
      <w:hyperlink r:id="rId5075" w:anchor="art678" w:history="1">
        <w:r w:rsidRPr="000C699B">
          <w:rPr>
            <w:rFonts w:ascii="Arial" w:eastAsia="Times New Roman" w:hAnsi="Arial" w:cs="Arial"/>
            <w:color w:val="0000FF"/>
            <w:sz w:val="24"/>
            <w:szCs w:val="24"/>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0" w:name="art678i."/>
      <w:bookmarkEnd w:id="5370"/>
      <w:r w:rsidRPr="000C699B">
        <w:rPr>
          <w:rFonts w:ascii="Arial" w:eastAsia="Times New Roman" w:hAnsi="Arial" w:cs="Arial"/>
          <w:color w:val="000000"/>
          <w:sz w:val="24"/>
          <w:szCs w:val="24"/>
          <w:lang w:eastAsia="pt-BR"/>
        </w:rPr>
        <w:t>I - ao Tribunal Pleno, especialmente:               </w:t>
      </w:r>
      <w:hyperlink r:id="rId5076" w:anchor="art678" w:history="1">
        <w:r w:rsidRPr="000C699B">
          <w:rPr>
            <w:rFonts w:ascii="Arial" w:eastAsia="Times New Roman" w:hAnsi="Arial" w:cs="Arial"/>
            <w:color w:val="0000FF"/>
            <w:sz w:val="24"/>
            <w:szCs w:val="24"/>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1" w:name="art678ia"/>
      <w:bookmarkEnd w:id="5371"/>
      <w:r w:rsidRPr="000C699B">
        <w:rPr>
          <w:rFonts w:ascii="Arial" w:eastAsia="Times New Roman" w:hAnsi="Arial" w:cs="Arial"/>
          <w:color w:val="000000"/>
          <w:sz w:val="24"/>
          <w:szCs w:val="24"/>
          <w:lang w:eastAsia="pt-BR"/>
        </w:rPr>
        <w:t>a) processar, conciliar e julgar originàriamente os dissídios coletivos;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2" w:name="art678ib"/>
      <w:bookmarkEnd w:id="5372"/>
      <w:r w:rsidRPr="000C699B">
        <w:rPr>
          <w:rFonts w:ascii="Arial" w:eastAsia="Times New Roman" w:hAnsi="Arial" w:cs="Arial"/>
          <w:color w:val="000000"/>
          <w:sz w:val="24"/>
          <w:szCs w:val="24"/>
          <w:lang w:eastAsia="pt-BR"/>
        </w:rPr>
        <w:t>b) processar e julgar originàriamente: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3" w:name="art678ib1"/>
      <w:bookmarkEnd w:id="5373"/>
      <w:r w:rsidRPr="000C699B">
        <w:rPr>
          <w:rFonts w:ascii="Arial" w:eastAsia="Times New Roman" w:hAnsi="Arial" w:cs="Arial"/>
          <w:color w:val="000000"/>
          <w:sz w:val="24"/>
          <w:szCs w:val="24"/>
          <w:lang w:eastAsia="pt-BR"/>
        </w:rPr>
        <w:t>1) as revisões de sentenças normativas;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4" w:name="art678ib2"/>
      <w:bookmarkEnd w:id="5374"/>
      <w:r w:rsidRPr="000C699B">
        <w:rPr>
          <w:rFonts w:ascii="Arial" w:eastAsia="Times New Roman" w:hAnsi="Arial" w:cs="Arial"/>
          <w:color w:val="000000"/>
          <w:sz w:val="24"/>
          <w:szCs w:val="24"/>
          <w:lang w:eastAsia="pt-BR"/>
        </w:rPr>
        <w:t>2) a extensão das decisões proferidas em dissídios coletivos;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5" w:name="art678ib3"/>
      <w:bookmarkEnd w:id="5375"/>
      <w:r w:rsidRPr="000C699B">
        <w:rPr>
          <w:rFonts w:ascii="Arial" w:eastAsia="Times New Roman" w:hAnsi="Arial" w:cs="Arial"/>
          <w:color w:val="000000"/>
          <w:sz w:val="24"/>
          <w:szCs w:val="24"/>
          <w:lang w:eastAsia="pt-BR"/>
        </w:rPr>
        <w:t>3) os mandados de segurança;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6" w:name="art678ib4"/>
      <w:bookmarkEnd w:id="5376"/>
      <w:r w:rsidRPr="000C699B">
        <w:rPr>
          <w:rFonts w:ascii="Arial" w:eastAsia="Times New Roman" w:hAnsi="Arial" w:cs="Arial"/>
          <w:color w:val="000000"/>
          <w:sz w:val="24"/>
          <w:szCs w:val="24"/>
          <w:lang w:eastAsia="pt-BR"/>
        </w:rPr>
        <w:t>4) as impugnações à investidura de vogais e seus suplentes nas Juntas de Conciliação e Julgamento;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7" w:name="art678ic"/>
      <w:bookmarkEnd w:id="5377"/>
      <w:r w:rsidRPr="000C699B">
        <w:rPr>
          <w:rFonts w:ascii="Arial" w:eastAsia="Times New Roman" w:hAnsi="Arial" w:cs="Arial"/>
          <w:color w:val="000000"/>
          <w:sz w:val="24"/>
          <w:szCs w:val="24"/>
          <w:lang w:eastAsia="pt-BR"/>
        </w:rPr>
        <w:t>c) processar e julgar em última instância: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8" w:name="art678ic1"/>
      <w:bookmarkEnd w:id="5378"/>
      <w:r w:rsidRPr="000C699B">
        <w:rPr>
          <w:rFonts w:ascii="Arial" w:eastAsia="Times New Roman" w:hAnsi="Arial" w:cs="Arial"/>
          <w:color w:val="000000"/>
          <w:sz w:val="24"/>
          <w:szCs w:val="24"/>
          <w:lang w:eastAsia="pt-BR"/>
        </w:rPr>
        <w:t>1) os recursos das multas impostas pelas Turmas;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79" w:name="art678ic2"/>
      <w:bookmarkEnd w:id="5379"/>
      <w:r w:rsidRPr="000C699B">
        <w:rPr>
          <w:rFonts w:ascii="Arial" w:eastAsia="Times New Roman" w:hAnsi="Arial" w:cs="Arial"/>
          <w:color w:val="000000"/>
          <w:sz w:val="24"/>
          <w:szCs w:val="24"/>
          <w:lang w:eastAsia="pt-BR"/>
        </w:rPr>
        <w:t>2) as ações rescisórias das decisões das Juntas de Conciliação e Julgamento, dos juízes de direito investidos na jurisdição trabalhista, das Turmas e de seus próprios acórdãos;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0" w:name="art678ic3"/>
      <w:bookmarkEnd w:id="5380"/>
      <w:r w:rsidRPr="000C699B">
        <w:rPr>
          <w:rFonts w:ascii="Arial" w:eastAsia="Times New Roman" w:hAnsi="Arial" w:cs="Arial"/>
          <w:color w:val="000000"/>
          <w:sz w:val="24"/>
          <w:szCs w:val="24"/>
          <w:lang w:eastAsia="pt-BR"/>
        </w:rPr>
        <w:lastRenderedPageBreak/>
        <w:t>3) os conflitos de jurisdição entre as suas Turmas, os juízes de direito investidos na jurisdição trabalhista, as Juntas de Conciliação e Julgamento, ou entre aquêles e estas;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1" w:name="art678id"/>
      <w:bookmarkEnd w:id="5381"/>
      <w:r w:rsidRPr="000C699B">
        <w:rPr>
          <w:rFonts w:ascii="Arial" w:eastAsia="Times New Roman" w:hAnsi="Arial" w:cs="Arial"/>
          <w:color w:val="000000"/>
          <w:sz w:val="24"/>
          <w:szCs w:val="24"/>
          <w:lang w:eastAsia="pt-BR"/>
        </w:rPr>
        <w:t>d) julgar em única ou última instâncias: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2" w:name="art678id1"/>
      <w:bookmarkEnd w:id="5382"/>
      <w:r w:rsidRPr="000C699B">
        <w:rPr>
          <w:rFonts w:ascii="Arial" w:eastAsia="Times New Roman" w:hAnsi="Arial" w:cs="Arial"/>
          <w:color w:val="000000"/>
          <w:sz w:val="24"/>
          <w:szCs w:val="24"/>
          <w:lang w:eastAsia="pt-BR"/>
        </w:rPr>
        <w:t>1) os processos e os recursos de natureza administrativa atinentes aos seus serviços auxiliares e respectivos servidores;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3" w:name="art678id2"/>
      <w:bookmarkEnd w:id="5383"/>
      <w:r w:rsidRPr="000C699B">
        <w:rPr>
          <w:rFonts w:ascii="Arial" w:eastAsia="Times New Roman" w:hAnsi="Arial" w:cs="Arial"/>
          <w:color w:val="000000"/>
          <w:sz w:val="24"/>
          <w:szCs w:val="24"/>
          <w:lang w:eastAsia="pt-BR"/>
        </w:rPr>
        <w:t>2) as reclamações contra atos administrativos de seu presidente ou de qualquer de seus membros, assim como dos juízes de primeira instância e de seus funcionários.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4" w:name="art678ii"/>
      <w:bookmarkEnd w:id="5384"/>
      <w:r w:rsidRPr="000C699B">
        <w:rPr>
          <w:rFonts w:ascii="Arial" w:eastAsia="Times New Roman" w:hAnsi="Arial" w:cs="Arial"/>
          <w:color w:val="000000"/>
          <w:sz w:val="24"/>
          <w:szCs w:val="24"/>
          <w:lang w:eastAsia="pt-BR"/>
        </w:rPr>
        <w:t>II - às Turmas:                </w:t>
      </w:r>
      <w:hyperlink r:id="rId5077" w:anchor="art678" w:history="1">
        <w:r w:rsidRPr="000C699B">
          <w:rPr>
            <w:rFonts w:ascii="Arial" w:eastAsia="Times New Roman" w:hAnsi="Arial" w:cs="Arial"/>
            <w:color w:val="0000FF"/>
            <w:sz w:val="24"/>
            <w:szCs w:val="24"/>
            <w:u w:val="single"/>
            <w:lang w:eastAsia="pt-BR"/>
          </w:rPr>
          <w:t>(Incluído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5" w:name="art678iia"/>
      <w:bookmarkEnd w:id="5385"/>
      <w:r w:rsidRPr="000C699B">
        <w:rPr>
          <w:rFonts w:ascii="Arial" w:eastAsia="Times New Roman" w:hAnsi="Arial" w:cs="Arial"/>
          <w:color w:val="000000"/>
          <w:sz w:val="24"/>
          <w:szCs w:val="24"/>
          <w:lang w:eastAsia="pt-BR"/>
        </w:rPr>
        <w:t>a) julgar os recursos ordinários previstos no </w:t>
      </w:r>
      <w:hyperlink r:id="rId5078" w:anchor="art895" w:history="1">
        <w:r w:rsidRPr="000C699B">
          <w:rPr>
            <w:rFonts w:ascii="Arial" w:eastAsia="Times New Roman" w:hAnsi="Arial" w:cs="Arial"/>
            <w:color w:val="0000FF"/>
            <w:sz w:val="24"/>
            <w:szCs w:val="24"/>
            <w:u w:val="single"/>
            <w:lang w:eastAsia="pt-BR"/>
          </w:rPr>
          <w:t>art. 895, alínea a</w:t>
        </w:r>
      </w:hyperlink>
      <w:r w:rsidRPr="000C699B">
        <w:rPr>
          <w:rFonts w:ascii="Arial" w:eastAsia="Times New Roman" w:hAnsi="Arial" w:cs="Arial"/>
          <w:color w:val="000000"/>
          <w:sz w:val="24"/>
          <w:szCs w:val="24"/>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6" w:name="art678iib"/>
      <w:bookmarkEnd w:id="5386"/>
      <w:r w:rsidRPr="000C699B">
        <w:rPr>
          <w:rFonts w:ascii="Arial" w:eastAsia="Times New Roman" w:hAnsi="Arial" w:cs="Arial"/>
          <w:color w:val="000000"/>
          <w:sz w:val="24"/>
          <w:szCs w:val="24"/>
          <w:lang w:eastAsia="pt-BR"/>
        </w:rPr>
        <w:t>b) julgar os agravos de petição e de instrumento, êstes de decisões denegatórias de recursos de sua alçada;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7" w:name="art678iic"/>
      <w:bookmarkEnd w:id="5387"/>
      <w:r w:rsidRPr="000C699B">
        <w:rPr>
          <w:rFonts w:ascii="Arial" w:eastAsia="Times New Roman" w:hAnsi="Arial" w:cs="Arial"/>
          <w:color w:val="000000"/>
          <w:sz w:val="24"/>
          <w:szCs w:val="24"/>
          <w:lang w:eastAsia="pt-BR"/>
        </w:rPr>
        <w:t xml:space="preserve">c) impor multas e demais penalidades relativas e atos de sua competência jurisdicional, </w:t>
      </w:r>
      <w:proofErr w:type="gramStart"/>
      <w:r w:rsidRPr="000C699B">
        <w:rPr>
          <w:rFonts w:ascii="Arial" w:eastAsia="Times New Roman" w:hAnsi="Arial" w:cs="Arial"/>
          <w:color w:val="000000"/>
          <w:sz w:val="24"/>
          <w:szCs w:val="24"/>
          <w:lang w:eastAsia="pt-BR"/>
        </w:rPr>
        <w:t>e  julgar</w:t>
      </w:r>
      <w:proofErr w:type="gramEnd"/>
      <w:r w:rsidRPr="000C699B">
        <w:rPr>
          <w:rFonts w:ascii="Arial" w:eastAsia="Times New Roman" w:hAnsi="Arial" w:cs="Arial"/>
          <w:color w:val="000000"/>
          <w:sz w:val="24"/>
          <w:szCs w:val="24"/>
          <w:lang w:eastAsia="pt-BR"/>
        </w:rPr>
        <w:t xml:space="preserve"> os recursos interpostos das decisões das Juntas dos juízes de direito que as impuserem.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8" w:name="art678p"/>
      <w:bookmarkEnd w:id="5388"/>
      <w:r w:rsidRPr="000C699B">
        <w:rPr>
          <w:rFonts w:ascii="Arial" w:eastAsia="Times New Roman" w:hAnsi="Arial" w:cs="Arial"/>
          <w:color w:val="000000"/>
          <w:sz w:val="24"/>
          <w:szCs w:val="24"/>
          <w:lang w:eastAsia="pt-BR"/>
        </w:rPr>
        <w:t>Parágrafo único. Das decisões das Turmas não caberá recurso para o Tribunal Pleno, exceto no caso do item I, alínea "c</w:t>
      </w:r>
      <w:proofErr w:type="gramStart"/>
      <w:r w:rsidRPr="000C699B">
        <w:rPr>
          <w:rFonts w:ascii="Arial" w:eastAsia="Times New Roman" w:hAnsi="Arial" w:cs="Arial"/>
          <w:color w:val="000000"/>
          <w:sz w:val="24"/>
          <w:szCs w:val="24"/>
          <w:lang w:eastAsia="pt-BR"/>
        </w:rPr>
        <w:t>" ,</w:t>
      </w:r>
      <w:proofErr w:type="gramEnd"/>
      <w:r w:rsidRPr="000C699B">
        <w:rPr>
          <w:rFonts w:ascii="Arial" w:eastAsia="Times New Roman" w:hAnsi="Arial" w:cs="Arial"/>
          <w:color w:val="000000"/>
          <w:sz w:val="24"/>
          <w:szCs w:val="24"/>
          <w:lang w:eastAsia="pt-BR"/>
        </w:rPr>
        <w:t xml:space="preserve"> inciso 1, dêste artigo.               </w:t>
      </w:r>
      <w:hyperlink r:id="rId5079" w:anchor="art678" w:history="1">
        <w:r w:rsidRPr="000C699B">
          <w:rPr>
            <w:rFonts w:ascii="Arial" w:eastAsia="Times New Roman" w:hAnsi="Arial" w:cs="Arial"/>
            <w:color w:val="0000FF"/>
            <w:sz w:val="24"/>
            <w:szCs w:val="24"/>
            <w:u w:val="single"/>
            <w:lang w:eastAsia="pt-BR"/>
          </w:rPr>
          <w:t>(Incluído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89" w:name="art679."/>
      <w:bookmarkEnd w:id="5389"/>
      <w:r w:rsidRPr="000C699B">
        <w:rPr>
          <w:rFonts w:ascii="Arial" w:eastAsia="Times New Roman" w:hAnsi="Arial" w:cs="Arial"/>
          <w:strike/>
          <w:color w:val="000000"/>
          <w:sz w:val="20"/>
          <w:szCs w:val="20"/>
          <w:lang w:eastAsia="pt-BR"/>
        </w:rPr>
        <w:t>Art. 679. Compete, ainda, aos Conselhos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0" w:name="art679a"/>
      <w:bookmarkEnd w:id="5390"/>
      <w:r w:rsidRPr="000C699B">
        <w:rPr>
          <w:rFonts w:ascii="Arial" w:eastAsia="Times New Roman" w:hAnsi="Arial" w:cs="Arial"/>
          <w:strike/>
          <w:color w:val="000000"/>
          <w:sz w:val="20"/>
          <w:szCs w:val="20"/>
          <w:lang w:eastAsia="pt-BR"/>
        </w:rPr>
        <w:t>a) determinar às Juntas e aos Juizos de Direito a realização dos atos processuais e diligências necessárias ao julgamento dos feitos sob sua apreciação;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1" w:name="art679b"/>
      <w:bookmarkEnd w:id="5391"/>
      <w:r w:rsidRPr="000C699B">
        <w:rPr>
          <w:rFonts w:ascii="Arial" w:eastAsia="Times New Roman" w:hAnsi="Arial" w:cs="Arial"/>
          <w:strike/>
          <w:color w:val="000000"/>
          <w:sz w:val="20"/>
          <w:szCs w:val="20"/>
          <w:lang w:eastAsia="pt-BR"/>
        </w:rPr>
        <w:t>b) fiscalizar o cumprimento de suas próprias decisões;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2" w:name="art679c"/>
      <w:bookmarkEnd w:id="5392"/>
      <w:r w:rsidRPr="000C699B">
        <w:rPr>
          <w:rFonts w:ascii="Arial" w:eastAsia="Times New Roman" w:hAnsi="Arial" w:cs="Arial"/>
          <w:strike/>
          <w:color w:val="000000"/>
          <w:sz w:val="20"/>
          <w:szCs w:val="20"/>
          <w:lang w:eastAsia="pt-BR"/>
        </w:rPr>
        <w:t>c) declarar a nulidade dos atos praticados com infração de suas decisões;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3" w:name="art679d"/>
      <w:bookmarkEnd w:id="5393"/>
      <w:r w:rsidRPr="000C699B">
        <w:rPr>
          <w:rFonts w:ascii="Arial" w:eastAsia="Times New Roman" w:hAnsi="Arial" w:cs="Arial"/>
          <w:strike/>
          <w:color w:val="000000"/>
          <w:sz w:val="20"/>
          <w:szCs w:val="20"/>
          <w:lang w:eastAsia="pt-BR"/>
        </w:rPr>
        <w:t>d) julgar as suspeições arguidas contra seus membros;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4" w:name="art679e"/>
      <w:bookmarkEnd w:id="5394"/>
      <w:r w:rsidRPr="000C699B">
        <w:rPr>
          <w:rFonts w:ascii="Arial" w:eastAsia="Times New Roman" w:hAnsi="Arial" w:cs="Arial"/>
          <w:strike/>
          <w:color w:val="000000"/>
          <w:sz w:val="20"/>
          <w:szCs w:val="20"/>
          <w:lang w:eastAsia="pt-BR"/>
        </w:rPr>
        <w:t>e) julgar as exceções de incompetência que lhes forem opostas;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5" w:name="art679f"/>
      <w:bookmarkEnd w:id="5395"/>
      <w:r w:rsidRPr="000C699B">
        <w:rPr>
          <w:rFonts w:ascii="Arial" w:eastAsia="Times New Roman" w:hAnsi="Arial" w:cs="Arial"/>
          <w:strike/>
          <w:color w:val="000000"/>
          <w:sz w:val="20"/>
          <w:szCs w:val="20"/>
          <w:lang w:eastAsia="pt-BR"/>
        </w:rPr>
        <w:t>f) requisitar às autoridades competentes as diligências necessárias ao esclarecimento dos feitos sob sua apreciação, representando contra aquelas que não atenderem a tais requisições;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6" w:name="art679g"/>
      <w:bookmarkEnd w:id="5396"/>
      <w:r w:rsidRPr="000C699B">
        <w:rPr>
          <w:rFonts w:ascii="Arial" w:eastAsia="Times New Roman" w:hAnsi="Arial" w:cs="Arial"/>
          <w:strike/>
          <w:color w:val="000000"/>
          <w:sz w:val="20"/>
          <w:szCs w:val="20"/>
          <w:lang w:eastAsia="pt-BR"/>
        </w:rPr>
        <w:t>g) exercer, em geral, no interesse da Justiça do Trabalho, as demais atribuições que decorram de sua jurisdição.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97" w:name="c679"/>
      <w:bookmarkEnd w:id="5397"/>
      <w:r w:rsidRPr="000C699B">
        <w:rPr>
          <w:rFonts w:ascii="Arial" w:eastAsia="Times New Roman" w:hAnsi="Arial" w:cs="Arial"/>
          <w:color w:val="000000"/>
          <w:sz w:val="20"/>
          <w:szCs w:val="20"/>
          <w:lang w:eastAsia="pt-BR"/>
        </w:rPr>
        <w:t>  </w:t>
      </w:r>
      <w:bookmarkStart w:id="5398" w:name="art679"/>
      <w:bookmarkEnd w:id="5398"/>
      <w:r w:rsidRPr="000C699B">
        <w:rPr>
          <w:rFonts w:ascii="Arial" w:eastAsia="Times New Roman" w:hAnsi="Arial" w:cs="Arial"/>
          <w:color w:val="000000"/>
          <w:sz w:val="20"/>
          <w:szCs w:val="20"/>
          <w:lang w:eastAsia="pt-BR"/>
        </w:rPr>
        <w:t>Art. 679 - Aos Tribunais Regionais não divididos em Turmas, compete o julgamento das matérias a que se refere o artigo anterior, exceto a de que trata o inciso I da alínea c do Item I, como os conflitos de jurisdição entre Turmas.                  </w:t>
      </w:r>
      <w:hyperlink r:id="rId5080" w:anchor="art679"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399" w:name="art680.."/>
      <w:bookmarkEnd w:id="5399"/>
      <w:r w:rsidRPr="000C699B">
        <w:rPr>
          <w:rFonts w:ascii="Arial" w:eastAsia="Times New Roman" w:hAnsi="Arial" w:cs="Arial"/>
          <w:strike/>
          <w:color w:val="000000"/>
          <w:sz w:val="20"/>
          <w:szCs w:val="20"/>
          <w:lang w:eastAsia="pt-BR"/>
        </w:rPr>
        <w:t>Art. 680. Os presidentes dos Conselhos Regionais e seus suplentes teem exercício por dois anos e são nomeados pelo Presidente da República entre juristas, de reconhecida idoneidade moral, especializados em questões sociais.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00" w:name="art680p"/>
      <w:bookmarkEnd w:id="5400"/>
      <w:r w:rsidRPr="000C699B">
        <w:rPr>
          <w:rFonts w:ascii="Arial" w:eastAsia="Times New Roman" w:hAnsi="Arial" w:cs="Arial"/>
          <w:strike/>
          <w:color w:val="000000"/>
          <w:sz w:val="20"/>
          <w:szCs w:val="20"/>
          <w:lang w:eastAsia="pt-BR"/>
        </w:rPr>
        <w:t>Parágrafo único. Aos presidentes dos Conselhos Regionais aplica-se o disposto no </w:t>
      </w:r>
      <w:hyperlink r:id="rId5081" w:anchor="art654" w:history="1">
        <w:r w:rsidRPr="000C699B">
          <w:rPr>
            <w:rFonts w:ascii="Arial" w:eastAsia="Times New Roman" w:hAnsi="Arial" w:cs="Arial"/>
            <w:strike/>
            <w:color w:val="0000FF"/>
            <w:sz w:val="20"/>
            <w:szCs w:val="20"/>
            <w:u w:val="single"/>
            <w:lang w:eastAsia="pt-BR"/>
          </w:rPr>
          <w:t>§ 2º do art. 654.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01" w:name="art680."/>
      <w:bookmarkEnd w:id="5401"/>
      <w:r w:rsidRPr="000C699B">
        <w:rPr>
          <w:rFonts w:ascii="Arial" w:eastAsia="Times New Roman" w:hAnsi="Arial" w:cs="Arial"/>
          <w:strike/>
          <w:color w:val="000000"/>
          <w:sz w:val="20"/>
          <w:szCs w:val="20"/>
          <w:lang w:eastAsia="pt-BR"/>
        </w:rPr>
        <w:t>Art. 680. Os presidentes dos Conselhos Regionais e presidentes substitutos têm exercício por dois anos e são nomeados pelo Presidente da República entre juristas, de reconhecida idoneidade moral, especializados em questões sociais.                </w:t>
      </w:r>
      <w:hyperlink r:id="rId5082" w:anchor="art680" w:history="1">
        <w:r w:rsidRPr="000C699B">
          <w:rPr>
            <w:rFonts w:ascii="Arial" w:eastAsia="Times New Roman" w:hAnsi="Arial" w:cs="Arial"/>
            <w:strike/>
            <w:color w:val="0000FF"/>
            <w:sz w:val="20"/>
            <w:szCs w:val="20"/>
            <w:u w:val="single"/>
            <w:lang w:eastAsia="pt-BR"/>
          </w:rPr>
          <w:t xml:space="preserve">(Redação dada </w:t>
        </w:r>
        <w:r w:rsidRPr="000C699B">
          <w:rPr>
            <w:rFonts w:ascii="Arial" w:eastAsia="Times New Roman" w:hAnsi="Arial" w:cs="Arial"/>
            <w:strike/>
            <w:color w:val="0000FF"/>
            <w:sz w:val="20"/>
            <w:szCs w:val="20"/>
            <w:u w:val="single"/>
            <w:lang w:eastAsia="pt-BR"/>
          </w:rPr>
          <w:lastRenderedPageBreak/>
          <w:t>pelo Decreto-lei nº 8.737, 19.1.1946)</w:t>
        </w:r>
      </w:hyperlink>
      <w:r w:rsidRPr="000C699B">
        <w:rPr>
          <w:rFonts w:ascii="Arial" w:eastAsia="Times New Roman" w:hAnsi="Arial" w:cs="Arial"/>
          <w:strike/>
          <w:color w:val="000000"/>
          <w:sz w:val="20"/>
          <w:szCs w:val="20"/>
          <w:lang w:eastAsia="pt-BR"/>
        </w:rPr>
        <w:t>                          </w:t>
      </w:r>
      <w:hyperlink r:id="rId5083" w:anchor="art680" w:history="1">
        <w:r w:rsidRPr="000C699B">
          <w:rPr>
            <w:rFonts w:ascii="Arial" w:eastAsia="Times New Roman" w:hAnsi="Arial" w:cs="Arial"/>
            <w:strike/>
            <w:color w:val="0000FF"/>
            <w:sz w:val="20"/>
            <w:szCs w:val="20"/>
            <w:u w:val="single"/>
            <w:lang w:eastAsia="pt-BR"/>
          </w:rPr>
          <w:t>(Suprimido pelo Decreto Lei nº 9.797, de 09.09.1946)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02" w:name="art680p."/>
      <w:bookmarkEnd w:id="5402"/>
      <w:r w:rsidRPr="000C699B">
        <w:rPr>
          <w:rFonts w:ascii="Arial" w:eastAsia="Times New Roman" w:hAnsi="Arial" w:cs="Arial"/>
          <w:strike/>
          <w:color w:val="000000"/>
          <w:sz w:val="20"/>
          <w:szCs w:val="20"/>
          <w:lang w:eastAsia="pt-BR"/>
        </w:rPr>
        <w:t>Parágrafo único. Aos presidentes e presidentes substitutos dos Conselhos Regionais aplica-se o disposto no § 2º do </w:t>
      </w:r>
      <w:hyperlink r:id="rId5084" w:anchor="art654" w:history="1">
        <w:r w:rsidRPr="000C699B">
          <w:rPr>
            <w:rFonts w:ascii="Arial" w:eastAsia="Times New Roman" w:hAnsi="Arial" w:cs="Arial"/>
            <w:strike/>
            <w:color w:val="0000FF"/>
            <w:sz w:val="20"/>
            <w:szCs w:val="20"/>
            <w:u w:val="single"/>
            <w:lang w:eastAsia="pt-BR"/>
          </w:rPr>
          <w:t>art; 654</w:t>
        </w:r>
      </w:hyperlink>
      <w:r w:rsidRPr="000C699B">
        <w:rPr>
          <w:rFonts w:ascii="Arial" w:eastAsia="Times New Roman" w:hAnsi="Arial" w:cs="Arial"/>
          <w:strike/>
          <w:color w:val="000000"/>
          <w:sz w:val="20"/>
          <w:szCs w:val="20"/>
          <w:lang w:eastAsia="pt-BR"/>
        </w:rPr>
        <w:t>, computado o tempo de serviço nas Juntas, quando for o caso.                    </w:t>
      </w:r>
      <w:hyperlink r:id="rId5085" w:anchor="art680" w:history="1">
        <w:r w:rsidRPr="000C699B">
          <w:rPr>
            <w:rFonts w:ascii="Arial" w:eastAsia="Times New Roman" w:hAnsi="Arial" w:cs="Arial"/>
            <w:strike/>
            <w:color w:val="0000FF"/>
            <w:sz w:val="20"/>
            <w:szCs w:val="20"/>
            <w:u w:val="single"/>
            <w:lang w:eastAsia="pt-BR"/>
          </w:rPr>
          <w:t>(Redação dada pelo Decreto-lei nº 8.737, 19.1.1946)</w:t>
        </w:r>
      </w:hyperlink>
      <w:r w:rsidRPr="000C699B">
        <w:rPr>
          <w:rFonts w:ascii="Arial" w:eastAsia="Times New Roman" w:hAnsi="Arial" w:cs="Arial"/>
          <w:strike/>
          <w:color w:val="000000"/>
          <w:sz w:val="20"/>
          <w:szCs w:val="20"/>
          <w:lang w:eastAsia="pt-BR"/>
        </w:rPr>
        <w:t>                         </w:t>
      </w:r>
      <w:hyperlink r:id="rId5086" w:anchor="art680" w:history="1">
        <w:r w:rsidRPr="000C699B">
          <w:rPr>
            <w:rFonts w:ascii="Arial" w:eastAsia="Times New Roman" w:hAnsi="Arial" w:cs="Arial"/>
            <w:strike/>
            <w:color w:val="0000FF"/>
            <w:sz w:val="20"/>
            <w:szCs w:val="20"/>
            <w:u w:val="single"/>
            <w:lang w:eastAsia="pt-BR"/>
          </w:rPr>
          <w:t>(Suprimido pelo Decreto Lei nº 9.797, de 09.09.1946)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3" w:name="c680"/>
      <w:bookmarkEnd w:id="5403"/>
      <w:r w:rsidRPr="000C699B">
        <w:rPr>
          <w:rFonts w:ascii="Arial" w:eastAsia="Times New Roman" w:hAnsi="Arial" w:cs="Arial"/>
          <w:color w:val="000000"/>
          <w:sz w:val="20"/>
          <w:szCs w:val="20"/>
          <w:lang w:eastAsia="pt-BR"/>
        </w:rPr>
        <w:t>  </w:t>
      </w:r>
      <w:bookmarkStart w:id="5404" w:name="art680"/>
      <w:bookmarkEnd w:id="5404"/>
      <w:r w:rsidRPr="000C699B">
        <w:rPr>
          <w:rFonts w:ascii="Arial" w:eastAsia="Times New Roman" w:hAnsi="Arial" w:cs="Arial"/>
          <w:color w:val="000000"/>
          <w:sz w:val="20"/>
          <w:szCs w:val="20"/>
          <w:lang w:eastAsia="pt-BR"/>
        </w:rPr>
        <w:t>Art. 680. Compete, ainda, aos Tribunais Regionais, ou suas Turmas:                   </w:t>
      </w:r>
      <w:hyperlink r:id="rId5087" w:anchor="art680" w:history="1">
        <w:r w:rsidRPr="000C699B">
          <w:rPr>
            <w:rFonts w:ascii="Arial" w:eastAsia="Times New Roman" w:hAnsi="Arial" w:cs="Arial"/>
            <w:color w:val="0000FF"/>
            <w:sz w:val="20"/>
            <w:szCs w:val="20"/>
            <w:u w:val="single"/>
            <w:lang w:eastAsia="pt-BR"/>
          </w:rPr>
          <w:t>(Restabelecido com nova redação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5" w:name="art680a"/>
      <w:bookmarkEnd w:id="5405"/>
      <w:r w:rsidRPr="000C699B">
        <w:rPr>
          <w:rFonts w:ascii="Arial" w:eastAsia="Times New Roman" w:hAnsi="Arial" w:cs="Arial"/>
          <w:color w:val="000000"/>
          <w:sz w:val="20"/>
          <w:szCs w:val="20"/>
          <w:lang w:eastAsia="pt-BR"/>
        </w:rPr>
        <w:t>a) determinar às Juntas e aos juízes de direito a realização dos atos processuais e diligências necessárias ao julgamento dos feitos sob sua apreciação;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6" w:name="art680b"/>
      <w:bookmarkEnd w:id="5406"/>
      <w:r w:rsidRPr="000C699B">
        <w:rPr>
          <w:rFonts w:ascii="Arial" w:eastAsia="Times New Roman" w:hAnsi="Arial" w:cs="Arial"/>
          <w:color w:val="000000"/>
          <w:sz w:val="20"/>
          <w:szCs w:val="20"/>
          <w:lang w:eastAsia="pt-BR"/>
        </w:rPr>
        <w:t>b) fiscalizar o comprimento de suas próprias decisões;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7" w:name="art680c"/>
      <w:bookmarkEnd w:id="5407"/>
      <w:r w:rsidRPr="000C699B">
        <w:rPr>
          <w:rFonts w:ascii="Arial" w:eastAsia="Times New Roman" w:hAnsi="Arial" w:cs="Arial"/>
          <w:color w:val="000000"/>
          <w:sz w:val="20"/>
          <w:szCs w:val="20"/>
          <w:lang w:eastAsia="pt-BR"/>
        </w:rPr>
        <w:t>c) declarar a nulidade dos atos praticados com infração de suas decisões;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8" w:name="art680d"/>
      <w:bookmarkEnd w:id="5408"/>
      <w:r w:rsidRPr="000C699B">
        <w:rPr>
          <w:rFonts w:ascii="Arial" w:eastAsia="Times New Roman" w:hAnsi="Arial" w:cs="Arial"/>
          <w:color w:val="000000"/>
          <w:sz w:val="20"/>
          <w:szCs w:val="20"/>
          <w:lang w:eastAsia="pt-BR"/>
        </w:rPr>
        <w:t>d) julgar as suspeições arguidas contra seus membros;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9" w:name="art680e"/>
      <w:bookmarkEnd w:id="5409"/>
      <w:r w:rsidRPr="000C699B">
        <w:rPr>
          <w:rFonts w:ascii="Arial" w:eastAsia="Times New Roman" w:hAnsi="Arial" w:cs="Arial"/>
          <w:color w:val="000000"/>
          <w:sz w:val="20"/>
          <w:szCs w:val="20"/>
          <w:lang w:eastAsia="pt-BR"/>
        </w:rPr>
        <w:t>e) julgar as exceções de incompetência que lhes forem opostas;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0" w:name="art680f"/>
      <w:bookmarkEnd w:id="5410"/>
      <w:r w:rsidRPr="000C699B">
        <w:rPr>
          <w:rFonts w:ascii="Arial" w:eastAsia="Times New Roman" w:hAnsi="Arial" w:cs="Arial"/>
          <w:color w:val="000000"/>
          <w:sz w:val="20"/>
          <w:szCs w:val="20"/>
          <w:lang w:eastAsia="pt-BR"/>
        </w:rPr>
        <w:t>f) requisitar às autoridades competentes as diligências necessárias ao esclarecimento dos feitos sob apreciação, representando contra aquelas que não atenderem a tais requisições;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1" w:name="art680g"/>
      <w:bookmarkEnd w:id="5411"/>
      <w:r w:rsidRPr="000C699B">
        <w:rPr>
          <w:rFonts w:ascii="Arial" w:eastAsia="Times New Roman" w:hAnsi="Arial" w:cs="Arial"/>
          <w:color w:val="000000"/>
          <w:sz w:val="20"/>
          <w:szCs w:val="20"/>
          <w:lang w:eastAsia="pt-BR"/>
        </w:rPr>
        <w:t>g) exercer, em geral, no interêsse da Justiça do Trabalho, as demais atribuições que decorram de sua Jurisdição.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412" w:name="tituloviiicapituloivsecaoiii"/>
      <w:bookmarkEnd w:id="5412"/>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PRESIDENTES DOS TRIBUNAIS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13" w:name="art681..."/>
      <w:bookmarkEnd w:id="5413"/>
      <w:r w:rsidRPr="000C699B">
        <w:rPr>
          <w:rFonts w:ascii="Arial" w:eastAsia="Times New Roman" w:hAnsi="Arial" w:cs="Arial"/>
          <w:strike/>
          <w:color w:val="000000"/>
          <w:sz w:val="20"/>
          <w:szCs w:val="20"/>
          <w:lang w:eastAsia="pt-BR"/>
        </w:rPr>
        <w:t>Art. 681. Os presidentes dos Conselhos Regionais e seus suplentes tomarão posse perante o presidente do Tribunal de Apelação dos Estados em que tiver sede o Conselho, salvo o do Distrito Federal, que será empossado pelo presidente do </w:t>
      </w:r>
      <w:hyperlink r:id="rId5088"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14" w:name="art681."/>
      <w:bookmarkEnd w:id="5414"/>
      <w:r w:rsidRPr="000C699B">
        <w:rPr>
          <w:rFonts w:ascii="Arial" w:eastAsia="Times New Roman" w:hAnsi="Arial" w:cs="Arial"/>
          <w:strike/>
          <w:color w:val="000000"/>
          <w:sz w:val="20"/>
          <w:szCs w:val="20"/>
          <w:lang w:eastAsia="pt-BR"/>
        </w:rPr>
        <w:t>Art. 681. Os presidentes dos Conselhos Regionais e presidentes substitutos tomarão posse perante o presidente do Tribunal de Apelação dos Estados em que tiver sede o Conselho, salvo o do Distrito Federal, que será empossado pelo presidente do </w:t>
      </w:r>
      <w:hyperlink r:id="rId5089"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w:t>
      </w:r>
      <w:hyperlink r:id="rId5090" w:anchor="art681" w:history="1">
        <w:r w:rsidRPr="000C699B">
          <w:rPr>
            <w:rFonts w:ascii="Arial" w:eastAsia="Times New Roman" w:hAnsi="Arial" w:cs="Arial"/>
            <w:strike/>
            <w:color w:val="0000FF"/>
            <w:sz w:val="20"/>
            <w:szCs w:val="20"/>
            <w:u w:val="single"/>
            <w:lang w:eastAsia="pt-BR"/>
          </w:rPr>
          <w:t>(Redação dada pelo Decreto-lei nº 8.737,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15" w:name="art681.."/>
      <w:bookmarkEnd w:id="5415"/>
      <w:r w:rsidRPr="000C699B">
        <w:rPr>
          <w:rFonts w:ascii="Arial" w:eastAsia="Times New Roman" w:hAnsi="Arial" w:cs="Arial"/>
          <w:strike/>
          <w:color w:val="000000"/>
          <w:sz w:val="20"/>
          <w:szCs w:val="20"/>
          <w:lang w:eastAsia="pt-BR"/>
        </w:rPr>
        <w:t>Art. 681. Os presidentes dos Tribunais Regionais tomarão posse perante o Presidente do Tribunal Superior do Trabalho, que poderá, para êsse fim, delegar poderes ao Presidente do Tribunal de Apelação do Estado em que tiver sede o Tribunal Regional.                       </w:t>
      </w:r>
      <w:hyperlink r:id="rId5091" w:anchor="art681" w:history="1">
        <w:r w:rsidRPr="000C699B">
          <w:rPr>
            <w:rFonts w:ascii="Arial" w:eastAsia="Times New Roman" w:hAnsi="Arial" w:cs="Arial"/>
            <w:strike/>
            <w:color w:val="0000FF"/>
            <w:sz w:val="20"/>
            <w:szCs w:val="20"/>
            <w:u w:val="single"/>
            <w:lang w:eastAsia="pt-BR"/>
          </w:rPr>
          <w:t>(Redação dada pelo Decreto Lei nº 9.797, de 09.09.1946)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6" w:name="c681"/>
      <w:bookmarkEnd w:id="5416"/>
      <w:r w:rsidRPr="000C699B">
        <w:rPr>
          <w:rFonts w:ascii="Arial" w:eastAsia="Times New Roman" w:hAnsi="Arial" w:cs="Arial"/>
          <w:color w:val="000000"/>
          <w:sz w:val="20"/>
          <w:szCs w:val="20"/>
          <w:lang w:eastAsia="pt-BR"/>
        </w:rPr>
        <w:t>  </w:t>
      </w:r>
      <w:bookmarkStart w:id="5417" w:name="art681"/>
      <w:bookmarkEnd w:id="5417"/>
      <w:r w:rsidRPr="000C699B">
        <w:rPr>
          <w:rFonts w:ascii="Arial" w:eastAsia="Times New Roman" w:hAnsi="Arial" w:cs="Arial"/>
          <w:color w:val="000000"/>
          <w:sz w:val="20"/>
          <w:szCs w:val="20"/>
          <w:lang w:eastAsia="pt-BR"/>
        </w:rPr>
        <w:t xml:space="preserve">Art. 681 - Os presidentes e vice-presidentes dos Tribunais Regionais do Trabalho </w:t>
      </w:r>
      <w:proofErr w:type="gramStart"/>
      <w:r w:rsidRPr="000C699B">
        <w:rPr>
          <w:rFonts w:ascii="Arial" w:eastAsia="Times New Roman" w:hAnsi="Arial" w:cs="Arial"/>
          <w:color w:val="000000"/>
          <w:sz w:val="20"/>
          <w:szCs w:val="20"/>
          <w:lang w:eastAsia="pt-BR"/>
        </w:rPr>
        <w:t>tomarão  posse</w:t>
      </w:r>
      <w:proofErr w:type="gramEnd"/>
      <w:r w:rsidRPr="000C699B">
        <w:rPr>
          <w:rFonts w:ascii="Arial" w:eastAsia="Times New Roman" w:hAnsi="Arial" w:cs="Arial"/>
          <w:color w:val="000000"/>
          <w:sz w:val="20"/>
          <w:szCs w:val="20"/>
          <w:lang w:eastAsia="pt-BR"/>
        </w:rPr>
        <w:t xml:space="preserve"> perante os respectivos Tribunais.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092" w:anchor="art1" w:history="1">
        <w:r w:rsidRPr="000C699B">
          <w:rPr>
            <w:rFonts w:ascii="Arial" w:eastAsia="Times New Roman" w:hAnsi="Arial" w:cs="Arial"/>
            <w:color w:val="0000FF"/>
            <w:sz w:val="20"/>
            <w:szCs w:val="20"/>
            <w:u w:val="single"/>
            <w:lang w:eastAsia="pt-BR"/>
          </w:rPr>
          <w:t>(Redação dada pela Lei nº 6.320, de 5.4.1976)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8" w:name="art681p"/>
      <w:bookmarkEnd w:id="5418"/>
      <w:r w:rsidRPr="000C699B">
        <w:rPr>
          <w:rFonts w:ascii="Arial" w:eastAsia="Times New Roman" w:hAnsi="Arial" w:cs="Arial"/>
          <w:strike/>
          <w:color w:val="000000"/>
          <w:sz w:val="20"/>
          <w:szCs w:val="20"/>
          <w:lang w:eastAsia="pt-BR"/>
        </w:rPr>
        <w:t>Parágrafo único. Os vice-presidentes dos Tribunais Regionais do Trabalho tomarão posse perante o Presidente do Tribunal respectivo.                   </w:t>
      </w:r>
      <w:hyperlink r:id="rId5093" w:anchor="art681" w:history="1">
        <w:r w:rsidRPr="000C699B">
          <w:rPr>
            <w:rFonts w:ascii="Arial" w:eastAsia="Times New Roman" w:hAnsi="Arial" w:cs="Arial"/>
            <w:strike/>
            <w:color w:val="0000FF"/>
            <w:sz w:val="20"/>
            <w:szCs w:val="20"/>
            <w:u w:val="single"/>
            <w:lang w:eastAsia="pt-BR"/>
          </w:rPr>
          <w:t>(Incluído pelo Decreto Lei nº 9.797, de 09.09.1946)</w:t>
        </w:r>
      </w:hyperlink>
      <w:r w:rsidRPr="000C699B">
        <w:rPr>
          <w:rFonts w:ascii="Arial" w:eastAsia="Times New Roman" w:hAnsi="Arial" w:cs="Arial"/>
          <w:color w:val="000000"/>
          <w:sz w:val="24"/>
          <w:szCs w:val="24"/>
          <w:lang w:eastAsia="pt-BR"/>
        </w:rPr>
        <w:t>                  </w:t>
      </w:r>
      <w:hyperlink r:id="rId5094" w:anchor="art1" w:history="1">
        <w:r w:rsidRPr="000C699B">
          <w:rPr>
            <w:rFonts w:ascii="Arial" w:eastAsia="Times New Roman" w:hAnsi="Arial" w:cs="Arial"/>
            <w:color w:val="0000FF"/>
            <w:sz w:val="24"/>
            <w:szCs w:val="24"/>
            <w:u w:val="single"/>
            <w:lang w:eastAsia="pt-BR"/>
          </w:rPr>
          <w:t>(Revogado pela Lei nº 6.320, de 5.4.1976)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19" w:name="art682."/>
      <w:bookmarkEnd w:id="5419"/>
      <w:r w:rsidRPr="000C699B">
        <w:rPr>
          <w:rFonts w:ascii="Arial" w:eastAsia="Times New Roman" w:hAnsi="Arial" w:cs="Arial"/>
          <w:strike/>
          <w:color w:val="000000"/>
          <w:sz w:val="20"/>
          <w:szCs w:val="20"/>
          <w:lang w:eastAsia="pt-BR"/>
        </w:rPr>
        <w:t>Art. 682. Competem privativamente aos presidentes dos Conselhos Regionais, alem das que forem conferidas neste e no título e das decorrentes do seu cargo, as seguintes atribuições: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0" w:name="art681i"/>
      <w:bookmarkEnd w:id="5420"/>
      <w:r w:rsidRPr="000C699B">
        <w:rPr>
          <w:rFonts w:ascii="Arial" w:eastAsia="Times New Roman" w:hAnsi="Arial" w:cs="Arial"/>
          <w:strike/>
          <w:color w:val="000000"/>
          <w:sz w:val="20"/>
          <w:szCs w:val="20"/>
          <w:lang w:eastAsia="pt-BR"/>
        </w:rPr>
        <w:t>I, julgar os agravos das decisões dos presidentes de Junta e dos juizes de Direito;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1" w:name="art681ii"/>
      <w:bookmarkEnd w:id="5421"/>
      <w:r w:rsidRPr="000C699B">
        <w:rPr>
          <w:rFonts w:ascii="Arial" w:eastAsia="Times New Roman" w:hAnsi="Arial" w:cs="Arial"/>
          <w:strike/>
          <w:color w:val="000000"/>
          <w:sz w:val="20"/>
          <w:szCs w:val="20"/>
          <w:lang w:eastAsia="pt-BR"/>
        </w:rPr>
        <w:t>II, designar os vogais das Juntas e seus suplentes;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2" w:name="art681iii"/>
      <w:bookmarkEnd w:id="5422"/>
      <w:r w:rsidRPr="000C699B">
        <w:rPr>
          <w:rFonts w:ascii="Arial" w:eastAsia="Times New Roman" w:hAnsi="Arial" w:cs="Arial"/>
          <w:strike/>
          <w:color w:val="000000"/>
          <w:sz w:val="20"/>
          <w:szCs w:val="20"/>
          <w:lang w:eastAsia="pt-BR"/>
        </w:rPr>
        <w:lastRenderedPageBreak/>
        <w:t>III, dar posse aos presidentes das Juntas e seus suplentes, aos vogais, respectivos suplentes e funcionários do próprio Conselho e conceder férias e licenças aos presidentes, vogais e respectivos suplentes das juntas e aos vogais e suplentes do próprio Conselho;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3" w:name="art681iv"/>
      <w:bookmarkEnd w:id="5423"/>
      <w:r w:rsidRPr="000C699B">
        <w:rPr>
          <w:rFonts w:ascii="Arial" w:eastAsia="Times New Roman" w:hAnsi="Arial" w:cs="Arial"/>
          <w:strike/>
          <w:color w:val="000000"/>
          <w:sz w:val="20"/>
          <w:szCs w:val="20"/>
          <w:lang w:eastAsia="pt-BR"/>
        </w:rPr>
        <w:t>IV, presidir as sessões do Conselho;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4" w:name="art681v"/>
      <w:bookmarkEnd w:id="5424"/>
      <w:r w:rsidRPr="000C699B">
        <w:rPr>
          <w:rFonts w:ascii="Arial" w:eastAsia="Times New Roman" w:hAnsi="Arial" w:cs="Arial"/>
          <w:strike/>
          <w:color w:val="000000"/>
          <w:sz w:val="20"/>
          <w:szCs w:val="20"/>
          <w:lang w:eastAsia="pt-BR"/>
        </w:rPr>
        <w:t xml:space="preserve">V, presidir </w:t>
      </w:r>
      <w:proofErr w:type="gramStart"/>
      <w:r w:rsidRPr="000C699B">
        <w:rPr>
          <w:rFonts w:ascii="Arial" w:eastAsia="Times New Roman" w:hAnsi="Arial" w:cs="Arial"/>
          <w:strike/>
          <w:color w:val="000000"/>
          <w:sz w:val="20"/>
          <w:szCs w:val="20"/>
          <w:lang w:eastAsia="pt-BR"/>
        </w:rPr>
        <w:t>aos audiências</w:t>
      </w:r>
      <w:proofErr w:type="gramEnd"/>
      <w:r w:rsidRPr="000C699B">
        <w:rPr>
          <w:rFonts w:ascii="Arial" w:eastAsia="Times New Roman" w:hAnsi="Arial" w:cs="Arial"/>
          <w:strike/>
          <w:color w:val="000000"/>
          <w:sz w:val="20"/>
          <w:szCs w:val="20"/>
          <w:lang w:eastAsia="pt-BR"/>
        </w:rPr>
        <w:t xml:space="preserve"> de conciliação nos dissídios coletivos;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5" w:name="art681vi"/>
      <w:bookmarkEnd w:id="5425"/>
      <w:r w:rsidRPr="000C699B">
        <w:rPr>
          <w:rFonts w:ascii="Arial" w:eastAsia="Times New Roman" w:hAnsi="Arial" w:cs="Arial"/>
          <w:strike/>
          <w:color w:val="000000"/>
          <w:sz w:val="20"/>
          <w:szCs w:val="20"/>
          <w:lang w:eastAsia="pt-BR"/>
        </w:rPr>
        <w:t>VI, executar suas próprias decisões e as proferidas pelo Conselho;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6" w:name="art681vii"/>
      <w:bookmarkEnd w:id="5426"/>
      <w:r w:rsidRPr="000C699B">
        <w:rPr>
          <w:rFonts w:ascii="Arial" w:eastAsia="Times New Roman" w:hAnsi="Arial" w:cs="Arial"/>
          <w:strike/>
          <w:color w:val="000000"/>
          <w:sz w:val="20"/>
          <w:szCs w:val="20"/>
          <w:lang w:eastAsia="pt-BR"/>
        </w:rPr>
        <w:t>VII, convocar suplentes dos vogais do Conselho, nos impedimentos destes;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7" w:name="art681viii"/>
      <w:bookmarkEnd w:id="5427"/>
      <w:r w:rsidRPr="000C699B">
        <w:rPr>
          <w:rFonts w:ascii="Arial" w:eastAsia="Times New Roman" w:hAnsi="Arial" w:cs="Arial"/>
          <w:strike/>
          <w:color w:val="000000"/>
          <w:sz w:val="20"/>
          <w:szCs w:val="20"/>
          <w:lang w:eastAsia="pt-BR"/>
        </w:rPr>
        <w:t>VIII, representar ao presidente do </w:t>
      </w:r>
      <w:hyperlink r:id="rId5095"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contra os vogais, no caso previsto no art. 727;</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8" w:name="art681ix"/>
      <w:bookmarkEnd w:id="5428"/>
      <w:r w:rsidRPr="000C699B">
        <w:rPr>
          <w:rFonts w:ascii="Arial" w:eastAsia="Times New Roman" w:hAnsi="Arial" w:cs="Arial"/>
          <w:strike/>
          <w:color w:val="000000"/>
          <w:sz w:val="20"/>
          <w:szCs w:val="20"/>
          <w:lang w:eastAsia="pt-BR"/>
        </w:rPr>
        <w:t>IX, despachar os recursos interpostos pelas partes;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29" w:name="art681x"/>
      <w:bookmarkEnd w:id="5429"/>
      <w:r w:rsidRPr="000C699B">
        <w:rPr>
          <w:rFonts w:ascii="Arial" w:eastAsia="Times New Roman" w:hAnsi="Arial" w:cs="Arial"/>
          <w:strike/>
          <w:color w:val="000000"/>
          <w:sz w:val="20"/>
          <w:szCs w:val="20"/>
          <w:lang w:eastAsia="pt-BR"/>
        </w:rPr>
        <w:t>X, requisitar às autoridades competentes, nos casos de dissídio coletivo, a força necessária, sempre que houver ameaça de perturbação da ordem;</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30" w:name="art681xi"/>
      <w:bookmarkEnd w:id="5430"/>
      <w:r w:rsidRPr="000C699B">
        <w:rPr>
          <w:rFonts w:ascii="Arial" w:eastAsia="Times New Roman" w:hAnsi="Arial" w:cs="Arial"/>
          <w:strike/>
          <w:color w:val="000000"/>
          <w:sz w:val="20"/>
          <w:szCs w:val="20"/>
          <w:lang w:eastAsia="pt-BR"/>
        </w:rPr>
        <w:t>XI, exercer correição, pelo menos, uma vez po rano, sobre as Juntas e solicitá-las, sempre que julgar conveniente, ao presidente do Tribunal de Apelação, relativamente aos juizes de Direito investidos na administração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31" w:name="art681xii"/>
      <w:bookmarkEnd w:id="5431"/>
      <w:r w:rsidRPr="000C699B">
        <w:rPr>
          <w:rFonts w:ascii="Arial" w:eastAsia="Times New Roman" w:hAnsi="Arial" w:cs="Arial"/>
          <w:strike/>
          <w:color w:val="000000"/>
          <w:sz w:val="20"/>
          <w:szCs w:val="20"/>
          <w:lang w:eastAsia="pt-BR"/>
        </w:rPr>
        <w:t>XII, distribuir os feitos designando os vogais que os devem relatar;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32" w:name="art681xiii"/>
      <w:bookmarkEnd w:id="5432"/>
      <w:r w:rsidRPr="000C699B">
        <w:rPr>
          <w:rFonts w:ascii="Arial" w:eastAsia="Times New Roman" w:hAnsi="Arial" w:cs="Arial"/>
          <w:strike/>
          <w:color w:val="000000"/>
          <w:sz w:val="20"/>
          <w:szCs w:val="20"/>
          <w:lang w:eastAsia="pt-BR"/>
        </w:rPr>
        <w:t>XIII, designar, dentre os funcionários do Conselho e das Juntas existentes em uma mesma localidade, o que deve exercer a função de distribuidor;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33" w:name="art681xiv"/>
      <w:bookmarkEnd w:id="5433"/>
      <w:r w:rsidRPr="000C699B">
        <w:rPr>
          <w:rFonts w:ascii="Arial" w:eastAsia="Times New Roman" w:hAnsi="Arial" w:cs="Arial"/>
          <w:strike/>
          <w:color w:val="000000"/>
          <w:sz w:val="20"/>
          <w:szCs w:val="20"/>
          <w:lang w:eastAsia="pt-BR"/>
        </w:rPr>
        <w:t>XIV, assinar as folhas de pagamento dos membros e funcionários do Conselho e da Procuradoria Regional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34" w:name="art681§1"/>
      <w:bookmarkEnd w:id="5434"/>
      <w:r w:rsidRPr="000C699B">
        <w:rPr>
          <w:rFonts w:ascii="Arial" w:eastAsia="Times New Roman" w:hAnsi="Arial" w:cs="Arial"/>
          <w:strike/>
          <w:color w:val="000000"/>
          <w:sz w:val="20"/>
          <w:szCs w:val="20"/>
          <w:lang w:eastAsia="pt-BR"/>
        </w:rPr>
        <w:t>§ 1º Na falta ou impedimento do presidente da Junta e do respectivo suplente, é facultado ao presidente do </w:t>
      </w:r>
      <w:hyperlink r:id="rId5096"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designar suplente de outra Junta de igual jurisdição, observada a ordem de antiguidade entre os suplentes desimpedidos.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35" w:name="art681§2"/>
      <w:bookmarkEnd w:id="5435"/>
      <w:r w:rsidRPr="000C699B">
        <w:rPr>
          <w:rFonts w:ascii="Arial" w:eastAsia="Times New Roman" w:hAnsi="Arial" w:cs="Arial"/>
          <w:strike/>
          <w:color w:val="000000"/>
          <w:sz w:val="20"/>
          <w:szCs w:val="20"/>
          <w:lang w:eastAsia="pt-BR"/>
        </w:rPr>
        <w:t>§ 2º Na falta ou impedimento do vogal da Junta e do respectivo suplente, é facultado ao presidente do </w:t>
      </w:r>
      <w:hyperlink r:id="rId5097"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designar suplente de outra Junta de igual jurisdição, respeitada a categoria profissional ou econômica do representante e a ordem de antiguidade dos suplentes desimpedidos.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36" w:name="c682"/>
      <w:bookmarkEnd w:id="5436"/>
      <w:r w:rsidRPr="000C699B">
        <w:rPr>
          <w:rFonts w:ascii="Arial" w:eastAsia="Times New Roman" w:hAnsi="Arial" w:cs="Arial"/>
          <w:color w:val="000000"/>
          <w:sz w:val="20"/>
          <w:szCs w:val="20"/>
          <w:lang w:eastAsia="pt-BR"/>
        </w:rPr>
        <w:t>  </w:t>
      </w:r>
      <w:bookmarkStart w:id="5437" w:name="art682"/>
      <w:bookmarkEnd w:id="5437"/>
      <w:r w:rsidRPr="000C699B">
        <w:rPr>
          <w:rFonts w:ascii="Arial" w:eastAsia="Times New Roman" w:hAnsi="Arial" w:cs="Arial"/>
          <w:color w:val="000000"/>
          <w:sz w:val="20"/>
          <w:szCs w:val="20"/>
          <w:lang w:eastAsia="pt-BR"/>
        </w:rPr>
        <w:t>Art. 682 - Competem privativamente aos Presidentes dos Tribunais Regionais, além das que forem conferidas neste e no título e das decorrentes do seu cargo, as seguintes atribuições: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098"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38" w:name="art682i"/>
      <w:bookmarkEnd w:id="5438"/>
      <w:r w:rsidRPr="000C699B">
        <w:rPr>
          <w:rFonts w:ascii="Arial" w:eastAsia="Times New Roman" w:hAnsi="Arial" w:cs="Arial"/>
          <w:strike/>
          <w:color w:val="000000"/>
          <w:sz w:val="20"/>
          <w:szCs w:val="20"/>
          <w:lang w:eastAsia="pt-BR"/>
        </w:rPr>
        <w:t>I - julgar os agravos das decisões dos presidentes de junta e dos juízes de Direito; (Redação dada pelo Decreto-lei nº 8.737, de 19.1.1946)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099" w:anchor="art7" w:history="1">
        <w:r w:rsidRPr="000C699B">
          <w:rPr>
            <w:rFonts w:ascii="Arial" w:eastAsia="Times New Roman" w:hAnsi="Arial" w:cs="Arial"/>
            <w:color w:val="0000FF"/>
            <w:sz w:val="20"/>
            <w:szCs w:val="20"/>
            <w:u w:val="single"/>
            <w:lang w:eastAsia="pt-BR"/>
          </w:rPr>
          <w:t>(Revogado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39" w:name="art682ii"/>
      <w:bookmarkEnd w:id="5439"/>
      <w:r w:rsidRPr="000C699B">
        <w:rPr>
          <w:rFonts w:ascii="Arial" w:eastAsia="Times New Roman" w:hAnsi="Arial" w:cs="Arial"/>
          <w:color w:val="000000"/>
          <w:sz w:val="20"/>
          <w:szCs w:val="20"/>
          <w:lang w:eastAsia="pt-BR"/>
        </w:rPr>
        <w:t>II - designar os vogais das Juntas e seus suplentes;</w:t>
      </w:r>
      <w:r w:rsidRPr="000C699B">
        <w:rPr>
          <w:rFonts w:ascii="Arial" w:eastAsia="Times New Roman" w:hAnsi="Arial" w:cs="Arial"/>
          <w:color w:val="000000"/>
          <w:sz w:val="24"/>
          <w:szCs w:val="24"/>
          <w:lang w:eastAsia="pt-BR"/>
        </w:rPr>
        <w:t>                     </w:t>
      </w:r>
      <w:hyperlink r:id="rId5100"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0" w:name="art682iii"/>
      <w:bookmarkEnd w:id="5440"/>
      <w:r w:rsidRPr="000C699B">
        <w:rPr>
          <w:rFonts w:ascii="Arial" w:eastAsia="Times New Roman" w:hAnsi="Arial" w:cs="Arial"/>
          <w:color w:val="000000"/>
          <w:sz w:val="20"/>
          <w:szCs w:val="20"/>
          <w:lang w:eastAsia="pt-BR"/>
        </w:rPr>
        <w:t>III - dar posse aos Presidentes de Juntas e Presidentes Substitutos, aos vogais e suplentes e funcionários do próprio Tribunal e conceder férias e licenças aos mesmos e aos vogais e suplentes das Juntas;</w:t>
      </w:r>
      <w:hyperlink r:id="rId5101"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1" w:name="art682iv"/>
      <w:bookmarkEnd w:id="5441"/>
      <w:r w:rsidRPr="000C699B">
        <w:rPr>
          <w:rFonts w:ascii="Arial" w:eastAsia="Times New Roman" w:hAnsi="Arial" w:cs="Arial"/>
          <w:color w:val="000000"/>
          <w:sz w:val="20"/>
          <w:szCs w:val="20"/>
          <w:lang w:eastAsia="pt-BR"/>
        </w:rPr>
        <w:t>IV - presidir às sessões do Tribunal;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102"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2" w:name="art682v"/>
      <w:bookmarkEnd w:id="5442"/>
      <w:r w:rsidRPr="000C699B">
        <w:rPr>
          <w:rFonts w:ascii="Arial" w:eastAsia="Times New Roman" w:hAnsi="Arial" w:cs="Arial"/>
          <w:color w:val="000000"/>
          <w:sz w:val="20"/>
          <w:szCs w:val="20"/>
          <w:lang w:eastAsia="pt-BR"/>
        </w:rPr>
        <w:t>V - presidir às audiências de conciliação nos dissídios coletivos; </w:t>
      </w:r>
      <w:r w:rsidRPr="000C699B">
        <w:rPr>
          <w:rFonts w:ascii="Arial" w:eastAsia="Times New Roman" w:hAnsi="Arial" w:cs="Arial"/>
          <w:color w:val="000000"/>
          <w:sz w:val="24"/>
          <w:szCs w:val="24"/>
          <w:lang w:eastAsia="pt-BR"/>
        </w:rPr>
        <w:t>                 </w:t>
      </w:r>
      <w:hyperlink r:id="rId5103"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3" w:name="art682vi"/>
      <w:bookmarkEnd w:id="5443"/>
      <w:r w:rsidRPr="000C699B">
        <w:rPr>
          <w:rFonts w:ascii="Arial" w:eastAsia="Times New Roman" w:hAnsi="Arial" w:cs="Arial"/>
          <w:color w:val="000000"/>
          <w:sz w:val="20"/>
          <w:szCs w:val="20"/>
          <w:lang w:eastAsia="pt-BR"/>
        </w:rPr>
        <w:t>VI - executar suas próprias decisões e as proferidas pelo Tribunal;</w:t>
      </w:r>
      <w:r w:rsidRPr="000C699B">
        <w:rPr>
          <w:rFonts w:ascii="Arial" w:eastAsia="Times New Roman" w:hAnsi="Arial" w:cs="Arial"/>
          <w:color w:val="000000"/>
          <w:sz w:val="24"/>
          <w:szCs w:val="24"/>
          <w:lang w:eastAsia="pt-BR"/>
        </w:rPr>
        <w:t>                  </w:t>
      </w:r>
      <w:hyperlink r:id="rId5104"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4" w:name="art682vii"/>
      <w:bookmarkEnd w:id="5444"/>
      <w:r w:rsidRPr="000C699B">
        <w:rPr>
          <w:rFonts w:ascii="Arial" w:eastAsia="Times New Roman" w:hAnsi="Arial" w:cs="Arial"/>
          <w:color w:val="000000"/>
          <w:sz w:val="20"/>
          <w:szCs w:val="20"/>
          <w:lang w:eastAsia="pt-BR"/>
        </w:rPr>
        <w:t>VII - convocar suplentes dos vogais do Tribunal, nos impedimentos destes;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105"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5" w:name="art682viii"/>
      <w:bookmarkEnd w:id="5445"/>
      <w:r w:rsidRPr="000C699B">
        <w:rPr>
          <w:rFonts w:ascii="Arial" w:eastAsia="Times New Roman" w:hAnsi="Arial" w:cs="Arial"/>
          <w:color w:val="000000"/>
          <w:sz w:val="20"/>
          <w:szCs w:val="20"/>
          <w:lang w:eastAsia="pt-BR"/>
        </w:rPr>
        <w:lastRenderedPageBreak/>
        <w:t>VIII - representar ao Presidente do Tribunal Superior do Trabalho contra os Presidentes e os vogais, nos casos previstos no </w:t>
      </w:r>
      <w:hyperlink r:id="rId5106" w:anchor="art727" w:history="1">
        <w:r w:rsidRPr="000C699B">
          <w:rPr>
            <w:rFonts w:ascii="Arial" w:eastAsia="Times New Roman" w:hAnsi="Arial" w:cs="Arial"/>
            <w:color w:val="0000FF"/>
            <w:sz w:val="20"/>
            <w:szCs w:val="20"/>
            <w:u w:val="single"/>
            <w:lang w:eastAsia="pt-BR"/>
          </w:rPr>
          <w:t>art. 727</w:t>
        </w:r>
      </w:hyperlink>
      <w:r w:rsidRPr="000C699B">
        <w:rPr>
          <w:rFonts w:ascii="Arial" w:eastAsia="Times New Roman" w:hAnsi="Arial" w:cs="Arial"/>
          <w:color w:val="000000"/>
          <w:sz w:val="20"/>
          <w:szCs w:val="20"/>
          <w:lang w:eastAsia="pt-BR"/>
        </w:rPr>
        <w:t> e seu parágrafo único;                    </w:t>
      </w:r>
      <w:hyperlink r:id="rId5107"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6" w:name="art682ix"/>
      <w:bookmarkEnd w:id="5446"/>
      <w:r w:rsidRPr="000C699B">
        <w:rPr>
          <w:rFonts w:ascii="Arial" w:eastAsia="Times New Roman" w:hAnsi="Arial" w:cs="Arial"/>
          <w:color w:val="000000"/>
          <w:sz w:val="20"/>
          <w:szCs w:val="20"/>
          <w:lang w:eastAsia="pt-BR"/>
        </w:rPr>
        <w:t>IX - despachar os recursos interpostos pelas partes;</w:t>
      </w:r>
      <w:r w:rsidRPr="000C699B">
        <w:rPr>
          <w:rFonts w:ascii="Arial" w:eastAsia="Times New Roman" w:hAnsi="Arial" w:cs="Arial"/>
          <w:color w:val="000000"/>
          <w:sz w:val="24"/>
          <w:szCs w:val="24"/>
          <w:lang w:eastAsia="pt-BR"/>
        </w:rPr>
        <w:t>                      </w:t>
      </w:r>
      <w:hyperlink r:id="rId5108"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7" w:name="art682x"/>
      <w:bookmarkEnd w:id="5447"/>
      <w:r w:rsidRPr="000C699B">
        <w:rPr>
          <w:rFonts w:ascii="Arial" w:eastAsia="Times New Roman" w:hAnsi="Arial" w:cs="Arial"/>
          <w:color w:val="000000"/>
          <w:sz w:val="20"/>
          <w:szCs w:val="20"/>
          <w:lang w:eastAsia="pt-BR"/>
        </w:rPr>
        <w:t>X - requisitar às autoridades competentes, nos casos de dissídio coletivo, a força necessária, sempre que houver ame   e perturbação da ordem;                 </w:t>
      </w:r>
      <w:hyperlink r:id="rId5109"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8" w:name="art682xi"/>
      <w:bookmarkEnd w:id="5448"/>
      <w:r w:rsidRPr="000C699B">
        <w:rPr>
          <w:rFonts w:ascii="Arial" w:eastAsia="Times New Roman" w:hAnsi="Arial" w:cs="Arial"/>
          <w:color w:val="000000"/>
          <w:sz w:val="20"/>
          <w:szCs w:val="20"/>
          <w:lang w:eastAsia="pt-BR"/>
        </w:rPr>
        <w:t>Xl - exercer correição, pelo menos uma vez por ano, sobre as Juntas, ou parcialmente sempre que se fizer necessário, e solicitá-la, quando julgar conveniente, ao Presidente do Tribunal de Apelação relativamente aos Juízes de Direito investidos na administração da Justiça do Trabalho; </w:t>
      </w:r>
      <w:r w:rsidRPr="000C699B">
        <w:rPr>
          <w:rFonts w:ascii="Arial" w:eastAsia="Times New Roman" w:hAnsi="Arial" w:cs="Arial"/>
          <w:color w:val="000000"/>
          <w:sz w:val="24"/>
          <w:szCs w:val="24"/>
          <w:lang w:eastAsia="pt-BR"/>
        </w:rPr>
        <w:t>                    </w:t>
      </w:r>
      <w:hyperlink r:id="rId5110"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9" w:name="art682xii"/>
      <w:bookmarkEnd w:id="5449"/>
      <w:r w:rsidRPr="000C699B">
        <w:rPr>
          <w:rFonts w:ascii="Arial" w:eastAsia="Times New Roman" w:hAnsi="Arial" w:cs="Arial"/>
          <w:color w:val="000000"/>
          <w:sz w:val="20"/>
          <w:szCs w:val="20"/>
          <w:lang w:eastAsia="pt-BR"/>
        </w:rPr>
        <w:t>Xll - distribuir os feitos, designando os vogais que os devem relatar; </w:t>
      </w:r>
      <w:r w:rsidRPr="000C699B">
        <w:rPr>
          <w:rFonts w:ascii="Arial" w:eastAsia="Times New Roman" w:hAnsi="Arial" w:cs="Arial"/>
          <w:color w:val="000000"/>
          <w:sz w:val="24"/>
          <w:szCs w:val="24"/>
          <w:lang w:eastAsia="pt-BR"/>
        </w:rPr>
        <w:t>                    </w:t>
      </w:r>
      <w:hyperlink r:id="rId5111"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0" w:name="art682xiii"/>
      <w:bookmarkEnd w:id="5450"/>
      <w:r w:rsidRPr="000C699B">
        <w:rPr>
          <w:rFonts w:ascii="Arial" w:eastAsia="Times New Roman" w:hAnsi="Arial" w:cs="Arial"/>
          <w:color w:val="000000"/>
          <w:sz w:val="20"/>
          <w:szCs w:val="20"/>
          <w:lang w:eastAsia="pt-BR"/>
        </w:rPr>
        <w:t>XIII - designar, dentre os funcionários do Tribunal e das Juntas existentes em uma mesma localidade, o que deve exercer a função de distribuidor;                   </w:t>
      </w:r>
      <w:hyperlink r:id="rId5112"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1" w:name="art682xiv"/>
      <w:bookmarkEnd w:id="5451"/>
      <w:r w:rsidRPr="000C699B">
        <w:rPr>
          <w:rFonts w:ascii="Arial" w:eastAsia="Times New Roman" w:hAnsi="Arial" w:cs="Arial"/>
          <w:color w:val="000000"/>
          <w:sz w:val="20"/>
          <w:szCs w:val="20"/>
          <w:lang w:eastAsia="pt-BR"/>
        </w:rPr>
        <w:t>XIV - assinar as folhas de pagamento dos vogais e servidores do Tribunal. </w:t>
      </w:r>
      <w:r w:rsidRPr="000C699B">
        <w:rPr>
          <w:rFonts w:ascii="Arial" w:eastAsia="Times New Roman" w:hAnsi="Arial" w:cs="Arial"/>
          <w:color w:val="000000"/>
          <w:sz w:val="24"/>
          <w:szCs w:val="24"/>
          <w:lang w:eastAsia="pt-BR"/>
        </w:rPr>
        <w:t>               </w:t>
      </w:r>
      <w:hyperlink r:id="rId5113"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2" w:name="art682§1"/>
      <w:bookmarkEnd w:id="5452"/>
      <w:r w:rsidRPr="000C699B">
        <w:rPr>
          <w:rFonts w:ascii="Arial" w:eastAsia="Times New Roman" w:hAnsi="Arial" w:cs="Arial"/>
          <w:color w:val="000000"/>
          <w:sz w:val="20"/>
          <w:szCs w:val="20"/>
          <w:lang w:eastAsia="pt-BR"/>
        </w:rPr>
        <w:t>§ 1º - Na falta ou impedimento do Presidente da Junta e do substituto da mesma localidade, é facultado ao Presidente do Tribunal Regional designar substituto de outra localidade, observada a ordem de antigüidade entre os substitutos desimpedidos. </w:t>
      </w:r>
      <w:r w:rsidRPr="000C699B">
        <w:rPr>
          <w:rFonts w:ascii="Arial" w:eastAsia="Times New Roman" w:hAnsi="Arial" w:cs="Arial"/>
          <w:color w:val="000000"/>
          <w:sz w:val="24"/>
          <w:szCs w:val="24"/>
          <w:lang w:eastAsia="pt-BR"/>
        </w:rPr>
        <w:t>                        </w:t>
      </w:r>
      <w:hyperlink r:id="rId5114"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3" w:name="art682§2"/>
      <w:bookmarkEnd w:id="5453"/>
      <w:r w:rsidRPr="000C699B">
        <w:rPr>
          <w:rFonts w:ascii="Arial" w:eastAsia="Times New Roman" w:hAnsi="Arial" w:cs="Arial"/>
          <w:color w:val="000000"/>
          <w:sz w:val="20"/>
          <w:szCs w:val="20"/>
          <w:lang w:eastAsia="pt-BR"/>
        </w:rPr>
        <w:t>§ 2º - Na falta ou impedimento do Juiz classista da Junta e do respectivo suplente, é facultado ao Presidente do Tribunal Regional designar suplente de outra Junta, respeitada a categoria profissional ou econômica do representante e a ordem de antigüidade dos suplentes desimpedidos.                          </w:t>
      </w:r>
      <w:hyperlink r:id="rId5115" w:anchor="art68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4" w:name="art682§3"/>
      <w:bookmarkEnd w:id="5454"/>
      <w:r w:rsidRPr="000C699B">
        <w:rPr>
          <w:rFonts w:ascii="Arial" w:eastAsia="Times New Roman" w:hAnsi="Arial" w:cs="Arial"/>
          <w:color w:val="000000"/>
          <w:sz w:val="20"/>
          <w:szCs w:val="20"/>
          <w:lang w:eastAsia="pt-BR"/>
        </w:rPr>
        <w:t>§ 3º - Na falta ou impedimento de qualquer Juiz representante classista e seu respectivo suplente, é facultado ao Presidente do Tribunal Regional designar um dos Juízes classistas de Junta de Conciliação e Julgamento para funcionar nas sessões do Tribunal, respeitada a categoria profissional ou econômica do representante.                           </w:t>
      </w:r>
      <w:hyperlink r:id="rId5116" w:anchor="art682%C2%A73" w:history="1">
        <w:r w:rsidRPr="000C699B">
          <w:rPr>
            <w:rFonts w:ascii="Arial" w:eastAsia="Times New Roman" w:hAnsi="Arial" w:cs="Arial"/>
            <w:color w:val="0000FF"/>
            <w:sz w:val="20"/>
            <w:szCs w:val="20"/>
            <w:u w:val="single"/>
            <w:lang w:eastAsia="pt-BR"/>
          </w:rPr>
          <w:t> (Incluído pela Lei nº 3.440, de 27.8.1958)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55" w:name="art683."/>
      <w:bookmarkEnd w:id="5455"/>
      <w:r w:rsidRPr="000C699B">
        <w:rPr>
          <w:rFonts w:ascii="Arial" w:eastAsia="Times New Roman" w:hAnsi="Arial" w:cs="Arial"/>
          <w:strike/>
          <w:color w:val="000000"/>
          <w:sz w:val="20"/>
          <w:szCs w:val="20"/>
          <w:lang w:eastAsia="pt-BR"/>
        </w:rPr>
        <w:t>Art. 683. Nos impedimentos dos presidentes dos Conselhos Regionais, cabe aos seus suplentes substituí-los em todas as suas funções.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56" w:name="art683§1"/>
      <w:bookmarkEnd w:id="5456"/>
      <w:r w:rsidRPr="000C699B">
        <w:rPr>
          <w:rFonts w:ascii="Arial" w:eastAsia="Times New Roman" w:hAnsi="Arial" w:cs="Arial"/>
          <w:strike/>
          <w:color w:val="000000"/>
          <w:sz w:val="20"/>
          <w:szCs w:val="20"/>
          <w:lang w:eastAsia="pt-BR"/>
        </w:rPr>
        <w:t>§ 1º Nos casos de licença, morte, ou renúncia, será o suplente convocado pelo presidente do </w:t>
      </w:r>
      <w:hyperlink r:id="rId5117"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57" w:name="art683§2"/>
      <w:bookmarkEnd w:id="5457"/>
      <w:r w:rsidRPr="000C699B">
        <w:rPr>
          <w:rFonts w:ascii="Arial" w:eastAsia="Times New Roman" w:hAnsi="Arial" w:cs="Arial"/>
          <w:strike/>
          <w:color w:val="000000"/>
          <w:sz w:val="20"/>
          <w:szCs w:val="20"/>
          <w:lang w:eastAsia="pt-BR"/>
        </w:rPr>
        <w:t>§ 2º Nos demais casos, mediante convocação do próprio presidente do Conselho ou comunicação do secretário deste, o suplente assumirá imediatamente o exercício, ciente o presidente do </w:t>
      </w:r>
      <w:hyperlink r:id="rId5118"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8" w:name="c683"/>
      <w:bookmarkEnd w:id="5458"/>
      <w:r w:rsidRPr="000C699B">
        <w:rPr>
          <w:rFonts w:ascii="Arial" w:eastAsia="Times New Roman" w:hAnsi="Arial" w:cs="Arial"/>
          <w:color w:val="000000"/>
          <w:sz w:val="20"/>
          <w:szCs w:val="20"/>
          <w:lang w:eastAsia="pt-BR"/>
        </w:rPr>
        <w:t>  </w:t>
      </w:r>
      <w:bookmarkStart w:id="5459" w:name="art683"/>
      <w:bookmarkEnd w:id="5459"/>
      <w:r w:rsidRPr="000C699B">
        <w:rPr>
          <w:rFonts w:ascii="Arial" w:eastAsia="Times New Roman" w:hAnsi="Arial" w:cs="Arial"/>
          <w:color w:val="000000"/>
          <w:sz w:val="20"/>
          <w:szCs w:val="20"/>
          <w:lang w:eastAsia="pt-BR"/>
        </w:rPr>
        <w:t>Art. 683 - Na falta ou impedimento dos Presidentes dos Tribunais Regionais, e como auxiliares destes, sempre que necessário, funcionarão seus substitutos.                   </w:t>
      </w:r>
      <w:hyperlink r:id="rId5119" w:anchor="art683"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0" w:name="art683§1."/>
      <w:bookmarkEnd w:id="5460"/>
      <w:r w:rsidRPr="000C699B">
        <w:rPr>
          <w:rFonts w:ascii="Arial" w:eastAsia="Times New Roman" w:hAnsi="Arial" w:cs="Arial"/>
          <w:color w:val="000000"/>
          <w:sz w:val="20"/>
          <w:szCs w:val="20"/>
          <w:lang w:eastAsia="pt-BR"/>
        </w:rPr>
        <w:t>§ 1º - Nos casos de férias, por 30 (trinta) dias, licença, morte ou renúncia, a convocação competirá diretamente ao Presidente do Tribunal Superior do Trabalho                     </w:t>
      </w:r>
      <w:hyperlink r:id="rId5120" w:anchor="art683"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1" w:name="art683§2."/>
      <w:bookmarkEnd w:id="5461"/>
      <w:r w:rsidRPr="000C699B">
        <w:rPr>
          <w:rFonts w:ascii="Arial" w:eastAsia="Times New Roman" w:hAnsi="Arial" w:cs="Arial"/>
          <w:color w:val="000000"/>
          <w:sz w:val="20"/>
          <w:szCs w:val="20"/>
          <w:lang w:eastAsia="pt-BR"/>
        </w:rPr>
        <w:lastRenderedPageBreak/>
        <w:t>§ 2º - Nos demais casos, mediante convocação do próprio Presidente do Tribunal ou comunicação do secretário deste, o Presidente Substituto assumirá imediatamente o exercício, ciente o Presidente do Tribunal Superior do Trabalho.                    </w:t>
      </w:r>
      <w:hyperlink r:id="rId5121" w:anchor="art683"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462" w:name="tituloviiicapituloivsecaoiv"/>
      <w:bookmarkEnd w:id="5462"/>
      <w:r w:rsidRPr="000C699B">
        <w:rPr>
          <w:rFonts w:ascii="Arial" w:eastAsia="Times New Roman" w:hAnsi="Arial" w:cs="Arial"/>
          <w:b/>
          <w:bCs/>
          <w:color w:val="000000"/>
          <w:sz w:val="24"/>
          <w:szCs w:val="24"/>
          <w:lang w:eastAsia="pt-BR"/>
        </w:rPr>
        <w:t>SEÇÃO IV</w:t>
      </w:r>
    </w:p>
    <w:p w:rsidR="000C699B" w:rsidRPr="000C699B" w:rsidRDefault="000B46C0"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122" w:anchor="art3" w:history="1">
        <w:r w:rsidR="000C699B" w:rsidRPr="000C699B">
          <w:rPr>
            <w:rFonts w:ascii="Arial" w:eastAsia="Times New Roman" w:hAnsi="Arial" w:cs="Arial"/>
            <w:b/>
            <w:bCs/>
            <w:color w:val="0000FF"/>
            <w:sz w:val="20"/>
            <w:szCs w:val="20"/>
            <w:u w:val="single"/>
            <w:lang w:eastAsia="pt-BR"/>
          </w:rPr>
          <w:t>DOS JUÍZES REPRESENTANTES CLASSISTAS DOS TRIBUNAIS REGIONAIS</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3" w:name="c684"/>
      <w:bookmarkEnd w:id="5463"/>
      <w:r w:rsidRPr="000C699B">
        <w:rPr>
          <w:rFonts w:ascii="Arial" w:eastAsia="Times New Roman" w:hAnsi="Arial" w:cs="Arial"/>
          <w:color w:val="000000"/>
          <w:sz w:val="20"/>
          <w:szCs w:val="20"/>
          <w:lang w:eastAsia="pt-BR"/>
        </w:rPr>
        <w:t>  </w:t>
      </w:r>
      <w:bookmarkStart w:id="5464" w:name="art684"/>
      <w:bookmarkEnd w:id="5464"/>
      <w:r w:rsidRPr="000C699B">
        <w:rPr>
          <w:rFonts w:ascii="Arial" w:eastAsia="Times New Roman" w:hAnsi="Arial" w:cs="Arial"/>
          <w:color w:val="000000"/>
          <w:sz w:val="20"/>
          <w:szCs w:val="20"/>
          <w:lang w:eastAsia="pt-BR"/>
        </w:rPr>
        <w:t>Art. 684. Os </w:t>
      </w:r>
      <w:hyperlink r:id="rId5123" w:anchor="art3" w:history="1">
        <w:r w:rsidRPr="000C699B">
          <w:rPr>
            <w:rFonts w:ascii="Arial" w:eastAsia="Times New Roman" w:hAnsi="Arial" w:cs="Arial"/>
            <w:color w:val="0000FF"/>
            <w:sz w:val="20"/>
            <w:szCs w:val="20"/>
            <w:u w:val="single"/>
            <w:lang w:eastAsia="pt-BR"/>
          </w:rPr>
          <w:t>Juízes representantes classistas dos Tribunais Regionais</w:t>
        </w:r>
      </w:hyperlink>
      <w:r w:rsidRPr="000C699B">
        <w:rPr>
          <w:rFonts w:ascii="Arial" w:eastAsia="Times New Roman" w:hAnsi="Arial" w:cs="Arial"/>
          <w:color w:val="000000"/>
          <w:sz w:val="20"/>
          <w:szCs w:val="20"/>
          <w:lang w:eastAsia="pt-BR"/>
        </w:rPr>
        <w:t> são designados pelo Presidente da República.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65" w:name="art684§1"/>
      <w:bookmarkEnd w:id="5465"/>
      <w:r w:rsidRPr="000C699B">
        <w:rPr>
          <w:rFonts w:ascii="Arial" w:eastAsia="Times New Roman" w:hAnsi="Arial" w:cs="Arial"/>
          <w:strike/>
          <w:color w:val="000000"/>
          <w:sz w:val="20"/>
          <w:szCs w:val="20"/>
          <w:lang w:eastAsia="pt-BR"/>
        </w:rPr>
        <w:t>§ 1º Aos vogais representantes dos empregadores e dos empregados, nos Conselhos Regionais, aplicam-se as disposições do </w:t>
      </w:r>
      <w:hyperlink r:id="rId5124" w:anchor="art661" w:history="1">
        <w:r w:rsidRPr="000C699B">
          <w:rPr>
            <w:rFonts w:ascii="Arial" w:eastAsia="Times New Roman" w:hAnsi="Arial" w:cs="Arial"/>
            <w:strike/>
            <w:color w:val="0000FF"/>
            <w:sz w:val="20"/>
            <w:szCs w:val="20"/>
            <w:u w:val="single"/>
            <w:lang w:eastAsia="pt-BR"/>
          </w:rPr>
          <w:t>art. 661</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66" w:name="art684§2"/>
      <w:bookmarkEnd w:id="5466"/>
      <w:r w:rsidRPr="000C699B">
        <w:rPr>
          <w:rFonts w:ascii="Arial" w:eastAsia="Times New Roman" w:hAnsi="Arial" w:cs="Arial"/>
          <w:strike/>
          <w:color w:val="000000"/>
          <w:sz w:val="20"/>
          <w:szCs w:val="20"/>
          <w:lang w:eastAsia="pt-BR"/>
        </w:rPr>
        <w:t>§ 2º  Para os dois vogais e respectivos suplentes dos </w:t>
      </w:r>
      <w:hyperlink r:id="rId5125" w:anchor="art2" w:history="1">
        <w:r w:rsidRPr="000C699B">
          <w:rPr>
            <w:rFonts w:ascii="Arial" w:eastAsia="Times New Roman" w:hAnsi="Arial" w:cs="Arial"/>
            <w:strike/>
            <w:color w:val="0000FF"/>
            <w:sz w:val="20"/>
            <w:szCs w:val="20"/>
            <w:u w:val="single"/>
            <w:lang w:eastAsia="pt-BR"/>
          </w:rPr>
          <w:t>Tribunais Regionais</w:t>
        </w:r>
      </w:hyperlink>
      <w:r w:rsidRPr="000C699B">
        <w:rPr>
          <w:rFonts w:ascii="Arial" w:eastAsia="Times New Roman" w:hAnsi="Arial" w:cs="Arial"/>
          <w:strike/>
          <w:color w:val="000000"/>
          <w:sz w:val="20"/>
          <w:szCs w:val="20"/>
          <w:lang w:eastAsia="pt-BR"/>
        </w:rPr>
        <w:t>, alheios aos interesses profissionais, exigem-se os requisitos referidos nas </w:t>
      </w:r>
      <w:hyperlink r:id="rId5126" w:anchor="art661" w:history="1">
        <w:r w:rsidRPr="000C699B">
          <w:rPr>
            <w:rFonts w:ascii="Arial" w:eastAsia="Times New Roman" w:hAnsi="Arial" w:cs="Arial"/>
            <w:strike/>
            <w:color w:val="0000FF"/>
            <w:sz w:val="20"/>
            <w:szCs w:val="20"/>
            <w:u w:val="single"/>
            <w:lang w:eastAsia="pt-BR"/>
          </w:rPr>
          <w:t>alíneas "a" e "e" do art. 661</w:t>
        </w:r>
      </w:hyperlink>
      <w:r w:rsidRPr="000C699B">
        <w:rPr>
          <w:rFonts w:ascii="Arial" w:eastAsia="Times New Roman" w:hAnsi="Arial" w:cs="Arial"/>
          <w:strike/>
          <w:color w:val="000000"/>
          <w:sz w:val="20"/>
          <w:szCs w:val="20"/>
          <w:lang w:eastAsia="pt-BR"/>
        </w:rPr>
        <w:t> e, ainda, que sejam especializados em questões econômicas e sociais.                   </w:t>
      </w:r>
      <w:hyperlink r:id="rId5127" w:anchor="art647" w:history="1">
        <w:r w:rsidRPr="000C699B">
          <w:rPr>
            <w:rFonts w:ascii="Arial" w:eastAsia="Times New Roman" w:hAnsi="Arial" w:cs="Arial"/>
            <w:strike/>
            <w:color w:val="0000FF"/>
            <w:sz w:val="20"/>
            <w:szCs w:val="20"/>
            <w:u w:val="single"/>
            <w:lang w:eastAsia="pt-BR"/>
          </w:rPr>
          <w:t>(Redação dada pelo Decreto-lei nº 9.797, de 9.9.1946)</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5128" w:anchor="art7" w:history="1">
        <w:r w:rsidRPr="000C699B">
          <w:rPr>
            <w:rFonts w:ascii="Arial" w:eastAsia="Times New Roman" w:hAnsi="Arial" w:cs="Arial"/>
            <w:color w:val="0000FF"/>
            <w:sz w:val="20"/>
            <w:szCs w:val="20"/>
            <w:u w:val="single"/>
            <w:lang w:eastAsia="pt-BR"/>
          </w:rPr>
          <w:t>(Revogado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7" w:name="art684p"/>
      <w:bookmarkEnd w:id="5467"/>
      <w:r w:rsidRPr="000C699B">
        <w:rPr>
          <w:rFonts w:ascii="Arial" w:eastAsia="Times New Roman" w:hAnsi="Arial" w:cs="Arial"/>
          <w:color w:val="000000"/>
          <w:sz w:val="20"/>
          <w:szCs w:val="20"/>
          <w:lang w:eastAsia="pt-BR"/>
        </w:rPr>
        <w:t>Parágrafo único - Aos Juízes representantes classistas dos empregados e dos empregadores, nos Tribunais Regionais, aplicam-se as disposições do </w:t>
      </w:r>
      <w:hyperlink r:id="rId5129" w:anchor="art661" w:history="1">
        <w:r w:rsidRPr="000C699B">
          <w:rPr>
            <w:rFonts w:ascii="Arial" w:eastAsia="Times New Roman" w:hAnsi="Arial" w:cs="Arial"/>
            <w:color w:val="0000FF"/>
            <w:sz w:val="20"/>
            <w:szCs w:val="20"/>
            <w:u w:val="single"/>
            <w:lang w:eastAsia="pt-BR"/>
          </w:rPr>
          <w:t>art. 661.</w:t>
        </w:r>
      </w:hyperlink>
      <w:r w:rsidRPr="000C699B">
        <w:rPr>
          <w:rFonts w:ascii="Arial" w:eastAsia="Times New Roman" w:hAnsi="Arial" w:cs="Arial"/>
          <w:color w:val="000000"/>
          <w:sz w:val="20"/>
          <w:szCs w:val="20"/>
          <w:lang w:eastAsia="pt-BR"/>
        </w:rPr>
        <w:t>                   </w:t>
      </w:r>
      <w:hyperlink r:id="rId5130" w:anchor="art684" w:history="1">
        <w:r w:rsidRPr="000C699B">
          <w:rPr>
            <w:rFonts w:ascii="Arial" w:eastAsia="Times New Roman" w:hAnsi="Arial" w:cs="Arial"/>
            <w:color w:val="0000FF"/>
            <w:sz w:val="20"/>
            <w:szCs w:val="20"/>
            <w:u w:val="single"/>
            <w:lang w:eastAsia="pt-BR"/>
          </w:rPr>
          <w:t> (Parágrafo 1º renumerado para parágrafo único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8" w:name="c685"/>
      <w:bookmarkEnd w:id="5468"/>
      <w:r w:rsidRPr="000C699B">
        <w:rPr>
          <w:rFonts w:ascii="Arial" w:eastAsia="Times New Roman" w:hAnsi="Arial" w:cs="Arial"/>
          <w:color w:val="000000"/>
          <w:sz w:val="20"/>
          <w:szCs w:val="20"/>
          <w:lang w:eastAsia="pt-BR"/>
        </w:rPr>
        <w:t>  </w:t>
      </w:r>
      <w:bookmarkStart w:id="5469" w:name="art685"/>
      <w:bookmarkEnd w:id="5469"/>
      <w:r w:rsidRPr="000C699B">
        <w:rPr>
          <w:rFonts w:ascii="Arial" w:eastAsia="Times New Roman" w:hAnsi="Arial" w:cs="Arial"/>
          <w:color w:val="000000"/>
          <w:sz w:val="24"/>
          <w:szCs w:val="24"/>
          <w:lang w:eastAsia="pt-BR"/>
        </w:rPr>
        <w:t>Art. 685 - A escolha dos vogais e suplentes dos </w:t>
      </w:r>
      <w:hyperlink r:id="rId5131" w:anchor="art2" w:history="1">
        <w:r w:rsidRPr="000C699B">
          <w:rPr>
            <w:rFonts w:ascii="Arial" w:eastAsia="Times New Roman" w:hAnsi="Arial" w:cs="Arial"/>
            <w:color w:val="0000FF"/>
            <w:sz w:val="20"/>
            <w:szCs w:val="20"/>
            <w:u w:val="single"/>
            <w:lang w:eastAsia="pt-BR"/>
          </w:rPr>
          <w:t>Tribunais Regionais</w:t>
        </w:r>
      </w:hyperlink>
      <w:r w:rsidRPr="000C699B">
        <w:rPr>
          <w:rFonts w:ascii="Arial" w:eastAsia="Times New Roman" w:hAnsi="Arial" w:cs="Arial"/>
          <w:color w:val="000000"/>
          <w:sz w:val="24"/>
          <w:szCs w:val="24"/>
          <w:lang w:eastAsia="pt-BR"/>
        </w:rPr>
        <w:t>, representantes dos empregadores e empregados, é feita dentre os nomes constantes das listas para esse fim encaminhadas ao Presidente do Tribunal Superior do Trabalho pelas associações sindicais de grau superior com sede nas respectivas Regiões.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0" w:name="art685§1"/>
      <w:bookmarkEnd w:id="5470"/>
      <w:r w:rsidRPr="000C699B">
        <w:rPr>
          <w:rFonts w:ascii="Arial" w:eastAsia="Times New Roman" w:hAnsi="Arial" w:cs="Arial"/>
          <w:color w:val="000000"/>
          <w:sz w:val="24"/>
          <w:szCs w:val="24"/>
          <w:lang w:eastAsia="pt-BR"/>
        </w:rPr>
        <w:t>§ 1º - Para o efeito deste artigo, o Conselho de Representantes de cada associação sindical de grau superior, na ocasião determinada pelo Presidente do Tribunal Superior do Trabalho, organizará, por maioria de votos, uma lista de 3 (três) nomes.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1" w:name="art685§2."/>
      <w:bookmarkEnd w:id="5471"/>
      <w:r w:rsidRPr="000C699B">
        <w:rPr>
          <w:rFonts w:ascii="Arial" w:eastAsia="Times New Roman" w:hAnsi="Arial" w:cs="Arial"/>
          <w:strike/>
          <w:color w:val="000000"/>
          <w:sz w:val="20"/>
          <w:szCs w:val="20"/>
          <w:lang w:eastAsia="pt-BR"/>
        </w:rPr>
        <w:t>§ 2º O presidente do Conselho Nacional do Trabalho submeterá os nomes constantes das listas ao Presidente da República, por intermédio do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2" w:name="art685§2"/>
      <w:bookmarkEnd w:id="5472"/>
      <w:r w:rsidRPr="000C699B">
        <w:rPr>
          <w:rFonts w:ascii="Arial" w:eastAsia="Times New Roman" w:hAnsi="Arial" w:cs="Arial"/>
          <w:color w:val="000000"/>
          <w:sz w:val="20"/>
          <w:szCs w:val="20"/>
          <w:lang w:eastAsia="pt-BR"/>
        </w:rPr>
        <w:t>§ 2º - O Presidente do Tribunal Superior do Trabalho submeterá os nomes constantes das listas ao Presidente da República, por intermédio do Ministro da Justiça e Negócios Interiores.                 </w:t>
      </w:r>
      <w:hyperlink r:id="rId5132" w:anchor="art663"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3" w:name="c686"/>
      <w:bookmarkEnd w:id="5473"/>
      <w:r w:rsidRPr="000C699B">
        <w:rPr>
          <w:rFonts w:ascii="Arial" w:eastAsia="Times New Roman" w:hAnsi="Arial" w:cs="Arial"/>
          <w:color w:val="000000"/>
          <w:sz w:val="20"/>
          <w:szCs w:val="20"/>
          <w:lang w:eastAsia="pt-BR"/>
        </w:rPr>
        <w:t>  </w:t>
      </w:r>
      <w:bookmarkStart w:id="5474" w:name="art686"/>
      <w:bookmarkEnd w:id="5474"/>
      <w:r w:rsidRPr="000C699B">
        <w:rPr>
          <w:rFonts w:ascii="Arial" w:eastAsia="Times New Roman" w:hAnsi="Arial" w:cs="Arial"/>
          <w:strike/>
          <w:color w:val="000000"/>
          <w:sz w:val="20"/>
          <w:szCs w:val="20"/>
          <w:lang w:eastAsia="pt-BR"/>
        </w:rPr>
        <w:t>Art. 686. A escolha dos vogais e seus suplentes do </w:t>
      </w:r>
      <w:hyperlink r:id="rId5133"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alheios aos interesses profissionais, compete livremente ao Presidente da República.</w:t>
      </w:r>
      <w:r w:rsidRPr="000C699B">
        <w:rPr>
          <w:rFonts w:ascii="Arial" w:eastAsia="Times New Roman" w:hAnsi="Arial" w:cs="Arial"/>
          <w:color w:val="000000"/>
          <w:sz w:val="20"/>
          <w:szCs w:val="20"/>
          <w:lang w:eastAsia="pt-BR"/>
        </w:rPr>
        <w:t>                    </w:t>
      </w:r>
      <w:hyperlink r:id="rId5134" w:anchor="art686" w:history="1">
        <w:r w:rsidRPr="000C699B">
          <w:rPr>
            <w:rFonts w:ascii="Arial" w:eastAsia="Times New Roman" w:hAnsi="Arial" w:cs="Arial"/>
            <w:color w:val="0000FF"/>
            <w:sz w:val="20"/>
            <w:szCs w:val="20"/>
            <w:u w:val="single"/>
            <w:lang w:eastAsia="pt-BR"/>
          </w:rPr>
          <w:t>(Suprimido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5" w:name="c687"/>
      <w:bookmarkEnd w:id="5475"/>
      <w:r w:rsidRPr="000C699B">
        <w:rPr>
          <w:rFonts w:ascii="Arial" w:eastAsia="Times New Roman" w:hAnsi="Arial" w:cs="Arial"/>
          <w:color w:val="000000"/>
          <w:sz w:val="20"/>
          <w:szCs w:val="20"/>
          <w:lang w:eastAsia="pt-BR"/>
        </w:rPr>
        <w:t>  </w:t>
      </w:r>
      <w:bookmarkStart w:id="5476" w:name="art687"/>
      <w:bookmarkEnd w:id="5476"/>
      <w:r w:rsidRPr="000C699B">
        <w:rPr>
          <w:rFonts w:ascii="Arial" w:eastAsia="Times New Roman" w:hAnsi="Arial" w:cs="Arial"/>
          <w:color w:val="000000"/>
          <w:sz w:val="20"/>
          <w:szCs w:val="20"/>
          <w:lang w:eastAsia="pt-BR"/>
        </w:rPr>
        <w:t>Art. 687 - Os vogais dos </w:t>
      </w:r>
      <w:hyperlink r:id="rId5135" w:anchor="art2" w:history="1">
        <w:r w:rsidRPr="000C699B">
          <w:rPr>
            <w:rFonts w:ascii="Arial" w:eastAsia="Times New Roman" w:hAnsi="Arial" w:cs="Arial"/>
            <w:color w:val="0000FF"/>
            <w:sz w:val="20"/>
            <w:szCs w:val="20"/>
            <w:u w:val="single"/>
            <w:lang w:eastAsia="pt-BR"/>
          </w:rPr>
          <w:t>Tribunais Regionais</w:t>
        </w:r>
      </w:hyperlink>
      <w:r w:rsidRPr="000C699B">
        <w:rPr>
          <w:rFonts w:ascii="Arial" w:eastAsia="Times New Roman" w:hAnsi="Arial" w:cs="Arial"/>
          <w:color w:val="000000"/>
          <w:sz w:val="20"/>
          <w:szCs w:val="20"/>
          <w:lang w:eastAsia="pt-BR"/>
        </w:rPr>
        <w:t> tomam posse perante o respectivo Presidente.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7" w:name="c688"/>
      <w:bookmarkEnd w:id="5477"/>
      <w:r w:rsidRPr="000C699B">
        <w:rPr>
          <w:rFonts w:ascii="Arial" w:eastAsia="Times New Roman" w:hAnsi="Arial" w:cs="Arial"/>
          <w:color w:val="000000"/>
          <w:sz w:val="20"/>
          <w:szCs w:val="20"/>
          <w:lang w:eastAsia="pt-BR"/>
        </w:rPr>
        <w:t>  </w:t>
      </w:r>
      <w:bookmarkStart w:id="5478" w:name="art688"/>
      <w:bookmarkEnd w:id="5478"/>
      <w:r w:rsidRPr="000C699B">
        <w:rPr>
          <w:rFonts w:ascii="Arial" w:eastAsia="Times New Roman" w:hAnsi="Arial" w:cs="Arial"/>
          <w:color w:val="000000"/>
          <w:sz w:val="20"/>
          <w:szCs w:val="20"/>
          <w:lang w:eastAsia="pt-BR"/>
        </w:rPr>
        <w:t>Art. 688 - Aos juízes representantes classistas dos </w:t>
      </w:r>
      <w:hyperlink r:id="rId5136" w:anchor="art2" w:history="1">
        <w:r w:rsidRPr="000C699B">
          <w:rPr>
            <w:rFonts w:ascii="Arial" w:eastAsia="Times New Roman" w:hAnsi="Arial" w:cs="Arial"/>
            <w:color w:val="0000FF"/>
            <w:sz w:val="20"/>
            <w:szCs w:val="20"/>
            <w:u w:val="single"/>
            <w:lang w:eastAsia="pt-BR"/>
          </w:rPr>
          <w:t>Tribunais Regionais</w:t>
        </w:r>
      </w:hyperlink>
      <w:r w:rsidRPr="000C699B">
        <w:rPr>
          <w:rFonts w:ascii="Arial" w:eastAsia="Times New Roman" w:hAnsi="Arial" w:cs="Arial"/>
          <w:color w:val="000000"/>
          <w:sz w:val="20"/>
          <w:szCs w:val="20"/>
          <w:lang w:eastAsia="pt-BR"/>
        </w:rPr>
        <w:t> aplicam-se as disposições do </w:t>
      </w:r>
      <w:hyperlink r:id="rId5137" w:anchor="art663" w:history="1">
        <w:r w:rsidRPr="000C699B">
          <w:rPr>
            <w:rFonts w:ascii="Arial" w:eastAsia="Times New Roman" w:hAnsi="Arial" w:cs="Arial"/>
            <w:color w:val="0000FF"/>
            <w:sz w:val="20"/>
            <w:szCs w:val="20"/>
            <w:u w:val="single"/>
            <w:lang w:eastAsia="pt-BR"/>
          </w:rPr>
          <w:t>art. 663</w:t>
        </w:r>
      </w:hyperlink>
      <w:r w:rsidRPr="000C699B">
        <w:rPr>
          <w:rFonts w:ascii="Arial" w:eastAsia="Times New Roman" w:hAnsi="Arial" w:cs="Arial"/>
          <w:color w:val="000000"/>
          <w:sz w:val="20"/>
          <w:szCs w:val="20"/>
          <w:lang w:eastAsia="pt-BR"/>
        </w:rPr>
        <w:t>, sendo a nova escolha feita dentre os nomes constantes das listas a que se refere o </w:t>
      </w:r>
      <w:hyperlink r:id="rId5138" w:anchor="art685" w:history="1">
        <w:r w:rsidRPr="000C699B">
          <w:rPr>
            <w:rFonts w:ascii="Arial" w:eastAsia="Times New Roman" w:hAnsi="Arial" w:cs="Arial"/>
            <w:color w:val="0000FF"/>
            <w:sz w:val="20"/>
            <w:szCs w:val="20"/>
            <w:u w:val="single"/>
            <w:lang w:eastAsia="pt-BR"/>
          </w:rPr>
          <w:t>art. 685</w:t>
        </w:r>
      </w:hyperlink>
      <w:r w:rsidRPr="000C699B">
        <w:rPr>
          <w:rFonts w:ascii="Arial" w:eastAsia="Times New Roman" w:hAnsi="Arial" w:cs="Arial"/>
          <w:color w:val="000000"/>
          <w:sz w:val="20"/>
          <w:szCs w:val="20"/>
          <w:lang w:eastAsia="pt-BR"/>
        </w:rPr>
        <w:t>, ou na forma indicada no </w:t>
      </w:r>
      <w:hyperlink r:id="rId5139" w:anchor="art686" w:history="1">
        <w:r w:rsidRPr="000C699B">
          <w:rPr>
            <w:rFonts w:ascii="Arial" w:eastAsia="Times New Roman" w:hAnsi="Arial" w:cs="Arial"/>
            <w:color w:val="0000FF"/>
            <w:sz w:val="20"/>
            <w:szCs w:val="20"/>
            <w:u w:val="single"/>
            <w:lang w:eastAsia="pt-BR"/>
          </w:rPr>
          <w:t>art. 686</w:t>
        </w:r>
      </w:hyperlink>
      <w:r w:rsidRPr="000C699B">
        <w:rPr>
          <w:rFonts w:ascii="Arial" w:eastAsia="Times New Roman" w:hAnsi="Arial" w:cs="Arial"/>
          <w:color w:val="000000"/>
          <w:sz w:val="20"/>
          <w:szCs w:val="20"/>
          <w:lang w:eastAsia="pt-BR"/>
        </w:rPr>
        <w:t> e, bem assim, as dos </w:t>
      </w:r>
      <w:hyperlink r:id="rId5140" w:anchor="art665" w:history="1">
        <w:r w:rsidRPr="000C699B">
          <w:rPr>
            <w:rFonts w:ascii="Arial" w:eastAsia="Times New Roman" w:hAnsi="Arial" w:cs="Arial"/>
            <w:color w:val="0000FF"/>
            <w:sz w:val="20"/>
            <w:szCs w:val="20"/>
            <w:u w:val="single"/>
            <w:lang w:eastAsia="pt-BR"/>
          </w:rPr>
          <w:t>arts. 665</w:t>
        </w:r>
      </w:hyperlink>
      <w:r w:rsidRPr="000C699B">
        <w:rPr>
          <w:rFonts w:ascii="Arial" w:eastAsia="Times New Roman" w:hAnsi="Arial" w:cs="Arial"/>
          <w:color w:val="000000"/>
          <w:sz w:val="20"/>
          <w:szCs w:val="20"/>
          <w:lang w:eastAsia="pt-BR"/>
        </w:rPr>
        <w:t> e </w:t>
      </w:r>
      <w:hyperlink r:id="rId5141" w:anchor="art667" w:history="1">
        <w:r w:rsidRPr="000C699B">
          <w:rPr>
            <w:rFonts w:ascii="Arial" w:eastAsia="Times New Roman" w:hAnsi="Arial" w:cs="Arial"/>
            <w:color w:val="0000FF"/>
            <w:sz w:val="20"/>
            <w:szCs w:val="20"/>
            <w:u w:val="single"/>
            <w:lang w:eastAsia="pt-BR"/>
          </w:rPr>
          <w:t>667</w:t>
        </w:r>
      </w:hyperlink>
      <w:r w:rsidRPr="000C699B">
        <w:rPr>
          <w:rFonts w:ascii="Arial" w:eastAsia="Times New Roman" w:hAnsi="Arial" w:cs="Arial"/>
          <w:color w:val="0000FF"/>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9" w:name="art689."/>
      <w:bookmarkEnd w:id="5479"/>
      <w:r w:rsidRPr="000C699B">
        <w:rPr>
          <w:rFonts w:ascii="Arial" w:eastAsia="Times New Roman" w:hAnsi="Arial" w:cs="Arial"/>
          <w:strike/>
          <w:color w:val="000000"/>
          <w:sz w:val="20"/>
          <w:szCs w:val="20"/>
          <w:lang w:eastAsia="pt-BR"/>
        </w:rPr>
        <w:lastRenderedPageBreak/>
        <w:t>Art. 689. Por sessão a que comparecerem, até o máximo de 12 por mês, perceberão os </w:t>
      </w:r>
      <w:hyperlink r:id="rId5142" w:anchor="art3" w:history="1">
        <w:r w:rsidRPr="000C699B">
          <w:rPr>
            <w:rFonts w:ascii="Arial" w:eastAsia="Times New Roman" w:hAnsi="Arial" w:cs="Arial"/>
            <w:strike/>
            <w:color w:val="0000FF"/>
            <w:sz w:val="20"/>
            <w:szCs w:val="20"/>
            <w:u w:val="single"/>
            <w:lang w:eastAsia="pt-BR"/>
          </w:rPr>
          <w:t>Juízes representantes classistas dos Tribunais Regionais</w:t>
        </w:r>
      </w:hyperlink>
      <w:r w:rsidRPr="000C699B">
        <w:rPr>
          <w:rFonts w:ascii="Arial" w:eastAsia="Times New Roman" w:hAnsi="Arial" w:cs="Arial"/>
          <w:strike/>
          <w:color w:val="000000"/>
          <w:sz w:val="20"/>
          <w:szCs w:val="20"/>
          <w:lang w:eastAsia="pt-BR"/>
        </w:rPr>
        <w:t> a gratificação fixada em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0" w:name="c689"/>
      <w:bookmarkEnd w:id="5480"/>
      <w:r w:rsidRPr="000C699B">
        <w:rPr>
          <w:rFonts w:ascii="Arial" w:eastAsia="Times New Roman" w:hAnsi="Arial" w:cs="Arial"/>
          <w:color w:val="000000"/>
          <w:sz w:val="20"/>
          <w:szCs w:val="20"/>
          <w:lang w:eastAsia="pt-BR"/>
        </w:rPr>
        <w:t>  </w:t>
      </w:r>
      <w:bookmarkStart w:id="5481" w:name="art689"/>
      <w:bookmarkEnd w:id="5481"/>
      <w:r w:rsidRPr="000C699B">
        <w:rPr>
          <w:rFonts w:ascii="Arial" w:eastAsia="Times New Roman" w:hAnsi="Arial" w:cs="Arial"/>
          <w:color w:val="000000"/>
          <w:sz w:val="20"/>
          <w:szCs w:val="20"/>
          <w:lang w:eastAsia="pt-BR"/>
        </w:rPr>
        <w:t>Art. 689 - Por sessão a que comparecerem, até o máximo de quinze por mês, perceberão os </w:t>
      </w:r>
      <w:hyperlink r:id="rId5143" w:anchor="art3" w:history="1">
        <w:r w:rsidRPr="000C699B">
          <w:rPr>
            <w:rFonts w:ascii="Arial" w:eastAsia="Times New Roman" w:hAnsi="Arial" w:cs="Arial"/>
            <w:color w:val="0000FF"/>
            <w:sz w:val="20"/>
            <w:szCs w:val="20"/>
            <w:u w:val="single"/>
            <w:lang w:eastAsia="pt-BR"/>
          </w:rPr>
          <w:t>Juízes representantes classistas e suplentes dos Tribunais Regionais</w:t>
        </w:r>
      </w:hyperlink>
      <w:r w:rsidRPr="000C699B">
        <w:rPr>
          <w:rFonts w:ascii="Arial" w:eastAsia="Times New Roman" w:hAnsi="Arial" w:cs="Arial"/>
          <w:color w:val="000000"/>
          <w:sz w:val="20"/>
          <w:szCs w:val="20"/>
          <w:lang w:eastAsia="pt-BR"/>
        </w:rPr>
        <w:t> a gratificação fixada em lei.                    </w:t>
      </w:r>
      <w:hyperlink r:id="rId5144" w:anchor="art68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2" w:name="art689p"/>
      <w:bookmarkEnd w:id="5482"/>
      <w:r w:rsidRPr="000C699B">
        <w:rPr>
          <w:rFonts w:ascii="Arial" w:eastAsia="Times New Roman" w:hAnsi="Arial" w:cs="Arial"/>
          <w:color w:val="000000"/>
          <w:sz w:val="20"/>
          <w:szCs w:val="20"/>
          <w:lang w:eastAsia="pt-BR"/>
        </w:rPr>
        <w:t>Parágrafo único - Os </w:t>
      </w:r>
      <w:hyperlink r:id="rId5145" w:anchor="art3" w:history="1">
        <w:r w:rsidRPr="000C699B">
          <w:rPr>
            <w:rFonts w:ascii="Arial" w:eastAsia="Times New Roman" w:hAnsi="Arial" w:cs="Arial"/>
            <w:color w:val="0000FF"/>
            <w:sz w:val="20"/>
            <w:szCs w:val="20"/>
            <w:u w:val="single"/>
            <w:lang w:eastAsia="pt-BR"/>
          </w:rPr>
          <w:t>Juízes representantes classistas</w:t>
        </w:r>
      </w:hyperlink>
      <w:r w:rsidRPr="000C699B">
        <w:rPr>
          <w:rFonts w:ascii="Arial" w:eastAsia="Times New Roman" w:hAnsi="Arial" w:cs="Arial"/>
          <w:color w:val="000000"/>
          <w:sz w:val="20"/>
          <w:szCs w:val="20"/>
          <w:lang w:eastAsia="pt-BR"/>
        </w:rPr>
        <w:t> que retiverem processos além dos prazos estabelecidos no Regimento Interno dos Tribunais Regionais sofrerão automaticamente, na gratificação mensal a que teriam direito, desconto equivalente a 1/30 (um trinta avos) por processo retido.                  </w:t>
      </w:r>
      <w:hyperlink r:id="rId5146" w:anchor="art689"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483" w:name="tituloviiicapitulov"/>
      <w:bookmarkEnd w:id="5483"/>
      <w:r w:rsidRPr="000C699B">
        <w:rPr>
          <w:rFonts w:ascii="Arial" w:eastAsia="Times New Roman" w:hAnsi="Arial" w:cs="Arial"/>
          <w:color w:val="000000"/>
          <w:sz w:val="24"/>
          <w:szCs w:val="24"/>
          <w:lang w:eastAsia="pt-BR"/>
        </w:rPr>
        <w:t>CAPÍTULO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TRIBUNAL SUPERIOR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484" w:name="tituloviiicapitulovsecaoi"/>
      <w:bookmarkEnd w:id="5484"/>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DISPOSIÇÕES PRELIMINARES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85" w:name="art690.."/>
      <w:bookmarkEnd w:id="5485"/>
      <w:r w:rsidRPr="000C699B">
        <w:rPr>
          <w:rFonts w:ascii="Arial" w:eastAsia="Times New Roman" w:hAnsi="Arial" w:cs="Arial"/>
          <w:strike/>
          <w:color w:val="000000"/>
          <w:sz w:val="20"/>
          <w:szCs w:val="20"/>
          <w:lang w:eastAsia="pt-BR"/>
        </w:rPr>
        <w:t>Art. 690. O </w:t>
      </w:r>
      <w:hyperlink r:id="rId5147"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com sede na Capital da República e jurisdição em todo o território nacional, é o tribunal superior da Justiça do Trabalho e o orgão de recursos em matéria contenciosa de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86" w:name="art690p"/>
      <w:bookmarkEnd w:id="5486"/>
      <w:r w:rsidRPr="000C699B">
        <w:rPr>
          <w:rFonts w:ascii="Arial" w:eastAsia="Times New Roman" w:hAnsi="Arial" w:cs="Arial"/>
          <w:strike/>
          <w:color w:val="000000"/>
          <w:sz w:val="20"/>
          <w:szCs w:val="20"/>
          <w:lang w:eastAsia="pt-BR"/>
        </w:rPr>
        <w:t>Parágrafo único. O </w:t>
      </w:r>
      <w:hyperlink r:id="rId5148"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é, igualmente, orgão consultivo do Governo em matéria de legislação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87" w:name="art690"/>
      <w:bookmarkEnd w:id="5487"/>
      <w:r w:rsidRPr="000C699B">
        <w:rPr>
          <w:rFonts w:ascii="Arial" w:eastAsia="Times New Roman" w:hAnsi="Arial" w:cs="Arial"/>
          <w:strike/>
          <w:color w:val="000000"/>
          <w:sz w:val="20"/>
          <w:szCs w:val="20"/>
          <w:lang w:eastAsia="pt-BR"/>
        </w:rPr>
        <w:t>Art. 690. O </w:t>
      </w:r>
      <w:hyperlink r:id="rId5149"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com sede na, Capital da, República e jurisdição em todo o território nacional, é o tribunal superior da Justiça do Trabalho.                     </w:t>
      </w:r>
      <w:hyperlink r:id="rId5150" w:anchor="art690"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8" w:name="c690"/>
      <w:bookmarkEnd w:id="548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489" w:name="art690."/>
      <w:bookmarkEnd w:id="5489"/>
      <w:r w:rsidRPr="000C699B">
        <w:rPr>
          <w:rFonts w:ascii="Arial" w:eastAsia="Times New Roman" w:hAnsi="Arial" w:cs="Arial"/>
          <w:color w:val="000000"/>
          <w:sz w:val="20"/>
          <w:szCs w:val="20"/>
          <w:lang w:eastAsia="pt-BR"/>
        </w:rPr>
        <w:t>Art. 690 - O Tribunal Superior do Trabalho, com sede na Capital da República e jurisdição em todo o território nacional, é a instância suprema da Justiça do Trabalho.                   </w:t>
      </w:r>
      <w:hyperlink r:id="rId5151" w:anchor="art690"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90" w:name="art690p."/>
      <w:bookmarkEnd w:id="5490"/>
      <w:r w:rsidRPr="000C699B">
        <w:rPr>
          <w:rFonts w:ascii="Arial" w:eastAsia="Times New Roman" w:hAnsi="Arial" w:cs="Arial"/>
          <w:color w:val="000000"/>
          <w:sz w:val="20"/>
          <w:szCs w:val="20"/>
          <w:lang w:eastAsia="pt-BR"/>
        </w:rPr>
        <w:t>Parágrafo único - O Tribunal funciona na plenitude de sua composição ou dividido em Turmas, com observância da paridade de representação de empregados e empregadores.                     </w:t>
      </w:r>
      <w:hyperlink r:id="rId5152" w:anchor="art690"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91" w:name="c691"/>
      <w:bookmarkEnd w:id="5491"/>
      <w:r w:rsidRPr="000C699B">
        <w:rPr>
          <w:rFonts w:ascii="Arial" w:eastAsia="Times New Roman" w:hAnsi="Arial" w:cs="Arial"/>
          <w:color w:val="000000"/>
          <w:sz w:val="20"/>
          <w:szCs w:val="20"/>
          <w:lang w:eastAsia="pt-BR"/>
        </w:rPr>
        <w:t>  </w:t>
      </w:r>
      <w:bookmarkStart w:id="5492" w:name="art691"/>
      <w:bookmarkEnd w:id="5492"/>
      <w:r w:rsidRPr="000C699B">
        <w:rPr>
          <w:rFonts w:ascii="Arial" w:eastAsia="Times New Roman" w:hAnsi="Arial" w:cs="Arial"/>
          <w:strike/>
          <w:color w:val="000000"/>
          <w:sz w:val="20"/>
          <w:szCs w:val="20"/>
          <w:lang w:eastAsia="pt-BR"/>
        </w:rPr>
        <w:t>Art. 691 - O </w:t>
      </w:r>
      <w:hyperlink r:id="rId5153"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funciona na plenitude de sua composição ou por intermédio de duas Câmaras distintas: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93" w:name="art691i"/>
      <w:bookmarkEnd w:id="5493"/>
      <w:r w:rsidRPr="000C699B">
        <w:rPr>
          <w:rFonts w:ascii="Arial" w:eastAsia="Times New Roman" w:hAnsi="Arial" w:cs="Arial"/>
          <w:strike/>
          <w:color w:val="000000"/>
          <w:sz w:val="20"/>
          <w:szCs w:val="20"/>
          <w:lang w:eastAsia="pt-BR"/>
        </w:rPr>
        <w:t>I - Câmara de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94" w:name="art691ii"/>
      <w:bookmarkEnd w:id="5494"/>
      <w:r w:rsidRPr="000C699B">
        <w:rPr>
          <w:rFonts w:ascii="Arial" w:eastAsia="Times New Roman" w:hAnsi="Arial" w:cs="Arial"/>
          <w:strike/>
          <w:color w:val="000000"/>
          <w:sz w:val="20"/>
          <w:szCs w:val="20"/>
          <w:lang w:eastAsia="pt-BR"/>
        </w:rPr>
        <w:t>II - Câmara de Previdência Social.  </w:t>
      </w:r>
      <w:r w:rsidRPr="000C699B">
        <w:rPr>
          <w:rFonts w:ascii="Arial" w:eastAsia="Times New Roman" w:hAnsi="Arial" w:cs="Arial"/>
          <w:color w:val="000000"/>
          <w:sz w:val="20"/>
          <w:szCs w:val="20"/>
          <w:lang w:eastAsia="pt-BR"/>
        </w:rPr>
        <w:t>                          </w:t>
      </w:r>
      <w:hyperlink r:id="rId5154" w:anchor="art691" w:history="1">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5495" w:name="c692"/>
      <w:bookmarkEnd w:id="5495"/>
      <w:r w:rsidRPr="000C699B">
        <w:rPr>
          <w:rFonts w:ascii="Arial" w:eastAsia="Times New Roman" w:hAnsi="Arial" w:cs="Arial"/>
          <w:color w:val="000000"/>
          <w:sz w:val="20"/>
          <w:szCs w:val="20"/>
          <w:lang w:eastAsia="pt-BR"/>
        </w:rPr>
        <w:t>  </w:t>
      </w:r>
      <w:bookmarkStart w:id="5496" w:name="art692"/>
      <w:bookmarkEnd w:id="5496"/>
      <w:r w:rsidRPr="000C699B">
        <w:rPr>
          <w:rFonts w:ascii="Arial" w:eastAsia="Times New Roman" w:hAnsi="Arial" w:cs="Arial"/>
          <w:strike/>
          <w:color w:val="000000"/>
          <w:sz w:val="20"/>
          <w:szCs w:val="20"/>
          <w:lang w:eastAsia="pt-BR"/>
        </w:rPr>
        <w:t>Art. 692 - Os serviços que competem ao </w:t>
      </w:r>
      <w:hyperlink r:id="rId5155"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serão executados pelos órgãos administrativos que o compõem, na forma das leis e regulamentos vigentes.  </w:t>
      </w:r>
      <w:r w:rsidRPr="000C699B">
        <w:rPr>
          <w:rFonts w:ascii="Arial" w:eastAsia="Times New Roman" w:hAnsi="Arial" w:cs="Arial"/>
          <w:color w:val="000000"/>
          <w:sz w:val="20"/>
          <w:szCs w:val="20"/>
          <w:lang w:eastAsia="pt-BR"/>
        </w:rPr>
        <w:t>                 </w:t>
      </w:r>
      <w:hyperlink r:id="rId5156" w:anchor="art692" w:history="1">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497" w:name="tituloviiicapitulovsecaoii"/>
      <w:bookmarkEnd w:id="5497"/>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COMPOSIÇÃO E FUNCIONAMENTO DO TRIBUNAL SUPERIOR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98" w:name="art693..."/>
      <w:bookmarkEnd w:id="5498"/>
      <w:r w:rsidRPr="000C699B">
        <w:rPr>
          <w:rFonts w:ascii="Arial" w:eastAsia="Times New Roman" w:hAnsi="Arial" w:cs="Arial"/>
          <w:strike/>
          <w:color w:val="000000"/>
          <w:sz w:val="20"/>
          <w:szCs w:val="20"/>
          <w:lang w:eastAsia="pt-BR"/>
        </w:rPr>
        <w:t>Art. 693. O Conselho compõe-se de um presidente, nomeado em comissão, e 18 membros designados pelo Presidente da República, que, dentre estes, escolherá o primeiro e o segundo vice-presidentes.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499" w:name="art693."/>
      <w:bookmarkEnd w:id="5499"/>
      <w:r w:rsidRPr="000C699B">
        <w:rPr>
          <w:rFonts w:ascii="Arial" w:eastAsia="Times New Roman" w:hAnsi="Arial" w:cs="Arial"/>
          <w:strike/>
          <w:color w:val="000000"/>
          <w:sz w:val="20"/>
          <w:szCs w:val="20"/>
          <w:lang w:eastAsia="pt-BR"/>
        </w:rPr>
        <w:lastRenderedPageBreak/>
        <w:t>Art. 693. O Conselho compõe-se de um presidente, nomeado em comissão, e nove membros designados pelo Presidente da República, o qual, dentre estes, escolherá o vice-presidente.                    </w:t>
      </w:r>
      <w:hyperlink r:id="rId5157" w:anchor="art693"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0" w:name="art693.."/>
      <w:bookmarkEnd w:id="5500"/>
      <w:r w:rsidRPr="000C699B">
        <w:rPr>
          <w:rFonts w:ascii="Arial" w:eastAsia="Times New Roman" w:hAnsi="Arial" w:cs="Arial"/>
          <w:strike/>
          <w:color w:val="000000"/>
          <w:sz w:val="20"/>
          <w:szCs w:val="20"/>
          <w:lang w:eastAsia="pt-BR"/>
        </w:rPr>
        <w:t>Art. 693. O Tribunal Superior do Trabalho compõe-se de onze juízes, sendo:                     </w:t>
      </w:r>
      <w:hyperlink r:id="rId5158" w:anchor="art693" w:history="1">
        <w:r w:rsidRPr="000C699B">
          <w:rPr>
            <w:rFonts w:ascii="Arial" w:eastAsia="Times New Roman" w:hAnsi="Arial" w:cs="Arial"/>
            <w:strike/>
            <w:color w:val="0000FF"/>
            <w:sz w:val="20"/>
            <w:szCs w:val="20"/>
            <w:u w:val="single"/>
            <w:lang w:eastAsia="pt-BR"/>
          </w:rPr>
          <w:t>(Redação dada pelo Decreto 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1" w:name="art693a"/>
      <w:bookmarkEnd w:id="5501"/>
      <w:r w:rsidRPr="000C699B">
        <w:rPr>
          <w:rFonts w:ascii="Arial" w:eastAsia="Times New Roman" w:hAnsi="Arial" w:cs="Arial"/>
          <w:strike/>
          <w:color w:val="000000"/>
          <w:sz w:val="20"/>
          <w:szCs w:val="20"/>
          <w:lang w:eastAsia="pt-BR"/>
        </w:rPr>
        <w:t>a) sete, alheios aos interêsses profissionais, nomeados pelo Presidente da República, dentre brasileiros natos, de reputação ilibada e notável saber jurídico, especialmente em Direito Social, dos quais cinco pelo menos bacharéis em Direito;                            </w:t>
      </w:r>
      <w:hyperlink r:id="rId5159" w:anchor="art693" w:history="1">
        <w:r w:rsidRPr="000C699B">
          <w:rPr>
            <w:rFonts w:ascii="Arial" w:eastAsia="Times New Roman" w:hAnsi="Arial" w:cs="Arial"/>
            <w:strike/>
            <w:color w:val="0000FF"/>
            <w:sz w:val="20"/>
            <w:szCs w:val="20"/>
            <w:u w:val="single"/>
            <w:lang w:eastAsia="pt-BR"/>
          </w:rPr>
          <w:t>(Incluída pelo Decreto 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2" w:name="art693b"/>
      <w:bookmarkEnd w:id="5502"/>
      <w:r w:rsidRPr="000C699B">
        <w:rPr>
          <w:rFonts w:ascii="Arial" w:eastAsia="Times New Roman" w:hAnsi="Arial" w:cs="Arial"/>
          <w:strike/>
          <w:color w:val="000000"/>
          <w:sz w:val="20"/>
          <w:szCs w:val="20"/>
          <w:lang w:eastAsia="pt-BR"/>
        </w:rPr>
        <w:t>b) quatro, representantes classistas, dois dos empregadores e dois dos empregados, nomeados pelo Presidente da República, por um período de 3 anos, podendo ser reconduzidos.                      </w:t>
      </w:r>
      <w:hyperlink r:id="rId5160" w:anchor="art693" w:history="1">
        <w:r w:rsidRPr="000C699B">
          <w:rPr>
            <w:rFonts w:ascii="Arial" w:eastAsia="Times New Roman" w:hAnsi="Arial" w:cs="Arial"/>
            <w:strike/>
            <w:color w:val="0000FF"/>
            <w:sz w:val="20"/>
            <w:szCs w:val="20"/>
            <w:u w:val="single"/>
            <w:lang w:eastAsia="pt-BR"/>
          </w:rPr>
          <w:t>(Incluída pelo Decreto 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3" w:name="art693§1"/>
      <w:bookmarkEnd w:id="5503"/>
      <w:r w:rsidRPr="000C699B">
        <w:rPr>
          <w:rFonts w:ascii="Arial" w:eastAsia="Times New Roman" w:hAnsi="Arial" w:cs="Arial"/>
          <w:strike/>
          <w:color w:val="000000"/>
          <w:sz w:val="20"/>
          <w:szCs w:val="20"/>
          <w:lang w:eastAsia="pt-BR"/>
        </w:rPr>
        <w:t>§ 1º Dentre os Juízes do Tribunal Superior do Trabalho, alheios aos interêsses profissionais, serão, pelo Presidente da República, nomeados o presidente e vice-presidente do Tribunal.                       </w:t>
      </w:r>
      <w:hyperlink r:id="rId5161" w:anchor="art693" w:history="1">
        <w:r w:rsidRPr="000C699B">
          <w:rPr>
            <w:rFonts w:ascii="Arial" w:eastAsia="Times New Roman" w:hAnsi="Arial" w:cs="Arial"/>
            <w:strike/>
            <w:color w:val="0000FF"/>
            <w:sz w:val="20"/>
            <w:szCs w:val="20"/>
            <w:u w:val="single"/>
            <w:lang w:eastAsia="pt-BR"/>
          </w:rPr>
          <w:t>(Incluída pelo Decreto 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4" w:name="art693§2"/>
      <w:bookmarkEnd w:id="5504"/>
      <w:r w:rsidRPr="000C699B">
        <w:rPr>
          <w:rFonts w:ascii="Arial" w:eastAsia="Times New Roman" w:hAnsi="Arial" w:cs="Arial"/>
          <w:strike/>
          <w:color w:val="000000"/>
          <w:sz w:val="20"/>
          <w:szCs w:val="20"/>
          <w:lang w:eastAsia="pt-BR"/>
        </w:rPr>
        <w:t>§ 2º Para a designação dos Juízes, representantes classistas, o conselho de Representantes de cada associação sindical de grau superior organizará, por maioria de votos, uma lista de três nomes, remetendo-a ao Ministro do Trabalho, Indústria e Comércio, na época em que êste determinar.                             </w:t>
      </w:r>
      <w:hyperlink r:id="rId5162" w:anchor="art693" w:history="1">
        <w:r w:rsidRPr="000C699B">
          <w:rPr>
            <w:rFonts w:ascii="Arial" w:eastAsia="Times New Roman" w:hAnsi="Arial" w:cs="Arial"/>
            <w:strike/>
            <w:color w:val="0000FF"/>
            <w:sz w:val="20"/>
            <w:szCs w:val="20"/>
            <w:u w:val="single"/>
            <w:lang w:eastAsia="pt-BR"/>
          </w:rPr>
          <w:t>(Incluída pelo Decreto 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5" w:name="art693§2."/>
      <w:bookmarkEnd w:id="5505"/>
      <w:r w:rsidRPr="000C699B">
        <w:rPr>
          <w:rFonts w:ascii="Arial" w:eastAsia="Times New Roman" w:hAnsi="Arial" w:cs="Arial"/>
          <w:strike/>
          <w:color w:val="000000"/>
          <w:sz w:val="20"/>
          <w:szCs w:val="20"/>
          <w:lang w:eastAsia="pt-BR"/>
        </w:rPr>
        <w:t xml:space="preserve">§ 2º - Para nomeação trienal dos juízes classistas, o Presidente do Tribunal Superior do Trabalho publicará edital, com antecedência mínima de 15 (quinze) dias, convocando as associações sindicais de grau superior, para qua cada uma, mediante maioria de votos do respectivo Conselho de Representantes, organize uma lista de três nomes, que será encaminhada, por intermédio daquele Tribunal, ao Ministro da Justiça </w:t>
      </w:r>
      <w:proofErr w:type="gramStart"/>
      <w:r w:rsidRPr="000C699B">
        <w:rPr>
          <w:rFonts w:ascii="Arial" w:eastAsia="Times New Roman" w:hAnsi="Arial" w:cs="Arial"/>
          <w:strike/>
          <w:color w:val="000000"/>
          <w:sz w:val="20"/>
          <w:szCs w:val="20"/>
          <w:lang w:eastAsia="pt-BR"/>
        </w:rPr>
        <w:t>e  Negocios</w:t>
      </w:r>
      <w:proofErr w:type="gramEnd"/>
      <w:r w:rsidRPr="000C699B">
        <w:rPr>
          <w:rFonts w:ascii="Arial" w:eastAsia="Times New Roman" w:hAnsi="Arial" w:cs="Arial"/>
          <w:strike/>
          <w:color w:val="000000"/>
          <w:sz w:val="20"/>
          <w:szCs w:val="20"/>
          <w:lang w:eastAsia="pt-BR"/>
        </w:rPr>
        <w:t xml:space="preserve"> Interiores dentro do prazo que  for fixado no edital. </w:t>
      </w:r>
      <w:hyperlink r:id="rId5163" w:anchor="art693" w:history="1">
        <w:r w:rsidRPr="000C699B">
          <w:rPr>
            <w:rFonts w:ascii="Arial" w:eastAsia="Times New Roman" w:hAnsi="Arial" w:cs="Arial"/>
            <w:strike/>
            <w:color w:val="0000FF"/>
            <w:sz w:val="20"/>
            <w:szCs w:val="20"/>
            <w:u w:val="single"/>
            <w:lang w:eastAsia="pt-BR"/>
          </w:rPr>
          <w:t>alterado pela Lei nº2.244, de 23.6.1954)</w:t>
        </w:r>
      </w:hyperlink>
      <w:r w:rsidRPr="000C699B">
        <w:rPr>
          <w:rFonts w:ascii="Arial" w:eastAsia="Times New Roman" w:hAnsi="Arial" w:cs="Arial"/>
          <w:strike/>
          <w:color w:val="000000"/>
          <w:sz w:val="20"/>
          <w:szCs w:val="20"/>
          <w:lang w:eastAsia="pt-BR"/>
        </w:rPr>
        <w:t>                       </w:t>
      </w:r>
      <w:hyperlink r:id="rId5164" w:anchor="art111" w:history="1">
        <w:r w:rsidRPr="000C699B">
          <w:rPr>
            <w:rFonts w:ascii="Arial" w:eastAsia="Times New Roman" w:hAnsi="Arial" w:cs="Arial"/>
            <w:strike/>
            <w:color w:val="0000FF"/>
            <w:sz w:val="20"/>
            <w:szCs w:val="20"/>
            <w:u w:val="single"/>
            <w:lang w:eastAsia="pt-BR"/>
          </w:rPr>
          <w:t>(Vide Constituição Federal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06" w:name="art693§3"/>
      <w:bookmarkEnd w:id="5506"/>
      <w:r w:rsidRPr="000C699B">
        <w:rPr>
          <w:rFonts w:ascii="Arial" w:eastAsia="Times New Roman" w:hAnsi="Arial" w:cs="Arial"/>
          <w:strike/>
          <w:color w:val="000000"/>
          <w:sz w:val="20"/>
          <w:szCs w:val="20"/>
          <w:lang w:eastAsia="pt-BR"/>
        </w:rPr>
        <w:t>§ 3º Na lista de que trata o parágrafo anterior figurarão somente brasileiros natos, de reconhecida idoneidade, maiores de 25 anos, quites com o serviço militar, que estejam no gôzo de seus direitos civis e políticos e contem mais de dois anos de efetivo exercício da profissão ou se encontrem no desempenho de representação profissional prevista em lei.                    </w:t>
      </w:r>
      <w:hyperlink r:id="rId5165" w:anchor="art693" w:history="1">
        <w:r w:rsidRPr="000C699B">
          <w:rPr>
            <w:rFonts w:ascii="Arial" w:eastAsia="Times New Roman" w:hAnsi="Arial" w:cs="Arial"/>
            <w:strike/>
            <w:color w:val="0000FF"/>
            <w:sz w:val="20"/>
            <w:szCs w:val="20"/>
            <w:u w:val="single"/>
            <w:lang w:eastAsia="pt-BR"/>
          </w:rPr>
          <w:t>(Incluída pelo Decreto Lei nº 9.797, de 9.9.1946)</w:t>
        </w:r>
      </w:hyperlink>
      <w:r w:rsidRPr="000C699B">
        <w:rPr>
          <w:rFonts w:ascii="Arial" w:eastAsia="Times New Roman" w:hAnsi="Arial" w:cs="Arial"/>
          <w:strike/>
          <w:color w:val="000000"/>
          <w:sz w:val="20"/>
          <w:szCs w:val="20"/>
          <w:lang w:eastAsia="pt-BR"/>
        </w:rPr>
        <w:t>            </w:t>
      </w:r>
      <w:hyperlink r:id="rId5166" w:anchor="art111" w:history="1">
        <w:r w:rsidRPr="000C699B">
          <w:rPr>
            <w:rFonts w:ascii="Arial" w:eastAsia="Times New Roman" w:hAnsi="Arial" w:cs="Arial"/>
            <w:strike/>
            <w:color w:val="0000FF"/>
            <w:sz w:val="20"/>
            <w:szCs w:val="20"/>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07" w:name="c693"/>
      <w:bookmarkEnd w:id="5507"/>
      <w:r w:rsidRPr="000C699B">
        <w:rPr>
          <w:rFonts w:ascii="Arial" w:eastAsia="Times New Roman" w:hAnsi="Arial" w:cs="Arial"/>
          <w:color w:val="000000"/>
          <w:sz w:val="20"/>
          <w:szCs w:val="20"/>
          <w:lang w:eastAsia="pt-BR"/>
        </w:rPr>
        <w:t>  </w:t>
      </w:r>
      <w:bookmarkStart w:id="5508" w:name="art693"/>
      <w:bookmarkEnd w:id="5508"/>
      <w:r w:rsidRPr="000C699B">
        <w:rPr>
          <w:rFonts w:ascii="Arial" w:eastAsia="Times New Roman" w:hAnsi="Arial" w:cs="Arial"/>
          <w:color w:val="000000"/>
          <w:sz w:val="20"/>
          <w:szCs w:val="20"/>
          <w:lang w:eastAsia="pt-BR"/>
        </w:rPr>
        <w:t>Art. 693 - O Tribunal Superior do Trabalho compõe-se de dezessete juízes com a denominação de Ministros, sendo:                   </w:t>
      </w:r>
      <w:hyperlink r:id="rId5167" w:anchor="art693" w:history="1">
        <w:r w:rsidRPr="000C699B">
          <w:rPr>
            <w:rFonts w:ascii="Arial" w:eastAsia="Times New Roman" w:hAnsi="Arial" w:cs="Arial"/>
            <w:color w:val="0000FF"/>
            <w:sz w:val="20"/>
            <w:szCs w:val="20"/>
            <w:u w:val="single"/>
            <w:lang w:eastAsia="pt-BR"/>
          </w:rPr>
          <w:t> (Redação dada pela Lei nº 5.442, de 24.5.1968)</w:t>
        </w:r>
      </w:hyperlink>
      <w:r w:rsidRPr="000C699B">
        <w:rPr>
          <w:rFonts w:ascii="Arial" w:eastAsia="Times New Roman" w:hAnsi="Arial" w:cs="Arial"/>
          <w:color w:val="000000"/>
          <w:sz w:val="20"/>
          <w:szCs w:val="20"/>
          <w:lang w:eastAsia="pt-BR"/>
        </w:rPr>
        <w:t>              </w:t>
      </w:r>
      <w:hyperlink r:id="rId5168" w:anchor="art111a" w:history="1">
        <w:r w:rsidRPr="000C699B">
          <w:rPr>
            <w:rFonts w:ascii="Arial" w:eastAsia="Times New Roman" w:hAnsi="Arial" w:cs="Arial"/>
            <w:color w:val="0000FF"/>
            <w:sz w:val="20"/>
            <w:szCs w:val="20"/>
            <w:u w:val="single"/>
            <w:lang w:eastAsia="pt-BR"/>
          </w:rPr>
          <w:t>(Vide Constituição Federal)</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09" w:name="art693a."/>
      <w:bookmarkEnd w:id="5509"/>
      <w:r w:rsidRPr="000C699B">
        <w:rPr>
          <w:rFonts w:ascii="Arial" w:eastAsia="Times New Roman" w:hAnsi="Arial" w:cs="Arial"/>
          <w:color w:val="000000"/>
          <w:sz w:val="20"/>
          <w:szCs w:val="20"/>
          <w:lang w:eastAsia="pt-BR"/>
        </w:rPr>
        <w:t>a) onze togados e vitalícios, nomeados pelo Presidente da República, depois de aprovada a escolha pelo Senado Federal, dentre brasileiros natos, maiores de trinta e cinco anos, de notável saber jurídico e reputação ilibada;               </w:t>
      </w:r>
      <w:hyperlink r:id="rId5169" w:anchor="art693" w:history="1">
        <w:r w:rsidRPr="000C699B">
          <w:rPr>
            <w:rFonts w:ascii="Arial" w:eastAsia="Times New Roman" w:hAnsi="Arial" w:cs="Arial"/>
            <w:color w:val="0000FF"/>
            <w:sz w:val="20"/>
            <w:szCs w:val="20"/>
            <w:u w:val="single"/>
            <w:lang w:eastAsia="pt-BR"/>
          </w:rPr>
          <w:t> (Redação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10" w:name="art693b."/>
      <w:bookmarkEnd w:id="5510"/>
      <w:r w:rsidRPr="000C699B">
        <w:rPr>
          <w:rFonts w:ascii="Arial" w:eastAsia="Times New Roman" w:hAnsi="Arial" w:cs="Arial"/>
          <w:color w:val="000000"/>
          <w:sz w:val="20"/>
          <w:szCs w:val="20"/>
          <w:lang w:eastAsia="pt-BR"/>
        </w:rPr>
        <w:t>b) seis classistas, com mandato de três anos, em representação paritária dos empregadores e dos empregados, nomeados pelo Presidente da República de conformidade com o disposto nos §§ 2º e 3º dêste artigo.                </w:t>
      </w:r>
      <w:hyperlink r:id="rId5170" w:anchor="art693"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11" w:name="art693§1."/>
      <w:bookmarkEnd w:id="5511"/>
      <w:r w:rsidRPr="000C699B">
        <w:rPr>
          <w:rFonts w:ascii="Arial" w:eastAsia="Times New Roman" w:hAnsi="Arial" w:cs="Arial"/>
          <w:color w:val="000000"/>
          <w:sz w:val="20"/>
          <w:szCs w:val="20"/>
          <w:lang w:eastAsia="pt-BR"/>
        </w:rPr>
        <w:t>§ 1º - Dentre os Juízes Togados do Tribunal Superior do Trabalho, alheios aos interesses profissionais, serão eleitos o Presidente, o Vice-Presidente e o corregedor, além dos presidentes das turmas na forma estabelecida em seu regimento interno.                </w:t>
      </w:r>
      <w:hyperlink r:id="rId5171" w:anchor="art693"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12" w:name="art693§2.."/>
      <w:bookmarkEnd w:id="5512"/>
      <w:r w:rsidRPr="000C699B">
        <w:rPr>
          <w:rFonts w:ascii="Arial" w:eastAsia="Times New Roman" w:hAnsi="Arial" w:cs="Arial"/>
          <w:color w:val="000000"/>
          <w:sz w:val="20"/>
          <w:szCs w:val="20"/>
          <w:lang w:eastAsia="pt-BR"/>
        </w:rPr>
        <w:t>§ 2º - Para nomeação trienal dos juízes classistas, o Presidente do Tribunal Superior do Trabalho publicará edital, com antecedência mínima de 15 (quinze) dias, convocando as associações sindicais de grau superior, para que cada uma, mediante maioria de votos do respectivo Conselho de Representantes, organize uma lista de três nomes, que será encaminhada, por intermédio daquele Tribunal, ao Ministro da Justiça e Negócios Interiores dentro do prazo que fôr fixado no edital.                  </w:t>
      </w:r>
      <w:hyperlink r:id="rId5172" w:anchor="art693"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13" w:name="art694.."/>
      <w:bookmarkEnd w:id="5513"/>
      <w:r w:rsidRPr="000C699B">
        <w:rPr>
          <w:rFonts w:ascii="Arial" w:eastAsia="Times New Roman" w:hAnsi="Arial" w:cs="Arial"/>
          <w:strike/>
          <w:color w:val="000000"/>
          <w:sz w:val="20"/>
          <w:szCs w:val="20"/>
          <w:lang w:eastAsia="pt-BR"/>
        </w:rPr>
        <w:lastRenderedPageBreak/>
        <w:t xml:space="preserve">Art. 694. Os membros do Conselho serão escolhidos do seguinte modo: quatro dentre empregadores, quatro dentre empregados, quatro dentre funcionários do Ministério do Trabalho, Indústria e Comércio e das instituições de previdência social a </w:t>
      </w:r>
      <w:proofErr w:type="gramStart"/>
      <w:r w:rsidRPr="000C699B">
        <w:rPr>
          <w:rFonts w:ascii="Arial" w:eastAsia="Times New Roman" w:hAnsi="Arial" w:cs="Arial"/>
          <w:strike/>
          <w:color w:val="000000"/>
          <w:sz w:val="20"/>
          <w:szCs w:val="20"/>
          <w:lang w:eastAsia="pt-BR"/>
        </w:rPr>
        <w:t>este subordinadas</w:t>
      </w:r>
      <w:proofErr w:type="gramEnd"/>
      <w:r w:rsidRPr="000C699B">
        <w:rPr>
          <w:rFonts w:ascii="Arial" w:eastAsia="Times New Roman" w:hAnsi="Arial" w:cs="Arial"/>
          <w:strike/>
          <w:color w:val="000000"/>
          <w:sz w:val="20"/>
          <w:szCs w:val="20"/>
          <w:lang w:eastAsia="pt-BR"/>
        </w:rPr>
        <w:t xml:space="preserve"> e seis dentre outras pessoas de notório saber, das quais quatro, pelo menos, bacharéis em direito.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14" w:name="art694§1"/>
      <w:bookmarkEnd w:id="5514"/>
      <w:r w:rsidRPr="000C699B">
        <w:rPr>
          <w:rFonts w:ascii="Arial" w:eastAsia="Times New Roman" w:hAnsi="Arial" w:cs="Arial"/>
          <w:strike/>
          <w:color w:val="000000"/>
          <w:sz w:val="20"/>
          <w:szCs w:val="20"/>
          <w:lang w:eastAsia="pt-BR"/>
        </w:rPr>
        <w:t>§ 1º Para a designação dos membros que deverão ser escolhidos dentre empregadores e empregados, o Conselho de Representantes de cada associação sindical de grau superior organizará, por maioria de votos, uma lista de três nomes, remetendo-a ao ministro do Trabalho, Indústria e Comércio, na época que este determinar.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15" w:name="art694§2"/>
      <w:bookmarkEnd w:id="5515"/>
      <w:r w:rsidRPr="000C699B">
        <w:rPr>
          <w:rFonts w:ascii="Arial" w:eastAsia="Times New Roman" w:hAnsi="Arial" w:cs="Arial"/>
          <w:strike/>
          <w:color w:val="000000"/>
          <w:sz w:val="20"/>
          <w:szCs w:val="20"/>
          <w:lang w:eastAsia="pt-BR"/>
        </w:rPr>
        <w:t>§ 2º Na lista de que trata o parágrafo anterior figurarão somente brasileiros natos, de reconhecida idoneidade, maiores de 25 anos, quites com o serviço militar, que estejam no gozo de seus direitos civís e políticos e contem mais de dois anos de efetivo exercício da profissão ou se encontrem no desempenho de representação profissional prevista em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16" w:name="ART694."/>
      <w:bookmarkEnd w:id="5516"/>
      <w:r w:rsidRPr="000C699B">
        <w:rPr>
          <w:rFonts w:ascii="Arial" w:eastAsia="Times New Roman" w:hAnsi="Arial" w:cs="Arial"/>
          <w:strike/>
          <w:color w:val="000000"/>
          <w:sz w:val="20"/>
          <w:szCs w:val="20"/>
          <w:lang w:eastAsia="pt-BR"/>
        </w:rPr>
        <w:t>Art. 694. Os membros do Conselho serão escolhidos do seguinte modo: dois dentre empregadores, dois dentre empregados, dois dentre funcionários do Ministério do Trabalho, Indústria e Comércio e três dentre outras pessoas de notório saber em Direito Social, de preferência bacharéis em Direito.                        </w:t>
      </w:r>
      <w:hyperlink r:id="rId5173" w:anchor="art694" w:history="1">
        <w:r w:rsidRPr="000C699B">
          <w:rPr>
            <w:rFonts w:ascii="Arial" w:eastAsia="Times New Roman" w:hAnsi="Arial" w:cs="Arial"/>
            <w:strike/>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174" w:anchor="art694" w:history="1">
        <w:r w:rsidRPr="000C699B">
          <w:rPr>
            <w:rFonts w:ascii="Arial" w:eastAsia="Times New Roman" w:hAnsi="Arial" w:cs="Arial"/>
            <w:color w:val="0000FF"/>
            <w:sz w:val="20"/>
            <w:szCs w:val="20"/>
            <w:u w:val="single"/>
            <w:lang w:eastAsia="pt-BR"/>
          </w:rPr>
          <w:t>(Suprimido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17" w:name="art694§1."/>
      <w:bookmarkEnd w:id="5517"/>
      <w:r w:rsidRPr="000C699B">
        <w:rPr>
          <w:rFonts w:ascii="Arial" w:eastAsia="Times New Roman" w:hAnsi="Arial" w:cs="Arial"/>
          <w:strike/>
          <w:color w:val="000000"/>
          <w:sz w:val="20"/>
          <w:szCs w:val="20"/>
          <w:lang w:eastAsia="pt-BR"/>
        </w:rPr>
        <w:t>§ 1º Para a designação dos membros que deverão ser escolhidos dentre empregadores e empregados, o Conselho de Representantes de cada associação sindical de grau superior organizará, por maioria de votos, uma, lista de três nomes, remetendo-a ao Ministro do Trabalho, Indústria e Comércio, na época, que este determinar.                       </w:t>
      </w:r>
      <w:hyperlink r:id="rId5175" w:anchor="art694" w:history="1">
        <w:r w:rsidRPr="000C699B">
          <w:rPr>
            <w:rFonts w:ascii="Arial" w:eastAsia="Times New Roman" w:hAnsi="Arial" w:cs="Arial"/>
            <w:strike/>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176" w:anchor="art694" w:history="1">
        <w:r w:rsidRPr="000C699B">
          <w:rPr>
            <w:rFonts w:ascii="Arial" w:eastAsia="Times New Roman" w:hAnsi="Arial" w:cs="Arial"/>
            <w:color w:val="0000FF"/>
            <w:sz w:val="20"/>
            <w:szCs w:val="20"/>
            <w:u w:val="single"/>
            <w:lang w:eastAsia="pt-BR"/>
          </w:rPr>
          <w:t>(Suprimido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18" w:name="art694§2."/>
      <w:bookmarkEnd w:id="5518"/>
      <w:r w:rsidRPr="000C699B">
        <w:rPr>
          <w:rFonts w:ascii="Arial" w:eastAsia="Times New Roman" w:hAnsi="Arial" w:cs="Arial"/>
          <w:strike/>
          <w:color w:val="000000"/>
          <w:sz w:val="20"/>
          <w:szCs w:val="20"/>
          <w:lang w:eastAsia="pt-BR"/>
        </w:rPr>
        <w:t xml:space="preserve">§ 2º Na lista de que trata, </w:t>
      </w:r>
      <w:proofErr w:type="gramStart"/>
      <w:r w:rsidRPr="000C699B">
        <w:rPr>
          <w:rFonts w:ascii="Arial" w:eastAsia="Times New Roman" w:hAnsi="Arial" w:cs="Arial"/>
          <w:strike/>
          <w:color w:val="000000"/>
          <w:sz w:val="20"/>
          <w:szCs w:val="20"/>
          <w:lang w:eastAsia="pt-BR"/>
        </w:rPr>
        <w:t>o parágrafo anterior figurarão</w:t>
      </w:r>
      <w:proofErr w:type="gramEnd"/>
      <w:r w:rsidRPr="000C699B">
        <w:rPr>
          <w:rFonts w:ascii="Arial" w:eastAsia="Times New Roman" w:hAnsi="Arial" w:cs="Arial"/>
          <w:strike/>
          <w:color w:val="000000"/>
          <w:sz w:val="20"/>
          <w:szCs w:val="20"/>
          <w:lang w:eastAsia="pt-BR"/>
        </w:rPr>
        <w:t xml:space="preserve"> somente brasileiros natos, de reconhecida idoneidade, maiores de 25 anos, auites com o serviço militar, que estejam no gôzo de seus direitos civis e políticos e contem mais de dois anos de efetivo exercício da profissão ou se encontrem no desempenho de representação profissional prevista em lei.                     </w:t>
      </w:r>
      <w:hyperlink r:id="rId5177" w:anchor="art694" w:history="1">
        <w:r w:rsidRPr="000C699B">
          <w:rPr>
            <w:rFonts w:ascii="Arial" w:eastAsia="Times New Roman" w:hAnsi="Arial" w:cs="Arial"/>
            <w:strike/>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178" w:anchor="art694" w:history="1">
        <w:r w:rsidRPr="000C699B">
          <w:rPr>
            <w:rFonts w:ascii="Arial" w:eastAsia="Times New Roman" w:hAnsi="Arial" w:cs="Arial"/>
            <w:color w:val="0000FF"/>
            <w:sz w:val="20"/>
            <w:szCs w:val="20"/>
            <w:u w:val="single"/>
            <w:lang w:eastAsia="pt-BR"/>
          </w:rPr>
          <w:t>(Suprimido pelo Decreto-lei nº 9.797, de 9.9.1946)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19" w:name="c694"/>
      <w:bookmarkEnd w:id="5519"/>
      <w:r w:rsidRPr="000C699B">
        <w:rPr>
          <w:rFonts w:ascii="Arial" w:eastAsia="Times New Roman" w:hAnsi="Arial" w:cs="Arial"/>
          <w:color w:val="000000"/>
          <w:sz w:val="20"/>
          <w:szCs w:val="20"/>
          <w:lang w:eastAsia="pt-BR"/>
        </w:rPr>
        <w:t>  </w:t>
      </w:r>
      <w:bookmarkStart w:id="5520" w:name="art694"/>
      <w:bookmarkEnd w:id="5520"/>
      <w:r w:rsidRPr="000C699B">
        <w:rPr>
          <w:rFonts w:ascii="Arial" w:eastAsia="Times New Roman" w:hAnsi="Arial" w:cs="Arial"/>
          <w:color w:val="000000"/>
          <w:sz w:val="20"/>
          <w:szCs w:val="20"/>
          <w:lang w:eastAsia="pt-BR"/>
        </w:rPr>
        <w:t>Art. 694 - Os juízes togados escolher-se-ão: sete, dentre magistrados da Justiça do Trabalho, dois, dentre advogados no efetivo exercício da profissão, e dois, dentre membros do Ministério Público da União junto à Justiça do Trabalho.                       </w:t>
      </w:r>
      <w:hyperlink r:id="rId5179" w:anchor="art694" w:history="1">
        <w:r w:rsidRPr="000C699B">
          <w:rPr>
            <w:rFonts w:ascii="Arial" w:eastAsia="Times New Roman" w:hAnsi="Arial" w:cs="Arial"/>
            <w:color w:val="0000FF"/>
            <w:sz w:val="20"/>
            <w:szCs w:val="20"/>
            <w:u w:val="single"/>
            <w:lang w:eastAsia="pt-BR"/>
          </w:rPr>
          <w:t>(Restabelecido com nova redação dada pela Lei nº 5.442, de 24.5.1968)</w:t>
        </w:r>
      </w:hyperlink>
      <w:r w:rsidRPr="000C699B">
        <w:rPr>
          <w:rFonts w:ascii="Arial" w:eastAsia="Times New Roman" w:hAnsi="Arial" w:cs="Arial"/>
          <w:color w:val="000000"/>
          <w:sz w:val="20"/>
          <w:szCs w:val="20"/>
          <w:lang w:eastAsia="pt-BR"/>
        </w:rPr>
        <w:t>                      </w:t>
      </w:r>
      <w:hyperlink r:id="rId5180" w:anchor="art111%C2%A71" w:history="1">
        <w:r w:rsidRPr="000C699B">
          <w:rPr>
            <w:rFonts w:ascii="Arial" w:eastAsia="Times New Roman" w:hAnsi="Arial" w:cs="Arial"/>
            <w:color w:val="0000FF"/>
            <w:sz w:val="20"/>
            <w:szCs w:val="20"/>
            <w:u w:val="single"/>
            <w:lang w:eastAsia="pt-BR"/>
          </w:rPr>
          <w:t>(Vide Constituição Federal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1" w:name="art695."/>
      <w:bookmarkEnd w:id="5521"/>
      <w:r w:rsidRPr="000C699B">
        <w:rPr>
          <w:rFonts w:ascii="Arial" w:eastAsia="Times New Roman" w:hAnsi="Arial" w:cs="Arial"/>
          <w:strike/>
          <w:color w:val="000000"/>
          <w:sz w:val="20"/>
          <w:szCs w:val="20"/>
          <w:lang w:eastAsia="pt-BR"/>
        </w:rPr>
        <w:t>Art. 695 - Os membros do Conselho servirão pelo período de dois anos, podendo ser reconduzidos.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2" w:name="c695"/>
      <w:bookmarkEnd w:id="5522"/>
      <w:r w:rsidRPr="000C699B">
        <w:rPr>
          <w:rFonts w:ascii="Arial" w:eastAsia="Times New Roman" w:hAnsi="Arial" w:cs="Arial"/>
          <w:color w:val="000000"/>
          <w:sz w:val="20"/>
          <w:szCs w:val="20"/>
          <w:lang w:eastAsia="pt-BR"/>
        </w:rPr>
        <w:t>  </w:t>
      </w:r>
      <w:bookmarkStart w:id="5523" w:name="art695"/>
      <w:bookmarkEnd w:id="5523"/>
      <w:r w:rsidRPr="000C699B">
        <w:rPr>
          <w:rFonts w:ascii="Arial" w:eastAsia="Times New Roman" w:hAnsi="Arial" w:cs="Arial"/>
          <w:strike/>
          <w:color w:val="000000"/>
          <w:sz w:val="20"/>
          <w:szCs w:val="20"/>
          <w:lang w:eastAsia="pt-BR"/>
        </w:rPr>
        <w:t>Art. 695. Os membros do Conselho servirão pelo período de dois anos, podendo ser reconduzidos.                         </w:t>
      </w:r>
      <w:hyperlink r:id="rId5181" w:anchor="art695" w:history="1">
        <w:r w:rsidRPr="000C699B">
          <w:rPr>
            <w:rFonts w:ascii="Arial" w:eastAsia="Times New Roman" w:hAnsi="Arial" w:cs="Arial"/>
            <w:strike/>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182" w:anchor="art695" w:history="1">
        <w:r w:rsidRPr="000C699B">
          <w:rPr>
            <w:rFonts w:ascii="Arial" w:eastAsia="Times New Roman" w:hAnsi="Arial" w:cs="Arial"/>
            <w:color w:val="0000FF"/>
            <w:sz w:val="20"/>
            <w:szCs w:val="20"/>
            <w:u w:val="single"/>
            <w:lang w:eastAsia="pt-BR"/>
          </w:rPr>
          <w:t>(Suprimido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4" w:name="art696."/>
      <w:bookmarkEnd w:id="5524"/>
      <w:r w:rsidRPr="000C699B">
        <w:rPr>
          <w:rFonts w:ascii="Arial" w:eastAsia="Times New Roman" w:hAnsi="Arial" w:cs="Arial"/>
          <w:strike/>
          <w:color w:val="000000"/>
          <w:sz w:val="20"/>
          <w:szCs w:val="20"/>
          <w:lang w:eastAsia="pt-BR"/>
        </w:rPr>
        <w:t>Art. 696. Importará em renúncia o não comparecimento do membro do Conselho, sem motivo justificado, a mais de três sessões ordinárias consecutivas, quer do Conselho Pleno, quer da Câmara.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5" w:name="art696§1."/>
      <w:bookmarkEnd w:id="5525"/>
      <w:r w:rsidRPr="000C699B">
        <w:rPr>
          <w:rFonts w:ascii="Arial" w:eastAsia="Times New Roman" w:hAnsi="Arial" w:cs="Arial"/>
          <w:strike/>
          <w:color w:val="000000"/>
          <w:sz w:val="20"/>
          <w:szCs w:val="20"/>
          <w:lang w:eastAsia="pt-BR"/>
        </w:rPr>
        <w:t>§ 1º Ocorrendo a hipótese prevista neste artigo, o presidente do Conselho comunicará imediatamente o fato ao ministro do Trabalho, Indústria e Comércio, afim de que seja feita a substituição do membro renunciante.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6" w:name="art696§2"/>
      <w:bookmarkEnd w:id="5526"/>
      <w:r w:rsidRPr="000C699B">
        <w:rPr>
          <w:rFonts w:ascii="Arial" w:eastAsia="Times New Roman" w:hAnsi="Arial" w:cs="Arial"/>
          <w:strike/>
          <w:color w:val="000000"/>
          <w:sz w:val="20"/>
          <w:szCs w:val="20"/>
          <w:lang w:eastAsia="pt-BR"/>
        </w:rPr>
        <w:t>§ 2º Para os efeitos do parágrafo anterior, a escolha do substituto será feita dentre os nomes constantes das listas de que trata o </w:t>
      </w:r>
      <w:hyperlink r:id="rId5183" w:anchor="art685" w:history="1">
        <w:r w:rsidRPr="000C699B">
          <w:rPr>
            <w:rFonts w:ascii="Arial" w:eastAsia="Times New Roman" w:hAnsi="Arial" w:cs="Arial"/>
            <w:strike/>
            <w:color w:val="0000FF"/>
            <w:sz w:val="20"/>
            <w:szCs w:val="20"/>
            <w:u w:val="single"/>
            <w:lang w:eastAsia="pt-BR"/>
          </w:rPr>
          <w:t>art. 685, § 1º</w:t>
        </w:r>
      </w:hyperlink>
      <w:r w:rsidRPr="000C699B">
        <w:rPr>
          <w:rFonts w:ascii="Arial" w:eastAsia="Times New Roman" w:hAnsi="Arial" w:cs="Arial"/>
          <w:strike/>
          <w:color w:val="000000"/>
          <w:sz w:val="20"/>
          <w:szCs w:val="20"/>
          <w:lang w:eastAsia="pt-BR"/>
        </w:rPr>
        <w:t>, se tratar de representante de empregadores ou de empregados.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7" w:name="art696§1.."/>
      <w:bookmarkEnd w:id="5527"/>
      <w:r w:rsidRPr="000C699B">
        <w:rPr>
          <w:rFonts w:ascii="Arial" w:eastAsia="Times New Roman" w:hAnsi="Arial" w:cs="Arial"/>
          <w:strike/>
          <w:color w:val="000000"/>
          <w:sz w:val="20"/>
          <w:szCs w:val="20"/>
          <w:lang w:eastAsia="pt-BR"/>
        </w:rPr>
        <w:t>§ 1º Ocorrendo a hipótese prevista neste artigo, o presidente do Conselho comunicará imediatamente o fato ao Ministro do Trabalho, indústria e Comércio, a fim de que seja feita, a substituição do membro renunciante, sem prejuízo das sanções cabíveis.                    </w:t>
      </w:r>
      <w:hyperlink r:id="rId5184" w:anchor="art696"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28" w:name="art696§2."/>
      <w:bookmarkEnd w:id="5528"/>
      <w:r w:rsidRPr="000C699B">
        <w:rPr>
          <w:rFonts w:ascii="Arial" w:eastAsia="Times New Roman" w:hAnsi="Arial" w:cs="Arial"/>
          <w:strike/>
          <w:color w:val="000000"/>
          <w:sz w:val="20"/>
          <w:szCs w:val="20"/>
          <w:lang w:eastAsia="pt-BR"/>
        </w:rPr>
        <w:t>§ 2º Para os efeitos do parágrafo anterior, a designação do substituto será feita dentre os nomes constantes das Iistas de que trata o </w:t>
      </w:r>
      <w:hyperlink r:id="rId5185" w:anchor="art694" w:history="1">
        <w:r w:rsidRPr="000C699B">
          <w:rPr>
            <w:rFonts w:ascii="Arial" w:eastAsia="Times New Roman" w:hAnsi="Arial" w:cs="Arial"/>
            <w:strike/>
            <w:color w:val="0000FF"/>
            <w:sz w:val="20"/>
            <w:szCs w:val="20"/>
            <w:u w:val="single"/>
            <w:lang w:eastAsia="pt-BR"/>
          </w:rPr>
          <w:t>art. 694, § 1º</w:t>
        </w:r>
      </w:hyperlink>
      <w:r w:rsidRPr="000C699B">
        <w:rPr>
          <w:rFonts w:ascii="Arial" w:eastAsia="Times New Roman" w:hAnsi="Arial" w:cs="Arial"/>
          <w:strike/>
          <w:color w:val="000000"/>
          <w:sz w:val="20"/>
          <w:szCs w:val="20"/>
          <w:lang w:eastAsia="pt-BR"/>
        </w:rPr>
        <w:t>, se se tratar de membro a ser escolhido dentre empregados ou empregadores.                    </w:t>
      </w:r>
      <w:hyperlink r:id="rId5186" w:anchor="art696"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29" w:name="c696"/>
      <w:bookmarkEnd w:id="5529"/>
      <w:r w:rsidRPr="000C699B">
        <w:rPr>
          <w:rFonts w:ascii="Arial" w:eastAsia="Times New Roman" w:hAnsi="Arial" w:cs="Arial"/>
          <w:color w:val="000000"/>
          <w:sz w:val="20"/>
          <w:szCs w:val="20"/>
          <w:lang w:eastAsia="pt-BR"/>
        </w:rPr>
        <w:lastRenderedPageBreak/>
        <w:t>  </w:t>
      </w:r>
      <w:bookmarkStart w:id="5530" w:name="art696"/>
      <w:bookmarkEnd w:id="5530"/>
      <w:r w:rsidRPr="000C699B">
        <w:rPr>
          <w:rFonts w:ascii="Arial" w:eastAsia="Times New Roman" w:hAnsi="Arial" w:cs="Arial"/>
          <w:color w:val="000000"/>
          <w:sz w:val="20"/>
          <w:szCs w:val="20"/>
          <w:lang w:eastAsia="pt-BR"/>
        </w:rPr>
        <w:t>Art. 696. Importará em renúncia o não comparecimento do membro do Conselho, sem motivo justificado, a mais de três sessões ordinárias consecutivas.                    </w:t>
      </w:r>
      <w:hyperlink r:id="rId5187" w:anchor="art69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31" w:name="art696§1"/>
      <w:bookmarkEnd w:id="5531"/>
      <w:r w:rsidRPr="000C699B">
        <w:rPr>
          <w:rFonts w:ascii="Arial" w:eastAsia="Times New Roman" w:hAnsi="Arial" w:cs="Arial"/>
          <w:color w:val="000000"/>
          <w:sz w:val="20"/>
          <w:szCs w:val="20"/>
          <w:lang w:eastAsia="pt-BR"/>
        </w:rPr>
        <w:t>§ 1º Ocorrendo a hipótese prevista neste artigo o Presidente do Tribunal comunicará imediatamente o fato ao Ministro da Justiça e Negócios Interiores, a fim de que seja feita a substituição do juiz renunciante, sem prejuízo das sanções cabíveis.                   </w:t>
      </w:r>
      <w:hyperlink r:id="rId5188" w:anchor="art696%C2%A71" w:history="1">
        <w:r w:rsidRPr="000C699B">
          <w:rPr>
            <w:rFonts w:ascii="Arial" w:eastAsia="Times New Roman" w:hAnsi="Arial" w:cs="Arial"/>
            <w:color w:val="0000FF"/>
            <w:sz w:val="20"/>
            <w:szCs w:val="20"/>
            <w:u w:val="single"/>
            <w:lang w:eastAsia="pt-BR"/>
          </w:rPr>
          <w:t> (Incluído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32" w:name="art696§2.."/>
      <w:bookmarkEnd w:id="5532"/>
      <w:r w:rsidRPr="000C699B">
        <w:rPr>
          <w:rFonts w:ascii="Arial" w:eastAsia="Times New Roman" w:hAnsi="Arial" w:cs="Arial"/>
          <w:color w:val="000000"/>
          <w:sz w:val="20"/>
          <w:szCs w:val="20"/>
          <w:lang w:eastAsia="pt-BR"/>
        </w:rPr>
        <w:t>§ 2º Para os efeitos do parágrafo anterior, a designação do substituto será feita dentre os nomes constantes das listas de que trata o  </w:t>
      </w:r>
      <w:hyperlink r:id="rId5189" w:anchor="art693" w:history="1">
        <w:r w:rsidRPr="000C699B">
          <w:rPr>
            <w:rFonts w:ascii="Arial" w:eastAsia="Times New Roman" w:hAnsi="Arial" w:cs="Arial"/>
            <w:color w:val="0000FF"/>
            <w:sz w:val="20"/>
            <w:szCs w:val="20"/>
            <w:u w:val="single"/>
            <w:lang w:eastAsia="pt-BR"/>
          </w:rPr>
          <w:t>2º do art. 693</w:t>
        </w:r>
      </w:hyperlink>
      <w:r w:rsidRPr="000C699B">
        <w:rPr>
          <w:rFonts w:ascii="Arial" w:eastAsia="Times New Roman" w:hAnsi="Arial" w:cs="Arial"/>
          <w:color w:val="000000"/>
          <w:sz w:val="20"/>
          <w:szCs w:val="20"/>
          <w:lang w:eastAsia="pt-BR"/>
        </w:rPr>
        <w:t>.                   </w:t>
      </w:r>
      <w:hyperlink r:id="rId5190" w:anchor="art696%C2%A71" w:history="1">
        <w:r w:rsidRPr="000C699B">
          <w:rPr>
            <w:rFonts w:ascii="Arial" w:eastAsia="Times New Roman" w:hAnsi="Arial" w:cs="Arial"/>
            <w:color w:val="0000FF"/>
            <w:sz w:val="20"/>
            <w:szCs w:val="20"/>
            <w:u w:val="single"/>
            <w:lang w:eastAsia="pt-BR"/>
          </w:rPr>
          <w:t>(Incluído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33" w:name="art697..."/>
      <w:bookmarkEnd w:id="5533"/>
      <w:r w:rsidRPr="000C699B">
        <w:rPr>
          <w:rFonts w:ascii="Arial" w:eastAsia="Times New Roman" w:hAnsi="Arial" w:cs="Arial"/>
          <w:strike/>
          <w:color w:val="000000"/>
          <w:sz w:val="20"/>
          <w:szCs w:val="20"/>
          <w:lang w:eastAsia="pt-BR"/>
        </w:rPr>
        <w:t>Art. 697. Nos casos de interrupção de exercício de qualquer membro do Conselho em virtude de licença por prazo superior a 90 dias, o Presidente da República designará o seu substituto interino, que deverá ter os mesmos requisitos exigidos para a designação do substituído.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34" w:name="art697."/>
      <w:bookmarkEnd w:id="5534"/>
      <w:r w:rsidRPr="000C699B">
        <w:rPr>
          <w:rFonts w:ascii="Arial" w:eastAsia="Times New Roman" w:hAnsi="Arial" w:cs="Arial"/>
          <w:strike/>
          <w:color w:val="000000"/>
          <w:sz w:val="20"/>
          <w:szCs w:val="20"/>
          <w:lang w:eastAsia="pt-BR"/>
        </w:rPr>
        <w:t xml:space="preserve">Art. 697. No caso de interrupção do exercício de qualquer membro do Conselho, em virtude da licença por prazo superior a 60 dias, o Presidente da República, designará o seu substituto interino, que deverá ter </w:t>
      </w:r>
      <w:proofErr w:type="gramStart"/>
      <w:r w:rsidRPr="000C699B">
        <w:rPr>
          <w:rFonts w:ascii="Arial" w:eastAsia="Times New Roman" w:hAnsi="Arial" w:cs="Arial"/>
          <w:strike/>
          <w:color w:val="000000"/>
          <w:sz w:val="20"/>
          <w:szCs w:val="20"/>
          <w:lang w:eastAsia="pt-BR"/>
        </w:rPr>
        <w:t>os mesmas</w:t>
      </w:r>
      <w:proofErr w:type="gramEnd"/>
      <w:r w:rsidRPr="000C699B">
        <w:rPr>
          <w:rFonts w:ascii="Arial" w:eastAsia="Times New Roman" w:hAnsi="Arial" w:cs="Arial"/>
          <w:strike/>
          <w:color w:val="000000"/>
          <w:sz w:val="20"/>
          <w:szCs w:val="20"/>
          <w:lang w:eastAsia="pt-BR"/>
        </w:rPr>
        <w:t xml:space="preserve"> requistos exigidos para a designação do substituído.                        </w:t>
      </w:r>
      <w:hyperlink r:id="rId5191" w:anchor="art697"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35" w:name="art697.."/>
      <w:bookmarkEnd w:id="5535"/>
      <w:r w:rsidRPr="000C699B">
        <w:rPr>
          <w:rFonts w:ascii="Arial" w:eastAsia="Times New Roman" w:hAnsi="Arial" w:cs="Arial"/>
          <w:strike/>
          <w:color w:val="000000"/>
          <w:sz w:val="20"/>
          <w:szCs w:val="20"/>
          <w:lang w:eastAsia="pt-BR"/>
        </w:rPr>
        <w:t>Art. 697 - No caso de interrupção do exercício de qualquer juiz do Tribunal, em virtude da licença, por prazo superior a 60 (sessenta) dias, sua substituição se fará por convocação do Juiz do Tribunal Regional do Trabalho da 1ª Região, sendo que o juiz classista pelo de igual representação.                             </w:t>
      </w:r>
      <w:hyperlink r:id="rId5192" w:anchor="art697"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36" w:name="c697"/>
      <w:bookmarkEnd w:id="5536"/>
      <w:r w:rsidRPr="000C699B">
        <w:rPr>
          <w:rFonts w:ascii="Arial" w:eastAsia="Times New Roman" w:hAnsi="Arial" w:cs="Arial"/>
          <w:color w:val="000000"/>
          <w:sz w:val="20"/>
          <w:szCs w:val="20"/>
          <w:lang w:eastAsia="pt-BR"/>
        </w:rPr>
        <w:t>  </w:t>
      </w:r>
      <w:bookmarkStart w:id="5537" w:name="art697"/>
      <w:bookmarkEnd w:id="5537"/>
      <w:r w:rsidRPr="000C699B">
        <w:rPr>
          <w:rFonts w:ascii="Arial" w:eastAsia="Times New Roman" w:hAnsi="Arial" w:cs="Arial"/>
          <w:color w:val="000000"/>
          <w:sz w:val="20"/>
          <w:szCs w:val="20"/>
          <w:lang w:eastAsia="pt-BR"/>
        </w:rPr>
        <w:t>Art. 697 - Em caso de licença, superior a trinta dias, ou de vacância, enquanto não for preenchido o cargo, os Ministros do Tribunal poderão ser substituídos mediante convocação de Juízes, de igual categoria, de qualquer dos Tribunais Regionais do Trabalho, na forma que dispuser o Regimento do Tribunal Superior do Trabalho.                          </w:t>
      </w:r>
      <w:hyperlink r:id="rId5193" w:anchor="art1" w:history="1">
        <w:r w:rsidRPr="000C699B">
          <w:rPr>
            <w:rFonts w:ascii="Arial" w:eastAsia="Times New Roman" w:hAnsi="Arial" w:cs="Arial"/>
            <w:color w:val="0000FF"/>
            <w:sz w:val="20"/>
            <w:szCs w:val="20"/>
            <w:u w:val="single"/>
            <w:lang w:eastAsia="pt-BR"/>
          </w:rPr>
          <w:t>(Redação dada pela Lei nº 6.289, de 11.12.1975)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38" w:name="c698"/>
      <w:bookmarkEnd w:id="5538"/>
      <w:r w:rsidRPr="000C699B">
        <w:rPr>
          <w:rFonts w:ascii="Arial" w:eastAsia="Times New Roman" w:hAnsi="Arial" w:cs="Arial"/>
          <w:color w:val="000000"/>
          <w:sz w:val="20"/>
          <w:szCs w:val="20"/>
          <w:lang w:eastAsia="pt-BR"/>
        </w:rPr>
        <w:t>  </w:t>
      </w:r>
      <w:bookmarkStart w:id="5539" w:name="art698"/>
      <w:bookmarkEnd w:id="5539"/>
      <w:r w:rsidRPr="000C699B">
        <w:rPr>
          <w:rFonts w:ascii="Arial" w:eastAsia="Times New Roman" w:hAnsi="Arial" w:cs="Arial"/>
          <w:strike/>
          <w:color w:val="000000"/>
          <w:sz w:val="20"/>
          <w:szCs w:val="20"/>
          <w:lang w:eastAsia="pt-BR"/>
        </w:rPr>
        <w:t>Art. 698 - Cada uma das Câmaras será composta de nove membros, inclusive o respectivo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40" w:name="art698p"/>
      <w:bookmarkEnd w:id="5540"/>
      <w:r w:rsidRPr="000C699B">
        <w:rPr>
          <w:rFonts w:ascii="Arial" w:eastAsia="Times New Roman" w:hAnsi="Arial" w:cs="Arial"/>
          <w:strike/>
          <w:color w:val="000000"/>
          <w:sz w:val="20"/>
          <w:szCs w:val="20"/>
          <w:lang w:eastAsia="pt-BR"/>
        </w:rPr>
        <w:t xml:space="preserve">Parágrafo único. </w:t>
      </w:r>
      <w:proofErr w:type="gramStart"/>
      <w:r w:rsidRPr="000C699B">
        <w:rPr>
          <w:rFonts w:ascii="Arial" w:eastAsia="Times New Roman" w:hAnsi="Arial" w:cs="Arial"/>
          <w:strike/>
          <w:color w:val="000000"/>
          <w:sz w:val="20"/>
          <w:szCs w:val="20"/>
          <w:lang w:eastAsia="pt-BR"/>
        </w:rPr>
        <w:t>a</w:t>
      </w:r>
      <w:proofErr w:type="gramEnd"/>
      <w:r w:rsidRPr="000C699B">
        <w:rPr>
          <w:rFonts w:ascii="Arial" w:eastAsia="Times New Roman" w:hAnsi="Arial" w:cs="Arial"/>
          <w:strike/>
          <w:color w:val="000000"/>
          <w:sz w:val="20"/>
          <w:szCs w:val="20"/>
          <w:lang w:eastAsia="pt-BR"/>
        </w:rPr>
        <w:t xml:space="preserve"> Câmara de Justiça do Trabalho será presidida pelo 1º vice-presidente e a Câmara de Previdência Social pelo 2º vice-presidente. </w:t>
      </w:r>
      <w:r w:rsidRPr="000C699B">
        <w:rPr>
          <w:rFonts w:ascii="Arial" w:eastAsia="Times New Roman" w:hAnsi="Arial" w:cs="Arial"/>
          <w:strike/>
          <w:color w:val="008000"/>
          <w:sz w:val="24"/>
          <w:szCs w:val="24"/>
          <w:lang w:eastAsia="pt-BR"/>
        </w:rPr>
        <w:t> </w:t>
      </w:r>
      <w:r w:rsidRPr="000C699B">
        <w:rPr>
          <w:rFonts w:ascii="Arial" w:eastAsia="Times New Roman" w:hAnsi="Arial" w:cs="Arial"/>
          <w:color w:val="000000"/>
          <w:sz w:val="20"/>
          <w:szCs w:val="20"/>
          <w:lang w:eastAsia="pt-BR"/>
        </w:rPr>
        <w:t>                     </w:t>
      </w:r>
      <w:hyperlink r:id="rId5194" w:anchor="art698" w:history="1">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5541" w:name="art699..."/>
      <w:bookmarkEnd w:id="5541"/>
      <w:r w:rsidRPr="000C699B">
        <w:rPr>
          <w:rFonts w:ascii="Arial" w:eastAsia="Times New Roman" w:hAnsi="Arial" w:cs="Arial"/>
          <w:strike/>
          <w:color w:val="000000"/>
          <w:sz w:val="20"/>
          <w:szCs w:val="20"/>
          <w:lang w:eastAsia="pt-BR"/>
        </w:rPr>
        <w:t>Art. 699. Para que possam deliberar, deverão reunir, no mínimo, o Conselho Pleno, dez de seus membros, e as Câmaras cinco, alem dos respectivos presidentes.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42" w:name="art699"/>
      <w:bookmarkEnd w:id="5542"/>
      <w:r w:rsidRPr="000C699B">
        <w:rPr>
          <w:rFonts w:ascii="Arial" w:eastAsia="Times New Roman" w:hAnsi="Arial" w:cs="Arial"/>
          <w:strike/>
          <w:color w:val="000000"/>
          <w:sz w:val="20"/>
          <w:szCs w:val="20"/>
          <w:lang w:eastAsia="pt-BR"/>
        </w:rPr>
        <w:t>Art. 699. Fará que possa deliberar, deverá o Conselho reunir, no mínimo, cinco de seus membros, além do Presidente.                         </w:t>
      </w:r>
      <w:hyperlink r:id="rId5195" w:anchor="art69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43" w:name="art699.."/>
      <w:bookmarkEnd w:id="5543"/>
      <w:r w:rsidRPr="000C699B">
        <w:rPr>
          <w:rFonts w:ascii="Arial" w:eastAsia="Times New Roman" w:hAnsi="Arial" w:cs="Arial"/>
          <w:strike/>
          <w:color w:val="000000"/>
          <w:sz w:val="20"/>
          <w:szCs w:val="20"/>
          <w:lang w:eastAsia="pt-BR"/>
        </w:rPr>
        <w:t>Art 699. Para que possa deliberar, deverá o Tribunal Superior, na plenitude de sua composição, reunir, no mínimo, seis de seus juízes, além do presidente.                     </w:t>
      </w:r>
      <w:hyperlink r:id="rId5196" w:anchor="art696" w:history="1">
        <w:r w:rsidRPr="000C699B">
          <w:rPr>
            <w:rFonts w:ascii="Arial" w:eastAsia="Times New Roman" w:hAnsi="Arial" w:cs="Arial"/>
            <w:strike/>
            <w:color w:val="0000FF"/>
            <w:sz w:val="20"/>
            <w:szCs w:val="20"/>
            <w:u w:val="single"/>
            <w:lang w:eastAsia="pt-BR"/>
          </w:rPr>
          <w:t> (Redação dada pelo Decreto-lei nº 9.797, de 9.9.1946)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44" w:name="art699p"/>
      <w:bookmarkEnd w:id="5544"/>
      <w:r w:rsidRPr="000C699B">
        <w:rPr>
          <w:rFonts w:ascii="Arial" w:eastAsia="Times New Roman" w:hAnsi="Arial" w:cs="Arial"/>
          <w:strike/>
          <w:color w:val="000000"/>
          <w:sz w:val="20"/>
          <w:szCs w:val="20"/>
          <w:lang w:eastAsia="pt-BR"/>
        </w:rPr>
        <w:t xml:space="preserve">Parágrafo único. O Tribunal </w:t>
      </w:r>
      <w:proofErr w:type="gramStart"/>
      <w:r w:rsidRPr="000C699B">
        <w:rPr>
          <w:rFonts w:ascii="Arial" w:eastAsia="Times New Roman" w:hAnsi="Arial" w:cs="Arial"/>
          <w:strike/>
          <w:color w:val="000000"/>
          <w:sz w:val="20"/>
          <w:szCs w:val="20"/>
          <w:lang w:eastAsia="pt-BR"/>
        </w:rPr>
        <w:t>poderá, constituir-se</w:t>
      </w:r>
      <w:proofErr w:type="gramEnd"/>
      <w:r w:rsidRPr="000C699B">
        <w:rPr>
          <w:rFonts w:ascii="Arial" w:eastAsia="Times New Roman" w:hAnsi="Arial" w:cs="Arial"/>
          <w:strike/>
          <w:color w:val="000000"/>
          <w:sz w:val="20"/>
          <w:szCs w:val="20"/>
          <w:lang w:eastAsia="pt-BR"/>
        </w:rPr>
        <w:t xml:space="preserve"> em turmas.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45" w:name="c699"/>
      <w:bookmarkEnd w:id="554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546" w:name="art699."/>
      <w:bookmarkEnd w:id="5546"/>
      <w:r w:rsidRPr="000C699B">
        <w:rPr>
          <w:rFonts w:ascii="Arial" w:eastAsia="Times New Roman" w:hAnsi="Arial" w:cs="Arial"/>
          <w:color w:val="000000"/>
          <w:sz w:val="20"/>
          <w:szCs w:val="20"/>
          <w:lang w:eastAsia="pt-BR"/>
        </w:rPr>
        <w:t>Art. 699 - O Tribunal Superior do Trabalho não poderá deliberar, na plenitude de sua composição senão com a presença de pelo menos nove de seus juízes, além do Presidente.                  </w:t>
      </w:r>
      <w:hyperlink r:id="rId5197" w:anchor="art699"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47" w:name="art699p."/>
      <w:bookmarkEnd w:id="5547"/>
      <w:r w:rsidRPr="000C699B">
        <w:rPr>
          <w:rFonts w:ascii="Arial" w:eastAsia="Times New Roman" w:hAnsi="Arial" w:cs="Arial"/>
          <w:color w:val="000000"/>
          <w:sz w:val="20"/>
          <w:szCs w:val="20"/>
          <w:lang w:eastAsia="pt-BR"/>
        </w:rPr>
        <w:t xml:space="preserve">Parágrafo único. As turmas do Tribunal, compostas de 5 (cinco) juízes, só poderão deliberar com a presença de pelo menos, três de seus membros, além do respectivo presidente, cabendo também a este funcionar </w:t>
      </w:r>
      <w:proofErr w:type="gramStart"/>
      <w:r w:rsidRPr="000C699B">
        <w:rPr>
          <w:rFonts w:ascii="Arial" w:eastAsia="Times New Roman" w:hAnsi="Arial" w:cs="Arial"/>
          <w:color w:val="000000"/>
          <w:sz w:val="20"/>
          <w:szCs w:val="20"/>
          <w:lang w:eastAsia="pt-BR"/>
        </w:rPr>
        <w:t>como  relator</w:t>
      </w:r>
      <w:proofErr w:type="gramEnd"/>
      <w:r w:rsidRPr="000C699B">
        <w:rPr>
          <w:rFonts w:ascii="Arial" w:eastAsia="Times New Roman" w:hAnsi="Arial" w:cs="Arial"/>
          <w:color w:val="000000"/>
          <w:sz w:val="20"/>
          <w:szCs w:val="20"/>
          <w:lang w:eastAsia="pt-BR"/>
        </w:rPr>
        <w:t xml:space="preserve"> ou revisor nos feitos que lhe forem distribuídos conforme estabelecer o regimento interno.                  </w:t>
      </w:r>
      <w:hyperlink r:id="rId5198" w:anchor="art699" w:history="1">
        <w:r w:rsidRPr="000C699B">
          <w:rPr>
            <w:rFonts w:ascii="Arial" w:eastAsia="Times New Roman" w:hAnsi="Arial" w:cs="Arial"/>
            <w:color w:val="0000FF"/>
            <w:sz w:val="20"/>
            <w:szCs w:val="20"/>
            <w:u w:val="single"/>
            <w:lang w:eastAsia="pt-BR"/>
          </w:rPr>
          <w:t>(Incluído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48" w:name="art700."/>
      <w:bookmarkEnd w:id="5548"/>
      <w:r w:rsidRPr="000C699B">
        <w:rPr>
          <w:rFonts w:ascii="Arial" w:eastAsia="Times New Roman" w:hAnsi="Arial" w:cs="Arial"/>
          <w:strike/>
          <w:color w:val="000000"/>
          <w:sz w:val="20"/>
          <w:szCs w:val="20"/>
          <w:lang w:eastAsia="pt-BR"/>
        </w:rPr>
        <w:lastRenderedPageBreak/>
        <w:t>Art. 700. O Conselho Pleno e as Câmaras reunir-se-ão em dias previamente fixados pelos respectivos presidentes, os quais poderão, sempre que for necessário, convocar sessões extraordinárias.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49" w:name="c700"/>
      <w:bookmarkEnd w:id="5549"/>
      <w:r w:rsidRPr="000C699B">
        <w:rPr>
          <w:rFonts w:ascii="Arial" w:eastAsia="Times New Roman" w:hAnsi="Arial" w:cs="Arial"/>
          <w:color w:val="000000"/>
          <w:sz w:val="20"/>
          <w:szCs w:val="20"/>
          <w:lang w:eastAsia="pt-BR"/>
        </w:rPr>
        <w:t>  </w:t>
      </w:r>
      <w:bookmarkStart w:id="5550" w:name="art700"/>
      <w:bookmarkEnd w:id="5550"/>
      <w:r w:rsidRPr="000C699B">
        <w:rPr>
          <w:rFonts w:ascii="Arial" w:eastAsia="Times New Roman" w:hAnsi="Arial" w:cs="Arial"/>
          <w:color w:val="000000"/>
          <w:sz w:val="20"/>
          <w:szCs w:val="20"/>
          <w:lang w:eastAsia="pt-BR"/>
        </w:rPr>
        <w:t>Art. 700 - O Tribunal reunir-se-á em dias previamente fixados pelo Presidente, o qual poderá, sempre que for necessário, convocar sessões extraordinárias.               </w:t>
      </w:r>
      <w:hyperlink r:id="rId5199" w:anchor="art700" w:history="1">
        <w:r w:rsidRPr="000C699B">
          <w:rPr>
            <w:rFonts w:ascii="Arial" w:eastAsia="Times New Roman" w:hAnsi="Arial" w:cs="Arial"/>
            <w:color w:val="0000FF"/>
            <w:sz w:val="20"/>
            <w:szCs w:val="20"/>
            <w:u w:val="single"/>
            <w:lang w:eastAsia="pt-BR"/>
          </w:rPr>
          <w:t> (Redação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51" w:name="art701."/>
      <w:bookmarkEnd w:id="5551"/>
      <w:r w:rsidRPr="000C699B">
        <w:rPr>
          <w:rFonts w:ascii="Arial" w:eastAsia="Times New Roman" w:hAnsi="Arial" w:cs="Arial"/>
          <w:strike/>
          <w:color w:val="000000"/>
          <w:sz w:val="20"/>
          <w:szCs w:val="20"/>
          <w:lang w:eastAsia="pt-BR"/>
        </w:rPr>
        <w:t>Art. 701. As sessões do Conselho Pleno e das Câmaras serão públicas e começarão às 14 horas, terminando às 17 horas; mas poderão ser prorrogadas pelos respectivos presidentes, em caso de manifesta necessidade.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52" w:name="art701§1"/>
      <w:bookmarkEnd w:id="5552"/>
      <w:r w:rsidRPr="000C699B">
        <w:rPr>
          <w:rFonts w:ascii="Arial" w:eastAsia="Times New Roman" w:hAnsi="Arial" w:cs="Arial"/>
          <w:strike/>
          <w:color w:val="000000"/>
          <w:sz w:val="20"/>
          <w:szCs w:val="20"/>
          <w:lang w:eastAsia="pt-BR"/>
        </w:rPr>
        <w:t>§ 1º As sessões extraordinárias, convocadas pelo presidente do Conselho ou pelos presidentes das Câmaras, só se realizarão quando forem comunicadas aos seus membros com 24 horas, no mínimo, de antecedência.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53" w:name="art701§2"/>
      <w:bookmarkEnd w:id="5553"/>
      <w:r w:rsidRPr="000C699B">
        <w:rPr>
          <w:rFonts w:ascii="Arial" w:eastAsia="Times New Roman" w:hAnsi="Arial" w:cs="Arial"/>
          <w:strike/>
          <w:color w:val="000000"/>
          <w:sz w:val="20"/>
          <w:szCs w:val="20"/>
          <w:lang w:eastAsia="pt-BR"/>
        </w:rPr>
        <w:t>§ 2º Nas sessões do Conselho Pleno e das Câmaras os debates poderão tornar-se secretos, desde que, por motivo de interesse público, assim resolva a maioria de seus membros.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54" w:name="c701"/>
      <w:bookmarkEnd w:id="5554"/>
      <w:r w:rsidRPr="000C699B">
        <w:rPr>
          <w:rFonts w:ascii="Arial" w:eastAsia="Times New Roman" w:hAnsi="Arial" w:cs="Arial"/>
          <w:color w:val="000000"/>
          <w:sz w:val="20"/>
          <w:szCs w:val="20"/>
          <w:lang w:eastAsia="pt-BR"/>
        </w:rPr>
        <w:t>  </w:t>
      </w:r>
      <w:bookmarkStart w:id="5555" w:name="art701"/>
      <w:bookmarkEnd w:id="5555"/>
      <w:r w:rsidRPr="000C699B">
        <w:rPr>
          <w:rFonts w:ascii="Arial" w:eastAsia="Times New Roman" w:hAnsi="Arial" w:cs="Arial"/>
          <w:color w:val="000000"/>
          <w:sz w:val="20"/>
          <w:szCs w:val="20"/>
          <w:lang w:eastAsia="pt-BR"/>
        </w:rPr>
        <w:t>Art. 701 - As sessões do Tribunal serão públicas e começarão às 14 (quatorze) horas, terminando às 17 (dezessete) horas, mas poderão ser prorrogadas pelo Presidente em caso de manifesta necessidade.                </w:t>
      </w:r>
      <w:hyperlink r:id="rId5200" w:anchor="art70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56" w:name="art701§1."/>
      <w:bookmarkEnd w:id="5556"/>
      <w:r w:rsidRPr="000C699B">
        <w:rPr>
          <w:rFonts w:ascii="Arial" w:eastAsia="Times New Roman" w:hAnsi="Arial" w:cs="Arial"/>
          <w:color w:val="000000"/>
          <w:sz w:val="20"/>
          <w:szCs w:val="20"/>
          <w:lang w:eastAsia="pt-BR"/>
        </w:rPr>
        <w:t>§ 1º - As sessões extraordinárias do Tribunal só se realizarão quando forem comunicadas aos seus membros com 24 (vinte e quatro) horas, no mínimo, de antecedência.                   </w:t>
      </w:r>
      <w:hyperlink r:id="rId5201" w:anchor="art70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57" w:name="art701§2."/>
      <w:bookmarkEnd w:id="5557"/>
      <w:r w:rsidRPr="000C699B">
        <w:rPr>
          <w:rFonts w:ascii="Arial" w:eastAsia="Times New Roman" w:hAnsi="Arial" w:cs="Arial"/>
          <w:color w:val="000000"/>
          <w:sz w:val="20"/>
          <w:szCs w:val="20"/>
          <w:lang w:eastAsia="pt-BR"/>
        </w:rPr>
        <w:t>§ 2º - Nas sessões do Tribunal, os debates poderão tornar-se secretos, desde que, por motivo de interesse público, assim resolva a maioria de seus membros.                   </w:t>
      </w:r>
      <w:hyperlink r:id="rId5202" w:anchor="art70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558" w:name="tituloviiicapitulovsecaoiii"/>
      <w:bookmarkEnd w:id="5558"/>
      <w:r w:rsidRPr="000C699B">
        <w:rPr>
          <w:rFonts w:ascii="Arial" w:eastAsia="Times New Roman" w:hAnsi="Arial" w:cs="Arial"/>
          <w:b/>
          <w:bCs/>
          <w:color w:val="000000"/>
          <w:sz w:val="24"/>
          <w:szCs w:val="24"/>
          <w:lang w:eastAsia="pt-BR"/>
        </w:rPr>
        <w:t>SEÇÃO III</w:t>
      </w:r>
    </w:p>
    <w:p w:rsidR="000C699B" w:rsidRPr="000C699B" w:rsidRDefault="000C699B" w:rsidP="000C699B">
      <w:pPr>
        <w:spacing w:after="0"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COMPETÊNCIA DO CONSELHO PLENO</w:t>
      </w:r>
    </w:p>
    <w:p w:rsidR="000C699B" w:rsidRPr="000C699B" w:rsidRDefault="000C699B" w:rsidP="000C699B">
      <w:pPr>
        <w:spacing w:after="0"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 </w:t>
      </w:r>
      <w:hyperlink r:id="rId5203" w:anchor="art4" w:history="1">
        <w:r w:rsidRPr="000C699B">
          <w:rPr>
            <w:rFonts w:ascii="Arial" w:eastAsia="Times New Roman" w:hAnsi="Arial" w:cs="Arial"/>
            <w:b/>
            <w:bCs/>
            <w:color w:val="0000FF"/>
            <w:sz w:val="20"/>
            <w:szCs w:val="20"/>
            <w:u w:val="single"/>
            <w:lang w:eastAsia="pt-BR"/>
          </w:rPr>
          <w:t>(Vide Lei 7.701,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59" w:name="art702.."/>
      <w:bookmarkEnd w:id="5559"/>
      <w:r w:rsidRPr="000C699B">
        <w:rPr>
          <w:rFonts w:ascii="Arial" w:eastAsia="Times New Roman" w:hAnsi="Arial" w:cs="Arial"/>
          <w:strike/>
          <w:color w:val="000000"/>
          <w:sz w:val="20"/>
          <w:szCs w:val="20"/>
          <w:lang w:eastAsia="pt-BR"/>
        </w:rPr>
        <w:t>Art. 702. Compete ao Conselho Pleno: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0" w:name="art702a"/>
      <w:bookmarkEnd w:id="5560"/>
      <w:r w:rsidRPr="000C699B">
        <w:rPr>
          <w:rFonts w:ascii="Arial" w:eastAsia="Times New Roman" w:hAnsi="Arial" w:cs="Arial"/>
          <w:strike/>
          <w:color w:val="000000"/>
          <w:sz w:val="20"/>
          <w:szCs w:val="20"/>
          <w:lang w:eastAsia="pt-BR"/>
        </w:rPr>
        <w:t>a) julgar os recursos das decisões da Câmara de Justiça do Trabalho proferidos em processos de sua competência originária;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1" w:name="art702b"/>
      <w:bookmarkEnd w:id="5561"/>
      <w:r w:rsidRPr="000C699B">
        <w:rPr>
          <w:rFonts w:ascii="Arial" w:eastAsia="Times New Roman" w:hAnsi="Arial" w:cs="Arial"/>
          <w:strike/>
          <w:color w:val="000000"/>
          <w:sz w:val="20"/>
          <w:szCs w:val="20"/>
          <w:lang w:eastAsia="pt-BR"/>
        </w:rPr>
        <w:t>b) julgar os conflitos de jurisdição entre a Câmara de Justiça do Trabalho e a Câmara de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2" w:name="art702c"/>
      <w:bookmarkEnd w:id="5562"/>
      <w:r w:rsidRPr="000C699B">
        <w:rPr>
          <w:rFonts w:ascii="Arial" w:eastAsia="Times New Roman" w:hAnsi="Arial" w:cs="Arial"/>
          <w:strike/>
          <w:color w:val="000000"/>
          <w:sz w:val="20"/>
          <w:szCs w:val="20"/>
          <w:lang w:eastAsia="pt-BR"/>
        </w:rPr>
        <w:t>c) julgar as suspeições arguidas contra os seus membros ou contra o presidente do </w:t>
      </w:r>
      <w:hyperlink r:id="rId5204"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3" w:name="art702d"/>
      <w:bookmarkEnd w:id="5563"/>
      <w:r w:rsidRPr="000C699B">
        <w:rPr>
          <w:rFonts w:ascii="Arial" w:eastAsia="Times New Roman" w:hAnsi="Arial" w:cs="Arial"/>
          <w:strike/>
          <w:color w:val="000000"/>
          <w:sz w:val="20"/>
          <w:szCs w:val="20"/>
          <w:lang w:eastAsia="pt-BR"/>
        </w:rPr>
        <w:t>d) responder às consultas formuladas pelos ministros de Estado sobre questões de legislação referentes ao trabalho e à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4" w:name="art702e"/>
      <w:bookmarkEnd w:id="5564"/>
      <w:r w:rsidRPr="000C699B">
        <w:rPr>
          <w:rFonts w:ascii="Arial" w:eastAsia="Times New Roman" w:hAnsi="Arial" w:cs="Arial"/>
          <w:strike/>
          <w:color w:val="000000"/>
          <w:sz w:val="20"/>
          <w:szCs w:val="20"/>
          <w:lang w:eastAsia="pt-BR"/>
        </w:rPr>
        <w:t>e) opinar, quando solicitado, sobre os projetos de leis e regulamentos e outros atos que o Governo tenha de expedir relativamente aos assuntos mencionados na alínea anterior e propor ao Governo as medidas que julgar convenientes;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5" w:name="art702f"/>
      <w:bookmarkEnd w:id="5565"/>
      <w:r w:rsidRPr="000C699B">
        <w:rPr>
          <w:rFonts w:ascii="Arial" w:eastAsia="Times New Roman" w:hAnsi="Arial" w:cs="Arial"/>
          <w:strike/>
          <w:color w:val="000000"/>
          <w:sz w:val="20"/>
          <w:szCs w:val="20"/>
          <w:lang w:eastAsia="pt-BR"/>
        </w:rPr>
        <w:t>f) elaborar as tabelas de custas de execução e de avaliação e fixar a divisão das custas dos Juizos de Direito;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6" w:name="art702g"/>
      <w:bookmarkEnd w:id="5566"/>
      <w:r w:rsidRPr="000C699B">
        <w:rPr>
          <w:rFonts w:ascii="Arial" w:eastAsia="Times New Roman" w:hAnsi="Arial" w:cs="Arial"/>
          <w:strike/>
          <w:color w:val="000000"/>
          <w:sz w:val="20"/>
          <w:szCs w:val="20"/>
          <w:lang w:eastAsia="pt-BR"/>
        </w:rPr>
        <w:t>g) elaborar o seu regimento interno e o dos Conselhos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7" w:name="art702"/>
      <w:bookmarkEnd w:id="5567"/>
      <w:r w:rsidRPr="000C699B">
        <w:rPr>
          <w:rFonts w:ascii="Arial" w:eastAsia="Times New Roman" w:hAnsi="Arial" w:cs="Arial"/>
          <w:strike/>
          <w:color w:val="000000"/>
          <w:sz w:val="20"/>
          <w:szCs w:val="20"/>
          <w:lang w:eastAsia="pt-BR"/>
        </w:rPr>
        <w:t>Art. 702. Ao Conselho compete:                    </w:t>
      </w:r>
      <w:hyperlink r:id="rId5205" w:anchor="art702"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8" w:name="art702i"/>
      <w:bookmarkEnd w:id="5568"/>
      <w:r w:rsidRPr="000C699B">
        <w:rPr>
          <w:rFonts w:ascii="Arial" w:eastAsia="Times New Roman" w:hAnsi="Arial" w:cs="Arial"/>
          <w:strike/>
          <w:color w:val="000000"/>
          <w:sz w:val="20"/>
          <w:szCs w:val="20"/>
          <w:lang w:eastAsia="pt-BR"/>
        </w:rPr>
        <w:t>I – em única instância:                      </w:t>
      </w:r>
      <w:hyperlink r:id="rId5206"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69" w:name="art702ia"/>
      <w:bookmarkEnd w:id="5569"/>
      <w:r w:rsidRPr="000C699B">
        <w:rPr>
          <w:rFonts w:ascii="Arial" w:eastAsia="Times New Roman" w:hAnsi="Arial" w:cs="Arial"/>
          <w:strike/>
          <w:color w:val="000000"/>
          <w:sz w:val="20"/>
          <w:szCs w:val="20"/>
          <w:lang w:eastAsia="pt-BR"/>
        </w:rPr>
        <w:t>a) conciliar e julgar os dissídios coletivo que excedam a jurisdição dos Conselhos Regionais do Trabalho:                       </w:t>
      </w:r>
      <w:hyperlink r:id="rId5207"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0" w:name="art702ib"/>
      <w:bookmarkEnd w:id="5570"/>
      <w:r w:rsidRPr="000C699B">
        <w:rPr>
          <w:rFonts w:ascii="Arial" w:eastAsia="Times New Roman" w:hAnsi="Arial" w:cs="Arial"/>
          <w:strike/>
          <w:color w:val="000000"/>
          <w:sz w:val="20"/>
          <w:szCs w:val="20"/>
          <w:lang w:eastAsia="pt-BR"/>
        </w:rPr>
        <w:t>b) estender suas decisões, nos dissídios a que se refere a alínea anterior:                       </w:t>
      </w:r>
      <w:hyperlink r:id="rId5208"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1" w:name="art702ic"/>
      <w:bookmarkEnd w:id="5571"/>
      <w:r w:rsidRPr="000C699B">
        <w:rPr>
          <w:rFonts w:ascii="Arial" w:eastAsia="Times New Roman" w:hAnsi="Arial" w:cs="Arial"/>
          <w:strike/>
          <w:color w:val="000000"/>
          <w:sz w:val="20"/>
          <w:szCs w:val="20"/>
          <w:lang w:eastAsia="pt-BR"/>
        </w:rPr>
        <w:t>c) rever as próprias decisões proferidas nos dissídios de que trata a alínea a;                       </w:t>
      </w:r>
      <w:hyperlink r:id="rId5209"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2" w:name="art702id"/>
      <w:bookmarkEnd w:id="5572"/>
      <w:r w:rsidRPr="000C699B">
        <w:rPr>
          <w:rFonts w:ascii="Arial" w:eastAsia="Times New Roman" w:hAnsi="Arial" w:cs="Arial"/>
          <w:strike/>
          <w:color w:val="000000"/>
          <w:sz w:val="20"/>
          <w:szCs w:val="20"/>
          <w:lang w:eastAsia="pt-BR"/>
        </w:rPr>
        <w:lastRenderedPageBreak/>
        <w:t>d) homologar os acôrdos celebrados em dissídios de que trata a alínea a;                         </w:t>
      </w:r>
      <w:hyperlink r:id="rId5210"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3" w:name="art702ie"/>
      <w:bookmarkEnd w:id="5573"/>
      <w:r w:rsidRPr="000C699B">
        <w:rPr>
          <w:rFonts w:ascii="Arial" w:eastAsia="Times New Roman" w:hAnsi="Arial" w:cs="Arial"/>
          <w:strike/>
          <w:color w:val="000000"/>
          <w:sz w:val="20"/>
          <w:szCs w:val="20"/>
          <w:lang w:eastAsia="pt-BR"/>
        </w:rPr>
        <w:t>e) julgar os conflitos de jurisdição entre Conselho Regionais do Trabalho bem como os que se suscitarem entre as autoridades da Justiça do Trabalho sujeitas à jurisdição de </w:t>
      </w:r>
      <w:hyperlink r:id="rId5211"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diferentes;                        </w:t>
      </w:r>
      <w:hyperlink r:id="rId5212"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4" w:name="art702if."/>
      <w:bookmarkEnd w:id="5574"/>
      <w:r w:rsidRPr="000C699B">
        <w:rPr>
          <w:rFonts w:ascii="Arial" w:eastAsia="Times New Roman" w:hAnsi="Arial" w:cs="Arial"/>
          <w:strike/>
          <w:color w:val="000000"/>
          <w:sz w:val="20"/>
          <w:szCs w:val="20"/>
          <w:lang w:eastAsia="pt-BR"/>
        </w:rPr>
        <w:t>f) estabelecer prejulgados, na forma que prescrever o regimento interno;                         </w:t>
      </w:r>
      <w:hyperlink r:id="rId5213"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5" w:name="art702ig"/>
      <w:bookmarkEnd w:id="5575"/>
      <w:r w:rsidRPr="000C699B">
        <w:rPr>
          <w:rFonts w:ascii="Arial" w:eastAsia="Times New Roman" w:hAnsi="Arial" w:cs="Arial"/>
          <w:strike/>
          <w:color w:val="000000"/>
          <w:sz w:val="20"/>
          <w:szCs w:val="20"/>
          <w:lang w:eastAsia="pt-BR"/>
        </w:rPr>
        <w:t>g) julgar as suspeições erguidas contra os seus membros ou contra o Presidente do Conselho;                           </w:t>
      </w:r>
      <w:hyperlink r:id="rId5214"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6" w:name="art702ih"/>
      <w:bookmarkEnd w:id="5576"/>
      <w:r w:rsidRPr="000C699B">
        <w:rPr>
          <w:rFonts w:ascii="Arial" w:eastAsia="Times New Roman" w:hAnsi="Arial" w:cs="Arial"/>
          <w:strike/>
          <w:color w:val="000000"/>
          <w:sz w:val="20"/>
          <w:szCs w:val="20"/>
          <w:lang w:eastAsia="pt-BR"/>
        </w:rPr>
        <w:t>h)</w:t>
      </w:r>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elaborar tabelas de custas e emolumentos, nos casos previstos em lei ;                          </w:t>
      </w:r>
      <w:hyperlink r:id="rId5215"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7" w:name="art702i.i"/>
      <w:bookmarkEnd w:id="5577"/>
      <w:r w:rsidRPr="000C699B">
        <w:rPr>
          <w:rFonts w:ascii="Arial" w:eastAsia="Times New Roman" w:hAnsi="Arial" w:cs="Arial"/>
          <w:strike/>
          <w:color w:val="000000"/>
          <w:sz w:val="20"/>
          <w:szCs w:val="20"/>
          <w:lang w:eastAsia="pt-BR"/>
        </w:rPr>
        <w:t>i) elaborar o seu regimento interno e o dos Conselhos Regionais.                           </w:t>
      </w:r>
      <w:hyperlink r:id="rId5216"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8" w:name="art702ii"/>
      <w:bookmarkEnd w:id="5578"/>
      <w:r w:rsidRPr="000C699B">
        <w:rPr>
          <w:rFonts w:ascii="Arial" w:eastAsia="Times New Roman" w:hAnsi="Arial" w:cs="Arial"/>
          <w:strike/>
          <w:color w:val="000000"/>
          <w:sz w:val="20"/>
          <w:szCs w:val="20"/>
          <w:lang w:eastAsia="pt-BR"/>
        </w:rPr>
        <w:t>II – em última, instância :                     </w:t>
      </w:r>
      <w:hyperlink r:id="rId5217"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79" w:name="art702iia"/>
      <w:bookmarkEnd w:id="5579"/>
      <w:r w:rsidRPr="000C699B">
        <w:rPr>
          <w:rFonts w:ascii="Arial" w:eastAsia="Times New Roman" w:hAnsi="Arial" w:cs="Arial"/>
          <w:strike/>
          <w:color w:val="000000"/>
          <w:sz w:val="20"/>
          <w:szCs w:val="20"/>
          <w:lang w:eastAsia="pt-BR"/>
        </w:rPr>
        <w:t>a) julgar os recursos ordinários e extraordinários das decisões proferidas pelo Conselho Regionais, nos casos previstos em lei;                     </w:t>
      </w:r>
      <w:hyperlink r:id="rId5218"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80" w:name="art702iib"/>
      <w:bookmarkEnd w:id="5580"/>
      <w:r w:rsidRPr="000C699B">
        <w:rPr>
          <w:rFonts w:ascii="Arial" w:eastAsia="Times New Roman" w:hAnsi="Arial" w:cs="Arial"/>
          <w:strike/>
          <w:color w:val="000000"/>
          <w:sz w:val="20"/>
          <w:szCs w:val="20"/>
          <w:lang w:eastAsia="pt-BR"/>
        </w:rPr>
        <w:t>b) julgar os recursos interpostos das decisões dos presidentes dos Conselhos Regionais e juntas de Conciliação e Julgamento que indeferizem recursos ordinários ou extraordinários.                       </w:t>
      </w:r>
      <w:hyperlink r:id="rId5219"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81" w:name="art702p"/>
      <w:bookmarkEnd w:id="5581"/>
      <w:r w:rsidRPr="000C699B">
        <w:rPr>
          <w:rFonts w:ascii="Arial" w:eastAsia="Times New Roman" w:hAnsi="Arial" w:cs="Arial"/>
          <w:strike/>
          <w:color w:val="000000"/>
          <w:sz w:val="20"/>
          <w:szCs w:val="20"/>
          <w:lang w:eastAsia="pt-BR"/>
        </w:rPr>
        <w:t>Parágrafo único. Das decisões do Conselho, nos casos das alíneas a e d do inciso I deste artigo caberão, no prazo de dez dias embargos para o próprio Conselho, cujo processo será regulado no Regime Interno.                     </w:t>
      </w:r>
      <w:hyperlink r:id="rId5220" w:anchor="art702"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2" w:name="c702"/>
      <w:bookmarkEnd w:id="558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583" w:name="art702."/>
      <w:bookmarkEnd w:id="5583"/>
      <w:r w:rsidRPr="000C699B">
        <w:rPr>
          <w:rFonts w:ascii="Arial" w:eastAsia="Times New Roman" w:hAnsi="Arial" w:cs="Arial"/>
          <w:color w:val="000000"/>
          <w:sz w:val="20"/>
          <w:szCs w:val="20"/>
          <w:lang w:eastAsia="pt-BR"/>
        </w:rPr>
        <w:t>Art. 702 - Ao Tribunal Pleno compete: </w:t>
      </w:r>
      <w:r w:rsidRPr="000C699B">
        <w:rPr>
          <w:rFonts w:ascii="Arial" w:eastAsia="Times New Roman" w:hAnsi="Arial" w:cs="Arial"/>
          <w:color w:val="000000"/>
          <w:sz w:val="24"/>
          <w:szCs w:val="24"/>
          <w:lang w:eastAsia="pt-BR"/>
        </w:rPr>
        <w:t>                   </w:t>
      </w:r>
      <w:hyperlink r:id="rId5221" w:anchor="art702" w:history="1">
        <w:r w:rsidRPr="000C699B">
          <w:rPr>
            <w:rFonts w:ascii="Arial" w:eastAsia="Times New Roman" w:hAnsi="Arial" w:cs="Arial"/>
            <w:color w:val="0000FF"/>
            <w:sz w:val="20"/>
            <w:szCs w:val="20"/>
            <w:u w:val="single"/>
            <w:lang w:eastAsia="pt-BR"/>
          </w:rPr>
          <w:t>(Redação dada pela Lei nº 2.244, de 23.6.1954)</w:t>
        </w:r>
      </w:hyperlink>
      <w:r w:rsidRPr="000C699B">
        <w:rPr>
          <w:rFonts w:ascii="Arial" w:eastAsia="Times New Roman" w:hAnsi="Arial" w:cs="Arial"/>
          <w:color w:val="000000"/>
          <w:sz w:val="20"/>
          <w:szCs w:val="20"/>
          <w:lang w:eastAsia="pt-BR"/>
        </w:rPr>
        <w:t>    </w:t>
      </w:r>
      <w:hyperlink r:id="rId5222" w:anchor="art4" w:history="1">
        <w:r w:rsidRPr="000C699B">
          <w:rPr>
            <w:rFonts w:ascii="Arial" w:eastAsia="Times New Roman" w:hAnsi="Arial" w:cs="Arial"/>
            <w:color w:val="0000FF"/>
            <w:sz w:val="24"/>
            <w:szCs w:val="24"/>
            <w:u w:val="single"/>
            <w:lang w:eastAsia="pt-BR"/>
          </w:rPr>
          <w:t>(Vide Lei 7.701,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4" w:name="art702i."/>
      <w:bookmarkEnd w:id="5584"/>
      <w:r w:rsidRPr="000C699B">
        <w:rPr>
          <w:rFonts w:ascii="Arial" w:eastAsia="Times New Roman" w:hAnsi="Arial" w:cs="Arial"/>
          <w:color w:val="000000"/>
          <w:sz w:val="20"/>
          <w:szCs w:val="20"/>
          <w:lang w:eastAsia="pt-BR"/>
        </w:rPr>
        <w:t>I - em única instância:</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23"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5" w:name="art702ia."/>
      <w:bookmarkEnd w:id="5585"/>
      <w:r w:rsidRPr="000C699B">
        <w:rPr>
          <w:rFonts w:ascii="Arial" w:eastAsia="Times New Roman" w:hAnsi="Arial" w:cs="Arial"/>
          <w:color w:val="000000"/>
          <w:sz w:val="20"/>
          <w:szCs w:val="20"/>
          <w:lang w:eastAsia="pt-BR"/>
        </w:rPr>
        <w:t>a) decidir sobre matéria constitucional, quando arguido, para invalidar lei ou ato do poder público;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24"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6" w:name="art702ib."/>
      <w:bookmarkEnd w:id="5586"/>
      <w:r w:rsidRPr="000C699B">
        <w:rPr>
          <w:rFonts w:ascii="Arial" w:eastAsia="Times New Roman" w:hAnsi="Arial" w:cs="Arial"/>
          <w:color w:val="000000"/>
          <w:sz w:val="20"/>
          <w:szCs w:val="20"/>
          <w:lang w:eastAsia="pt-BR"/>
        </w:rPr>
        <w:t>b) conciliar e julgar os dissídios coletivos que excedam a jurisdição dos Tribunais Regionais do Trabalho,   bem como estender ou rever suas próprias decisões normativas, nos casos previstos em lei;</w:t>
      </w:r>
      <w:r w:rsidRPr="000C699B">
        <w:rPr>
          <w:rFonts w:ascii="Arial" w:eastAsia="Times New Roman" w:hAnsi="Arial" w:cs="Arial"/>
          <w:color w:val="000000"/>
          <w:sz w:val="24"/>
          <w:szCs w:val="24"/>
          <w:lang w:eastAsia="pt-BR"/>
        </w:rPr>
        <w:t>    </w:t>
      </w:r>
      <w:hyperlink r:id="rId5225"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7" w:name="art702ic."/>
      <w:bookmarkEnd w:id="5587"/>
      <w:r w:rsidRPr="000C699B">
        <w:rPr>
          <w:rFonts w:ascii="Arial" w:eastAsia="Times New Roman" w:hAnsi="Arial" w:cs="Arial"/>
          <w:color w:val="000000"/>
          <w:sz w:val="20"/>
          <w:szCs w:val="20"/>
          <w:lang w:eastAsia="pt-BR"/>
        </w:rPr>
        <w:t>c) homologar os acordos celebrados em dissídios de que trata a alínea anterior;</w:t>
      </w:r>
      <w:r w:rsidRPr="000C699B">
        <w:rPr>
          <w:rFonts w:ascii="Arial" w:eastAsia="Times New Roman" w:hAnsi="Arial" w:cs="Arial"/>
          <w:color w:val="000000"/>
          <w:sz w:val="24"/>
          <w:szCs w:val="24"/>
          <w:lang w:eastAsia="pt-BR"/>
        </w:rPr>
        <w:t>                    </w:t>
      </w:r>
      <w:hyperlink r:id="rId5226"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8" w:name="art702id."/>
      <w:bookmarkEnd w:id="5588"/>
      <w:r w:rsidRPr="000C699B">
        <w:rPr>
          <w:rFonts w:ascii="Arial" w:eastAsia="Times New Roman" w:hAnsi="Arial" w:cs="Arial"/>
          <w:color w:val="000000"/>
          <w:sz w:val="20"/>
          <w:szCs w:val="20"/>
          <w:lang w:eastAsia="pt-BR"/>
        </w:rPr>
        <w:t>d) julgar os agravos dos despachos do presidente, nos casos previstos em lei;</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27"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89" w:name="art702ie."/>
      <w:bookmarkEnd w:id="5589"/>
      <w:r w:rsidRPr="000C699B">
        <w:rPr>
          <w:rFonts w:ascii="Arial" w:eastAsia="Times New Roman" w:hAnsi="Arial" w:cs="Arial"/>
          <w:color w:val="000000"/>
          <w:sz w:val="20"/>
          <w:szCs w:val="20"/>
          <w:lang w:eastAsia="pt-BR"/>
        </w:rPr>
        <w:t>e) julgar as suspeições arguidas contra o presidente e demais juízes do Tribunal, nos feitos pendentes de sua decisão;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28"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5590" w:name="art702if.."/>
      <w:bookmarkEnd w:id="5590"/>
      <w:r w:rsidRPr="000C699B">
        <w:rPr>
          <w:rFonts w:ascii="Arial" w:eastAsia="Times New Roman" w:hAnsi="Arial" w:cs="Arial"/>
          <w:strike/>
          <w:color w:val="000000"/>
          <w:sz w:val="20"/>
          <w:szCs w:val="20"/>
          <w:lang w:eastAsia="pt-BR"/>
        </w:rPr>
        <w:t>f) estabelecer prejulgados, na forma prescrita no regimento interno;                      </w:t>
      </w:r>
      <w:hyperlink r:id="rId5229" w:anchor="art702"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591" w:name="art702if"/>
      <w:bookmarkEnd w:id="5591"/>
      <w:r w:rsidRPr="000C699B">
        <w:rPr>
          <w:rFonts w:ascii="Arial" w:eastAsia="Times New Roman" w:hAnsi="Arial" w:cs="Arial"/>
          <w:strike/>
          <w:color w:val="000000"/>
          <w:sz w:val="20"/>
          <w:szCs w:val="20"/>
          <w:lang w:eastAsia="pt-BR"/>
        </w:rPr>
        <w:t>f) estabelecer súmulas de jurisprudência uniforme, na forma prescrita no Regimento Interno.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230" w:anchor="art2" w:history="1">
        <w:r w:rsidRPr="000C699B">
          <w:rPr>
            <w:rFonts w:ascii="Arial" w:eastAsia="Times New Roman" w:hAnsi="Arial" w:cs="Arial"/>
            <w:strike/>
            <w:color w:val="0000FF"/>
            <w:sz w:val="20"/>
            <w:szCs w:val="20"/>
            <w:u w:val="single"/>
            <w:lang w:eastAsia="pt-BR"/>
          </w:rPr>
          <w:t>(Redação dada pela Lei nº 7.033, de 5.10.1982)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2" w:name="art702if..."/>
      <w:bookmarkEnd w:id="5592"/>
      <w:r w:rsidRPr="000C699B">
        <w:rPr>
          <w:rFonts w:ascii="Arial" w:eastAsia="Times New Roman" w:hAnsi="Arial" w:cs="Arial"/>
          <w:color w:val="000000"/>
          <w:sz w:val="20"/>
          <w:szCs w:val="20"/>
          <w:lang w:eastAsia="pt-BR"/>
        </w:rPr>
        <w:t xml:space="preserve">f) estabelecer ou alterar súmulas e outros enunciados de jurisprudência uniforme, pelo voto de pelo menos dois terços de seus membros, caso a mesma matéria já tenha sido decidida de forma idêntica por unanimidade em, no mínimo, dois terços das turmas em pelo menos dez sessões diferentes em cada uma delas, podendo, ainda, por maioria de dois terços </w:t>
      </w:r>
      <w:r w:rsidRPr="000C699B">
        <w:rPr>
          <w:rFonts w:ascii="Arial" w:eastAsia="Times New Roman" w:hAnsi="Arial" w:cs="Arial"/>
          <w:color w:val="000000"/>
          <w:sz w:val="20"/>
          <w:szCs w:val="20"/>
          <w:lang w:eastAsia="pt-BR"/>
        </w:rPr>
        <w:lastRenderedPageBreak/>
        <w:t>de seus membros, restringir os efeitos daquela declaração ou decidir que ela só tenha eficácia a partir de sua publicação no Diário Oficial;                </w:t>
      </w:r>
      <w:hyperlink r:id="rId523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3" w:name="art702ig."/>
      <w:bookmarkEnd w:id="5593"/>
      <w:r w:rsidRPr="000C699B">
        <w:rPr>
          <w:rFonts w:ascii="Arial" w:eastAsia="Times New Roman" w:hAnsi="Arial" w:cs="Arial"/>
          <w:color w:val="000000"/>
          <w:sz w:val="20"/>
          <w:szCs w:val="20"/>
          <w:lang w:eastAsia="pt-BR"/>
        </w:rPr>
        <w:t>g) aprovar tabelas de custas emolumentos, nos termos da lei;</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32"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4" w:name="art702ih."/>
      <w:bookmarkEnd w:id="5594"/>
      <w:r w:rsidRPr="000C699B">
        <w:rPr>
          <w:rFonts w:ascii="Arial" w:eastAsia="Times New Roman" w:hAnsi="Arial" w:cs="Arial"/>
          <w:color w:val="000000"/>
          <w:sz w:val="20"/>
          <w:szCs w:val="20"/>
          <w:lang w:eastAsia="pt-BR"/>
        </w:rPr>
        <w:t>h) elaborar o Regimento Interno do Tribunal e exercer as atribuições administrativas previstas em lei, ou decorrentes da Constituição Federal.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5" w:name="art702ii."/>
      <w:bookmarkEnd w:id="5595"/>
      <w:r w:rsidRPr="000C699B">
        <w:rPr>
          <w:rFonts w:ascii="Arial" w:eastAsia="Times New Roman" w:hAnsi="Arial" w:cs="Arial"/>
          <w:color w:val="000000"/>
          <w:sz w:val="20"/>
          <w:szCs w:val="20"/>
          <w:lang w:eastAsia="pt-BR"/>
        </w:rPr>
        <w:t>II - em última instância: </w:t>
      </w:r>
      <w:r w:rsidRPr="000C699B">
        <w:rPr>
          <w:rFonts w:ascii="Arial" w:eastAsia="Times New Roman" w:hAnsi="Arial" w:cs="Arial"/>
          <w:color w:val="000000"/>
          <w:sz w:val="24"/>
          <w:szCs w:val="24"/>
          <w:lang w:eastAsia="pt-BR"/>
        </w:rPr>
        <w:t>                   </w:t>
      </w:r>
      <w:hyperlink r:id="rId5233"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6" w:name="art702iia."/>
      <w:bookmarkEnd w:id="5596"/>
      <w:r w:rsidRPr="000C699B">
        <w:rPr>
          <w:rFonts w:ascii="Arial" w:eastAsia="Times New Roman" w:hAnsi="Arial" w:cs="Arial"/>
          <w:color w:val="000000"/>
          <w:sz w:val="20"/>
          <w:szCs w:val="20"/>
          <w:lang w:eastAsia="pt-BR"/>
        </w:rPr>
        <w:t>a) julgar os recursos ordinários das decisões proferidas pelos Tribunais Regionais em processos de sua competência originária; </w:t>
      </w:r>
      <w:r w:rsidRPr="000C699B">
        <w:rPr>
          <w:rFonts w:ascii="Arial" w:eastAsia="Times New Roman" w:hAnsi="Arial" w:cs="Arial"/>
          <w:color w:val="000000"/>
          <w:sz w:val="24"/>
          <w:szCs w:val="24"/>
          <w:lang w:eastAsia="pt-BR"/>
        </w:rPr>
        <w:t>                    </w:t>
      </w:r>
      <w:hyperlink r:id="rId5234"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7" w:name="art702iib."/>
      <w:bookmarkEnd w:id="5597"/>
      <w:r w:rsidRPr="000C699B">
        <w:rPr>
          <w:rFonts w:ascii="Arial" w:eastAsia="Times New Roman" w:hAnsi="Arial" w:cs="Arial"/>
          <w:color w:val="000000"/>
          <w:sz w:val="20"/>
          <w:szCs w:val="20"/>
          <w:lang w:eastAsia="pt-BR"/>
        </w:rPr>
        <w:t>b) julgar os embargos opostos às decisões de que tratam as alíneas "b" e "c" do inciso I deste artigo; </w:t>
      </w:r>
      <w:r w:rsidRPr="000C699B">
        <w:rPr>
          <w:rFonts w:ascii="Arial" w:eastAsia="Times New Roman" w:hAnsi="Arial" w:cs="Arial"/>
          <w:color w:val="000000"/>
          <w:sz w:val="24"/>
          <w:szCs w:val="24"/>
          <w:lang w:eastAsia="pt-BR"/>
        </w:rPr>
        <w:t>                    </w:t>
      </w:r>
      <w:hyperlink r:id="rId5235"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8" w:name="art702iic"/>
      <w:bookmarkEnd w:id="5598"/>
      <w:r w:rsidRPr="000C699B">
        <w:rPr>
          <w:rFonts w:ascii="Arial" w:eastAsia="Times New Roman" w:hAnsi="Arial" w:cs="Arial"/>
          <w:color w:val="000000"/>
          <w:sz w:val="20"/>
          <w:szCs w:val="20"/>
          <w:lang w:eastAsia="pt-BR"/>
        </w:rPr>
        <w:t>c) julgar embargos das decisões das Turmas, quando esta divirjam entre si ou de decisão  proferida pelo próprio Tribunal Pleno, ou que forem contrárias à letra de lei federal;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36" w:anchor="art702iic"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9" w:name="art702iid"/>
      <w:bookmarkEnd w:id="5599"/>
      <w:r w:rsidRPr="000C699B">
        <w:rPr>
          <w:rFonts w:ascii="Arial" w:eastAsia="Times New Roman" w:hAnsi="Arial" w:cs="Arial"/>
          <w:color w:val="000000"/>
          <w:sz w:val="20"/>
          <w:szCs w:val="20"/>
          <w:lang w:eastAsia="pt-BR"/>
        </w:rPr>
        <w:t>d) julgar os agravos de despachos denegatórios dos presidentes de turmas, em matéria de embargos na forma estabelecida no regimento interno; </w:t>
      </w:r>
      <w:r w:rsidRPr="000C699B">
        <w:rPr>
          <w:rFonts w:ascii="Arial" w:eastAsia="Times New Roman" w:hAnsi="Arial" w:cs="Arial"/>
          <w:color w:val="000000"/>
          <w:sz w:val="24"/>
          <w:szCs w:val="24"/>
          <w:lang w:eastAsia="pt-BR"/>
        </w:rPr>
        <w:t>                      </w:t>
      </w:r>
      <w:hyperlink r:id="rId5237"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0" w:name="art702iie"/>
      <w:bookmarkEnd w:id="5600"/>
      <w:r w:rsidRPr="000C699B">
        <w:rPr>
          <w:rFonts w:ascii="Arial" w:eastAsia="Times New Roman" w:hAnsi="Arial" w:cs="Arial"/>
          <w:color w:val="000000"/>
          <w:sz w:val="20"/>
          <w:szCs w:val="20"/>
          <w:lang w:eastAsia="pt-BR"/>
        </w:rPr>
        <w:t>e) julgar os embargos de declaração opostos aos seus acordãos.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38" w:anchor="art702"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1" w:name="art702§1"/>
      <w:bookmarkEnd w:id="5601"/>
      <w:r w:rsidRPr="000C699B">
        <w:rPr>
          <w:rFonts w:ascii="Arial" w:eastAsia="Times New Roman" w:hAnsi="Arial" w:cs="Arial"/>
          <w:color w:val="000000"/>
          <w:sz w:val="20"/>
          <w:szCs w:val="20"/>
          <w:lang w:eastAsia="pt-BR"/>
        </w:rPr>
        <w:t>§ 1º Quando adotada pela maioria de dois terços dos juízes do Tribunal Pleno, a decisão proferida nos embargos de que trata o inciso II, alínea "c", deste artigo, terá força de prejulgado, nos termos dos </w:t>
      </w:r>
      <w:hyperlink r:id="rId5239" w:anchor="art902" w:history="1">
        <w:r w:rsidRPr="000C699B">
          <w:rPr>
            <w:rFonts w:ascii="Arial" w:eastAsia="Times New Roman" w:hAnsi="Arial" w:cs="Arial"/>
            <w:color w:val="0000FF"/>
            <w:sz w:val="20"/>
            <w:szCs w:val="20"/>
            <w:u w:val="single"/>
            <w:lang w:eastAsia="pt-BR"/>
          </w:rPr>
          <w:t>§§ 2º e 3º, do art. 902.</w:t>
        </w:r>
      </w:hyperlink>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40" w:anchor="art702%C2%A71" w:history="1">
        <w:r w:rsidRPr="000C699B">
          <w:rPr>
            <w:rFonts w:ascii="Arial" w:eastAsia="Times New Roman" w:hAnsi="Arial" w:cs="Arial"/>
            <w:color w:val="0000FF"/>
            <w:sz w:val="20"/>
            <w:szCs w:val="20"/>
            <w:u w:val="single"/>
            <w:lang w:eastAsia="pt-BR"/>
          </w:rPr>
          <w:t>(Parágrafo 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2" w:name="art702§2"/>
      <w:bookmarkEnd w:id="5602"/>
      <w:r w:rsidRPr="000C699B">
        <w:rPr>
          <w:rFonts w:ascii="Arial" w:eastAsia="Times New Roman" w:hAnsi="Arial" w:cs="Arial"/>
          <w:color w:val="000000"/>
          <w:sz w:val="20"/>
          <w:szCs w:val="20"/>
          <w:lang w:eastAsia="pt-BR"/>
        </w:rPr>
        <w:t>§ 2º É da competência de cada uma das turmas do Tribunal: </w:t>
      </w:r>
      <w:r w:rsidRPr="000C699B">
        <w:rPr>
          <w:rFonts w:ascii="Arial" w:eastAsia="Times New Roman" w:hAnsi="Arial" w:cs="Arial"/>
          <w:color w:val="000000"/>
          <w:sz w:val="24"/>
          <w:szCs w:val="24"/>
          <w:lang w:eastAsia="pt-BR"/>
        </w:rPr>
        <w:t>                    </w:t>
      </w:r>
      <w:hyperlink r:id="rId5241" w:anchor="art702%C2%A71" w:history="1">
        <w:r w:rsidRPr="000C699B">
          <w:rPr>
            <w:rFonts w:ascii="Arial" w:eastAsia="Times New Roman" w:hAnsi="Arial" w:cs="Arial"/>
            <w:color w:val="0000FF"/>
            <w:sz w:val="20"/>
            <w:szCs w:val="20"/>
            <w:u w:val="single"/>
            <w:lang w:eastAsia="pt-BR"/>
          </w:rPr>
          <w:t>(Parágrafo 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3" w:name="art702§2a"/>
      <w:bookmarkEnd w:id="5603"/>
      <w:r w:rsidRPr="000C699B">
        <w:rPr>
          <w:rFonts w:ascii="Arial" w:eastAsia="Times New Roman" w:hAnsi="Arial" w:cs="Arial"/>
          <w:color w:val="000000"/>
          <w:sz w:val="20"/>
          <w:szCs w:val="20"/>
          <w:lang w:eastAsia="pt-BR"/>
        </w:rPr>
        <w:t>a) julgar, em única instância, os conflitos de jurisdição entre Tribunais Regionais do Trabalho e os que se suscitarem entre juízes de direito ou juntas de conciliação e julgamento de regiões diferentes;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42" w:anchor="art702%C2%A71" w:history="1">
        <w:r w:rsidRPr="000C699B">
          <w:rPr>
            <w:rFonts w:ascii="Arial" w:eastAsia="Times New Roman" w:hAnsi="Arial" w:cs="Arial"/>
            <w:color w:val="0000FF"/>
            <w:sz w:val="20"/>
            <w:szCs w:val="20"/>
            <w:u w:val="single"/>
            <w:lang w:eastAsia="pt-BR"/>
          </w:rPr>
          <w:t>(Alínea incluída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4" w:name="art702§2b"/>
      <w:bookmarkEnd w:id="5604"/>
      <w:r w:rsidRPr="000C699B">
        <w:rPr>
          <w:rFonts w:ascii="Arial" w:eastAsia="Times New Roman" w:hAnsi="Arial" w:cs="Arial"/>
          <w:color w:val="000000"/>
          <w:sz w:val="20"/>
          <w:szCs w:val="20"/>
          <w:lang w:eastAsia="pt-BR"/>
        </w:rPr>
        <w:t>b) julgar, em última instância, os recursos de revista interpostos de decisões dos Tribunais Regionais e das Juntas de Conciliação e julgamento ou juízes de dirieto, nos casos previstos em lei; </w:t>
      </w:r>
      <w:r w:rsidRPr="000C699B">
        <w:rPr>
          <w:rFonts w:ascii="Arial" w:eastAsia="Times New Roman" w:hAnsi="Arial" w:cs="Arial"/>
          <w:color w:val="000000"/>
          <w:sz w:val="24"/>
          <w:szCs w:val="24"/>
          <w:lang w:eastAsia="pt-BR"/>
        </w:rPr>
        <w:t>                 </w:t>
      </w:r>
      <w:hyperlink r:id="rId5243" w:anchor="art702%C2%A71" w:history="1">
        <w:r w:rsidRPr="000C699B">
          <w:rPr>
            <w:rFonts w:ascii="Arial" w:eastAsia="Times New Roman" w:hAnsi="Arial" w:cs="Arial"/>
            <w:color w:val="0000FF"/>
            <w:sz w:val="20"/>
            <w:szCs w:val="20"/>
            <w:u w:val="single"/>
            <w:lang w:eastAsia="pt-BR"/>
          </w:rPr>
          <w:t>(Alínea incluída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5" w:name="art702§2c"/>
      <w:bookmarkEnd w:id="5605"/>
      <w:r w:rsidRPr="000C699B">
        <w:rPr>
          <w:rFonts w:ascii="Arial" w:eastAsia="Times New Roman" w:hAnsi="Arial" w:cs="Arial"/>
          <w:color w:val="000000"/>
          <w:sz w:val="20"/>
          <w:szCs w:val="20"/>
          <w:lang w:eastAsia="pt-BR"/>
        </w:rPr>
        <w:t>c) julgar os agravos de instrumento dos despachos que denegarem a interposição de recursos ordinários ou de revista;  </w:t>
      </w:r>
      <w:r w:rsidRPr="000C699B">
        <w:rPr>
          <w:rFonts w:ascii="Arial" w:eastAsia="Times New Roman" w:hAnsi="Arial" w:cs="Arial"/>
          <w:color w:val="000000"/>
          <w:sz w:val="24"/>
          <w:szCs w:val="24"/>
          <w:lang w:eastAsia="pt-BR"/>
        </w:rPr>
        <w:t>                    </w:t>
      </w:r>
      <w:hyperlink r:id="rId5244" w:anchor="art702%C2%A71" w:history="1">
        <w:r w:rsidRPr="000C699B">
          <w:rPr>
            <w:rFonts w:ascii="Arial" w:eastAsia="Times New Roman" w:hAnsi="Arial" w:cs="Arial"/>
            <w:color w:val="0000FF"/>
            <w:sz w:val="20"/>
            <w:szCs w:val="20"/>
            <w:u w:val="single"/>
            <w:lang w:eastAsia="pt-BR"/>
          </w:rPr>
          <w:t>(Alínea incluída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6" w:name="art702§2d"/>
      <w:bookmarkEnd w:id="5606"/>
      <w:r w:rsidRPr="000C699B">
        <w:rPr>
          <w:rFonts w:ascii="Arial" w:eastAsia="Times New Roman" w:hAnsi="Arial" w:cs="Arial"/>
          <w:color w:val="000000"/>
          <w:sz w:val="20"/>
          <w:szCs w:val="20"/>
          <w:lang w:eastAsia="pt-BR"/>
        </w:rPr>
        <w:t>d) julgar os embargos de declaração opostos aos seus acordaos;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45" w:anchor="art702%C2%A71" w:history="1">
        <w:r w:rsidRPr="000C699B">
          <w:rPr>
            <w:rFonts w:ascii="Arial" w:eastAsia="Times New Roman" w:hAnsi="Arial" w:cs="Arial"/>
            <w:color w:val="0000FF"/>
            <w:sz w:val="20"/>
            <w:szCs w:val="20"/>
            <w:u w:val="single"/>
            <w:lang w:eastAsia="pt-BR"/>
          </w:rPr>
          <w:t>(Alínea incluída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07" w:name="art702§2e"/>
      <w:bookmarkEnd w:id="5607"/>
      <w:r w:rsidRPr="000C699B">
        <w:rPr>
          <w:rFonts w:ascii="Arial" w:eastAsia="Times New Roman" w:hAnsi="Arial" w:cs="Arial"/>
          <w:color w:val="000000"/>
          <w:sz w:val="20"/>
          <w:szCs w:val="20"/>
          <w:lang w:eastAsia="pt-BR"/>
        </w:rPr>
        <w:lastRenderedPageBreak/>
        <w:t>e) julgar as habilitações incidentes e arguições de falsidade, suspeição e outras nos casos pendentes de sua decisão.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46" w:anchor="art702%C2%A71" w:history="1">
        <w:r w:rsidRPr="000C699B">
          <w:rPr>
            <w:rFonts w:ascii="Arial" w:eastAsia="Times New Roman" w:hAnsi="Arial" w:cs="Arial"/>
            <w:color w:val="0000FF"/>
            <w:sz w:val="20"/>
            <w:szCs w:val="20"/>
            <w:u w:val="single"/>
            <w:lang w:eastAsia="pt-BR"/>
          </w:rPr>
          <w:t>(Alínea incluída pela Lei nº 2.244, de 23.6.1954)</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608" w:name="art702§3"/>
      <w:bookmarkEnd w:id="5608"/>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w:t>
      </w:r>
      <w:proofErr w:type="gramEnd"/>
      <w:r w:rsidRPr="000C699B">
        <w:rPr>
          <w:rFonts w:ascii="Arial" w:eastAsia="Times New Roman" w:hAnsi="Arial" w:cs="Arial"/>
          <w:color w:val="000000"/>
          <w:sz w:val="20"/>
          <w:szCs w:val="20"/>
          <w:lang w:eastAsia="pt-BR"/>
        </w:rPr>
        <w:t xml:space="preserve"> sessões de julgamento sobre estabelecimento ou alteração de súmulas e outros enunciados de jurisprudência deverão ser públicas, divulgadas com, no mínimo, trinta dias de antecedência, e deverão possibilitar a sustentação oral pelo Procurador-Geral do Trabalho, pelo Conselho Federal da Ordem dos Advogados do Brasil, pelo Advogado-Geral da União e por confederações sindicais ou entidades de classe de âmbito nacional.                 </w:t>
      </w:r>
      <w:hyperlink r:id="rId5247" w:anchor="art1" w:history="1">
        <w:r w:rsidRPr="000C699B">
          <w:rPr>
            <w:rFonts w:ascii="Arial" w:eastAsia="Times New Roman" w:hAnsi="Arial" w:cs="Arial"/>
            <w:color w:val="0000FF"/>
            <w:sz w:val="20"/>
            <w:szCs w:val="20"/>
            <w:u w:val="single"/>
            <w:lang w:eastAsia="pt-BR"/>
          </w:rPr>
          <w:t>(Incluído dada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5609" w:name="art702§4"/>
      <w:bookmarkEnd w:id="5609"/>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estabelecimento ou a alteração de súmulas e outros enunciados de jurisprudência pelos Tribunais Regionais do Trabalho deverão observar o disposto na alínea </w:t>
      </w:r>
      <w:r w:rsidRPr="000C699B">
        <w:rPr>
          <w:rFonts w:ascii="Arial" w:eastAsia="Times New Roman" w:hAnsi="Arial" w:cs="Arial"/>
          <w:i/>
          <w:iCs/>
          <w:color w:val="000000"/>
          <w:sz w:val="20"/>
          <w:szCs w:val="20"/>
          <w:lang w:eastAsia="pt-BR"/>
        </w:rPr>
        <w:t>f </w:t>
      </w:r>
      <w:r w:rsidRPr="000C699B">
        <w:rPr>
          <w:rFonts w:ascii="Arial" w:eastAsia="Times New Roman" w:hAnsi="Arial" w:cs="Arial"/>
          <w:color w:val="000000"/>
          <w:sz w:val="20"/>
          <w:szCs w:val="20"/>
          <w:lang w:eastAsia="pt-BR"/>
        </w:rPr>
        <w:t>do inciso I e no §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com rol equivalente de legitimados para sustentação oral, observada a abrangência de sua circunscrição judiciária.                     </w:t>
      </w:r>
      <w:hyperlink r:id="rId5248" w:anchor="art1" w:history="1">
        <w:r w:rsidRPr="000C699B">
          <w:rPr>
            <w:rFonts w:ascii="Arial" w:eastAsia="Times New Roman" w:hAnsi="Arial" w:cs="Arial"/>
            <w:color w:val="0000FF"/>
            <w:sz w:val="20"/>
            <w:szCs w:val="20"/>
            <w:u w:val="single"/>
            <w:lang w:eastAsia="pt-BR"/>
          </w:rPr>
          <w:t>(Incluído dada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10" w:name="tituloviiicapitulovsecaoiv"/>
      <w:bookmarkEnd w:id="5610"/>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COMPETÊNCIA DA CÂMARA DE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11" w:name="c703"/>
      <w:bookmarkEnd w:id="561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12" w:name="art703"/>
      <w:bookmarkEnd w:id="5612"/>
      <w:r w:rsidRPr="000C699B">
        <w:rPr>
          <w:rFonts w:ascii="Arial" w:eastAsia="Times New Roman" w:hAnsi="Arial" w:cs="Arial"/>
          <w:strike/>
          <w:color w:val="000000"/>
          <w:sz w:val="20"/>
          <w:szCs w:val="20"/>
          <w:lang w:eastAsia="pt-BR"/>
        </w:rPr>
        <w:t>Art. 703 - A Câmara da Justiça do Trabalho compete originariamente: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13" w:name="art703a"/>
      <w:bookmarkEnd w:id="5613"/>
      <w:r w:rsidRPr="000C699B">
        <w:rPr>
          <w:rFonts w:ascii="Arial" w:eastAsia="Times New Roman" w:hAnsi="Arial" w:cs="Arial"/>
          <w:strike/>
          <w:color w:val="000000"/>
          <w:sz w:val="20"/>
          <w:szCs w:val="20"/>
          <w:lang w:eastAsia="pt-BR"/>
        </w:rPr>
        <w:t>a) conciliar e julgar os dissídios coletivos que excedam a jurisdição dos </w:t>
      </w:r>
      <w:hyperlink r:id="rId5249" w:anchor="art2" w:history="1">
        <w:r w:rsidRPr="000C699B">
          <w:rPr>
            <w:rFonts w:ascii="Arial" w:eastAsia="Times New Roman" w:hAnsi="Arial" w:cs="Arial"/>
            <w:strike/>
            <w:color w:val="0000FF"/>
            <w:sz w:val="20"/>
            <w:szCs w:val="20"/>
            <w:u w:val="single"/>
            <w:lang w:eastAsia="pt-BR"/>
          </w:rPr>
          <w:t>Tribunais Regionais</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14" w:name="art703b"/>
      <w:bookmarkEnd w:id="5614"/>
      <w:r w:rsidRPr="000C699B">
        <w:rPr>
          <w:rFonts w:ascii="Arial" w:eastAsia="Times New Roman" w:hAnsi="Arial" w:cs="Arial"/>
          <w:strike/>
          <w:color w:val="000000"/>
          <w:sz w:val="20"/>
          <w:szCs w:val="20"/>
          <w:lang w:eastAsia="pt-BR"/>
        </w:rPr>
        <w:t>b) estender suas decisões nos dissídios a que se refere a alínea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15" w:name="art703c"/>
      <w:bookmarkEnd w:id="5615"/>
      <w:r w:rsidRPr="000C699B">
        <w:rPr>
          <w:rFonts w:ascii="Arial" w:eastAsia="Times New Roman" w:hAnsi="Arial" w:cs="Arial"/>
          <w:strike/>
          <w:color w:val="000000"/>
          <w:sz w:val="20"/>
          <w:szCs w:val="20"/>
          <w:lang w:eastAsia="pt-BR"/>
        </w:rPr>
        <w:t>c) rever as próprias decisões proferidas em dissídios coletivos;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16" w:name="art703d"/>
      <w:bookmarkEnd w:id="5616"/>
      <w:r w:rsidRPr="000C699B">
        <w:rPr>
          <w:rFonts w:ascii="Arial" w:eastAsia="Times New Roman" w:hAnsi="Arial" w:cs="Arial"/>
          <w:strike/>
          <w:color w:val="000000"/>
          <w:sz w:val="20"/>
          <w:szCs w:val="20"/>
          <w:lang w:eastAsia="pt-BR"/>
        </w:rPr>
        <w:t>d) impor multas e outras penalidades, nos atos de sua competência.  </w:t>
      </w:r>
      <w:r w:rsidRPr="000C699B">
        <w:rPr>
          <w:rFonts w:ascii="Arial" w:eastAsia="Times New Roman" w:hAnsi="Arial" w:cs="Arial"/>
          <w:color w:val="000000"/>
          <w:sz w:val="24"/>
          <w:szCs w:val="24"/>
          <w:lang w:eastAsia="pt-BR"/>
        </w:rPr>
        <w:t>               </w:t>
      </w:r>
      <w:hyperlink r:id="rId5250" w:anchor="art703" w:history="1">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5617" w:name="c704"/>
      <w:bookmarkEnd w:id="561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18" w:name="art704"/>
      <w:bookmarkEnd w:id="5618"/>
      <w:r w:rsidRPr="000C699B">
        <w:rPr>
          <w:rFonts w:ascii="Arial" w:eastAsia="Times New Roman" w:hAnsi="Arial" w:cs="Arial"/>
          <w:strike/>
          <w:color w:val="000000"/>
          <w:sz w:val="20"/>
          <w:szCs w:val="20"/>
          <w:lang w:eastAsia="pt-BR"/>
        </w:rPr>
        <w:t>Art. 704 - Compete à Câmara de Justiça do Trabalho, em única instância: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19" w:name="art704a"/>
      <w:bookmarkEnd w:id="5619"/>
      <w:r w:rsidRPr="000C699B">
        <w:rPr>
          <w:rFonts w:ascii="Arial" w:eastAsia="Times New Roman" w:hAnsi="Arial" w:cs="Arial"/>
          <w:strike/>
          <w:color w:val="000000"/>
          <w:sz w:val="20"/>
          <w:szCs w:val="20"/>
          <w:lang w:eastAsia="pt-BR"/>
        </w:rPr>
        <w:t>a) homologar os acordos celebrados nos dissídios de que trata a alínea "a"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20" w:name="art704b"/>
      <w:bookmarkEnd w:id="5620"/>
      <w:r w:rsidRPr="000C699B">
        <w:rPr>
          <w:rFonts w:ascii="Arial" w:eastAsia="Times New Roman" w:hAnsi="Arial" w:cs="Arial"/>
          <w:strike/>
          <w:color w:val="000000"/>
          <w:sz w:val="20"/>
          <w:szCs w:val="20"/>
          <w:lang w:eastAsia="pt-BR"/>
        </w:rPr>
        <w:t>b) julgar os conflitos de jurisdição entre Conselhos Regionais, bem como os que se suscitarem entre as autoridades da Justiça do Trabalho sujeitas à jurisdição de Conselhos Regionais diferentes;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21" w:name="art704c"/>
      <w:bookmarkEnd w:id="5621"/>
      <w:r w:rsidRPr="000C699B">
        <w:rPr>
          <w:rFonts w:ascii="Arial" w:eastAsia="Times New Roman" w:hAnsi="Arial" w:cs="Arial"/>
          <w:strike/>
          <w:color w:val="000000"/>
          <w:sz w:val="20"/>
          <w:szCs w:val="20"/>
          <w:lang w:eastAsia="pt-BR"/>
        </w:rPr>
        <w:t>c) estabelecer prejulgado somente quando requerido pela Procuradoria da Justiça do Trabalho. </w:t>
      </w:r>
      <w:r w:rsidRPr="000C699B">
        <w:rPr>
          <w:rFonts w:ascii="Times New Roman" w:eastAsia="Times New Roman" w:hAnsi="Times New Roman" w:cs="Times New Roman"/>
          <w:strike/>
          <w:color w:val="000000"/>
          <w:sz w:val="27"/>
          <w:szCs w:val="27"/>
          <w:lang w:eastAsia="pt-BR"/>
        </w:rPr>
        <w:t> </w:t>
      </w:r>
      <w:r w:rsidRPr="000C699B">
        <w:rPr>
          <w:rFonts w:ascii="Arial" w:eastAsia="Times New Roman" w:hAnsi="Arial" w:cs="Arial"/>
          <w:color w:val="000000"/>
          <w:sz w:val="24"/>
          <w:szCs w:val="24"/>
          <w:lang w:eastAsia="pt-BR"/>
        </w:rPr>
        <w:t>                  </w:t>
      </w:r>
      <w:hyperlink r:id="rId5251" w:anchor="art704" w:history="1">
        <w:r w:rsidRPr="000C699B">
          <w:rPr>
            <w:rFonts w:ascii="Arial" w:eastAsia="Times New Roman" w:hAnsi="Arial" w:cs="Arial"/>
            <w:color w:val="0000FF"/>
            <w:sz w:val="24"/>
            <w:szCs w:val="24"/>
            <w:u w:val="single"/>
            <w:lang w:eastAsia="pt-BR"/>
          </w:rPr>
          <w:t>(Suprimido pelo Decreto-lei nº 8.737, de 19.1.1946)</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5622" w:name="c705"/>
      <w:bookmarkEnd w:id="562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23" w:name="art705"/>
      <w:bookmarkEnd w:id="5623"/>
      <w:r w:rsidRPr="000C699B">
        <w:rPr>
          <w:rFonts w:ascii="Arial" w:eastAsia="Times New Roman" w:hAnsi="Arial" w:cs="Arial"/>
          <w:strike/>
          <w:color w:val="000000"/>
          <w:sz w:val="20"/>
          <w:szCs w:val="20"/>
          <w:lang w:eastAsia="pt-BR"/>
        </w:rPr>
        <w:t>Art. 705 - Compete, ainda, à Câmara de Justiça do Trabalho julgar, em última intância, os recursos ordinários e extraordinários das decisões proferidas pelos Conselhos Regionais, nos casos previstos no título X.</w:t>
      </w:r>
      <w:r w:rsidRPr="000C699B">
        <w:rPr>
          <w:rFonts w:ascii="Courier New" w:eastAsia="Times New Roman" w:hAnsi="Courier New" w:cs="Courier New"/>
          <w:b/>
          <w:bCs/>
          <w:color w:val="000000"/>
          <w:sz w:val="24"/>
          <w:szCs w:val="24"/>
          <w:lang w:eastAsia="pt-BR"/>
        </w:rPr>
        <w:t>        </w:t>
      </w:r>
      <w:hyperlink r:id="rId5252" w:anchor="art705" w:history="1">
        <w:r w:rsidRPr="000C699B">
          <w:rPr>
            <w:rFonts w:ascii="Courier New" w:eastAsia="Times New Roman" w:hAnsi="Courier New" w:cs="Courier New"/>
            <w:b/>
            <w:bCs/>
            <w:color w:val="0000FF"/>
            <w:sz w:val="24"/>
            <w:szCs w:val="24"/>
            <w:u w:val="single"/>
            <w:lang w:eastAsia="pt-BR"/>
          </w:rPr>
          <w:t>(</w:t>
        </w:r>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24" w:name="tituloviiicapitulovsecaov"/>
      <w:bookmarkEnd w:id="5624"/>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COMPETÊNCIA DA CÂMARA DE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25" w:name="c706"/>
      <w:bookmarkEnd w:id="562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26" w:name="art706"/>
      <w:bookmarkEnd w:id="5626"/>
      <w:r w:rsidRPr="000C699B">
        <w:rPr>
          <w:rFonts w:ascii="Arial" w:eastAsia="Times New Roman" w:hAnsi="Arial" w:cs="Arial"/>
          <w:strike/>
          <w:color w:val="000000"/>
          <w:sz w:val="20"/>
          <w:szCs w:val="20"/>
          <w:lang w:eastAsia="pt-BR"/>
        </w:rPr>
        <w:t>Art. 706 - A Câmara de Previdência Social funcionará como orgão de recursos das decisões dos Institutos e Caixas de Aposentadoria e Pensões, competindo-lhe julgar, em última instância, atendidos os prazos e as condições estabelecidas na legislação referente às mencionadas instituições: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27" w:name="art706a"/>
      <w:bookmarkEnd w:id="5627"/>
      <w:r w:rsidRPr="000C699B">
        <w:rPr>
          <w:rFonts w:ascii="Arial" w:eastAsia="Times New Roman" w:hAnsi="Arial" w:cs="Arial"/>
          <w:strike/>
          <w:color w:val="000000"/>
          <w:sz w:val="20"/>
          <w:szCs w:val="20"/>
          <w:lang w:eastAsia="pt-BR"/>
        </w:rPr>
        <w:t>a) os recursos, interpostos pelos segurados, beneficiários, e presidentes das referidas instituições, das decisões proferidas nos processos de benefícios em que forem interessados;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28" w:name="art706b"/>
      <w:bookmarkEnd w:id="5628"/>
      <w:r w:rsidRPr="000C699B">
        <w:rPr>
          <w:rFonts w:ascii="Arial" w:eastAsia="Times New Roman" w:hAnsi="Arial" w:cs="Arial"/>
          <w:strike/>
          <w:color w:val="000000"/>
          <w:sz w:val="20"/>
          <w:szCs w:val="20"/>
          <w:lang w:eastAsia="pt-BR"/>
        </w:rPr>
        <w:t>b) os recursos, interpostos pelos empregadores, das decisões que lhe impuserem multa ou exigirem o recolhimento de contribuições;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29" w:name="art706c"/>
      <w:bookmarkEnd w:id="5629"/>
      <w:r w:rsidRPr="000C699B">
        <w:rPr>
          <w:rFonts w:ascii="Arial" w:eastAsia="Times New Roman" w:hAnsi="Arial" w:cs="Arial"/>
          <w:strike/>
          <w:color w:val="000000"/>
          <w:sz w:val="20"/>
          <w:szCs w:val="20"/>
          <w:lang w:eastAsia="pt-BR"/>
        </w:rPr>
        <w:lastRenderedPageBreak/>
        <w:t>c) as revisões dos processos de benefícios requeridas ou providas dentro do prazo de cinco anos.</w:t>
      </w:r>
      <w:r w:rsidRPr="000C699B">
        <w:rPr>
          <w:rFonts w:ascii="Arial" w:eastAsia="Times New Roman" w:hAnsi="Arial" w:cs="Arial"/>
          <w:color w:val="000000"/>
          <w:sz w:val="20"/>
          <w:szCs w:val="20"/>
          <w:lang w:eastAsia="pt-BR"/>
        </w:rPr>
        <w:t>                 </w:t>
      </w:r>
      <w:hyperlink r:id="rId5253" w:anchor="art706" w:history="1">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30" w:name="tituloviiicapitulovsecaovi"/>
      <w:bookmarkEnd w:id="5630"/>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 PRESIDENTE DO TRIBUNAL SUPERIOR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1" w:name="art707."/>
      <w:bookmarkEnd w:id="5631"/>
      <w:r w:rsidRPr="000C699B">
        <w:rPr>
          <w:rFonts w:ascii="Arial" w:eastAsia="Times New Roman" w:hAnsi="Arial" w:cs="Arial"/>
          <w:strike/>
          <w:color w:val="000000"/>
          <w:sz w:val="20"/>
          <w:szCs w:val="20"/>
          <w:lang w:eastAsia="pt-BR"/>
        </w:rPr>
        <w:t>Art. 707. O presidente do </w:t>
      </w:r>
      <w:hyperlink r:id="rId5254"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é o presidente da Justiça do Trabalho, incumbindo-lhe, nestas funções: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2" w:name="art707a"/>
      <w:bookmarkEnd w:id="5632"/>
      <w:r w:rsidRPr="000C699B">
        <w:rPr>
          <w:rFonts w:ascii="Arial" w:eastAsia="Times New Roman" w:hAnsi="Arial" w:cs="Arial"/>
          <w:strike/>
          <w:color w:val="000000"/>
          <w:sz w:val="20"/>
          <w:szCs w:val="20"/>
          <w:lang w:eastAsia="pt-BR"/>
        </w:rPr>
        <w:t>a) superintender todos os serviços do Conselho;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3" w:name="art707b"/>
      <w:bookmarkEnd w:id="5633"/>
      <w:r w:rsidRPr="000C699B">
        <w:rPr>
          <w:rFonts w:ascii="Arial" w:eastAsia="Times New Roman" w:hAnsi="Arial" w:cs="Arial"/>
          <w:strike/>
          <w:color w:val="000000"/>
          <w:sz w:val="20"/>
          <w:szCs w:val="20"/>
          <w:lang w:eastAsia="pt-BR"/>
        </w:rPr>
        <w:t>b) presidir as sessões do Conselho Pleno;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4" w:name="art707c"/>
      <w:bookmarkEnd w:id="5634"/>
      <w:r w:rsidRPr="000C699B">
        <w:rPr>
          <w:rFonts w:ascii="Arial" w:eastAsia="Times New Roman" w:hAnsi="Arial" w:cs="Arial"/>
          <w:strike/>
          <w:color w:val="000000"/>
          <w:sz w:val="20"/>
          <w:szCs w:val="20"/>
          <w:lang w:eastAsia="pt-BR"/>
        </w:rPr>
        <w:t>c) designar os membros que devam servir nas Câmaras;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5" w:name="art707d"/>
      <w:bookmarkEnd w:id="5635"/>
      <w:r w:rsidRPr="000C699B">
        <w:rPr>
          <w:rFonts w:ascii="Arial" w:eastAsia="Times New Roman" w:hAnsi="Arial" w:cs="Arial"/>
          <w:strike/>
          <w:color w:val="000000"/>
          <w:sz w:val="20"/>
          <w:szCs w:val="20"/>
          <w:lang w:eastAsia="pt-BR"/>
        </w:rPr>
        <w:t>d) convocar, quando houver matéria em pauta de julgamento, ou quando se fizer necessário, as sessões do Conselho Pleno;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6" w:name="art707e"/>
      <w:bookmarkEnd w:id="5636"/>
      <w:r w:rsidRPr="000C699B">
        <w:rPr>
          <w:rFonts w:ascii="Arial" w:eastAsia="Times New Roman" w:hAnsi="Arial" w:cs="Arial"/>
          <w:strike/>
          <w:color w:val="000000"/>
          <w:sz w:val="20"/>
          <w:szCs w:val="20"/>
          <w:lang w:eastAsia="pt-BR"/>
        </w:rPr>
        <w:t>e) expedir instruções e adotar as providências necessárias para o bom funcionamento do Conselho, dos demais orgãos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7" w:name="art707f"/>
      <w:bookmarkEnd w:id="5637"/>
      <w:r w:rsidRPr="000C699B">
        <w:rPr>
          <w:rFonts w:ascii="Arial" w:eastAsia="Times New Roman" w:hAnsi="Arial" w:cs="Arial"/>
          <w:strike/>
          <w:color w:val="000000"/>
          <w:sz w:val="20"/>
          <w:szCs w:val="20"/>
          <w:lang w:eastAsia="pt-BR"/>
        </w:rPr>
        <w:t>f) fazer cumprir as decisões do Conselho, determinando aos Conselhos Regionais e aos demais orgãos da Justiça do Trabalho a realização dos atos processuais e das diligências necessárias;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8" w:name="art707g"/>
      <w:bookmarkEnd w:id="5638"/>
      <w:r w:rsidRPr="000C699B">
        <w:rPr>
          <w:rFonts w:ascii="Arial" w:eastAsia="Times New Roman" w:hAnsi="Arial" w:cs="Arial"/>
          <w:strike/>
          <w:color w:val="000000"/>
          <w:sz w:val="20"/>
          <w:szCs w:val="20"/>
          <w:lang w:eastAsia="pt-BR"/>
        </w:rPr>
        <w:t>g) submeter ao Conselho Pleno os processos em que tenha de deliberar, e designar, na forma do regimento interno, os respectivos relatores;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39" w:name="art707h"/>
      <w:bookmarkEnd w:id="5639"/>
      <w:r w:rsidRPr="000C699B">
        <w:rPr>
          <w:rFonts w:ascii="Arial" w:eastAsia="Times New Roman" w:hAnsi="Arial" w:cs="Arial"/>
          <w:strike/>
          <w:color w:val="000000"/>
          <w:sz w:val="20"/>
          <w:szCs w:val="20"/>
          <w:lang w:eastAsia="pt-BR"/>
        </w:rPr>
        <w:t>h) impor penas disciplinares, até a de suspensão por 30 dias, aos funcionários que lhe devam subordinação;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40" w:name="art707i"/>
      <w:bookmarkEnd w:id="5640"/>
      <w:r w:rsidRPr="000C699B">
        <w:rPr>
          <w:rFonts w:ascii="Arial" w:eastAsia="Times New Roman" w:hAnsi="Arial" w:cs="Arial"/>
          <w:strike/>
          <w:color w:val="000000"/>
          <w:sz w:val="20"/>
          <w:szCs w:val="20"/>
          <w:lang w:eastAsia="pt-BR"/>
        </w:rPr>
        <w:t>i) apresentar anualmente ao ministro do Trabalho, Indústria e Comércio, até 31 de março, o relatório das atividades do Conselho e dos demais orgãos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41" w:name="art707j"/>
      <w:bookmarkEnd w:id="5641"/>
      <w:r w:rsidRPr="000C699B">
        <w:rPr>
          <w:rFonts w:ascii="Arial" w:eastAsia="Times New Roman" w:hAnsi="Arial" w:cs="Arial"/>
          <w:strike/>
          <w:color w:val="000000"/>
          <w:sz w:val="20"/>
          <w:szCs w:val="20"/>
          <w:lang w:eastAsia="pt-BR"/>
        </w:rPr>
        <w:t>j) dar posse aos membros do Conselho e conceder licença e férias aos presidentes dos Conselhos Regionais e membros do </w:t>
      </w:r>
      <w:hyperlink r:id="rId5255"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42" w:name="art707p"/>
      <w:bookmarkEnd w:id="5642"/>
      <w:r w:rsidRPr="000C699B">
        <w:rPr>
          <w:rFonts w:ascii="Arial" w:eastAsia="Times New Roman" w:hAnsi="Arial" w:cs="Arial"/>
          <w:strike/>
          <w:color w:val="000000"/>
          <w:sz w:val="20"/>
          <w:szCs w:val="20"/>
          <w:lang w:eastAsia="pt-BR"/>
        </w:rPr>
        <w:t>Parágrafo único. No que concerne à previdência social, tem o presidente do </w:t>
      </w:r>
      <w:hyperlink r:id="rId5256"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as atribuições que lhe são conferidas pela legislação referente aqueIa matéria.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3" w:name="c707"/>
      <w:bookmarkEnd w:id="564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44" w:name="art707"/>
      <w:bookmarkEnd w:id="5644"/>
      <w:r w:rsidRPr="000C699B">
        <w:rPr>
          <w:rFonts w:ascii="Arial" w:eastAsia="Times New Roman" w:hAnsi="Arial" w:cs="Arial"/>
          <w:color w:val="000000"/>
          <w:sz w:val="20"/>
          <w:szCs w:val="20"/>
          <w:lang w:eastAsia="pt-BR"/>
        </w:rPr>
        <w:t>Art. 707 - Compete ao Presidente do Tribunal:                   </w:t>
      </w:r>
      <w:hyperlink r:id="rId5257"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5" w:name="art707a."/>
      <w:bookmarkEnd w:id="5645"/>
      <w:r w:rsidRPr="000C699B">
        <w:rPr>
          <w:rFonts w:ascii="Arial" w:eastAsia="Times New Roman" w:hAnsi="Arial" w:cs="Arial"/>
          <w:color w:val="000000"/>
          <w:sz w:val="20"/>
          <w:szCs w:val="20"/>
          <w:lang w:eastAsia="pt-BR"/>
        </w:rPr>
        <w:t>a) presidir às sessões do Tribunal, fixando os dias para a realização das sessões ordinárias e convocando as extraordinárias;                    </w:t>
      </w:r>
      <w:hyperlink r:id="rId5258"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6" w:name="art707b."/>
      <w:bookmarkEnd w:id="5646"/>
      <w:r w:rsidRPr="000C699B">
        <w:rPr>
          <w:rFonts w:ascii="Arial" w:eastAsia="Times New Roman" w:hAnsi="Arial" w:cs="Arial"/>
          <w:color w:val="000000"/>
          <w:sz w:val="20"/>
          <w:szCs w:val="20"/>
          <w:lang w:eastAsia="pt-BR"/>
        </w:rPr>
        <w:t>b) superintender todos os serviços do Tribunal;                   </w:t>
      </w:r>
      <w:hyperlink r:id="rId5259"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7" w:name="art707c."/>
      <w:bookmarkEnd w:id="5647"/>
      <w:r w:rsidRPr="000C699B">
        <w:rPr>
          <w:rFonts w:ascii="Arial" w:eastAsia="Times New Roman" w:hAnsi="Arial" w:cs="Arial"/>
          <w:color w:val="000000"/>
          <w:sz w:val="20"/>
          <w:szCs w:val="20"/>
          <w:lang w:eastAsia="pt-BR"/>
        </w:rPr>
        <w:t>c) expedir instruções e adotar as providências necessárias para o bom funcionamento do Tribunal e dos demais órgãos da Justiça do Trabalho;                </w:t>
      </w:r>
      <w:hyperlink r:id="rId5260"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8" w:name="art707d."/>
      <w:bookmarkEnd w:id="5648"/>
      <w:r w:rsidRPr="000C699B">
        <w:rPr>
          <w:rFonts w:ascii="Arial" w:eastAsia="Times New Roman" w:hAnsi="Arial" w:cs="Arial"/>
          <w:color w:val="000000"/>
          <w:sz w:val="20"/>
          <w:szCs w:val="20"/>
          <w:lang w:eastAsia="pt-BR"/>
        </w:rPr>
        <w:t>d) fazer cumprir as decisões originárias do Tribunal, determinando aos Tribunais Regionais e aos demais órgãos da Justiça do Trabalho a realização dos atos processuais e das diligências necessárias;                 </w:t>
      </w:r>
      <w:hyperlink r:id="rId5261"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9" w:name="art707e."/>
      <w:bookmarkEnd w:id="5649"/>
      <w:r w:rsidRPr="000C699B">
        <w:rPr>
          <w:rFonts w:ascii="Arial" w:eastAsia="Times New Roman" w:hAnsi="Arial" w:cs="Arial"/>
          <w:color w:val="000000"/>
          <w:sz w:val="20"/>
          <w:szCs w:val="20"/>
          <w:lang w:eastAsia="pt-BR"/>
        </w:rPr>
        <w:t>e) submeter ao Tribunal os processos em que tenha de deliberar e designar, na forma do Regimento Interno, os respectivos relatores;                     </w:t>
      </w:r>
      <w:hyperlink r:id="rId5262"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0" w:name="art707f."/>
      <w:bookmarkEnd w:id="5650"/>
      <w:r w:rsidRPr="000C699B">
        <w:rPr>
          <w:rFonts w:ascii="Arial" w:eastAsia="Times New Roman" w:hAnsi="Arial" w:cs="Arial"/>
          <w:color w:val="000000"/>
          <w:sz w:val="20"/>
          <w:szCs w:val="20"/>
          <w:lang w:eastAsia="pt-BR"/>
        </w:rPr>
        <w:t>f) despachar os recursos interpostos pelas partes e os demais papéis em que deva deliberar;                      </w:t>
      </w:r>
      <w:hyperlink r:id="rId5263"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1" w:name="art707g."/>
      <w:bookmarkEnd w:id="5651"/>
      <w:r w:rsidRPr="000C699B">
        <w:rPr>
          <w:rFonts w:ascii="Arial" w:eastAsia="Times New Roman" w:hAnsi="Arial" w:cs="Arial"/>
          <w:color w:val="000000"/>
          <w:sz w:val="20"/>
          <w:szCs w:val="20"/>
          <w:lang w:eastAsia="pt-BR"/>
        </w:rPr>
        <w:lastRenderedPageBreak/>
        <w:t>g) determinar as alterações que se fizerem necessárias na lotação do pessoal da Justiça do Trabalho, fazendo remoções ex officio de servidores entre os Tribunais Regionais, Juntas de Conciliação e Julgamento e outros órgãos; bem como conceder as requeridas que julgar convenientes ao serviço, respeitada a lotação de cada órgão;                      </w:t>
      </w:r>
      <w:hyperlink r:id="rId5264"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2" w:name="art707h."/>
      <w:bookmarkEnd w:id="5652"/>
      <w:r w:rsidRPr="000C699B">
        <w:rPr>
          <w:rFonts w:ascii="Arial" w:eastAsia="Times New Roman" w:hAnsi="Arial" w:cs="Arial"/>
          <w:color w:val="000000"/>
          <w:sz w:val="20"/>
          <w:szCs w:val="20"/>
          <w:lang w:eastAsia="pt-BR"/>
        </w:rPr>
        <w:t>h) conceder licenças e férias aos servidores do Tribunal, bem como impor-Ihes as penas disciplinares que excederem da alçada das demais autoridades;                  </w:t>
      </w:r>
      <w:hyperlink r:id="rId5265"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3" w:name="art707i."/>
      <w:bookmarkEnd w:id="5653"/>
      <w:r w:rsidRPr="000C699B">
        <w:rPr>
          <w:rFonts w:ascii="Arial" w:eastAsia="Times New Roman" w:hAnsi="Arial" w:cs="Arial"/>
          <w:color w:val="000000"/>
          <w:sz w:val="20"/>
          <w:szCs w:val="20"/>
          <w:lang w:eastAsia="pt-BR"/>
        </w:rPr>
        <w:t>i) dar posse e conceder licença aos membros do Tribunal, bem como conceder licenças e férias aos Presidentes dos Tribunais Regionais;                   </w:t>
      </w:r>
      <w:hyperlink r:id="rId5266"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4" w:name="art707j."/>
      <w:bookmarkEnd w:id="5654"/>
      <w:r w:rsidRPr="000C699B">
        <w:rPr>
          <w:rFonts w:ascii="Arial" w:eastAsia="Times New Roman" w:hAnsi="Arial" w:cs="Arial"/>
          <w:color w:val="000000"/>
          <w:sz w:val="20"/>
          <w:szCs w:val="20"/>
          <w:lang w:eastAsia="pt-BR"/>
        </w:rPr>
        <w:t>j) apresentar ao Ministro do Trabalho, Industria e Comercio, até 31 de março de cada ano, o relatório das atividades do Tribunal e dos demais órgãos da Justiça do Trabalho.                      </w:t>
      </w:r>
      <w:hyperlink r:id="rId5267"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5" w:name="art707p."/>
      <w:bookmarkEnd w:id="5655"/>
      <w:r w:rsidRPr="000C699B">
        <w:rPr>
          <w:rFonts w:ascii="Arial" w:eastAsia="Times New Roman" w:hAnsi="Arial" w:cs="Arial"/>
          <w:color w:val="000000"/>
          <w:sz w:val="20"/>
          <w:szCs w:val="20"/>
          <w:lang w:eastAsia="pt-BR"/>
        </w:rPr>
        <w:t>Parágrafo único - O Presidente terá 1 (um) secretário por ele designado dentre os funcionários lotados no Tribunal, e será auxiliado por servidores designados nas mesmas condições.                   </w:t>
      </w:r>
      <w:hyperlink r:id="rId5268" w:anchor="art70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56" w:name="tituloviiicapitulovsecaovii"/>
      <w:bookmarkEnd w:id="5656"/>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 VICE-PRESIDENTE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57" w:name="art708.."/>
      <w:bookmarkEnd w:id="5657"/>
      <w:r w:rsidRPr="000C699B">
        <w:rPr>
          <w:rFonts w:ascii="Arial" w:eastAsia="Times New Roman" w:hAnsi="Arial" w:cs="Arial"/>
          <w:strike/>
          <w:color w:val="000000"/>
          <w:sz w:val="20"/>
          <w:szCs w:val="20"/>
          <w:lang w:eastAsia="pt-BR"/>
        </w:rPr>
        <w:t>Art. 708. Incumbe ao 1º vice-presidente: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58" w:name="art708a"/>
      <w:bookmarkEnd w:id="5658"/>
      <w:r w:rsidRPr="000C699B">
        <w:rPr>
          <w:rFonts w:ascii="Arial" w:eastAsia="Times New Roman" w:hAnsi="Arial" w:cs="Arial"/>
          <w:strike/>
          <w:color w:val="000000"/>
          <w:sz w:val="20"/>
          <w:szCs w:val="20"/>
          <w:lang w:eastAsia="pt-BR"/>
        </w:rPr>
        <w:t>a) substituir o presidente do Conselho nas suas faltas e impedimentos;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59" w:name="art708b"/>
      <w:bookmarkEnd w:id="5659"/>
      <w:r w:rsidRPr="000C699B">
        <w:rPr>
          <w:rFonts w:ascii="Arial" w:eastAsia="Times New Roman" w:hAnsi="Arial" w:cs="Arial"/>
          <w:strike/>
          <w:color w:val="000000"/>
          <w:sz w:val="20"/>
          <w:szCs w:val="20"/>
          <w:lang w:eastAsia="pt-BR"/>
        </w:rPr>
        <w:t>b) presidir as sessões ordinárias e extraordinárias da Câmara de Justiça do Trabalho e designar, na forma do regimento interno, os relatores dos processos submetidos à sua deliberação;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0" w:name="art708c"/>
      <w:bookmarkEnd w:id="5660"/>
      <w:r w:rsidRPr="000C699B">
        <w:rPr>
          <w:rFonts w:ascii="Arial" w:eastAsia="Times New Roman" w:hAnsi="Arial" w:cs="Arial"/>
          <w:strike/>
          <w:color w:val="000000"/>
          <w:sz w:val="20"/>
          <w:szCs w:val="20"/>
          <w:lang w:eastAsia="pt-BR"/>
        </w:rPr>
        <w:t>c) presidir a instrução dos processos de competência da Câmara;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1" w:name="art708d"/>
      <w:bookmarkEnd w:id="5661"/>
      <w:r w:rsidRPr="000C699B">
        <w:rPr>
          <w:rFonts w:ascii="Arial" w:eastAsia="Times New Roman" w:hAnsi="Arial" w:cs="Arial"/>
          <w:strike/>
          <w:color w:val="000000"/>
          <w:sz w:val="20"/>
          <w:szCs w:val="20"/>
          <w:lang w:eastAsia="pt-BR"/>
        </w:rPr>
        <w:t>d) presidir a audiência de conciliação nos dissídios coletivos de competência da Câmara;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2" w:name="art708e"/>
      <w:bookmarkEnd w:id="5662"/>
      <w:r w:rsidRPr="000C699B">
        <w:rPr>
          <w:rFonts w:ascii="Arial" w:eastAsia="Times New Roman" w:hAnsi="Arial" w:cs="Arial"/>
          <w:strike/>
          <w:color w:val="000000"/>
          <w:sz w:val="20"/>
          <w:szCs w:val="20"/>
          <w:lang w:eastAsia="pt-BR"/>
        </w:rPr>
        <w:t>e) praticar, em geral, todos os atos administrativos necessários ao perfeito desempenho de suas atribuições.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3" w:name="art708"/>
      <w:bookmarkEnd w:id="5663"/>
      <w:r w:rsidRPr="000C699B">
        <w:rPr>
          <w:rFonts w:ascii="Arial" w:eastAsia="Times New Roman" w:hAnsi="Arial" w:cs="Arial"/>
          <w:strike/>
          <w:color w:val="000000"/>
          <w:sz w:val="20"/>
          <w:szCs w:val="20"/>
          <w:lang w:eastAsia="pt-BR"/>
        </w:rPr>
        <w:t>Art. 708. Compete ao Vice - Presidente do Conselho;                       </w:t>
      </w:r>
      <w:hyperlink r:id="rId5269" w:anchor="art707"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4" w:name="art708a."/>
      <w:bookmarkEnd w:id="5664"/>
      <w:r w:rsidRPr="000C699B">
        <w:rPr>
          <w:rFonts w:ascii="Arial" w:eastAsia="Times New Roman" w:hAnsi="Arial" w:cs="Arial"/>
          <w:strike/>
          <w:color w:val="000000"/>
          <w:sz w:val="20"/>
          <w:szCs w:val="20"/>
          <w:lang w:eastAsia="pt-BR"/>
        </w:rPr>
        <w:t>a) substituir o presidente em suas faltas e impedimentos;                      </w:t>
      </w:r>
      <w:hyperlink r:id="rId5270" w:anchor="art707"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5" w:name="art708b."/>
      <w:bookmarkEnd w:id="5665"/>
      <w:r w:rsidRPr="000C699B">
        <w:rPr>
          <w:rFonts w:ascii="Arial" w:eastAsia="Times New Roman" w:hAnsi="Arial" w:cs="Arial"/>
          <w:strike/>
          <w:color w:val="000000"/>
          <w:sz w:val="20"/>
          <w:szCs w:val="20"/>
          <w:lang w:eastAsia="pt-BR"/>
        </w:rPr>
        <w:t>b) exercer funções carregadoras em relação aos Conselhos Regionais e aos respectivos presidentes, podendo conhecer e decidir reclamações nos casos em que não houve recursos legal contra atos atentatórios à boa ordem processual.                 </w:t>
      </w:r>
      <w:hyperlink r:id="rId5271" w:anchor="art707"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66" w:name="art708p"/>
      <w:bookmarkEnd w:id="5666"/>
      <w:r w:rsidRPr="000C699B">
        <w:rPr>
          <w:rFonts w:ascii="Arial" w:eastAsia="Times New Roman" w:hAnsi="Arial" w:cs="Arial"/>
          <w:strike/>
          <w:color w:val="000000"/>
          <w:sz w:val="20"/>
          <w:szCs w:val="20"/>
          <w:lang w:eastAsia="pt-BR"/>
        </w:rPr>
        <w:t xml:space="preserve">Parágrafo único. Na ausência do Presidente e do </w:t>
      </w:r>
      <w:proofErr w:type="gramStart"/>
      <w:r w:rsidRPr="000C699B">
        <w:rPr>
          <w:rFonts w:ascii="Arial" w:eastAsia="Times New Roman" w:hAnsi="Arial" w:cs="Arial"/>
          <w:strike/>
          <w:color w:val="000000"/>
          <w:sz w:val="20"/>
          <w:szCs w:val="20"/>
          <w:lang w:eastAsia="pt-BR"/>
        </w:rPr>
        <w:t>Vice - Presidente</w:t>
      </w:r>
      <w:proofErr w:type="gramEnd"/>
      <w:r w:rsidRPr="000C699B">
        <w:rPr>
          <w:rFonts w:ascii="Arial" w:eastAsia="Times New Roman" w:hAnsi="Arial" w:cs="Arial"/>
          <w:strike/>
          <w:color w:val="000000"/>
          <w:sz w:val="20"/>
          <w:szCs w:val="20"/>
          <w:lang w:eastAsia="pt-BR"/>
        </w:rPr>
        <w:t>, será o Conselho presidido pelo membro mais antigo ou pelo mais idoso, quando igual a antigüidade.                   </w:t>
      </w:r>
      <w:hyperlink r:id="rId5272" w:anchor="art707"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67" w:name="c708"/>
      <w:bookmarkEnd w:id="566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68" w:name="art708."/>
      <w:bookmarkEnd w:id="5668"/>
      <w:r w:rsidRPr="000C699B">
        <w:rPr>
          <w:rFonts w:ascii="Arial" w:eastAsia="Times New Roman" w:hAnsi="Arial" w:cs="Arial"/>
          <w:color w:val="000000"/>
          <w:sz w:val="20"/>
          <w:szCs w:val="20"/>
          <w:lang w:eastAsia="pt-BR"/>
        </w:rPr>
        <w:t>Art. 708 - Compete ao Vice-Presidente do Tribunal:                    </w:t>
      </w:r>
      <w:hyperlink r:id="rId5273" w:anchor="art708"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69" w:name="art708a.."/>
      <w:bookmarkEnd w:id="5669"/>
      <w:r w:rsidRPr="000C699B">
        <w:rPr>
          <w:rFonts w:ascii="Arial" w:eastAsia="Times New Roman" w:hAnsi="Arial" w:cs="Arial"/>
          <w:color w:val="000000"/>
          <w:sz w:val="20"/>
          <w:szCs w:val="20"/>
          <w:lang w:eastAsia="pt-BR"/>
        </w:rPr>
        <w:t>a) substituir o Presidente e o Corregedor em suas faltas e impedimentos; </w:t>
      </w:r>
      <w:r w:rsidRPr="000C699B">
        <w:rPr>
          <w:rFonts w:ascii="Arial" w:eastAsia="Times New Roman" w:hAnsi="Arial" w:cs="Arial"/>
          <w:color w:val="000000"/>
          <w:sz w:val="24"/>
          <w:szCs w:val="24"/>
          <w:lang w:eastAsia="pt-BR"/>
        </w:rPr>
        <w:t>                    </w:t>
      </w:r>
      <w:hyperlink r:id="rId5274" w:anchor="art708"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70" w:name="art708b.."/>
      <w:bookmarkEnd w:id="5670"/>
      <w:r w:rsidRPr="000C699B">
        <w:rPr>
          <w:rFonts w:ascii="Arial" w:eastAsia="Times New Roman" w:hAnsi="Arial" w:cs="Arial"/>
          <w:color w:val="000000"/>
          <w:sz w:val="20"/>
          <w:szCs w:val="20"/>
          <w:lang w:eastAsia="pt-BR"/>
        </w:rPr>
        <w:t>b) </w:t>
      </w:r>
      <w:r w:rsidRPr="000C699B">
        <w:rPr>
          <w:rFonts w:ascii="Arial" w:eastAsia="Times New Roman" w:hAnsi="Arial" w:cs="Arial"/>
          <w:strike/>
          <w:color w:val="000000"/>
          <w:sz w:val="20"/>
          <w:szCs w:val="20"/>
          <w:lang w:eastAsia="pt-BR"/>
        </w:rPr>
        <w:t>exercer funções carregadoras em relação aos Conselhos Regionais e aos respectivos presidentes, podendo conhecer e decidir reclamações nos casos em que não houve recursos legal contra atos atentatórios à boa ordem processual.              </w:t>
      </w:r>
      <w:hyperlink r:id="rId5275" w:anchor="art707" w:history="1">
        <w:r w:rsidRPr="000C699B">
          <w:rPr>
            <w:rFonts w:ascii="Arial" w:eastAsia="Times New Roman" w:hAnsi="Arial" w:cs="Arial"/>
            <w:strike/>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276" w:anchor="art708" w:history="1">
        <w:r w:rsidRPr="000C699B">
          <w:rPr>
            <w:rFonts w:ascii="Arial" w:eastAsia="Times New Roman" w:hAnsi="Arial" w:cs="Arial"/>
            <w:color w:val="0000FF"/>
            <w:sz w:val="20"/>
            <w:szCs w:val="20"/>
            <w:u w:val="single"/>
            <w:lang w:eastAsia="pt-BR"/>
          </w:rPr>
          <w:t>(Suprimida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71" w:name="art708p.."/>
      <w:bookmarkEnd w:id="5671"/>
      <w:r w:rsidRPr="000C699B">
        <w:rPr>
          <w:rFonts w:ascii="Arial" w:eastAsia="Times New Roman" w:hAnsi="Arial" w:cs="Arial"/>
          <w:color w:val="000000"/>
          <w:sz w:val="20"/>
          <w:szCs w:val="20"/>
          <w:lang w:eastAsia="pt-BR"/>
        </w:rPr>
        <w:lastRenderedPageBreak/>
        <w:t>Parágrafo único - Na ausência do Presidente e do Vice-Presidente, será o Tribunal presidido pelo Juiz togado mais antigo, ou pelo mais idoso quando igual a antigüidade.                 </w:t>
      </w:r>
      <w:r w:rsidRPr="000C699B">
        <w:rPr>
          <w:rFonts w:ascii="Arial" w:eastAsia="Times New Roman" w:hAnsi="Arial" w:cs="Arial"/>
          <w:color w:val="000000"/>
          <w:sz w:val="24"/>
          <w:szCs w:val="24"/>
          <w:lang w:eastAsia="pt-BR"/>
        </w:rPr>
        <w:t> </w:t>
      </w:r>
      <w:hyperlink r:id="rId5277" w:anchor="art708"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72" w:name="tituloviiicapitulovsecaoviii"/>
      <w:bookmarkEnd w:id="5672"/>
      <w:r w:rsidRPr="000C699B">
        <w:rPr>
          <w:rFonts w:ascii="Arial" w:eastAsia="Times New Roman" w:hAnsi="Arial" w:cs="Arial"/>
          <w:b/>
          <w:bCs/>
          <w:color w:val="000000"/>
          <w:sz w:val="24"/>
          <w:szCs w:val="24"/>
          <w:lang w:eastAsia="pt-BR"/>
        </w:rPr>
        <w:t>SEÇÃO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 CORREGEDOR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3" w:name="art709"/>
      <w:bookmarkEnd w:id="5673"/>
      <w:r w:rsidRPr="000C699B">
        <w:rPr>
          <w:rFonts w:ascii="Arial" w:eastAsia="Times New Roman" w:hAnsi="Arial" w:cs="Arial"/>
          <w:strike/>
          <w:color w:val="000000"/>
          <w:sz w:val="20"/>
          <w:szCs w:val="20"/>
          <w:lang w:eastAsia="pt-BR"/>
        </w:rPr>
        <w:t>Art. 709. Incumbe ao 2º vice-presidente: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4" w:name="art709a"/>
      <w:bookmarkEnd w:id="5674"/>
      <w:r w:rsidRPr="000C699B">
        <w:rPr>
          <w:rFonts w:ascii="Arial" w:eastAsia="Times New Roman" w:hAnsi="Arial" w:cs="Arial"/>
          <w:strike/>
          <w:color w:val="000000"/>
          <w:sz w:val="20"/>
          <w:szCs w:val="20"/>
          <w:lang w:eastAsia="pt-BR"/>
        </w:rPr>
        <w:t>a) substituir, nas suas faltas e impedimentos, o presidente do </w:t>
      </w:r>
      <w:hyperlink r:id="rId5278"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dada a ausência do 1º vice-presidente;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5" w:name="art709b"/>
      <w:bookmarkEnd w:id="5675"/>
      <w:r w:rsidRPr="000C699B">
        <w:rPr>
          <w:rFonts w:ascii="Arial" w:eastAsia="Times New Roman" w:hAnsi="Arial" w:cs="Arial"/>
          <w:strike/>
          <w:color w:val="000000"/>
          <w:sz w:val="20"/>
          <w:szCs w:val="20"/>
          <w:lang w:eastAsia="pt-BR"/>
        </w:rPr>
        <w:t>b) presidir as sessões ordinárias e extraordinárias da Câmara de Previdência Social, e designar, na forma do regimento interno, os relatores dos processos submetidos à sua deliberação;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6" w:name="art709c"/>
      <w:bookmarkEnd w:id="5676"/>
      <w:r w:rsidRPr="000C699B">
        <w:rPr>
          <w:rFonts w:ascii="Arial" w:eastAsia="Times New Roman" w:hAnsi="Arial" w:cs="Arial"/>
          <w:strike/>
          <w:color w:val="000000"/>
          <w:sz w:val="20"/>
          <w:szCs w:val="20"/>
          <w:lang w:eastAsia="pt-BR"/>
        </w:rPr>
        <w:t>c) praticar em geral todos os atos administrativos necessários ao perfeito desempenho das suas atribuições. </w:t>
      </w:r>
      <w:r w:rsidRPr="000C699B">
        <w:rPr>
          <w:rFonts w:ascii="Arial" w:eastAsia="Times New Roman" w:hAnsi="Arial" w:cs="Arial"/>
          <w:color w:val="000000"/>
          <w:sz w:val="24"/>
          <w:szCs w:val="24"/>
          <w:lang w:eastAsia="pt-BR"/>
        </w:rPr>
        <w:t>                  </w:t>
      </w:r>
      <w:hyperlink r:id="rId5279" w:anchor="art709" w:history="1">
        <w:r w:rsidRPr="000C699B">
          <w:rPr>
            <w:rFonts w:ascii="Arial" w:eastAsia="Times New Roman" w:hAnsi="Arial" w:cs="Arial"/>
            <w:color w:val="0000FF"/>
            <w:sz w:val="20"/>
            <w:szCs w:val="20"/>
            <w:u w:val="single"/>
            <w:lang w:eastAsia="pt-BR"/>
          </w:rPr>
          <w:t>(Suprimido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7" w:name="art709."/>
      <w:bookmarkEnd w:id="5677"/>
      <w:r w:rsidRPr="000C699B">
        <w:rPr>
          <w:rFonts w:ascii="Arial" w:eastAsia="Times New Roman" w:hAnsi="Arial" w:cs="Arial"/>
          <w:strike/>
          <w:color w:val="000000"/>
          <w:sz w:val="20"/>
          <w:szCs w:val="20"/>
          <w:lang w:eastAsia="pt-BR"/>
        </w:rPr>
        <w:t>Art. 709. Nas causas de jurisdição da Justiça do Trabalho, somente podem ser opostas, com suspensão do feito, exceções de suspeição ou incompetência.                      </w:t>
      </w:r>
      <w:hyperlink r:id="rId5280" w:anchor="art70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8" w:name="art709§1"/>
      <w:bookmarkEnd w:id="5678"/>
      <w:r w:rsidRPr="000C699B">
        <w:rPr>
          <w:rFonts w:ascii="Arial" w:eastAsia="Times New Roman" w:hAnsi="Arial" w:cs="Arial"/>
          <w:strike/>
          <w:color w:val="000000"/>
          <w:sz w:val="20"/>
          <w:szCs w:val="20"/>
          <w:lang w:eastAsia="pt-BR"/>
        </w:rPr>
        <w:t>§ 1º As demais exceções serão alegadas como matéria de defesa.                         </w:t>
      </w:r>
      <w:hyperlink r:id="rId5281" w:anchor="art70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79" w:name="art709§2."/>
      <w:bookmarkEnd w:id="5679"/>
      <w:r w:rsidRPr="000C699B">
        <w:rPr>
          <w:rFonts w:ascii="Arial" w:eastAsia="Times New Roman" w:hAnsi="Arial" w:cs="Arial"/>
          <w:strike/>
          <w:color w:val="000000"/>
          <w:sz w:val="20"/>
          <w:szCs w:val="20"/>
          <w:lang w:eastAsia="pt-BR"/>
        </w:rPr>
        <w:t xml:space="preserve">§ 2º Das decisões sôbre exceções de suspeição e impetência. </w:t>
      </w:r>
      <w:proofErr w:type="gramStart"/>
      <w:r w:rsidRPr="000C699B">
        <w:rPr>
          <w:rFonts w:ascii="Arial" w:eastAsia="Times New Roman" w:hAnsi="Arial" w:cs="Arial"/>
          <w:strike/>
          <w:color w:val="000000"/>
          <w:sz w:val="20"/>
          <w:szCs w:val="20"/>
          <w:lang w:eastAsia="pt-BR"/>
        </w:rPr>
        <w:t>salvo</w:t>
      </w:r>
      <w:proofErr w:type="gramEnd"/>
      <w:r w:rsidRPr="000C699B">
        <w:rPr>
          <w:rFonts w:ascii="Arial" w:eastAsia="Times New Roman" w:hAnsi="Arial" w:cs="Arial"/>
          <w:strike/>
          <w:color w:val="000000"/>
          <w:sz w:val="20"/>
          <w:szCs w:val="20"/>
          <w:lang w:eastAsia="pt-BR"/>
        </w:rPr>
        <w:t>, quanto a estas, se terminativas do feito, não caberá recurso, podendo, no entanto, as partes alegá-las novamente no recurso que couber da decisão final.                     </w:t>
      </w:r>
      <w:hyperlink r:id="rId5282" w:anchor="art70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80" w:name="art709.."/>
      <w:bookmarkEnd w:id="5680"/>
      <w:r w:rsidRPr="000C699B">
        <w:rPr>
          <w:rFonts w:ascii="Arial" w:eastAsia="Times New Roman" w:hAnsi="Arial" w:cs="Arial"/>
          <w:strike/>
          <w:color w:val="000000"/>
          <w:sz w:val="20"/>
          <w:szCs w:val="20"/>
          <w:lang w:eastAsia="pt-BR"/>
        </w:rPr>
        <w:t>Art. 709. Compete ao corregedor exercer funções de inspeção e correção permanente com relação aos Tribunais Regionais e seus presidentes, bem como decidir reclamações com os atos atentatórios da boa ordem processual, por êles praticados, quando inexistir recurso específico.                       </w:t>
      </w:r>
      <w:hyperlink r:id="rId5283" w:anchor="art709"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681" w:name="art709p"/>
      <w:bookmarkEnd w:id="5681"/>
      <w:r w:rsidRPr="000C699B">
        <w:rPr>
          <w:rFonts w:ascii="Arial" w:eastAsia="Times New Roman" w:hAnsi="Arial" w:cs="Arial"/>
          <w:strike/>
          <w:color w:val="000000"/>
          <w:sz w:val="20"/>
          <w:szCs w:val="20"/>
          <w:lang w:eastAsia="pt-BR"/>
        </w:rPr>
        <w:t xml:space="preserve">Parágrafo único. </w:t>
      </w:r>
      <w:proofErr w:type="gramStart"/>
      <w:r w:rsidRPr="000C699B">
        <w:rPr>
          <w:rFonts w:ascii="Arial" w:eastAsia="Times New Roman" w:hAnsi="Arial" w:cs="Arial"/>
          <w:strike/>
          <w:color w:val="000000"/>
          <w:sz w:val="20"/>
          <w:szCs w:val="20"/>
          <w:lang w:eastAsia="pt-BR"/>
        </w:rPr>
        <w:t>o</w:t>
      </w:r>
      <w:proofErr w:type="gramEnd"/>
      <w:r w:rsidRPr="000C699B">
        <w:rPr>
          <w:rFonts w:ascii="Arial" w:eastAsia="Times New Roman" w:hAnsi="Arial" w:cs="Arial"/>
          <w:strike/>
          <w:color w:val="000000"/>
          <w:sz w:val="20"/>
          <w:szCs w:val="20"/>
          <w:lang w:eastAsia="pt-BR"/>
        </w:rPr>
        <w:t xml:space="preserve"> corregedor ficará dispensado das funções normais de juiz do Tribunal Superior do Trabalho, salvo quanto aos atos administrativos do mesmo Tribunal e quando vinculado aos processo por "visto" anterior a sua posse.                     </w:t>
      </w:r>
      <w:hyperlink r:id="rId5284" w:anchor="art709"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2" w:name="c709"/>
      <w:bookmarkEnd w:id="568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83" w:name="art709..."/>
      <w:bookmarkEnd w:id="5683"/>
      <w:r w:rsidRPr="000C699B">
        <w:rPr>
          <w:rFonts w:ascii="Arial" w:eastAsia="Times New Roman" w:hAnsi="Arial" w:cs="Arial"/>
          <w:color w:val="000000"/>
          <w:sz w:val="20"/>
          <w:szCs w:val="20"/>
          <w:lang w:eastAsia="pt-BR"/>
        </w:rPr>
        <w:t>Art. 709 - Compete ao Corregedor, eleito dentre os Ministros togados do Tribunal Superior do Trabalho: </w:t>
      </w:r>
      <w:r w:rsidRPr="000C699B">
        <w:rPr>
          <w:rFonts w:ascii="Arial" w:eastAsia="Times New Roman" w:hAnsi="Arial" w:cs="Arial"/>
          <w:color w:val="000000"/>
          <w:sz w:val="24"/>
          <w:szCs w:val="24"/>
          <w:lang w:eastAsia="pt-BR"/>
        </w:rPr>
        <w:t>                       </w:t>
      </w:r>
      <w:hyperlink r:id="rId5285" w:anchor="art70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4" w:name="art709i"/>
      <w:bookmarkEnd w:id="5684"/>
      <w:r w:rsidRPr="000C699B">
        <w:rPr>
          <w:rFonts w:ascii="Arial" w:eastAsia="Times New Roman" w:hAnsi="Arial" w:cs="Arial"/>
          <w:color w:val="000000"/>
          <w:sz w:val="20"/>
          <w:szCs w:val="20"/>
          <w:lang w:eastAsia="pt-BR"/>
        </w:rPr>
        <w:t>I - Exercer funções de inspeção e correição permanente com relação aos Tribunais Regionais e seus presidentes;</w:t>
      </w:r>
      <w:r w:rsidRPr="000C699B">
        <w:rPr>
          <w:rFonts w:ascii="Arial" w:eastAsia="Times New Roman" w:hAnsi="Arial" w:cs="Arial"/>
          <w:color w:val="000000"/>
          <w:sz w:val="24"/>
          <w:szCs w:val="24"/>
          <w:lang w:eastAsia="pt-BR"/>
        </w:rPr>
        <w:t>                       </w:t>
      </w:r>
      <w:hyperlink r:id="rId5286" w:anchor="art70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5" w:name="art709ii"/>
      <w:bookmarkEnd w:id="5685"/>
      <w:r w:rsidRPr="000C699B">
        <w:rPr>
          <w:rFonts w:ascii="Arial" w:eastAsia="Times New Roman" w:hAnsi="Arial" w:cs="Arial"/>
          <w:color w:val="000000"/>
          <w:sz w:val="20"/>
          <w:szCs w:val="20"/>
          <w:lang w:eastAsia="pt-BR"/>
        </w:rPr>
        <w:t>II - Decidir reclamações contra os atos atentatórios da boa ordem processual praticados pelos Tribunais Regionais e seus presidentes, quando inexistir recurso específico;                     </w:t>
      </w:r>
      <w:hyperlink r:id="rId5287" w:anchor="art709" w:history="1">
        <w:r w:rsidRPr="000C699B">
          <w:rPr>
            <w:rFonts w:ascii="Arial" w:eastAsia="Times New Roman" w:hAnsi="Arial" w:cs="Arial"/>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6" w:name="art709iii"/>
      <w:bookmarkEnd w:id="5686"/>
      <w:r w:rsidRPr="000C699B">
        <w:rPr>
          <w:rFonts w:ascii="Arial" w:eastAsia="Times New Roman" w:hAnsi="Arial" w:cs="Arial"/>
          <w:strike/>
          <w:color w:val="000000"/>
          <w:sz w:val="20"/>
          <w:szCs w:val="20"/>
          <w:lang w:eastAsia="pt-BR"/>
        </w:rPr>
        <w:t>III - Julgar os recursos das decisões dos presidentes dos Tribunais Regionais proferidas em execução de sentença.                    </w:t>
      </w:r>
      <w:hyperlink r:id="rId5288" w:anchor="art709" w:history="1">
        <w:r w:rsidRPr="000C699B">
          <w:rPr>
            <w:rFonts w:ascii="Arial" w:eastAsia="Times New Roman" w:hAnsi="Arial" w:cs="Arial"/>
            <w:strike/>
            <w:color w:val="0000FF"/>
            <w:sz w:val="20"/>
            <w:szCs w:val="20"/>
            <w:u w:val="single"/>
            <w:lang w:eastAsia="pt-BR"/>
          </w:rPr>
          <w:t>(Redação dada pelo Decreto-lei nº 229, de 28.2.1967)</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4"/>
          <w:szCs w:val="24"/>
          <w:lang w:eastAsia="pt-BR"/>
        </w:rPr>
        <w:t>                   </w:t>
      </w:r>
      <w:hyperlink r:id="rId5289" w:anchor="art7" w:history="1">
        <w:r w:rsidRPr="000C699B">
          <w:rPr>
            <w:rFonts w:ascii="Arial" w:eastAsia="Times New Roman" w:hAnsi="Arial" w:cs="Arial"/>
            <w:color w:val="0000FF"/>
            <w:sz w:val="20"/>
            <w:szCs w:val="20"/>
            <w:u w:val="single"/>
            <w:lang w:eastAsia="pt-BR"/>
          </w:rPr>
          <w:t>(Revogado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7" w:name="art709§1."/>
      <w:bookmarkEnd w:id="5687"/>
      <w:r w:rsidRPr="000C699B">
        <w:rPr>
          <w:rFonts w:ascii="Arial" w:eastAsia="Times New Roman" w:hAnsi="Arial" w:cs="Arial"/>
          <w:color w:val="000000"/>
          <w:sz w:val="20"/>
          <w:szCs w:val="20"/>
          <w:lang w:eastAsia="pt-BR"/>
        </w:rPr>
        <w:t>§ 1º - Das decisões proferidas pelo Corregedor, nos casos do artigo, caberá o agravo regimental, para o Tribunal Pleno.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90" w:anchor="art709" w:history="1">
        <w:r w:rsidRPr="000C699B">
          <w:rPr>
            <w:rFonts w:ascii="Arial" w:eastAsia="Times New Roman" w:hAnsi="Arial" w:cs="Arial"/>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8" w:name="art709§2.."/>
      <w:bookmarkEnd w:id="5688"/>
      <w:r w:rsidRPr="000C699B">
        <w:rPr>
          <w:rFonts w:ascii="Arial" w:eastAsia="Times New Roman" w:hAnsi="Arial" w:cs="Arial"/>
          <w:strike/>
          <w:color w:val="000000"/>
          <w:sz w:val="20"/>
          <w:szCs w:val="20"/>
          <w:lang w:eastAsia="pt-BR"/>
        </w:rPr>
        <w:t>§ 2º O Corregedor ficará dispensado das funções normais de juiz do Tribunal Superior do Trabalho, salvo quanto aos atos administrativos do mesmo Tribunal e quando vinculado aos processos por "visto" anterior à sua posse.                         </w:t>
      </w:r>
      <w:hyperlink r:id="rId5291" w:anchor="art70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9" w:name="art709§2"/>
      <w:bookmarkEnd w:id="5689"/>
      <w:r w:rsidRPr="000C699B">
        <w:rPr>
          <w:rFonts w:ascii="Arial" w:eastAsia="Times New Roman" w:hAnsi="Arial" w:cs="Arial"/>
          <w:color w:val="000000"/>
          <w:sz w:val="20"/>
          <w:szCs w:val="20"/>
          <w:lang w:eastAsia="pt-BR"/>
        </w:rPr>
        <w:lastRenderedPageBreak/>
        <w:t>§ 2º - O Corregedor não integrará as Turmas do Tribunal, mas participará, com voto, das sessões do Tribunal Pleno, quando não se encontrar em correição ou em férias, embora não relate nem revise processos, cabendo-lhe, outrossim, votar em incidente de inconstitucionalidade, nos processos administrativos e nos feitos em que estiver vinculado por visto anterior à sua posse na Corregedoria.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92" w:anchor="art1" w:history="1">
        <w:r w:rsidRPr="000C699B">
          <w:rPr>
            <w:rFonts w:ascii="Arial" w:eastAsia="Times New Roman" w:hAnsi="Arial" w:cs="Arial"/>
            <w:color w:val="0000FF"/>
            <w:sz w:val="20"/>
            <w:szCs w:val="20"/>
            <w:u w:val="single"/>
            <w:lang w:eastAsia="pt-BR"/>
          </w:rPr>
          <w:t>(Redação dada pela Lei nº 7.121, de 8.9.1983)</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90" w:name="tituloviiicapitulovi"/>
      <w:bookmarkEnd w:id="5690"/>
      <w:r w:rsidRPr="000C699B">
        <w:rPr>
          <w:rFonts w:ascii="Arial" w:eastAsia="Times New Roman" w:hAnsi="Arial" w:cs="Arial"/>
          <w:color w:val="000000"/>
          <w:sz w:val="24"/>
          <w:szCs w:val="24"/>
          <w:lang w:eastAsia="pt-BR"/>
        </w:rPr>
        <w:t>CAPÍTULO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SERVIÇOS AUXILIARES DA JUSTIÇA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91" w:name="tituloviiicapitulovisecaoi"/>
      <w:bookmarkEnd w:id="5691"/>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SECRETARIA DAS JUNTAS DE CONCILIAÇÃO E JULGAMENTO</w:t>
      </w:r>
    </w:p>
    <w:p w:rsidR="000C699B" w:rsidRPr="000C699B" w:rsidRDefault="000B46C0"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hyperlink r:id="rId5293" w:anchor="art112" w:history="1">
        <w:r w:rsidR="000C699B" w:rsidRPr="000C699B">
          <w:rPr>
            <w:rFonts w:ascii="Arial" w:eastAsia="Times New Roman" w:hAnsi="Arial" w:cs="Arial"/>
            <w:b/>
            <w:bCs/>
            <w:color w:val="0000FF"/>
            <w:sz w:val="20"/>
            <w:szCs w:val="20"/>
            <w:u w:val="single"/>
            <w:lang w:eastAsia="pt-BR"/>
          </w:rPr>
          <w:t>(Vide Constituição Federal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2" w:name="art710."/>
      <w:bookmarkEnd w:id="5692"/>
      <w:r w:rsidRPr="000C699B">
        <w:rPr>
          <w:rFonts w:ascii="Arial" w:eastAsia="Times New Roman" w:hAnsi="Arial" w:cs="Arial"/>
          <w:strike/>
          <w:color w:val="000000"/>
          <w:sz w:val="20"/>
          <w:szCs w:val="20"/>
          <w:lang w:eastAsia="pt-BR"/>
        </w:rPr>
        <w:t>Art. 710. Cada Junta tem uma Secretaria, sob a direção do funcionário designado para exercer a função de secretário.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3" w:name="c710"/>
      <w:bookmarkEnd w:id="569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94" w:name="art710"/>
      <w:bookmarkEnd w:id="5694"/>
      <w:r w:rsidRPr="000C699B">
        <w:rPr>
          <w:rFonts w:ascii="Arial" w:eastAsia="Times New Roman" w:hAnsi="Arial" w:cs="Arial"/>
          <w:color w:val="000000"/>
          <w:sz w:val="20"/>
          <w:szCs w:val="20"/>
          <w:lang w:eastAsia="pt-BR"/>
        </w:rPr>
        <w:t>Art. 710 - Cada Junta terá 1 (uma) secretaria, sob a direção de funcionário que o Presidente designar, para exercer a função de secretário, e que receberá, além dos vencimentos correspondentes ao seu padrão, a gratificação de função fixada em lei. </w:t>
      </w:r>
      <w:r w:rsidRPr="000C699B">
        <w:rPr>
          <w:rFonts w:ascii="Arial" w:eastAsia="Times New Roman" w:hAnsi="Arial" w:cs="Arial"/>
          <w:color w:val="000000"/>
          <w:sz w:val="24"/>
          <w:szCs w:val="24"/>
          <w:lang w:eastAsia="pt-BR"/>
        </w:rPr>
        <w:t>                   </w:t>
      </w:r>
      <w:hyperlink r:id="rId5294" w:anchor="art71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5" w:name="c711"/>
      <w:bookmarkEnd w:id="569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696" w:name="art711"/>
      <w:bookmarkEnd w:id="5696"/>
      <w:r w:rsidRPr="000C699B">
        <w:rPr>
          <w:rFonts w:ascii="Arial" w:eastAsia="Times New Roman" w:hAnsi="Arial" w:cs="Arial"/>
          <w:color w:val="000000"/>
          <w:sz w:val="24"/>
          <w:szCs w:val="24"/>
          <w:lang w:eastAsia="pt-BR"/>
        </w:rPr>
        <w:t>Art. 711 - Compete à secretaria das Juntas: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7" w:name="art711a"/>
      <w:bookmarkEnd w:id="5697"/>
      <w:r w:rsidRPr="000C699B">
        <w:rPr>
          <w:rFonts w:ascii="Arial" w:eastAsia="Times New Roman" w:hAnsi="Arial" w:cs="Arial"/>
          <w:color w:val="000000"/>
          <w:sz w:val="24"/>
          <w:szCs w:val="24"/>
          <w:lang w:eastAsia="pt-BR"/>
        </w:rPr>
        <w:t>a) o recebimento, a autuação, o andamento, a guarda e a conservação dos processos e outros papéis que lhe forem encaminhados;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8" w:name="art711b"/>
      <w:bookmarkEnd w:id="5698"/>
      <w:r w:rsidRPr="000C699B">
        <w:rPr>
          <w:rFonts w:ascii="Arial" w:eastAsia="Times New Roman" w:hAnsi="Arial" w:cs="Arial"/>
          <w:color w:val="000000"/>
          <w:sz w:val="24"/>
          <w:szCs w:val="24"/>
          <w:lang w:eastAsia="pt-BR"/>
        </w:rPr>
        <w:t>b) a manutenção do protocolo de entrada e saída dos processos e demais papéis;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9" w:name="art711c"/>
      <w:bookmarkEnd w:id="5699"/>
      <w:r w:rsidRPr="000C699B">
        <w:rPr>
          <w:rFonts w:ascii="Arial" w:eastAsia="Times New Roman" w:hAnsi="Arial" w:cs="Arial"/>
          <w:color w:val="000000"/>
          <w:sz w:val="24"/>
          <w:szCs w:val="24"/>
          <w:lang w:eastAsia="pt-BR"/>
        </w:rPr>
        <w:t>c) o registro das decisões;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0" w:name="art711d"/>
      <w:bookmarkEnd w:id="5700"/>
      <w:r w:rsidRPr="000C699B">
        <w:rPr>
          <w:rFonts w:ascii="Arial" w:eastAsia="Times New Roman" w:hAnsi="Arial" w:cs="Arial"/>
          <w:color w:val="000000"/>
          <w:sz w:val="24"/>
          <w:szCs w:val="24"/>
          <w:lang w:eastAsia="pt-BR"/>
        </w:rPr>
        <w:t>d) a informação, às partes interessadas e seus procuradores, do andamento dos respectivos processos, cuja consulta lhes facilitará;</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1" w:name="art711e"/>
      <w:bookmarkEnd w:id="5701"/>
      <w:r w:rsidRPr="000C699B">
        <w:rPr>
          <w:rFonts w:ascii="Arial" w:eastAsia="Times New Roman" w:hAnsi="Arial" w:cs="Arial"/>
          <w:color w:val="000000"/>
          <w:sz w:val="24"/>
          <w:szCs w:val="24"/>
          <w:lang w:eastAsia="pt-BR"/>
        </w:rPr>
        <w:t>e) a abertura de vista dos processos às partes, na própria secretaria;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2" w:name="art711f"/>
      <w:bookmarkEnd w:id="5702"/>
      <w:r w:rsidRPr="000C699B">
        <w:rPr>
          <w:rFonts w:ascii="Arial" w:eastAsia="Times New Roman" w:hAnsi="Arial" w:cs="Arial"/>
          <w:color w:val="000000"/>
          <w:sz w:val="24"/>
          <w:szCs w:val="24"/>
          <w:lang w:eastAsia="pt-BR"/>
        </w:rPr>
        <w:t>f) a contagem das custas devidas pelas partes, nos respectivos processos;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3" w:name="art711g"/>
      <w:bookmarkEnd w:id="5703"/>
      <w:r w:rsidRPr="000C699B">
        <w:rPr>
          <w:rFonts w:ascii="Arial" w:eastAsia="Times New Roman" w:hAnsi="Arial" w:cs="Arial"/>
          <w:color w:val="000000"/>
          <w:sz w:val="24"/>
          <w:szCs w:val="24"/>
          <w:lang w:eastAsia="pt-BR"/>
        </w:rPr>
        <w:t>g) o fornecimento de certidões sobre o que constar dos livros ou do arquivamento da secretaria;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4" w:name="art711h"/>
      <w:bookmarkEnd w:id="5704"/>
      <w:r w:rsidRPr="000C699B">
        <w:rPr>
          <w:rFonts w:ascii="Arial" w:eastAsia="Times New Roman" w:hAnsi="Arial" w:cs="Arial"/>
          <w:color w:val="000000"/>
          <w:sz w:val="24"/>
          <w:szCs w:val="24"/>
          <w:lang w:eastAsia="pt-BR"/>
        </w:rPr>
        <w:t>h) a realização das penhoras e demais diligências processuais;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5" w:name="art711i"/>
      <w:bookmarkEnd w:id="5705"/>
      <w:r w:rsidRPr="000C699B">
        <w:rPr>
          <w:rFonts w:ascii="Arial" w:eastAsia="Times New Roman" w:hAnsi="Arial" w:cs="Arial"/>
          <w:color w:val="000000"/>
          <w:sz w:val="24"/>
          <w:szCs w:val="24"/>
          <w:lang w:eastAsia="pt-BR"/>
        </w:rPr>
        <w:t>i) o desempenho dos demais trabalhos que lhe forem cometidos pelo Presidente da Junta, para melhor execução dos serviços que lhe estão afetos.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06" w:name="art712."/>
      <w:bookmarkEnd w:id="5706"/>
      <w:r w:rsidRPr="000C699B">
        <w:rPr>
          <w:rFonts w:ascii="Arial" w:eastAsia="Times New Roman" w:hAnsi="Arial" w:cs="Arial"/>
          <w:strike/>
          <w:color w:val="000000"/>
          <w:sz w:val="20"/>
          <w:szCs w:val="20"/>
          <w:lang w:eastAsia="pt-BR"/>
        </w:rPr>
        <w:t>Art. 712. Compete especialmente aos secretários das Juntas de Conciliação e Julgamento: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07" w:name="art712a"/>
      <w:bookmarkEnd w:id="5707"/>
      <w:r w:rsidRPr="000C699B">
        <w:rPr>
          <w:rFonts w:ascii="Arial" w:eastAsia="Times New Roman" w:hAnsi="Arial" w:cs="Arial"/>
          <w:strike/>
          <w:color w:val="000000"/>
          <w:sz w:val="20"/>
          <w:szCs w:val="20"/>
          <w:lang w:eastAsia="pt-BR"/>
        </w:rPr>
        <w:lastRenderedPageBreak/>
        <w:t>a) superintender os trabalhos da Secretaria, velando pela boa ordem do serviço;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08" w:name="art712b"/>
      <w:bookmarkEnd w:id="5708"/>
      <w:r w:rsidRPr="000C699B">
        <w:rPr>
          <w:rFonts w:ascii="Arial" w:eastAsia="Times New Roman" w:hAnsi="Arial" w:cs="Arial"/>
          <w:strike/>
          <w:color w:val="000000"/>
          <w:sz w:val="20"/>
          <w:szCs w:val="20"/>
          <w:lang w:eastAsia="pt-BR"/>
        </w:rPr>
        <w:t>b) cumprir e fazer cumprir as ordens emanadas do presidente e das autoridades superiores;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09" w:name="art712c"/>
      <w:bookmarkEnd w:id="5709"/>
      <w:r w:rsidRPr="000C699B">
        <w:rPr>
          <w:rFonts w:ascii="Arial" w:eastAsia="Times New Roman" w:hAnsi="Arial" w:cs="Arial"/>
          <w:strike/>
          <w:color w:val="000000"/>
          <w:sz w:val="20"/>
          <w:szCs w:val="20"/>
          <w:lang w:eastAsia="pt-BR"/>
        </w:rPr>
        <w:t>c) submeter a despacho e assinatura do presidente o expediente e os papéis que devam ser por ele despachados e assinados;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0" w:name="art712d"/>
      <w:bookmarkEnd w:id="5710"/>
      <w:r w:rsidRPr="000C699B">
        <w:rPr>
          <w:rFonts w:ascii="Arial" w:eastAsia="Times New Roman" w:hAnsi="Arial" w:cs="Arial"/>
          <w:strike/>
          <w:color w:val="000000"/>
          <w:sz w:val="20"/>
          <w:szCs w:val="20"/>
          <w:lang w:eastAsia="pt-BR"/>
        </w:rPr>
        <w:t>d) abrir a correspondência oficial dirigida à Junta e ao seu presidente, a cuja deliberação será submetida;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1" w:name="art712e"/>
      <w:bookmarkEnd w:id="5711"/>
      <w:r w:rsidRPr="000C699B">
        <w:rPr>
          <w:rFonts w:ascii="Arial" w:eastAsia="Times New Roman" w:hAnsi="Arial" w:cs="Arial"/>
          <w:strike/>
          <w:color w:val="000000"/>
          <w:sz w:val="20"/>
          <w:szCs w:val="20"/>
          <w:lang w:eastAsia="pt-BR"/>
        </w:rPr>
        <w:t>e) tomar por termo as reclamações verbais, nos casos de dissídios individuais;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2" w:name="art712f"/>
      <w:bookmarkEnd w:id="5712"/>
      <w:r w:rsidRPr="000C699B">
        <w:rPr>
          <w:rFonts w:ascii="Arial" w:eastAsia="Times New Roman" w:hAnsi="Arial" w:cs="Arial"/>
          <w:strike/>
          <w:color w:val="000000"/>
          <w:sz w:val="20"/>
          <w:szCs w:val="20"/>
          <w:lang w:eastAsia="pt-BR"/>
        </w:rPr>
        <w:t>f) promover o rápido andamento dos processos, especialmente na fase de execução, e a pronta realização dos atos e diligências deprecadas pelas autoridades superiores;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3" w:name="art712g"/>
      <w:bookmarkEnd w:id="5713"/>
      <w:r w:rsidRPr="000C699B">
        <w:rPr>
          <w:rFonts w:ascii="Arial" w:eastAsia="Times New Roman" w:hAnsi="Arial" w:cs="Arial"/>
          <w:strike/>
          <w:color w:val="000000"/>
          <w:sz w:val="20"/>
          <w:szCs w:val="20"/>
          <w:lang w:eastAsia="pt-BR"/>
        </w:rPr>
        <w:t>g) secretariar as audiências da Junta, lavrando as respectivas atas;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4" w:name="art712h"/>
      <w:bookmarkEnd w:id="5714"/>
      <w:r w:rsidRPr="000C699B">
        <w:rPr>
          <w:rFonts w:ascii="Arial" w:eastAsia="Times New Roman" w:hAnsi="Arial" w:cs="Arial"/>
          <w:strike/>
          <w:color w:val="000000"/>
          <w:sz w:val="20"/>
          <w:szCs w:val="20"/>
          <w:lang w:eastAsia="pt-BR"/>
        </w:rPr>
        <w:t>h) subscrever as certidões e os termos processuais;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5" w:name="art712i"/>
      <w:bookmarkEnd w:id="5715"/>
      <w:r w:rsidRPr="000C699B">
        <w:rPr>
          <w:rFonts w:ascii="Arial" w:eastAsia="Times New Roman" w:hAnsi="Arial" w:cs="Arial"/>
          <w:strike/>
          <w:color w:val="000000"/>
          <w:sz w:val="20"/>
          <w:szCs w:val="20"/>
          <w:lang w:eastAsia="pt-BR"/>
        </w:rPr>
        <w:t>i) dar aos litigantes ciência das reclamações e demais atos processuais de que devam ter conhecimento, assinando as respectivas notificações;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16" w:name="art712j"/>
      <w:bookmarkEnd w:id="5716"/>
      <w:r w:rsidRPr="000C699B">
        <w:rPr>
          <w:rFonts w:ascii="Arial" w:eastAsia="Times New Roman" w:hAnsi="Arial" w:cs="Arial"/>
          <w:strike/>
          <w:color w:val="000000"/>
          <w:sz w:val="20"/>
          <w:szCs w:val="20"/>
          <w:lang w:eastAsia="pt-BR"/>
        </w:rPr>
        <w:t>j) executar os demais trabalhos que lhe forem atribuidos pelo presidente da Junta.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17" w:name="c712"/>
      <w:bookmarkEnd w:id="571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18" w:name="art712"/>
      <w:bookmarkEnd w:id="5718"/>
      <w:r w:rsidRPr="000C699B">
        <w:rPr>
          <w:rFonts w:ascii="Arial" w:eastAsia="Times New Roman" w:hAnsi="Arial" w:cs="Arial"/>
          <w:color w:val="000000"/>
          <w:sz w:val="20"/>
          <w:szCs w:val="20"/>
          <w:lang w:eastAsia="pt-BR"/>
        </w:rPr>
        <w:t>Art. 712 - Compete especialmente aos secretários das Juntas de Conciliação e Julgamento: </w:t>
      </w:r>
      <w:r w:rsidRPr="000C699B">
        <w:rPr>
          <w:rFonts w:ascii="Arial" w:eastAsia="Times New Roman" w:hAnsi="Arial" w:cs="Arial"/>
          <w:color w:val="000000"/>
          <w:sz w:val="24"/>
          <w:szCs w:val="24"/>
          <w:lang w:eastAsia="pt-BR"/>
        </w:rPr>
        <w:t>                     </w:t>
      </w:r>
      <w:hyperlink r:id="rId5295"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19" w:name="art712a."/>
      <w:bookmarkEnd w:id="5719"/>
      <w:r w:rsidRPr="000C699B">
        <w:rPr>
          <w:rFonts w:ascii="Arial" w:eastAsia="Times New Roman" w:hAnsi="Arial" w:cs="Arial"/>
          <w:color w:val="000000"/>
          <w:sz w:val="20"/>
          <w:szCs w:val="20"/>
          <w:lang w:eastAsia="pt-BR"/>
        </w:rPr>
        <w:t>a) superintender os trabalhos da secretaria, velando pela boa ordem do serviço;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96"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0" w:name="art712b."/>
      <w:bookmarkEnd w:id="5720"/>
      <w:r w:rsidRPr="000C699B">
        <w:rPr>
          <w:rFonts w:ascii="Arial" w:eastAsia="Times New Roman" w:hAnsi="Arial" w:cs="Arial"/>
          <w:color w:val="000000"/>
          <w:sz w:val="20"/>
          <w:szCs w:val="20"/>
          <w:lang w:eastAsia="pt-BR"/>
        </w:rPr>
        <w:t>b) cumprir e fazer cumprir as ordens emanadas do Presidente e das autoridades superiores; </w:t>
      </w:r>
      <w:r w:rsidRPr="000C699B">
        <w:rPr>
          <w:rFonts w:ascii="Arial" w:eastAsia="Times New Roman" w:hAnsi="Arial" w:cs="Arial"/>
          <w:color w:val="000000"/>
          <w:sz w:val="24"/>
          <w:szCs w:val="24"/>
          <w:lang w:eastAsia="pt-BR"/>
        </w:rPr>
        <w:t>                      </w:t>
      </w:r>
      <w:hyperlink r:id="rId5297"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1" w:name="art712c."/>
      <w:bookmarkEnd w:id="5721"/>
      <w:r w:rsidRPr="000C699B">
        <w:rPr>
          <w:rFonts w:ascii="Arial" w:eastAsia="Times New Roman" w:hAnsi="Arial" w:cs="Arial"/>
          <w:color w:val="000000"/>
          <w:sz w:val="20"/>
          <w:szCs w:val="20"/>
          <w:lang w:eastAsia="pt-BR"/>
        </w:rPr>
        <w:t>c) submeter a despacho e assinatura do Presidente o expediente e os papéis que devam ser por ele despachados e assinados;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298"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2" w:name="art712d."/>
      <w:bookmarkEnd w:id="5722"/>
      <w:r w:rsidRPr="000C699B">
        <w:rPr>
          <w:rFonts w:ascii="Arial" w:eastAsia="Times New Roman" w:hAnsi="Arial" w:cs="Arial"/>
          <w:color w:val="000000"/>
          <w:sz w:val="20"/>
          <w:szCs w:val="20"/>
          <w:lang w:eastAsia="pt-BR"/>
        </w:rPr>
        <w:t>d) abrir a correspondência oficial dirigida à Junta e ao seu Presidente, a cuja deliberação será submetida; </w:t>
      </w:r>
      <w:r w:rsidRPr="000C699B">
        <w:rPr>
          <w:rFonts w:ascii="Arial" w:eastAsia="Times New Roman" w:hAnsi="Arial" w:cs="Arial"/>
          <w:color w:val="000000"/>
          <w:sz w:val="24"/>
          <w:szCs w:val="24"/>
          <w:lang w:eastAsia="pt-BR"/>
        </w:rPr>
        <w:t>                   </w:t>
      </w:r>
      <w:hyperlink r:id="rId5299"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3" w:name="art712e."/>
      <w:bookmarkEnd w:id="5723"/>
      <w:r w:rsidRPr="000C699B">
        <w:rPr>
          <w:rFonts w:ascii="Arial" w:eastAsia="Times New Roman" w:hAnsi="Arial" w:cs="Arial"/>
          <w:color w:val="000000"/>
          <w:sz w:val="20"/>
          <w:szCs w:val="20"/>
          <w:lang w:eastAsia="pt-BR"/>
        </w:rPr>
        <w:t>e) tomar por termo as reclamações verbais nos casos de dissídios individuais;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00"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4" w:name="art712f."/>
      <w:bookmarkEnd w:id="5724"/>
      <w:r w:rsidRPr="000C699B">
        <w:rPr>
          <w:rFonts w:ascii="Arial" w:eastAsia="Times New Roman" w:hAnsi="Arial" w:cs="Arial"/>
          <w:color w:val="000000"/>
          <w:sz w:val="20"/>
          <w:szCs w:val="20"/>
          <w:lang w:eastAsia="pt-BR"/>
        </w:rPr>
        <w:t>f) promover o rápido andamento dos processos, especialmente na fase de execução, e a pronta realização dos atos e diligências deprecadas pelas autoridades superiores;</w:t>
      </w:r>
      <w:r w:rsidRPr="000C699B">
        <w:rPr>
          <w:rFonts w:ascii="Arial" w:eastAsia="Times New Roman" w:hAnsi="Arial" w:cs="Arial"/>
          <w:color w:val="000000"/>
          <w:sz w:val="24"/>
          <w:szCs w:val="24"/>
          <w:lang w:eastAsia="pt-BR"/>
        </w:rPr>
        <w:t>                    </w:t>
      </w:r>
      <w:hyperlink r:id="rId5301"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5" w:name="art712g."/>
      <w:bookmarkEnd w:id="5725"/>
      <w:r w:rsidRPr="000C699B">
        <w:rPr>
          <w:rFonts w:ascii="Arial" w:eastAsia="Times New Roman" w:hAnsi="Arial" w:cs="Arial"/>
          <w:color w:val="000000"/>
          <w:sz w:val="20"/>
          <w:szCs w:val="20"/>
          <w:lang w:eastAsia="pt-BR"/>
        </w:rPr>
        <w:t>g) secretariar as audiências da Junta, lavrando as respectivas atas;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02"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6" w:name="art712h."/>
      <w:bookmarkEnd w:id="5726"/>
      <w:r w:rsidRPr="000C699B">
        <w:rPr>
          <w:rFonts w:ascii="Arial" w:eastAsia="Times New Roman" w:hAnsi="Arial" w:cs="Arial"/>
          <w:color w:val="000000"/>
          <w:sz w:val="20"/>
          <w:szCs w:val="20"/>
          <w:lang w:eastAsia="pt-BR"/>
        </w:rPr>
        <w:t>h) subscrever as certidões e os termos processuais; </w:t>
      </w:r>
      <w:r w:rsidRPr="000C699B">
        <w:rPr>
          <w:rFonts w:ascii="Arial" w:eastAsia="Times New Roman" w:hAnsi="Arial" w:cs="Arial"/>
          <w:color w:val="000000"/>
          <w:sz w:val="24"/>
          <w:szCs w:val="24"/>
          <w:lang w:eastAsia="pt-BR"/>
        </w:rPr>
        <w:t>                     </w:t>
      </w:r>
      <w:hyperlink r:id="rId5303"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7" w:name="art712i."/>
      <w:bookmarkEnd w:id="5727"/>
      <w:r w:rsidRPr="000C699B">
        <w:rPr>
          <w:rFonts w:ascii="Arial" w:eastAsia="Times New Roman" w:hAnsi="Arial" w:cs="Arial"/>
          <w:color w:val="000000"/>
          <w:sz w:val="20"/>
          <w:szCs w:val="20"/>
          <w:lang w:eastAsia="pt-BR"/>
        </w:rPr>
        <w:t>i) dar aos litigantes ciência das reclamações e demais atos processuais de que devam ter conhecimento, assinando as respectivas notificações;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04"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8" w:name="art712j."/>
      <w:bookmarkEnd w:id="5728"/>
      <w:r w:rsidRPr="000C699B">
        <w:rPr>
          <w:rFonts w:ascii="Arial" w:eastAsia="Times New Roman" w:hAnsi="Arial" w:cs="Arial"/>
          <w:color w:val="000000"/>
          <w:sz w:val="20"/>
          <w:szCs w:val="20"/>
          <w:lang w:eastAsia="pt-BR"/>
        </w:rPr>
        <w:t>j) executar os demais trabalhos que lhe forem atribuídos pelo Presidente da Junta.</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05" w:anchor="art71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9" w:name="art712p"/>
      <w:bookmarkEnd w:id="5729"/>
      <w:r w:rsidRPr="000C699B">
        <w:rPr>
          <w:rFonts w:ascii="Arial" w:eastAsia="Times New Roman" w:hAnsi="Arial" w:cs="Arial"/>
          <w:color w:val="000000"/>
          <w:sz w:val="20"/>
          <w:szCs w:val="20"/>
          <w:lang w:eastAsia="pt-BR"/>
        </w:rPr>
        <w:t>Parágrafo único - Os serventuários que, sem motivo justificado, não realizarem os atos, dentro dos prazos fixados, serão descontados em seus vencimentos, em tantos dias quantos os do excesso.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06" w:anchor="art712" w:history="1">
        <w:r w:rsidRPr="000C699B">
          <w:rPr>
            <w:rFonts w:ascii="Arial" w:eastAsia="Times New Roman" w:hAnsi="Arial" w:cs="Arial"/>
            <w:color w:val="0000FF"/>
            <w:sz w:val="20"/>
            <w:szCs w:val="20"/>
            <w:u w:val="single"/>
            <w:lang w:eastAsia="pt-BR"/>
          </w:rPr>
          <w:t>(Parágrafo incluído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730" w:name="tituloviiicapitulovisecaoii"/>
      <w:bookmarkEnd w:id="5730"/>
      <w:r w:rsidRPr="000C699B">
        <w:rPr>
          <w:rFonts w:ascii="Arial" w:eastAsia="Times New Roman" w:hAnsi="Arial" w:cs="Arial"/>
          <w:b/>
          <w:bCs/>
          <w:color w:val="000000"/>
          <w:sz w:val="24"/>
          <w:szCs w:val="24"/>
          <w:lang w:eastAsia="pt-BR"/>
        </w:rPr>
        <w:lastRenderedPageBreak/>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DISTRIBUIDORES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1" w:name="c713"/>
      <w:bookmarkEnd w:id="573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32" w:name="art713"/>
      <w:bookmarkEnd w:id="5732"/>
      <w:r w:rsidRPr="000C699B">
        <w:rPr>
          <w:rFonts w:ascii="Arial" w:eastAsia="Times New Roman" w:hAnsi="Arial" w:cs="Arial"/>
          <w:color w:val="000000"/>
          <w:sz w:val="24"/>
          <w:szCs w:val="24"/>
          <w:lang w:eastAsia="pt-BR"/>
        </w:rPr>
        <w:t>Art. 713 - Nas localidades em que existir mais de uma Junta de Conciliação e Julgamento haverá um distribuidor.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3" w:name="c714"/>
      <w:bookmarkEnd w:id="573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34" w:name="art714"/>
      <w:bookmarkEnd w:id="5734"/>
      <w:r w:rsidRPr="000C699B">
        <w:rPr>
          <w:rFonts w:ascii="Arial" w:eastAsia="Times New Roman" w:hAnsi="Arial" w:cs="Arial"/>
          <w:color w:val="000000"/>
          <w:sz w:val="24"/>
          <w:szCs w:val="24"/>
          <w:lang w:eastAsia="pt-BR"/>
        </w:rPr>
        <w:t>Art. 714 - Compete ao distribuidor: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5" w:name="art714a"/>
      <w:bookmarkEnd w:id="5735"/>
      <w:r w:rsidRPr="000C699B">
        <w:rPr>
          <w:rFonts w:ascii="Arial" w:eastAsia="Times New Roman" w:hAnsi="Arial" w:cs="Arial"/>
          <w:color w:val="000000"/>
          <w:sz w:val="24"/>
          <w:szCs w:val="24"/>
          <w:lang w:eastAsia="pt-BR"/>
        </w:rPr>
        <w:t>a) a distribuição, pela ordem rigorosa de entrada, e sucessivamente a cada Junta, dos feitos que, para esse fim, lhe forem apresentados pelos interessados;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6" w:name="art714b"/>
      <w:bookmarkEnd w:id="5736"/>
      <w:r w:rsidRPr="000C699B">
        <w:rPr>
          <w:rFonts w:ascii="Arial" w:eastAsia="Times New Roman" w:hAnsi="Arial" w:cs="Arial"/>
          <w:color w:val="000000"/>
          <w:sz w:val="24"/>
          <w:szCs w:val="24"/>
          <w:lang w:eastAsia="pt-BR"/>
        </w:rPr>
        <w:t>b) o fornecimento, aos interessados, do recibo correspondente a cada feito distribuído;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7" w:name="art714c"/>
      <w:bookmarkEnd w:id="5737"/>
      <w:r w:rsidRPr="000C699B">
        <w:rPr>
          <w:rFonts w:ascii="Arial" w:eastAsia="Times New Roman" w:hAnsi="Arial" w:cs="Arial"/>
          <w:color w:val="000000"/>
          <w:sz w:val="24"/>
          <w:szCs w:val="24"/>
          <w:lang w:eastAsia="pt-BR"/>
        </w:rPr>
        <w:t>c) a manutenção de 2 (dois) fichários dos feitos distribuídos, sendo um organizado pelos nomes dos reclamantes e o outro dos reclamados, ambos por ordem alfabética;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8" w:name="art714d"/>
      <w:bookmarkEnd w:id="5738"/>
      <w:r w:rsidRPr="000C699B">
        <w:rPr>
          <w:rFonts w:ascii="Arial" w:eastAsia="Times New Roman" w:hAnsi="Arial" w:cs="Arial"/>
          <w:color w:val="000000"/>
          <w:sz w:val="24"/>
          <w:szCs w:val="24"/>
          <w:lang w:eastAsia="pt-BR"/>
        </w:rPr>
        <w:t>d) o fornecimento a qualquer pessoa que o solicite, verbalmente ou por certidão, de informações sobre os feitos distribuídos;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9" w:name="art714e"/>
      <w:bookmarkEnd w:id="5739"/>
      <w:r w:rsidRPr="000C699B">
        <w:rPr>
          <w:rFonts w:ascii="Arial" w:eastAsia="Times New Roman" w:hAnsi="Arial" w:cs="Arial"/>
          <w:color w:val="000000"/>
          <w:sz w:val="24"/>
          <w:szCs w:val="24"/>
          <w:lang w:eastAsia="pt-BR"/>
        </w:rPr>
        <w:t>e) a baixa na distribuição dos feitos, quando isto lhe for determinado pelos Presidentes das Juntas, formando, com as fichas correspondentes, fichários à parte, cujos dados poderão ser consultados pelos interessados, mas não serão mencionados em certidões.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40" w:name="art715."/>
      <w:bookmarkEnd w:id="5740"/>
      <w:r w:rsidRPr="000C699B">
        <w:rPr>
          <w:rFonts w:ascii="Arial" w:eastAsia="Times New Roman" w:hAnsi="Arial" w:cs="Arial"/>
          <w:strike/>
          <w:color w:val="000000"/>
          <w:sz w:val="20"/>
          <w:szCs w:val="20"/>
          <w:lang w:eastAsia="pt-BR"/>
        </w:rPr>
        <w:t>Art. 715. Os distribuidores são designados pelo presidente do </w:t>
      </w:r>
      <w:hyperlink r:id="rId5307"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dentre os funcionários das Juntas e do </w:t>
      </w:r>
      <w:hyperlink r:id="rId5308"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existentes na mesma localidade, e ao mesmo presidente diretamente subordinados.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41" w:name="c715"/>
      <w:bookmarkEnd w:id="574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42" w:name="art715"/>
      <w:bookmarkEnd w:id="5742"/>
      <w:r w:rsidRPr="000C699B">
        <w:rPr>
          <w:rFonts w:ascii="Arial" w:eastAsia="Times New Roman" w:hAnsi="Arial" w:cs="Arial"/>
          <w:color w:val="000000"/>
          <w:sz w:val="24"/>
          <w:szCs w:val="24"/>
          <w:lang w:eastAsia="pt-BR"/>
        </w:rPr>
        <w:t>Art. 715 - Os distribuidores são designados pelo Presidente do </w:t>
      </w:r>
      <w:r w:rsidRPr="000C699B">
        <w:rPr>
          <w:rFonts w:ascii="Arial" w:eastAsia="Times New Roman" w:hAnsi="Arial" w:cs="Arial"/>
          <w:color w:val="000000"/>
          <w:sz w:val="20"/>
          <w:szCs w:val="20"/>
          <w:lang w:eastAsia="pt-BR"/>
        </w:rPr>
        <w:t>Tribunal Regional</w:t>
      </w:r>
      <w:r w:rsidRPr="000C699B">
        <w:rPr>
          <w:rFonts w:ascii="Arial" w:eastAsia="Times New Roman" w:hAnsi="Arial" w:cs="Arial"/>
          <w:color w:val="000000"/>
          <w:sz w:val="24"/>
          <w:szCs w:val="24"/>
          <w:lang w:eastAsia="pt-BR"/>
        </w:rPr>
        <w:t> dentre os funcionários das Juntas e do Tribunal Regional, existentes na mesma localidade, e ao mesmo Presidente diretamente subordinados. </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743" w:name="tituloviiicapitulovisecaoiii"/>
      <w:bookmarkEnd w:id="5743"/>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CARTÓRIO DOS JUÍZOS DE DIREITO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44" w:name="c716"/>
      <w:bookmarkEnd w:id="574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45" w:name="art716"/>
      <w:bookmarkEnd w:id="5745"/>
      <w:r w:rsidRPr="000C699B">
        <w:rPr>
          <w:rFonts w:ascii="Arial" w:eastAsia="Times New Roman" w:hAnsi="Arial" w:cs="Arial"/>
          <w:color w:val="000000"/>
          <w:sz w:val="24"/>
          <w:szCs w:val="24"/>
          <w:lang w:eastAsia="pt-BR"/>
        </w:rPr>
        <w:t>Art. 716 - Os cartórios dos Juízos de Direito, investidos na administração da Justiça do Trabalho, têm, para esse fim, as mesmas atribuições e obrigações conferidas na Seção I às secretarias das Juntas de Conciliação e Julgamento.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46" w:name="art716p"/>
      <w:bookmarkEnd w:id="5746"/>
      <w:r w:rsidRPr="000C699B">
        <w:rPr>
          <w:rFonts w:ascii="Arial" w:eastAsia="Times New Roman" w:hAnsi="Arial" w:cs="Arial"/>
          <w:color w:val="000000"/>
          <w:sz w:val="24"/>
          <w:szCs w:val="24"/>
          <w:lang w:eastAsia="pt-BR"/>
        </w:rPr>
        <w:t>Parágrafo único - Nos Juízos em que houver mais de um cartório, far-se-á entre eles a distribuição alternada e sucessiva das reclamações.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47" w:name="c717"/>
      <w:bookmarkEnd w:id="574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48" w:name="art717"/>
      <w:bookmarkEnd w:id="5748"/>
      <w:r w:rsidRPr="000C699B">
        <w:rPr>
          <w:rFonts w:ascii="Arial" w:eastAsia="Times New Roman" w:hAnsi="Arial" w:cs="Arial"/>
          <w:color w:val="000000"/>
          <w:sz w:val="24"/>
          <w:szCs w:val="24"/>
          <w:lang w:eastAsia="pt-BR"/>
        </w:rPr>
        <w:t xml:space="preserve">Art. 717 - Aos escrivães dos Juízos de Direito, investidos na administração da Justiça do Trabalho, competem especialmente as atribuições </w:t>
      </w:r>
      <w:r w:rsidRPr="000C699B">
        <w:rPr>
          <w:rFonts w:ascii="Arial" w:eastAsia="Times New Roman" w:hAnsi="Arial" w:cs="Arial"/>
          <w:color w:val="000000"/>
          <w:sz w:val="24"/>
          <w:szCs w:val="24"/>
          <w:lang w:eastAsia="pt-BR"/>
        </w:rPr>
        <w:lastRenderedPageBreak/>
        <w:t>e obrigações dos secretários das Juntas; e aos demais funcionários dos cartórios, as que couberem nas respectivas funções, dentre as que competem às secretarias das Juntas, enumeradas no </w:t>
      </w:r>
      <w:hyperlink r:id="rId5309" w:anchor="art711" w:history="1">
        <w:r w:rsidRPr="000C699B">
          <w:rPr>
            <w:rFonts w:ascii="Arial" w:eastAsia="Times New Roman" w:hAnsi="Arial" w:cs="Arial"/>
            <w:color w:val="0000FF"/>
            <w:sz w:val="24"/>
            <w:szCs w:val="24"/>
            <w:u w:val="single"/>
            <w:lang w:eastAsia="pt-BR"/>
          </w:rPr>
          <w:t>art. 711.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749" w:name="tituloviiicapitulovisecaoiv"/>
      <w:bookmarkEnd w:id="5749"/>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SECRETARIAS DOS TRIBUNAIS REGIONAIS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0" w:name="art718."/>
      <w:bookmarkEnd w:id="5750"/>
      <w:r w:rsidRPr="000C699B">
        <w:rPr>
          <w:rFonts w:ascii="Arial" w:eastAsia="Times New Roman" w:hAnsi="Arial" w:cs="Arial"/>
          <w:strike/>
          <w:color w:val="000000"/>
          <w:sz w:val="20"/>
          <w:szCs w:val="20"/>
          <w:lang w:eastAsia="pt-BR"/>
        </w:rPr>
        <w:t>Art. 718. Cada </w:t>
      </w:r>
      <w:hyperlink r:id="rId5310"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tem uma Secretaria, sob a direção do funcionário designado para exercer a função de secretário.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1" w:name="c718"/>
      <w:bookmarkEnd w:id="575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52" w:name="art718"/>
      <w:bookmarkEnd w:id="5752"/>
      <w:r w:rsidRPr="000C699B">
        <w:rPr>
          <w:rFonts w:ascii="Arial" w:eastAsia="Times New Roman" w:hAnsi="Arial" w:cs="Arial"/>
          <w:color w:val="000000"/>
          <w:sz w:val="20"/>
          <w:szCs w:val="20"/>
          <w:lang w:eastAsia="pt-BR"/>
        </w:rPr>
        <w:t>Art. 718 - Cada Tribunal Regional tem 1 (uma) secretaria, sob a direção do funcionário designado para exercer a função de secretário, com a gratificação de função fixada em lei.</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11" w:anchor="art71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3" w:name="c719"/>
      <w:bookmarkEnd w:id="575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54" w:name="art719"/>
      <w:bookmarkEnd w:id="5754"/>
      <w:r w:rsidRPr="000C699B">
        <w:rPr>
          <w:rFonts w:ascii="Arial" w:eastAsia="Times New Roman" w:hAnsi="Arial" w:cs="Arial"/>
          <w:color w:val="000000"/>
          <w:sz w:val="24"/>
          <w:szCs w:val="24"/>
          <w:lang w:eastAsia="pt-BR"/>
        </w:rPr>
        <w:t>Art. 719 - Competem à Secretaria dos Conselhos, além das atribuições estabelecidas no </w:t>
      </w:r>
      <w:hyperlink r:id="rId5312" w:anchor="art711" w:history="1">
        <w:r w:rsidRPr="000C699B">
          <w:rPr>
            <w:rFonts w:ascii="Arial" w:eastAsia="Times New Roman" w:hAnsi="Arial" w:cs="Arial"/>
            <w:color w:val="0000FF"/>
            <w:sz w:val="24"/>
            <w:szCs w:val="24"/>
            <w:u w:val="single"/>
            <w:lang w:eastAsia="pt-BR"/>
          </w:rPr>
          <w:t>art. 711</w:t>
        </w:r>
      </w:hyperlink>
      <w:r w:rsidRPr="000C699B">
        <w:rPr>
          <w:rFonts w:ascii="Arial" w:eastAsia="Times New Roman" w:hAnsi="Arial" w:cs="Arial"/>
          <w:color w:val="000000"/>
          <w:sz w:val="24"/>
          <w:szCs w:val="24"/>
          <w:lang w:eastAsia="pt-BR"/>
        </w:rPr>
        <w:t>, para a secretaria das Juntas, mais as seguintes: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5" w:name="art719a"/>
      <w:bookmarkEnd w:id="5755"/>
      <w:r w:rsidRPr="000C699B">
        <w:rPr>
          <w:rFonts w:ascii="Arial" w:eastAsia="Times New Roman" w:hAnsi="Arial" w:cs="Arial"/>
          <w:color w:val="000000"/>
          <w:sz w:val="24"/>
          <w:szCs w:val="24"/>
          <w:lang w:eastAsia="pt-BR"/>
        </w:rPr>
        <w:t>a) a conclusão dos processos ao Presidente e sua remessa, depois de despachados, aos respectivos relatores;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6" w:name="art719b"/>
      <w:bookmarkEnd w:id="5756"/>
      <w:r w:rsidRPr="000C699B">
        <w:rPr>
          <w:rFonts w:ascii="Arial" w:eastAsia="Times New Roman" w:hAnsi="Arial" w:cs="Arial"/>
          <w:color w:val="000000"/>
          <w:sz w:val="24"/>
          <w:szCs w:val="24"/>
          <w:lang w:eastAsia="pt-BR"/>
        </w:rPr>
        <w:t>b) a organização e a manutenção de um fichário de jurisprudência do Conselho, para consulta dos interessados.</w:t>
      </w:r>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757" w:name="art719p"/>
      <w:bookmarkEnd w:id="5757"/>
      <w:r w:rsidRPr="000C699B">
        <w:rPr>
          <w:rFonts w:ascii="Arial" w:eastAsia="Times New Roman" w:hAnsi="Arial" w:cs="Arial"/>
          <w:color w:val="000000"/>
          <w:sz w:val="24"/>
          <w:szCs w:val="24"/>
          <w:lang w:eastAsia="pt-BR"/>
        </w:rPr>
        <w:t>Parágrafo único - No regimento interno dos </w:t>
      </w:r>
      <w:r w:rsidRPr="000C699B">
        <w:rPr>
          <w:rFonts w:ascii="Arial" w:eastAsia="Times New Roman" w:hAnsi="Arial" w:cs="Arial"/>
          <w:color w:val="000000"/>
          <w:sz w:val="20"/>
          <w:szCs w:val="20"/>
          <w:lang w:eastAsia="pt-BR"/>
        </w:rPr>
        <w:t>Tribunais Regionais</w:t>
      </w:r>
      <w:r w:rsidRPr="000C699B">
        <w:rPr>
          <w:rFonts w:ascii="Arial" w:eastAsia="Times New Roman" w:hAnsi="Arial" w:cs="Arial"/>
          <w:color w:val="000000"/>
          <w:sz w:val="24"/>
          <w:szCs w:val="24"/>
          <w:lang w:eastAsia="pt-BR"/>
        </w:rPr>
        <w:t> serão estabelecidas as demais atribuições, o funcionamento e a ordem dos trabalhos de suas secretarias.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8" w:name="c720"/>
      <w:bookmarkEnd w:id="575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59" w:name="art720"/>
      <w:bookmarkEnd w:id="5759"/>
      <w:r w:rsidRPr="000C699B">
        <w:rPr>
          <w:rFonts w:ascii="Arial" w:eastAsia="Times New Roman" w:hAnsi="Arial" w:cs="Arial"/>
          <w:color w:val="000000"/>
          <w:sz w:val="24"/>
          <w:szCs w:val="24"/>
          <w:lang w:eastAsia="pt-BR"/>
        </w:rPr>
        <w:t>Art. 720 - Competem aos secretários dos </w:t>
      </w:r>
      <w:r w:rsidRPr="000C699B">
        <w:rPr>
          <w:rFonts w:ascii="Arial" w:eastAsia="Times New Roman" w:hAnsi="Arial" w:cs="Arial"/>
          <w:color w:val="000000"/>
          <w:sz w:val="20"/>
          <w:szCs w:val="20"/>
          <w:lang w:eastAsia="pt-BR"/>
        </w:rPr>
        <w:t>Tribunais Regionais</w:t>
      </w:r>
      <w:r w:rsidRPr="000C699B">
        <w:rPr>
          <w:rFonts w:ascii="Arial" w:eastAsia="Times New Roman" w:hAnsi="Arial" w:cs="Arial"/>
          <w:color w:val="000000"/>
          <w:sz w:val="24"/>
          <w:szCs w:val="24"/>
          <w:lang w:eastAsia="pt-BR"/>
        </w:rPr>
        <w:t> as mesmas atribuições conferidas no </w:t>
      </w:r>
      <w:hyperlink r:id="rId5313" w:anchor="art712" w:history="1">
        <w:r w:rsidRPr="000C699B">
          <w:rPr>
            <w:rFonts w:ascii="Arial" w:eastAsia="Times New Roman" w:hAnsi="Arial" w:cs="Arial"/>
            <w:color w:val="0000FF"/>
            <w:sz w:val="24"/>
            <w:szCs w:val="24"/>
            <w:u w:val="single"/>
            <w:lang w:eastAsia="pt-BR"/>
          </w:rPr>
          <w:t>art. 712</w:t>
        </w:r>
      </w:hyperlink>
      <w:r w:rsidRPr="000C699B">
        <w:rPr>
          <w:rFonts w:ascii="Arial" w:eastAsia="Times New Roman" w:hAnsi="Arial" w:cs="Arial"/>
          <w:color w:val="000000"/>
          <w:sz w:val="24"/>
          <w:szCs w:val="24"/>
          <w:lang w:eastAsia="pt-BR"/>
        </w:rPr>
        <w:t> aos secretários das Juntas, além das que lhes forem fixadas no regimento interno dos Conselhos.</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bookmarkStart w:id="5760" w:name="tituloviiicapitulovisecaov"/>
      <w:bookmarkEnd w:id="5760"/>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OFICIAIS DE DILIGÊNCIA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1" w:name="art721.."/>
      <w:bookmarkEnd w:id="5761"/>
      <w:r w:rsidRPr="000C699B">
        <w:rPr>
          <w:rFonts w:ascii="Arial" w:eastAsia="Times New Roman" w:hAnsi="Arial" w:cs="Arial"/>
          <w:strike/>
          <w:color w:val="000000"/>
          <w:sz w:val="20"/>
          <w:szCs w:val="20"/>
          <w:lang w:eastAsia="pt-BR"/>
        </w:rPr>
        <w:t>Art. 721. Incumbe aos oficiais de diligência da Justiça do Trabalho a realização dos atos decorrentes da execução dos julgados das Juntas de Conciliação e Julgamento e dos Conselhos Regionais do Trabalho, que lhes forem cometidos pelos respectivos presidentes.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2" w:name="art721§1"/>
      <w:bookmarkEnd w:id="5762"/>
      <w:r w:rsidRPr="000C699B">
        <w:rPr>
          <w:rFonts w:ascii="Arial" w:eastAsia="Times New Roman" w:hAnsi="Arial" w:cs="Arial"/>
          <w:strike/>
          <w:color w:val="000000"/>
          <w:sz w:val="20"/>
          <w:szCs w:val="20"/>
          <w:lang w:eastAsia="pt-BR"/>
        </w:rPr>
        <w:t>§ 1º Para efeito de distribuição dos referidos atos, cada oficial de diligência funcionará perante uma Junta de Conciliação e Julgamento.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3" w:name="art721§2"/>
      <w:bookmarkEnd w:id="5763"/>
      <w:r w:rsidRPr="000C699B">
        <w:rPr>
          <w:rFonts w:ascii="Arial" w:eastAsia="Times New Roman" w:hAnsi="Arial" w:cs="Arial"/>
          <w:strike/>
          <w:color w:val="000000"/>
          <w:sz w:val="20"/>
          <w:szCs w:val="20"/>
          <w:lang w:eastAsia="pt-BR"/>
        </w:rPr>
        <w:t>§ 2º Nas localidades onde houver mais de uma Junta a atribuição para a realização do ato deprecado ao oficial de diligência será transferida ao oficial que funcione perante outra Junta, sempre que, após o decurso de 7 dias, não tiver sido realizado o ato.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4" w:name="art721§3"/>
      <w:bookmarkEnd w:id="5764"/>
      <w:r w:rsidRPr="000C699B">
        <w:rPr>
          <w:rFonts w:ascii="Arial" w:eastAsia="Times New Roman" w:hAnsi="Arial" w:cs="Arial"/>
          <w:strike/>
          <w:color w:val="000000"/>
          <w:sz w:val="20"/>
          <w:szCs w:val="20"/>
          <w:lang w:eastAsia="pt-BR"/>
        </w:rPr>
        <w:t>§ 3º Para a transferência de atribuições a que alude o parágrafo anterior, adotar-se-á a ordem circular, pela numeração das Juntas, passando para a primeira a transferência que provier da última.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5" w:name="art721§4"/>
      <w:bookmarkEnd w:id="5765"/>
      <w:r w:rsidRPr="000C699B">
        <w:rPr>
          <w:rFonts w:ascii="Arial" w:eastAsia="Times New Roman" w:hAnsi="Arial" w:cs="Arial"/>
          <w:strike/>
          <w:color w:val="000000"/>
          <w:sz w:val="20"/>
          <w:szCs w:val="20"/>
          <w:lang w:eastAsia="pt-BR"/>
        </w:rPr>
        <w:t>§ 4º É facultado aos presidentes dos Conselhos Regionais do Trabalho cometer a qualquer oficial de diligência a realização dos atos de execução das decisões desses tribunais.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6" w:name="art721."/>
      <w:bookmarkEnd w:id="5766"/>
      <w:r w:rsidRPr="000C699B">
        <w:rPr>
          <w:rFonts w:ascii="Arial" w:eastAsia="Times New Roman" w:hAnsi="Arial" w:cs="Arial"/>
          <w:strike/>
          <w:color w:val="000000"/>
          <w:sz w:val="20"/>
          <w:szCs w:val="20"/>
          <w:lang w:eastAsia="pt-BR"/>
        </w:rPr>
        <w:t>Art. 721. Incube aos oficiais de diligências da Justiça do Trabalho a realização dos atos decorrentes da execução dos julgados das Juntas de Conciliação e Julgamento e dos conforme cometidos pelos respectivos presidentes.                              </w:t>
      </w:r>
      <w:hyperlink r:id="rId5314" w:anchor="art721"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7" w:name="art721§1."/>
      <w:bookmarkEnd w:id="5767"/>
      <w:r w:rsidRPr="000C699B">
        <w:rPr>
          <w:rFonts w:ascii="Arial" w:eastAsia="Times New Roman" w:hAnsi="Arial" w:cs="Arial"/>
          <w:strike/>
          <w:color w:val="000000"/>
          <w:sz w:val="20"/>
          <w:szCs w:val="20"/>
          <w:lang w:eastAsia="pt-BR"/>
        </w:rPr>
        <w:lastRenderedPageBreak/>
        <w:t>§ 1º Para efeito de distribuição dos referidos atos, cada oficial de diligência funcionará perante uma Junta de Conciliação e Julgamento.                       </w:t>
      </w:r>
      <w:hyperlink r:id="rId5315" w:anchor="art721"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8" w:name="art721§2."/>
      <w:bookmarkEnd w:id="5768"/>
      <w:r w:rsidRPr="000C699B">
        <w:rPr>
          <w:rFonts w:ascii="Arial" w:eastAsia="Times New Roman" w:hAnsi="Arial" w:cs="Arial"/>
          <w:strike/>
          <w:color w:val="000000"/>
          <w:sz w:val="20"/>
          <w:szCs w:val="20"/>
          <w:lang w:eastAsia="pt-BR"/>
        </w:rPr>
        <w:t>§ 2º Nas localidades onde houver mais de uma Junta a atribuição para a realização do ato deprecado ao oficial de diligência será transferida ao oficial que funcione perante outra Junta, sempre que, após o decurso de 7 dias, não tiver sido realizado o ato, sujeitando-se o serventuário à pena, de suspensão ou de demissão, na reincidência.                        </w:t>
      </w:r>
      <w:hyperlink r:id="rId5316" w:anchor="art721"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69" w:name="art721§3."/>
      <w:bookmarkEnd w:id="5769"/>
      <w:r w:rsidRPr="000C699B">
        <w:rPr>
          <w:rFonts w:ascii="Arial" w:eastAsia="Times New Roman" w:hAnsi="Arial" w:cs="Arial"/>
          <w:strike/>
          <w:color w:val="000000"/>
          <w:sz w:val="20"/>
          <w:szCs w:val="20"/>
          <w:lang w:eastAsia="pt-BR"/>
        </w:rPr>
        <w:t>§ 3º Para a transferência de atribuições a que alude o parágrafo anterior, adotar-se-á a, ordem circular, pela numeração das Juntas, passando para a primeira a transferência que provier da última.                   </w:t>
      </w:r>
      <w:hyperlink r:id="rId5317" w:anchor="art721"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70" w:name="art721§4."/>
      <w:bookmarkEnd w:id="5770"/>
      <w:r w:rsidRPr="000C699B">
        <w:rPr>
          <w:rFonts w:ascii="Arial" w:eastAsia="Times New Roman" w:hAnsi="Arial" w:cs="Arial"/>
          <w:strike/>
          <w:color w:val="000000"/>
          <w:sz w:val="20"/>
          <w:szCs w:val="20"/>
          <w:lang w:eastAsia="pt-BR"/>
        </w:rPr>
        <w:t>§ 4º E’ facultado aos presidentes dos Conselhos Regionais do Trabalho cometer a qualquer oficial de diligência a realização dos atos de execução das decisões desses tribunais.                      </w:t>
      </w:r>
      <w:hyperlink r:id="rId5318" w:anchor="art721"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71" w:name="art721§5"/>
      <w:bookmarkEnd w:id="5771"/>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xml:space="preserve">§ 5º Na falta, ou impedimento do oficial de diligência, o presidente da Junta </w:t>
      </w:r>
      <w:proofErr w:type="gramStart"/>
      <w:r w:rsidRPr="000C699B">
        <w:rPr>
          <w:rFonts w:ascii="Arial" w:eastAsia="Times New Roman" w:hAnsi="Arial" w:cs="Arial"/>
          <w:strike/>
          <w:color w:val="000000"/>
          <w:sz w:val="20"/>
          <w:szCs w:val="20"/>
          <w:lang w:eastAsia="pt-BR"/>
        </w:rPr>
        <w:t>poderá, atribuir</w:t>
      </w:r>
      <w:proofErr w:type="gramEnd"/>
      <w:r w:rsidRPr="000C699B">
        <w:rPr>
          <w:rFonts w:ascii="Arial" w:eastAsia="Times New Roman" w:hAnsi="Arial" w:cs="Arial"/>
          <w:strike/>
          <w:color w:val="000000"/>
          <w:sz w:val="20"/>
          <w:szCs w:val="20"/>
          <w:lang w:eastAsia="pt-BR"/>
        </w:rPr>
        <w:t xml:space="preserve"> a realização do ato a qualquer serventuário.                       </w:t>
      </w:r>
      <w:hyperlink r:id="rId5319" w:anchor="art721"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2" w:name="c721"/>
      <w:bookmarkEnd w:id="577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73" w:name="art721"/>
      <w:bookmarkEnd w:id="5773"/>
      <w:r w:rsidRPr="000C699B">
        <w:rPr>
          <w:rFonts w:ascii="Arial" w:eastAsia="Times New Roman" w:hAnsi="Arial" w:cs="Arial"/>
          <w:color w:val="000000"/>
          <w:sz w:val="20"/>
          <w:szCs w:val="20"/>
          <w:lang w:eastAsia="pt-BR"/>
        </w:rPr>
        <w:t>Art. 721 - Incumbe aos Oficiais de Justiça e Oficiais de Justiça Avaliadores da Justiça do Trabalho a realização dos atos decorrentes da execução dos julgados das Juntas de Conciliação e Julgamento e dos Tribunais Regionais do Trabalho, que lhes forem cometidos pelos respectivos Presidentes.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20" w:anchor="art693"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4" w:name="art721§1.."/>
      <w:bookmarkEnd w:id="5774"/>
      <w:r w:rsidRPr="000C699B">
        <w:rPr>
          <w:rFonts w:ascii="Arial" w:eastAsia="Times New Roman" w:hAnsi="Arial" w:cs="Arial"/>
          <w:color w:val="000000"/>
          <w:sz w:val="20"/>
          <w:szCs w:val="20"/>
          <w:lang w:eastAsia="pt-BR"/>
        </w:rPr>
        <w:t>§ 1º Para efeito de distribuição dos referidos atos, cada Oficial de Justiça ou Oficial de Justiça Avaliador funcionará perante uma Junta de Conciliação e Julgamento, salvo quando da existência, nos Tribunais Regionais do Trabalho, de órgão específico, destinado à distribuição de mandados judiciais.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21" w:anchor="art693"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5" w:name="art721§2.."/>
      <w:bookmarkEnd w:id="5775"/>
      <w:r w:rsidRPr="000C699B">
        <w:rPr>
          <w:rFonts w:ascii="Arial" w:eastAsia="Times New Roman" w:hAnsi="Arial" w:cs="Arial"/>
          <w:color w:val="000000"/>
          <w:sz w:val="20"/>
          <w:szCs w:val="20"/>
          <w:lang w:eastAsia="pt-BR"/>
        </w:rPr>
        <w:t>§ 2º Nas localidades onde houver mais de uma Junta, respeitado o disposto no parágrafo anterior, a atribuição para o cumprimento do ato deprecado ao Oficial de Justiça ou Oficial de Justiça Avaliador será transferida a outro Oficial, sempre que, após o decurso de 9 (nove) dias, sem razões que o justifiquem, não tiver sido cumprido o ato, sujeitando-se o serventuário às penalidades da lei.</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22" w:anchor="art693" w:history="1">
        <w:r w:rsidRPr="000C699B">
          <w:rPr>
            <w:rFonts w:ascii="Arial" w:eastAsia="Times New Roman" w:hAnsi="Arial" w:cs="Arial"/>
            <w:color w:val="0000FF"/>
            <w:sz w:val="20"/>
            <w:szCs w:val="20"/>
            <w:u w:val="single"/>
            <w:lang w:eastAsia="pt-BR"/>
          </w:rPr>
          <w:t> (Redação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6" w:name="art721§3.."/>
      <w:bookmarkEnd w:id="5776"/>
      <w:r w:rsidRPr="000C699B">
        <w:rPr>
          <w:rFonts w:ascii="Arial" w:eastAsia="Times New Roman" w:hAnsi="Arial" w:cs="Arial"/>
          <w:color w:val="000000"/>
          <w:sz w:val="20"/>
          <w:szCs w:val="20"/>
          <w:lang w:eastAsia="pt-BR"/>
        </w:rPr>
        <w:t>§ 3º No caso de avaliação, terá o Oficial de Justiça Avaliador, para cumprimento da ato, o prazo previsto no </w:t>
      </w:r>
      <w:hyperlink r:id="rId5323" w:anchor="art888" w:history="1">
        <w:r w:rsidRPr="000C699B">
          <w:rPr>
            <w:rFonts w:ascii="Arial" w:eastAsia="Times New Roman" w:hAnsi="Arial" w:cs="Arial"/>
            <w:color w:val="0000FF"/>
            <w:sz w:val="20"/>
            <w:szCs w:val="20"/>
            <w:u w:val="single"/>
            <w:lang w:eastAsia="pt-BR"/>
          </w:rPr>
          <w:t>art. 888</w:t>
        </w:r>
      </w:hyperlink>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24" w:anchor="art693"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7" w:name="art721§4.."/>
      <w:bookmarkEnd w:id="5777"/>
      <w:r w:rsidRPr="000C699B">
        <w:rPr>
          <w:rFonts w:ascii="Arial" w:eastAsia="Times New Roman" w:hAnsi="Arial" w:cs="Arial"/>
          <w:color w:val="000000"/>
          <w:sz w:val="20"/>
          <w:szCs w:val="20"/>
          <w:lang w:eastAsia="pt-BR"/>
        </w:rPr>
        <w:t>§ 4º É facultado aos Presidentes dos Tribunais Regionais do Trabalho cometer a qualquer Oficial de Justiça ou Oficial de Justiça Avaliador a realização dos atos de execução das decisões dêsses Tribunais.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25" w:anchor="art693" w:history="1">
        <w:r w:rsidRPr="000C699B">
          <w:rPr>
            <w:rFonts w:ascii="Arial" w:eastAsia="Times New Roman" w:hAnsi="Arial" w:cs="Arial"/>
            <w:color w:val="0000FF"/>
            <w:sz w:val="20"/>
            <w:szCs w:val="20"/>
            <w:u w:val="single"/>
            <w:lang w:eastAsia="pt-BR"/>
          </w:rPr>
          <w:t> (Redação dada pela Lei nº 5.442, de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8" w:name="art721§5."/>
      <w:bookmarkEnd w:id="5778"/>
      <w:r w:rsidRPr="000C699B">
        <w:rPr>
          <w:rFonts w:ascii="Arial" w:eastAsia="Times New Roman" w:hAnsi="Arial" w:cs="Arial"/>
          <w:color w:val="000000"/>
          <w:sz w:val="20"/>
          <w:szCs w:val="20"/>
          <w:lang w:eastAsia="pt-BR"/>
        </w:rPr>
        <w:t>§ 5º Na falta ou impedimento do Oficial de Justiça ou Oficial de Justiça Avaliador, o Presidente da Junta poderá atribuir a realização do ato a qualquer serventuário.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326" w:anchor="art693" w:history="1">
        <w:r w:rsidRPr="000C699B">
          <w:rPr>
            <w:rFonts w:ascii="Arial" w:eastAsia="Times New Roman" w:hAnsi="Arial" w:cs="Arial"/>
            <w:color w:val="0000FF"/>
            <w:sz w:val="20"/>
            <w:szCs w:val="20"/>
            <w:u w:val="single"/>
            <w:lang w:eastAsia="pt-BR"/>
          </w:rPr>
          <w:t>(Redação dada pela Lei nº 5.442, de 24.5.1968)</w:t>
        </w:r>
      </w:hyperlink>
    </w:p>
    <w:p w:rsidR="000C699B" w:rsidRPr="000C699B" w:rsidRDefault="000C699B" w:rsidP="000C699B">
      <w:pPr>
        <w:spacing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779" w:name="tituloviiicapitulovii"/>
      <w:bookmarkEnd w:id="5779"/>
      <w:r w:rsidRPr="000C699B">
        <w:rPr>
          <w:rFonts w:ascii="Arial" w:eastAsia="Times New Roman" w:hAnsi="Arial" w:cs="Arial"/>
          <w:color w:val="000000"/>
          <w:sz w:val="24"/>
          <w:szCs w:val="24"/>
          <w:lang w:eastAsia="pt-BR"/>
        </w:rPr>
        <w:t>CAPITULO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DAS PENALIDADES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780" w:name="tituloviiicapituloviisecaoi"/>
      <w:bookmarkEnd w:id="5780"/>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"LOCK-OUT" E DA GREVE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81" w:name="c722"/>
      <w:bookmarkEnd w:id="578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82" w:name="art722"/>
      <w:bookmarkEnd w:id="5782"/>
      <w:r w:rsidRPr="000C699B">
        <w:rPr>
          <w:rFonts w:ascii="Arial" w:eastAsia="Times New Roman" w:hAnsi="Arial" w:cs="Arial"/>
          <w:color w:val="000000"/>
          <w:sz w:val="24"/>
          <w:szCs w:val="24"/>
          <w:lang w:eastAsia="pt-BR"/>
        </w:rPr>
        <w:t xml:space="preserve">Art. 722 - Os empregadores que, individual ou coletivamente, suspenderem os trabalhos dos seus estabelecimentos, sem prévia autorização </w:t>
      </w:r>
      <w:r w:rsidRPr="000C699B">
        <w:rPr>
          <w:rFonts w:ascii="Arial" w:eastAsia="Times New Roman" w:hAnsi="Arial" w:cs="Arial"/>
          <w:color w:val="000000"/>
          <w:sz w:val="24"/>
          <w:szCs w:val="24"/>
          <w:lang w:eastAsia="pt-BR"/>
        </w:rPr>
        <w:lastRenderedPageBreak/>
        <w:t>do Tribunal competente, ou que violarem, ou se recusarem a cumprir decisão proferida em dissídio coletivo, incorrerão nas seguintes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83" w:name="art722.a"/>
      <w:bookmarkEnd w:id="5783"/>
      <w:r w:rsidRPr="000C699B">
        <w:rPr>
          <w:rFonts w:ascii="Arial" w:eastAsia="Times New Roman" w:hAnsi="Arial" w:cs="Arial"/>
          <w:strike/>
          <w:color w:val="000000"/>
          <w:sz w:val="24"/>
          <w:szCs w:val="24"/>
          <w:lang w:eastAsia="pt-BR"/>
        </w:rPr>
        <w:t>a) multa de cinco mil cruzeiros a cinquenta mil cruzeiros;                  </w:t>
      </w:r>
      <w:hyperlink r:id="rId5327"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28"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84" w:name="art722.a.0"/>
      <w:bookmarkEnd w:id="5784"/>
      <w:r w:rsidRPr="000C699B">
        <w:rPr>
          <w:rFonts w:ascii="Arial" w:eastAsia="Times New Roman" w:hAnsi="Arial" w:cs="Arial"/>
          <w:strike/>
          <w:color w:val="000000"/>
          <w:sz w:val="20"/>
          <w:szCs w:val="20"/>
          <w:lang w:eastAsia="pt-BR"/>
        </w:rPr>
        <w:t>a) multa prevista no </w:t>
      </w:r>
      <w:hyperlink r:id="rId5329"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5330"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33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3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85" w:name="art722.a."/>
      <w:bookmarkEnd w:id="5785"/>
      <w:r w:rsidRPr="000C699B">
        <w:rPr>
          <w:rFonts w:ascii="Arial" w:eastAsia="Times New Roman" w:hAnsi="Arial" w:cs="Arial"/>
          <w:strike/>
          <w:color w:val="000000"/>
          <w:sz w:val="20"/>
          <w:szCs w:val="20"/>
          <w:lang w:eastAsia="pt-BR"/>
        </w:rPr>
        <w:t>a) multa prevista no </w:t>
      </w:r>
      <w:hyperlink r:id="rId5333"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5334"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33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86" w:name="art722.a0"/>
      <w:bookmarkEnd w:id="5786"/>
      <w:r w:rsidRPr="000C699B">
        <w:rPr>
          <w:rFonts w:ascii="Arial" w:eastAsia="Times New Roman" w:hAnsi="Arial" w:cs="Arial"/>
          <w:color w:val="000000"/>
          <w:sz w:val="24"/>
          <w:szCs w:val="24"/>
          <w:lang w:eastAsia="pt-BR"/>
        </w:rPr>
        <w:t>a) multa de cinco mil cruzeiros a cinquenta mil cruzeiros;                  </w:t>
      </w:r>
      <w:hyperlink r:id="rId5336" w:anchor="art7" w:history="1">
        <w:r w:rsidRPr="000C699B">
          <w:rPr>
            <w:rFonts w:ascii="Arial" w:eastAsia="Times New Roman" w:hAnsi="Arial" w:cs="Arial"/>
            <w:color w:val="0000FF"/>
            <w:sz w:val="24"/>
            <w:szCs w:val="24"/>
            <w:u w:val="single"/>
            <w:lang w:eastAsia="pt-BR"/>
          </w:rPr>
          <w:t>(Vide Leis nºs 6.986, de 1982</w:t>
        </w:r>
      </w:hyperlink>
      <w:r w:rsidRPr="000C699B">
        <w:rPr>
          <w:rFonts w:ascii="Arial" w:eastAsia="Times New Roman" w:hAnsi="Arial" w:cs="Arial"/>
          <w:color w:val="000000"/>
          <w:sz w:val="24"/>
          <w:szCs w:val="24"/>
          <w:lang w:eastAsia="pt-BR"/>
        </w:rPr>
        <w:t> e </w:t>
      </w:r>
      <w:hyperlink r:id="rId5337" w:history="1">
        <w:r w:rsidRPr="000C699B">
          <w:rPr>
            <w:rFonts w:ascii="Arial" w:eastAsia="Times New Roman" w:hAnsi="Arial" w:cs="Arial"/>
            <w:color w:val="0000FF"/>
            <w:sz w:val="24"/>
            <w:szCs w:val="24"/>
            <w:u w:val="single"/>
            <w:lang w:eastAsia="pt-BR"/>
          </w:rPr>
          <w:t>6.205, de 1975</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87" w:name="art722b"/>
      <w:bookmarkEnd w:id="5787"/>
      <w:r w:rsidRPr="000C699B">
        <w:rPr>
          <w:rFonts w:ascii="Arial" w:eastAsia="Times New Roman" w:hAnsi="Arial" w:cs="Arial"/>
          <w:color w:val="000000"/>
          <w:sz w:val="24"/>
          <w:szCs w:val="24"/>
          <w:lang w:eastAsia="pt-BR"/>
        </w:rPr>
        <w:t>b) perda do cargo de representação profissional em cujo desempenho estiverem;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88" w:name="art722c"/>
      <w:bookmarkEnd w:id="5788"/>
      <w:r w:rsidRPr="000C699B">
        <w:rPr>
          <w:rFonts w:ascii="Arial" w:eastAsia="Times New Roman" w:hAnsi="Arial" w:cs="Arial"/>
          <w:color w:val="000000"/>
          <w:sz w:val="24"/>
          <w:szCs w:val="24"/>
          <w:lang w:eastAsia="pt-BR"/>
        </w:rPr>
        <w:t>c) suspensão, pelo prazo de 2 (dois) a 5 (cinco) anos, do direito de serem eleitos para cargos de representação profissional.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89" w:name="art722§1"/>
      <w:bookmarkEnd w:id="5789"/>
      <w:r w:rsidRPr="000C699B">
        <w:rPr>
          <w:rFonts w:ascii="Arial" w:eastAsia="Times New Roman" w:hAnsi="Arial" w:cs="Arial"/>
          <w:color w:val="000000"/>
          <w:sz w:val="24"/>
          <w:szCs w:val="24"/>
          <w:lang w:eastAsia="pt-BR"/>
        </w:rPr>
        <w:t>§ 1º - Se o empregador for pessoa jurídica, as penas previstas nas alíneas "b" e "c" incidirão sobre os administradores responsáveis.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90" w:name="art722§2"/>
      <w:bookmarkEnd w:id="5790"/>
      <w:r w:rsidRPr="000C699B">
        <w:rPr>
          <w:rFonts w:ascii="Arial" w:eastAsia="Times New Roman" w:hAnsi="Arial" w:cs="Arial"/>
          <w:color w:val="000000"/>
          <w:sz w:val="24"/>
          <w:szCs w:val="24"/>
          <w:lang w:eastAsia="pt-BR"/>
        </w:rPr>
        <w:t>§ 2º - Se o empregador for concessionário de serviço público, as penas serão aplicadas em dobro. Nesse caso, se o concessionário for pessoa jurídica o Presidente do Tribunal que houver proferido a decisão poderá, sem prejuízo do cumprimento desta e da aplicação das penalidades cabíveis, ordenar o afastamento dos administradores responsáveis, sob pena de ser cassada a concessão.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91" w:name="art722§3"/>
      <w:bookmarkEnd w:id="5791"/>
      <w:r w:rsidRPr="000C699B">
        <w:rPr>
          <w:rFonts w:ascii="Arial" w:eastAsia="Times New Roman" w:hAnsi="Arial" w:cs="Arial"/>
          <w:color w:val="000000"/>
          <w:sz w:val="24"/>
          <w:szCs w:val="24"/>
          <w:lang w:eastAsia="pt-BR"/>
        </w:rPr>
        <w:t>§ 3º - Sem prejuízo das sanções cominadas neste artigo, os empregadores ficarão obrigados a pagar os salários devidos aos seus empregados, durante o tempo de suspensão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92" w:name="c723"/>
      <w:bookmarkEnd w:id="579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93" w:name="art723"/>
      <w:bookmarkEnd w:id="5793"/>
      <w:r w:rsidRPr="000C699B">
        <w:rPr>
          <w:rFonts w:ascii="Arial" w:eastAsia="Times New Roman" w:hAnsi="Arial" w:cs="Arial"/>
          <w:strike/>
          <w:color w:val="000000"/>
          <w:sz w:val="20"/>
          <w:szCs w:val="20"/>
          <w:lang w:eastAsia="pt-BR"/>
        </w:rPr>
        <w:t>Art. 723 - Os empregados que, coletivamente e sem prévia autorização do tribunal competente, abandonarem o serviço, ou desobedecerem a qualquer decisão proferida em dissídio, incorrerão nas seguintes penalidades: </w:t>
      </w:r>
      <w:hyperlink r:id="rId5338"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94" w:name="art723a"/>
      <w:bookmarkEnd w:id="5794"/>
      <w:r w:rsidRPr="000C699B">
        <w:rPr>
          <w:rFonts w:ascii="Arial" w:eastAsia="Times New Roman" w:hAnsi="Arial" w:cs="Arial"/>
          <w:strike/>
          <w:color w:val="000000"/>
          <w:sz w:val="20"/>
          <w:szCs w:val="20"/>
          <w:lang w:eastAsia="pt-BR"/>
        </w:rPr>
        <w:t>a) suspensão do emprego até seis meses, ou dispensa do mesmo: </w:t>
      </w:r>
      <w:r w:rsidRPr="000C699B">
        <w:rPr>
          <w:rFonts w:ascii="Arial" w:eastAsia="Times New Roman" w:hAnsi="Arial" w:cs="Arial"/>
          <w:color w:val="000000"/>
          <w:sz w:val="20"/>
          <w:szCs w:val="20"/>
          <w:lang w:eastAsia="pt-BR"/>
        </w:rPr>
        <w:t>                     </w:t>
      </w:r>
      <w:hyperlink r:id="rId5339"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95" w:name="art723b"/>
      <w:bookmarkEnd w:id="5795"/>
      <w:r w:rsidRPr="000C699B">
        <w:rPr>
          <w:rFonts w:ascii="Arial" w:eastAsia="Times New Roman" w:hAnsi="Arial" w:cs="Arial"/>
          <w:strike/>
          <w:color w:val="000000"/>
          <w:sz w:val="20"/>
          <w:szCs w:val="20"/>
          <w:lang w:eastAsia="pt-BR"/>
        </w:rPr>
        <w:t>b) perda do cargo de representação profissional em cujo desempenho estiverem; </w:t>
      </w:r>
      <w:r w:rsidRPr="000C699B">
        <w:rPr>
          <w:rFonts w:ascii="Arial" w:eastAsia="Times New Roman" w:hAnsi="Arial" w:cs="Arial"/>
          <w:color w:val="000000"/>
          <w:sz w:val="20"/>
          <w:szCs w:val="20"/>
          <w:lang w:eastAsia="pt-BR"/>
        </w:rPr>
        <w:t>                    </w:t>
      </w:r>
      <w:hyperlink r:id="rId5340"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96" w:name="art723c"/>
      <w:bookmarkEnd w:id="5796"/>
      <w:r w:rsidRPr="000C699B">
        <w:rPr>
          <w:rFonts w:ascii="Arial" w:eastAsia="Times New Roman" w:hAnsi="Arial" w:cs="Arial"/>
          <w:strike/>
          <w:color w:val="000000"/>
          <w:sz w:val="20"/>
          <w:szCs w:val="20"/>
          <w:lang w:eastAsia="pt-BR"/>
        </w:rPr>
        <w:t>c) suspensão, pelo prazo de dois anos a cinco anos, do direito de serem eleitos para cargo de representação profissional.</w:t>
      </w:r>
      <w:r w:rsidRPr="000C699B">
        <w:rPr>
          <w:rFonts w:ascii="Arial" w:eastAsia="Times New Roman" w:hAnsi="Arial" w:cs="Arial"/>
          <w:color w:val="000000"/>
          <w:sz w:val="24"/>
          <w:szCs w:val="24"/>
          <w:lang w:eastAsia="pt-BR"/>
        </w:rPr>
        <w:t>                     </w:t>
      </w:r>
      <w:hyperlink r:id="rId5341"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5797" w:name="c724"/>
      <w:bookmarkEnd w:id="579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798" w:name="art724"/>
      <w:bookmarkEnd w:id="5798"/>
      <w:r w:rsidRPr="000C699B">
        <w:rPr>
          <w:rFonts w:ascii="Arial" w:eastAsia="Times New Roman" w:hAnsi="Arial" w:cs="Arial"/>
          <w:strike/>
          <w:color w:val="000000"/>
          <w:sz w:val="20"/>
          <w:szCs w:val="20"/>
          <w:lang w:eastAsia="pt-BR"/>
        </w:rPr>
        <w:t>Art. 724 - Quando a suspensão do serviço ou a desobediência às decisões dos Tribunais do Trabalho for ordenada por associação profissional, sindical ou não, de empregados ou de empregadores, a pena será:</w:t>
      </w:r>
      <w:r w:rsidRPr="000C699B">
        <w:rPr>
          <w:rFonts w:ascii="Arial" w:eastAsia="Times New Roman" w:hAnsi="Arial" w:cs="Arial"/>
          <w:color w:val="000000"/>
          <w:sz w:val="20"/>
          <w:szCs w:val="20"/>
          <w:lang w:eastAsia="pt-BR"/>
        </w:rPr>
        <w:t>                     </w:t>
      </w:r>
      <w:hyperlink r:id="rId5342"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799" w:name="art724a"/>
      <w:bookmarkEnd w:id="5799"/>
      <w:r w:rsidRPr="000C699B">
        <w:rPr>
          <w:rFonts w:ascii="Arial" w:eastAsia="Times New Roman" w:hAnsi="Arial" w:cs="Arial"/>
          <w:strike/>
          <w:color w:val="000000"/>
          <w:sz w:val="20"/>
          <w:szCs w:val="20"/>
          <w:lang w:eastAsia="pt-BR"/>
        </w:rPr>
        <w:t>a) se a ordem for ato de Assembléia, cancelamento do registro da associação, além da multa de Cr   $ 5.000,00 (cinco mil cruzeiros), aplicada em dobro, em se tratando de serviço público; </w:t>
      </w:r>
      <w:r w:rsidRPr="000C699B">
        <w:rPr>
          <w:rFonts w:ascii="Arial" w:eastAsia="Times New Roman" w:hAnsi="Arial" w:cs="Arial"/>
          <w:color w:val="000000"/>
          <w:sz w:val="20"/>
          <w:szCs w:val="20"/>
          <w:lang w:eastAsia="pt-BR"/>
        </w:rPr>
        <w:t>                  </w:t>
      </w:r>
      <w:hyperlink r:id="rId5343"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0" w:name="art724b"/>
      <w:bookmarkEnd w:id="5800"/>
      <w:r w:rsidRPr="000C699B">
        <w:rPr>
          <w:rFonts w:ascii="Arial" w:eastAsia="Times New Roman" w:hAnsi="Arial" w:cs="Arial"/>
          <w:strike/>
          <w:color w:val="000000"/>
          <w:sz w:val="20"/>
          <w:szCs w:val="20"/>
          <w:lang w:eastAsia="pt-BR"/>
        </w:rPr>
        <w:lastRenderedPageBreak/>
        <w:t>b) se a instigação ou ordem for ato exclusivo dos administradores, perda do cargo, sem prejuízo da pena cominada no artigo seguinte. </w:t>
      </w:r>
      <w:r w:rsidRPr="000C699B">
        <w:rPr>
          <w:rFonts w:ascii="Arial" w:eastAsia="Times New Roman" w:hAnsi="Arial" w:cs="Arial"/>
          <w:color w:val="000000"/>
          <w:sz w:val="24"/>
          <w:szCs w:val="24"/>
          <w:lang w:eastAsia="pt-BR"/>
        </w:rPr>
        <w:t>                      </w:t>
      </w:r>
      <w:hyperlink r:id="rId5344"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5801" w:name="c725"/>
      <w:bookmarkEnd w:id="580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02" w:name="art725"/>
      <w:bookmarkEnd w:id="5802"/>
      <w:r w:rsidRPr="000C699B">
        <w:rPr>
          <w:rFonts w:ascii="Arial" w:eastAsia="Times New Roman" w:hAnsi="Arial" w:cs="Arial"/>
          <w:strike/>
          <w:color w:val="000000"/>
          <w:sz w:val="20"/>
          <w:szCs w:val="20"/>
          <w:lang w:eastAsia="pt-BR"/>
        </w:rPr>
        <w:t>Art. 725 -</w:t>
      </w:r>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Aquele que, empregado ou empregador, ou mesmo estranho às categorias em conflito, instigar a prática de infrações previstas neste Capítulo ou houver feito cabeça de coligação de empregadores ou de empregados incorrerá na pena de prisão prevista na legislação penal, sem prejuízo das demais sanções cominadas.  </w:t>
      </w:r>
      <w:r w:rsidRPr="000C699B">
        <w:rPr>
          <w:rFonts w:ascii="Arial" w:eastAsia="Times New Roman" w:hAnsi="Arial" w:cs="Arial"/>
          <w:color w:val="000000"/>
          <w:sz w:val="20"/>
          <w:szCs w:val="20"/>
          <w:lang w:eastAsia="pt-BR"/>
        </w:rPr>
        <w:t>                  </w:t>
      </w:r>
      <w:hyperlink r:id="rId5345"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3" w:name="art725§1"/>
      <w:bookmarkEnd w:id="5803"/>
      <w:r w:rsidRPr="000C699B">
        <w:rPr>
          <w:rFonts w:ascii="Arial" w:eastAsia="Times New Roman" w:hAnsi="Arial" w:cs="Arial"/>
          <w:strike/>
          <w:color w:val="000000"/>
          <w:sz w:val="20"/>
          <w:szCs w:val="20"/>
          <w:lang w:eastAsia="pt-BR"/>
        </w:rPr>
        <w:t>§ 1º - Tratando-se de serviços públicos, ou havendo violência contra pessoa ou coisa, as penas previstas neste artigo serão aplicadas em dobro. </w:t>
      </w:r>
      <w:r w:rsidRPr="000C699B">
        <w:rPr>
          <w:rFonts w:ascii="Arial" w:eastAsia="Times New Roman" w:hAnsi="Arial" w:cs="Arial"/>
          <w:color w:val="000000"/>
          <w:sz w:val="20"/>
          <w:szCs w:val="20"/>
          <w:lang w:eastAsia="pt-BR"/>
        </w:rPr>
        <w:t>            </w:t>
      </w:r>
      <w:hyperlink r:id="rId5346"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4" w:name="art725§2"/>
      <w:bookmarkEnd w:id="5804"/>
      <w:r w:rsidRPr="000C699B">
        <w:rPr>
          <w:rFonts w:ascii="Arial" w:eastAsia="Times New Roman" w:hAnsi="Arial" w:cs="Arial"/>
          <w:strike/>
          <w:color w:val="000000"/>
          <w:sz w:val="20"/>
          <w:szCs w:val="20"/>
          <w:lang w:eastAsia="pt-BR"/>
        </w:rPr>
        <w:t xml:space="preserve">§ 2º - O estrangeiro que incidir nas sanções deste artigo, depois de cumprir a </w:t>
      </w:r>
      <w:proofErr w:type="gramStart"/>
      <w:r w:rsidRPr="000C699B">
        <w:rPr>
          <w:rFonts w:ascii="Arial" w:eastAsia="Times New Roman" w:hAnsi="Arial" w:cs="Arial"/>
          <w:strike/>
          <w:color w:val="000000"/>
          <w:sz w:val="20"/>
          <w:szCs w:val="20"/>
          <w:lang w:eastAsia="pt-BR"/>
        </w:rPr>
        <w:t>respectiva penalidades</w:t>
      </w:r>
      <w:proofErr w:type="gramEnd"/>
      <w:r w:rsidRPr="000C699B">
        <w:rPr>
          <w:rFonts w:ascii="Arial" w:eastAsia="Times New Roman" w:hAnsi="Arial" w:cs="Arial"/>
          <w:strike/>
          <w:color w:val="000000"/>
          <w:sz w:val="20"/>
          <w:szCs w:val="20"/>
          <w:lang w:eastAsia="pt-BR"/>
        </w:rPr>
        <w:t xml:space="preserve"> será expulso do País, observados os dispositivos da legislação comum.</w:t>
      </w:r>
      <w:r w:rsidRPr="000C699B">
        <w:rPr>
          <w:rFonts w:ascii="Arial" w:eastAsia="Times New Roman" w:hAnsi="Arial" w:cs="Arial"/>
          <w:color w:val="000000"/>
          <w:sz w:val="20"/>
          <w:szCs w:val="20"/>
          <w:lang w:eastAsia="pt-BR"/>
        </w:rPr>
        <w:t>                    </w:t>
      </w:r>
      <w:hyperlink r:id="rId5347" w:history="1">
        <w:r w:rsidRPr="000C699B">
          <w:rPr>
            <w:rFonts w:ascii="Arial" w:eastAsia="Times New Roman" w:hAnsi="Arial" w:cs="Arial"/>
            <w:color w:val="0000FF"/>
            <w:sz w:val="20"/>
            <w:szCs w:val="20"/>
            <w:u w:val="single"/>
            <w:lang w:eastAsia="pt-BR"/>
          </w:rPr>
          <w:t>(Revogado pela Lei nº 9.842, de 7.10.1999)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05" w:name="tituloviiicapituloviisecaoii"/>
      <w:bookmarkEnd w:id="5805"/>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PENALIDADES CONTRA OS MEMBROS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6" w:name="art726.0"/>
      <w:bookmarkEnd w:id="5806"/>
      <w:r w:rsidRPr="000C699B">
        <w:rPr>
          <w:rFonts w:ascii="Arial" w:eastAsia="Times New Roman" w:hAnsi="Arial" w:cs="Arial"/>
          <w:strike/>
          <w:color w:val="000000"/>
          <w:sz w:val="24"/>
          <w:szCs w:val="24"/>
          <w:lang w:eastAsia="pt-BR"/>
        </w:rPr>
        <w:t>Art. 726 - Aquele que recusar o exercício da função de vogal de Junta de Conciliação e Julgamento ou de </w:t>
      </w:r>
      <w:r w:rsidRPr="000C699B">
        <w:rPr>
          <w:rFonts w:ascii="Arial" w:eastAsia="Times New Roman" w:hAnsi="Arial" w:cs="Arial"/>
          <w:strike/>
          <w:color w:val="000000"/>
          <w:sz w:val="20"/>
          <w:szCs w:val="20"/>
          <w:lang w:eastAsia="pt-BR"/>
        </w:rPr>
        <w:t>Tribunal Regional</w:t>
      </w:r>
      <w:r w:rsidRPr="000C699B">
        <w:rPr>
          <w:rFonts w:ascii="Arial" w:eastAsia="Times New Roman" w:hAnsi="Arial" w:cs="Arial"/>
          <w:strike/>
          <w:color w:val="000000"/>
          <w:sz w:val="24"/>
          <w:szCs w:val="24"/>
          <w:lang w:eastAsia="pt-BR"/>
        </w:rPr>
        <w:t>, sem motivo justificado, incorrerá nas seguintes penas:                </w:t>
      </w:r>
      <w:hyperlink r:id="rId534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4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5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7" w:name="art726a1"/>
      <w:bookmarkEnd w:id="5807"/>
      <w:r w:rsidRPr="000C699B">
        <w:rPr>
          <w:rFonts w:ascii="Arial" w:eastAsia="Times New Roman" w:hAnsi="Arial" w:cs="Arial"/>
          <w:strike/>
          <w:color w:val="000000"/>
          <w:sz w:val="24"/>
          <w:szCs w:val="24"/>
          <w:lang w:eastAsia="pt-BR"/>
        </w:rPr>
        <w:t>a) sendo representante de empregadores, multa de Cr$ 100,00 (cem cruzeiros) a Cr$ 1.000,00 (mil cruzeiros) e suspensão do direito de representação profissional por 2 (dois) a 5 (cinco) anos;               </w:t>
      </w:r>
      <w:hyperlink r:id="rId5351"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52"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          </w:t>
      </w:r>
      <w:hyperlink r:id="rId535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54"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55"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8" w:name="art726b1"/>
      <w:bookmarkEnd w:id="5808"/>
      <w:r w:rsidRPr="000C699B">
        <w:rPr>
          <w:rFonts w:ascii="Arial" w:eastAsia="Times New Roman" w:hAnsi="Arial" w:cs="Arial"/>
          <w:strike/>
          <w:color w:val="000000"/>
          <w:sz w:val="24"/>
          <w:szCs w:val="24"/>
          <w:lang w:eastAsia="pt-BR"/>
        </w:rPr>
        <w:t>b) sendo representante de empregados, multa de Cr$ 100,00 (cem cruzeiros) e suspensão do direito de representação profissional por 2 (dois) a 5 (cinco) anos.           </w:t>
      </w:r>
      <w:hyperlink r:id="rId5356"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57"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          </w:t>
      </w:r>
      <w:hyperlink r:id="rId535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5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6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09" w:name="art726"/>
      <w:bookmarkEnd w:id="5809"/>
      <w:r w:rsidRPr="000C699B">
        <w:rPr>
          <w:rFonts w:ascii="Arial" w:eastAsia="Times New Roman" w:hAnsi="Arial" w:cs="Arial"/>
          <w:strike/>
          <w:color w:val="000000"/>
          <w:sz w:val="24"/>
          <w:szCs w:val="24"/>
          <w:lang w:eastAsia="pt-BR"/>
        </w:rPr>
        <w:t>Art. 726 - Aquele que recusar o exercício da função de vogal de Junta de Conciliação e Julgamento ou de </w:t>
      </w:r>
      <w:r w:rsidRPr="000C699B">
        <w:rPr>
          <w:rFonts w:ascii="Arial" w:eastAsia="Times New Roman" w:hAnsi="Arial" w:cs="Arial"/>
          <w:strike/>
          <w:color w:val="000000"/>
          <w:sz w:val="20"/>
          <w:szCs w:val="20"/>
          <w:lang w:eastAsia="pt-BR"/>
        </w:rPr>
        <w:t>Tribunal Regional</w:t>
      </w:r>
      <w:r w:rsidRPr="000C699B">
        <w:rPr>
          <w:rFonts w:ascii="Arial" w:eastAsia="Times New Roman" w:hAnsi="Arial" w:cs="Arial"/>
          <w:strike/>
          <w:color w:val="000000"/>
          <w:sz w:val="24"/>
          <w:szCs w:val="24"/>
          <w:lang w:eastAsia="pt-BR"/>
        </w:rPr>
        <w:t>, sem motivo justificado, incorrerá nas seguintes penas:                </w:t>
      </w:r>
      <w:hyperlink r:id="rId536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6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10" w:name="art726a"/>
      <w:bookmarkEnd w:id="5810"/>
      <w:r w:rsidRPr="000C699B">
        <w:rPr>
          <w:rFonts w:ascii="Arial" w:eastAsia="Times New Roman" w:hAnsi="Arial" w:cs="Arial"/>
          <w:strike/>
          <w:color w:val="000000"/>
          <w:sz w:val="24"/>
          <w:szCs w:val="24"/>
          <w:lang w:eastAsia="pt-BR"/>
        </w:rPr>
        <w:t>a) sendo representante de empregadores, multa de Cr$ 100,00 (cem cruzeiros) a Cr$ 1.000,00 (mil cruzeiros) e suspensão do direito de representação profissional por 2 (dois) a 5 (cinco) anos;               </w:t>
      </w:r>
      <w:hyperlink r:id="rId5363"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64"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          </w:t>
      </w:r>
      <w:hyperlink r:id="rId536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66"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11" w:name="art726b"/>
      <w:bookmarkEnd w:id="5811"/>
      <w:r w:rsidRPr="000C699B">
        <w:rPr>
          <w:rFonts w:ascii="Arial" w:eastAsia="Times New Roman" w:hAnsi="Arial" w:cs="Arial"/>
          <w:strike/>
          <w:color w:val="000000"/>
          <w:sz w:val="24"/>
          <w:szCs w:val="24"/>
          <w:lang w:eastAsia="pt-BR"/>
        </w:rPr>
        <w:t>b) sendo representante de empregados, multa de Cr$ 100,00 (cem cruzeiros) e suspensão do direito de representação profissional por 2 (dois) a 5 (cinco) anos.           </w:t>
      </w:r>
      <w:hyperlink r:id="rId5367"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68"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          </w:t>
      </w:r>
      <w:hyperlink r:id="rId536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7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12" w:name="c726"/>
      <w:bookmarkEnd w:id="581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13" w:name="art954"/>
      <w:bookmarkEnd w:id="5813"/>
      <w:r w:rsidRPr="000C699B">
        <w:rPr>
          <w:rFonts w:ascii="Arial" w:eastAsia="Times New Roman" w:hAnsi="Arial" w:cs="Arial"/>
          <w:color w:val="000000"/>
          <w:sz w:val="24"/>
          <w:szCs w:val="24"/>
          <w:lang w:eastAsia="pt-BR"/>
        </w:rPr>
        <w:t>Art. 726 - Aquele que recusar o exercício da função de vogal de Junta de Conciliação e Julgamento ou de </w:t>
      </w:r>
      <w:r w:rsidRPr="000C699B">
        <w:rPr>
          <w:rFonts w:ascii="Arial" w:eastAsia="Times New Roman" w:hAnsi="Arial" w:cs="Arial"/>
          <w:color w:val="000000"/>
          <w:sz w:val="20"/>
          <w:szCs w:val="20"/>
          <w:lang w:eastAsia="pt-BR"/>
        </w:rPr>
        <w:t>Tribunal Regional</w:t>
      </w:r>
      <w:r w:rsidRPr="000C699B">
        <w:rPr>
          <w:rFonts w:ascii="Arial" w:eastAsia="Times New Roman" w:hAnsi="Arial" w:cs="Arial"/>
          <w:color w:val="000000"/>
          <w:sz w:val="24"/>
          <w:szCs w:val="24"/>
          <w:lang w:eastAsia="pt-BR"/>
        </w:rPr>
        <w:t>, sem motivo justificado, incorrerá nas seguintes penas: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14" w:name="art726a0"/>
      <w:bookmarkEnd w:id="5814"/>
      <w:r w:rsidRPr="000C699B">
        <w:rPr>
          <w:rFonts w:ascii="Arial" w:eastAsia="Times New Roman" w:hAnsi="Arial" w:cs="Arial"/>
          <w:color w:val="000000"/>
          <w:sz w:val="24"/>
          <w:szCs w:val="24"/>
          <w:lang w:eastAsia="pt-BR"/>
        </w:rPr>
        <w:lastRenderedPageBreak/>
        <w:t>a) sendo representante de empregadores, multa de Cr$ 100,00 (cem cruzeiros) a Cr$ 1.000,00 (mil cruzeiros) e suspensão do direito de representação profissional por 2 (dois) a 5 (cinco) anos;               </w:t>
      </w:r>
      <w:hyperlink r:id="rId5371" w:anchor="art7" w:history="1">
        <w:r w:rsidRPr="000C699B">
          <w:rPr>
            <w:rFonts w:ascii="Arial" w:eastAsia="Times New Roman" w:hAnsi="Arial" w:cs="Arial"/>
            <w:color w:val="0000FF"/>
            <w:sz w:val="24"/>
            <w:szCs w:val="24"/>
            <w:u w:val="single"/>
            <w:lang w:eastAsia="pt-BR"/>
          </w:rPr>
          <w:t>(Vide Leis nºs 6.986, de 1982</w:t>
        </w:r>
      </w:hyperlink>
      <w:r w:rsidRPr="000C699B">
        <w:rPr>
          <w:rFonts w:ascii="Arial" w:eastAsia="Times New Roman" w:hAnsi="Arial" w:cs="Arial"/>
          <w:color w:val="000000"/>
          <w:sz w:val="24"/>
          <w:szCs w:val="24"/>
          <w:lang w:eastAsia="pt-BR"/>
        </w:rPr>
        <w:t> e </w:t>
      </w:r>
      <w:hyperlink r:id="rId5372" w:history="1">
        <w:r w:rsidRPr="000C699B">
          <w:rPr>
            <w:rFonts w:ascii="Arial" w:eastAsia="Times New Roman" w:hAnsi="Arial" w:cs="Arial"/>
            <w:color w:val="0000FF"/>
            <w:sz w:val="24"/>
            <w:szCs w:val="24"/>
            <w:u w:val="single"/>
            <w:lang w:eastAsia="pt-BR"/>
          </w:rPr>
          <w:t>6.205, de 1975</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15" w:name="art726b0"/>
      <w:bookmarkEnd w:id="5815"/>
      <w:r w:rsidRPr="000C699B">
        <w:rPr>
          <w:rFonts w:ascii="Arial" w:eastAsia="Times New Roman" w:hAnsi="Arial" w:cs="Arial"/>
          <w:color w:val="000000"/>
          <w:sz w:val="24"/>
          <w:szCs w:val="24"/>
          <w:lang w:eastAsia="pt-BR"/>
        </w:rPr>
        <w:t>b) sendo representante de empregados, multa de Cr$ 100,00 (cem cruzeiros) e suspensão do direito de representação profissional por 2 (dois) a 5 (cinco) anos.               </w:t>
      </w:r>
      <w:hyperlink r:id="rId5373" w:anchor="art7" w:history="1">
        <w:r w:rsidRPr="000C699B">
          <w:rPr>
            <w:rFonts w:ascii="Arial" w:eastAsia="Times New Roman" w:hAnsi="Arial" w:cs="Arial"/>
            <w:color w:val="0000FF"/>
            <w:sz w:val="24"/>
            <w:szCs w:val="24"/>
            <w:u w:val="single"/>
            <w:lang w:eastAsia="pt-BR"/>
          </w:rPr>
          <w:t>(Vide Leis nºs 6.986, de 1982</w:t>
        </w:r>
      </w:hyperlink>
      <w:r w:rsidRPr="000C699B">
        <w:rPr>
          <w:rFonts w:ascii="Arial" w:eastAsia="Times New Roman" w:hAnsi="Arial" w:cs="Arial"/>
          <w:color w:val="000000"/>
          <w:sz w:val="24"/>
          <w:szCs w:val="24"/>
          <w:lang w:eastAsia="pt-BR"/>
        </w:rPr>
        <w:t> e </w:t>
      </w:r>
      <w:hyperlink r:id="rId5374" w:history="1">
        <w:r w:rsidRPr="000C699B">
          <w:rPr>
            <w:rFonts w:ascii="Arial" w:eastAsia="Times New Roman" w:hAnsi="Arial" w:cs="Arial"/>
            <w:color w:val="0000FF"/>
            <w:sz w:val="24"/>
            <w:szCs w:val="24"/>
            <w:u w:val="single"/>
            <w:lang w:eastAsia="pt-BR"/>
          </w:rPr>
          <w:t>6.205, de 1975</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16" w:name="art727.0"/>
      <w:bookmarkEnd w:id="5816"/>
      <w:r w:rsidRPr="000C699B">
        <w:rPr>
          <w:rFonts w:ascii="Arial" w:eastAsia="Times New Roman" w:hAnsi="Arial" w:cs="Arial"/>
          <w:strike/>
          <w:color w:val="000000"/>
          <w:sz w:val="24"/>
          <w:szCs w:val="24"/>
          <w:lang w:eastAsia="pt-BR"/>
        </w:rPr>
        <w:t>Art. 727 - Os vogais das Juntas de Conciliação e Julgamento, ou dos Tribunais Regionais, que faltarem a 3 (três) reuniões ou sessões consecutivas, sem motivo justificado, perderão o cargo, além de incorrerem nas penas do artigo anterior.          </w:t>
      </w:r>
      <w:hyperlink r:id="rId5375"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7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7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17" w:name="art727p.0"/>
      <w:bookmarkEnd w:id="5817"/>
      <w:r w:rsidRPr="000C699B">
        <w:rPr>
          <w:rFonts w:ascii="Arial" w:eastAsia="Times New Roman" w:hAnsi="Arial" w:cs="Arial"/>
          <w:strike/>
          <w:color w:val="000000"/>
          <w:sz w:val="24"/>
          <w:szCs w:val="24"/>
          <w:lang w:eastAsia="pt-BR"/>
        </w:rPr>
        <w:t>Parágrafo único - Se a falta for de presidente, incorrerá ele na pena de perda do cargo, além da perda dos vencimentos correspondentes aos dias em que tiver faltado às audiências ou sessões consecutivas.          </w:t>
      </w:r>
      <w:hyperlink r:id="rId5378"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7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8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18" w:name="art727."/>
      <w:bookmarkEnd w:id="5818"/>
      <w:r w:rsidRPr="000C699B">
        <w:rPr>
          <w:rFonts w:ascii="Arial" w:eastAsia="Times New Roman" w:hAnsi="Arial" w:cs="Arial"/>
          <w:strike/>
          <w:color w:val="000000"/>
          <w:sz w:val="24"/>
          <w:szCs w:val="24"/>
          <w:lang w:eastAsia="pt-BR"/>
        </w:rPr>
        <w:t>Art. 727 - Os vogais das Juntas de Conciliação e Julgamento, ou dos Tribunais Regionais, que faltarem a 3 (três) reuniões ou sessões consecutivas, sem motivo justificado, perderão o cargo, além de incorrerem nas penas do artigo anterior.          </w:t>
      </w:r>
      <w:hyperlink r:id="rId5381"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8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19" w:name="art727p."/>
      <w:bookmarkEnd w:id="5819"/>
      <w:r w:rsidRPr="000C699B">
        <w:rPr>
          <w:rFonts w:ascii="Arial" w:eastAsia="Times New Roman" w:hAnsi="Arial" w:cs="Arial"/>
          <w:strike/>
          <w:color w:val="000000"/>
          <w:sz w:val="24"/>
          <w:szCs w:val="24"/>
          <w:lang w:eastAsia="pt-BR"/>
        </w:rPr>
        <w:t>Parágrafo único - Se a falta for de presidente, incorrerá ele na pena de perda do cargo, além da perda dos vencimentos correspondentes aos dias em que tiver faltado às audiências ou sessões consecutivas.          </w:t>
      </w:r>
      <w:hyperlink r:id="rId5383"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8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20" w:name="c727"/>
      <w:bookmarkEnd w:id="582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21" w:name="art727"/>
      <w:bookmarkEnd w:id="5821"/>
      <w:r w:rsidRPr="000C699B">
        <w:rPr>
          <w:rFonts w:ascii="Arial" w:eastAsia="Times New Roman" w:hAnsi="Arial" w:cs="Arial"/>
          <w:color w:val="000000"/>
          <w:sz w:val="24"/>
          <w:szCs w:val="24"/>
          <w:lang w:eastAsia="pt-BR"/>
        </w:rPr>
        <w:t>Art. 727 - Os vogais das Juntas de Conciliação e Julgamento, ou dos Tribunais Regionais, que faltarem a 3 (três) reuniões ou sessões consecutivas, sem motivo justificado, perderão o cargo, além de incorrerem nas penas do artigo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22" w:name="art727p"/>
      <w:bookmarkEnd w:id="5822"/>
      <w:r w:rsidRPr="000C699B">
        <w:rPr>
          <w:rFonts w:ascii="Arial" w:eastAsia="Times New Roman" w:hAnsi="Arial" w:cs="Arial"/>
          <w:color w:val="000000"/>
          <w:sz w:val="24"/>
          <w:szCs w:val="24"/>
          <w:lang w:eastAsia="pt-BR"/>
        </w:rPr>
        <w:t>Parágrafo único - Se a falta for de presidente, incorrerá ele na pena de perda do cargo, além da perda dos vencimentos correspondentes aos dias em que tiver faltado às audiências ou sessões consecutivas.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23" w:name="c728"/>
      <w:bookmarkEnd w:id="582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24" w:name="art728"/>
      <w:bookmarkEnd w:id="5824"/>
      <w:r w:rsidRPr="000C699B">
        <w:rPr>
          <w:rFonts w:ascii="Arial" w:eastAsia="Times New Roman" w:hAnsi="Arial" w:cs="Arial"/>
          <w:color w:val="000000"/>
          <w:sz w:val="24"/>
          <w:szCs w:val="24"/>
          <w:lang w:eastAsia="pt-BR"/>
        </w:rPr>
        <w:t>Art. 728 - Aos presidentes, membros, juízes, vogais, e funcionários auxiliares da Justiça do Trabalho, aplica-se o disposto no Título XI do Código Penal.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25" w:name="tituloviiicapituloviisecaoiii"/>
      <w:bookmarkEnd w:id="5825"/>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DE OUTRAS PENALIDADES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26" w:name="art729"/>
      <w:bookmarkEnd w:id="5826"/>
      <w:r w:rsidRPr="000C699B">
        <w:rPr>
          <w:rFonts w:ascii="Arial" w:eastAsia="Times New Roman" w:hAnsi="Arial" w:cs="Arial"/>
          <w:strike/>
          <w:color w:val="000000"/>
          <w:sz w:val="24"/>
          <w:szCs w:val="24"/>
          <w:lang w:eastAsia="pt-BR"/>
        </w:rPr>
        <w:t>Art. 729 - O empregador que deixar de cumprir decisão passada em julgado sobre a readmissão ou reintegração de empregado, além do pagamento dos salários deste, incorrerá na multa de Cr$ 10,00 (dez cruzeiros) a Cr$ 50,00 (cinquenta cruzeiros) por dia, até que seja cumprida a decisão.                </w:t>
      </w:r>
      <w:hyperlink r:id="rId5385"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86"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27" w:name="art729§5"/>
      <w:bookmarkEnd w:id="5827"/>
      <w:r w:rsidRPr="000C699B">
        <w:rPr>
          <w:rFonts w:ascii="Arial" w:eastAsia="Times New Roman" w:hAnsi="Arial" w:cs="Arial"/>
          <w:strike/>
          <w:color w:val="000000"/>
          <w:sz w:val="24"/>
          <w:szCs w:val="24"/>
          <w:lang w:eastAsia="pt-BR"/>
        </w:rPr>
        <w:lastRenderedPageBreak/>
        <w:t>§ 1º - O empregador que impedir ou tentar impedir que empregado seu sirva como vogal em Tribunal de Trabalho, ou que perante este preste depoimento, incorrerá na multa de Cr$ 500,00 (quinhentos cruzeiros) a Cr$ 5.000,00 (cinco mil cruzeiros)                 </w:t>
      </w:r>
      <w:hyperlink r:id="rId5387"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88"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           </w:t>
      </w:r>
      <w:hyperlink r:id="rId538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90"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91"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28" w:name="art729§6"/>
      <w:bookmarkEnd w:id="5828"/>
      <w:r w:rsidRPr="000C699B">
        <w:rPr>
          <w:rFonts w:ascii="Arial" w:eastAsia="Times New Roman" w:hAnsi="Arial" w:cs="Arial"/>
          <w:strike/>
          <w:color w:val="000000"/>
          <w:sz w:val="24"/>
          <w:szCs w:val="24"/>
          <w:lang w:eastAsia="pt-BR"/>
        </w:rPr>
        <w:t>§ 2º - Na mesma pena do parágrafo anterior incorrerá o empregador que dispensar seu empregado pelo fato de haver servido como vogal ou prestado depoimento como testemunha, sem prejuízo da indenização que a lei estabeleça.               </w:t>
      </w:r>
      <w:hyperlink r:id="rId5392"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93"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39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29" w:name="art729§1"/>
      <w:bookmarkEnd w:id="5829"/>
      <w:r w:rsidRPr="000C699B">
        <w:rPr>
          <w:rFonts w:ascii="Arial" w:eastAsia="Times New Roman" w:hAnsi="Arial" w:cs="Arial"/>
          <w:strike/>
          <w:color w:val="000000"/>
          <w:sz w:val="24"/>
          <w:szCs w:val="24"/>
          <w:lang w:eastAsia="pt-BR"/>
        </w:rPr>
        <w:t>§ 1º - O empregador que impedir ou tentar impedir que empregado seu sirva como vogal em Tribunal de Trabalho, ou que perante este preste depoimento, incorrerá na multa de Cr$ 500,00 (quinhentos cruzeiros) a Cr$ 5.000,00 (cinco mil cruzeiros)                 </w:t>
      </w:r>
      <w:hyperlink r:id="rId5395"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396"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           </w:t>
      </w:r>
      <w:hyperlink r:id="rId5397"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398"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30" w:name="art729§2"/>
      <w:bookmarkEnd w:id="5830"/>
      <w:r w:rsidRPr="000C699B">
        <w:rPr>
          <w:rFonts w:ascii="Arial" w:eastAsia="Times New Roman" w:hAnsi="Arial" w:cs="Arial"/>
          <w:strike/>
          <w:color w:val="000000"/>
          <w:sz w:val="24"/>
          <w:szCs w:val="24"/>
          <w:lang w:eastAsia="pt-BR"/>
        </w:rPr>
        <w:t>§ 2º - Na mesma pena do parágrafo anterior incorrerá o empregador que dispensar seu empregado pelo fato de haver servido como vogal ou prestado depoimento como testemunha, sem prejuízo da indenização que a lei estabeleça.               </w:t>
      </w:r>
      <w:hyperlink r:id="rId5399" w:anchor="art51" w:history="1">
        <w:r w:rsidRPr="000C699B">
          <w:rPr>
            <w:rFonts w:ascii="Arial" w:eastAsia="Times New Roman" w:hAnsi="Arial" w:cs="Arial"/>
            <w:strike/>
            <w:color w:val="0000FF"/>
            <w:sz w:val="20"/>
            <w:szCs w:val="20"/>
            <w:u w:val="single"/>
            <w:lang w:eastAsia="pt-BR"/>
          </w:rPr>
          <w:t>(Revogado pela Medida Provisória nº 905, de 2019)</w:t>
        </w:r>
      </w:hyperlink>
      <w:r w:rsidRPr="000C699B">
        <w:rPr>
          <w:rFonts w:ascii="Arial" w:eastAsia="Times New Roman" w:hAnsi="Arial" w:cs="Arial"/>
          <w:color w:val="000000"/>
          <w:sz w:val="20"/>
          <w:szCs w:val="20"/>
          <w:lang w:eastAsia="pt-BR"/>
        </w:rPr>
        <w:t>         </w:t>
      </w:r>
      <w:hyperlink r:id="rId540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831" w:name="art729.0"/>
      <w:bookmarkEnd w:id="5831"/>
      <w:r w:rsidRPr="000C699B">
        <w:rPr>
          <w:rFonts w:ascii="Arial" w:eastAsia="Times New Roman" w:hAnsi="Arial" w:cs="Arial"/>
          <w:strike/>
          <w:color w:val="000000"/>
          <w:sz w:val="20"/>
          <w:szCs w:val="20"/>
          <w:lang w:eastAsia="pt-BR"/>
        </w:rPr>
        <w:t>Art. 729.  Ao empregador que deixar de cumprir decisão transitada em julgado sobre a readmissão ou a reintegração de empregado, além do pagamento dos salários devido ao referido empregado, será aplicada multa de natureza leve, prevista no </w:t>
      </w:r>
      <w:hyperlink r:id="rId5401"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5402"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403"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40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5832" w:name="art729."/>
      <w:bookmarkEnd w:id="5832"/>
      <w:r w:rsidRPr="000C699B">
        <w:rPr>
          <w:rFonts w:ascii="Arial" w:eastAsia="Times New Roman" w:hAnsi="Arial" w:cs="Arial"/>
          <w:strike/>
          <w:color w:val="000000"/>
          <w:sz w:val="20"/>
          <w:szCs w:val="20"/>
          <w:lang w:eastAsia="pt-BR"/>
        </w:rPr>
        <w:t>Art. 729.  Ao empregador que deixar de cumprir decisão transitada em julgado sobre a readmissão ou a reintegração de empregado, além do pagamento dos salários devido ao referido empregado, será aplicada multa de natureza leve, prevista no </w:t>
      </w:r>
      <w:hyperlink r:id="rId5405"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5406"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40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33" w:name="c729"/>
      <w:bookmarkEnd w:id="5833"/>
      <w:r w:rsidRPr="000C699B">
        <w:rPr>
          <w:rFonts w:ascii="Arial" w:eastAsia="Times New Roman" w:hAnsi="Arial" w:cs="Arial"/>
          <w:color w:val="000000"/>
          <w:sz w:val="20"/>
          <w:szCs w:val="20"/>
          <w:lang w:eastAsia="pt-BR"/>
        </w:rPr>
        <w:t>  </w:t>
      </w:r>
      <w:bookmarkStart w:id="5834" w:name="art951"/>
      <w:bookmarkEnd w:id="5834"/>
      <w:r w:rsidRPr="000C699B">
        <w:rPr>
          <w:rFonts w:ascii="Arial" w:eastAsia="Times New Roman" w:hAnsi="Arial" w:cs="Arial"/>
          <w:color w:val="000000"/>
          <w:sz w:val="20"/>
          <w:szCs w:val="20"/>
          <w:lang w:eastAsia="pt-BR"/>
        </w:rPr>
        <w:t>Art. 729 - O empregador que deixar de cumprir decisão passada em julgado sobre a readmissão ou reintegração de empregado, além do pagamento dos salários deste, incorrerá na multa de Cr$ 10,00 (dez cruzeiros) a Cr$ 50,00 (cinquenta cruzeiros) por dia, até que seja cumprida a decisão.                </w:t>
      </w:r>
      <w:hyperlink r:id="rId5408" w:anchor="art7" w:history="1">
        <w:r w:rsidRPr="000C699B">
          <w:rPr>
            <w:rFonts w:ascii="Arial" w:eastAsia="Times New Roman" w:hAnsi="Arial" w:cs="Arial"/>
            <w:color w:val="0000FF"/>
            <w:sz w:val="20"/>
            <w:szCs w:val="20"/>
            <w:u w:val="single"/>
            <w:lang w:eastAsia="pt-BR"/>
          </w:rPr>
          <w:t>(Vide Leis nºs 6.986, de 1982</w:t>
        </w:r>
      </w:hyperlink>
      <w:r w:rsidRPr="000C699B">
        <w:rPr>
          <w:rFonts w:ascii="Arial" w:eastAsia="Times New Roman" w:hAnsi="Arial" w:cs="Arial"/>
          <w:color w:val="000000"/>
          <w:sz w:val="20"/>
          <w:szCs w:val="20"/>
          <w:lang w:eastAsia="pt-BR"/>
        </w:rPr>
        <w:t> e </w:t>
      </w:r>
      <w:hyperlink r:id="rId5409" w:history="1">
        <w:r w:rsidRPr="000C699B">
          <w:rPr>
            <w:rFonts w:ascii="Arial" w:eastAsia="Times New Roman" w:hAnsi="Arial" w:cs="Arial"/>
            <w:color w:val="0000FF"/>
            <w:sz w:val="20"/>
            <w:szCs w:val="20"/>
            <w:u w:val="single"/>
            <w:lang w:eastAsia="pt-BR"/>
          </w:rPr>
          <w:t>6.205, de 1975</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35" w:name="art729§3"/>
      <w:bookmarkEnd w:id="5835"/>
      <w:r w:rsidRPr="000C699B">
        <w:rPr>
          <w:rFonts w:ascii="Arial" w:eastAsia="Times New Roman" w:hAnsi="Arial" w:cs="Arial"/>
          <w:color w:val="000000"/>
          <w:sz w:val="20"/>
          <w:szCs w:val="20"/>
          <w:lang w:eastAsia="pt-BR"/>
        </w:rPr>
        <w:t>§ 1º - O empregador que impedir ou tentar impedir que empregado seu sirva como vogal em Tribunal de Trabalho, ou que perante este preste depoimento, incorrerá na multa de Cr$ 500,00 (quinhentos cruzeiros) a Cr$ 5.000,00 (cinco mil cruzeiros)                 </w:t>
      </w:r>
      <w:hyperlink r:id="rId5410" w:anchor="art7" w:history="1">
        <w:r w:rsidRPr="000C699B">
          <w:rPr>
            <w:rFonts w:ascii="Arial" w:eastAsia="Times New Roman" w:hAnsi="Arial" w:cs="Arial"/>
            <w:color w:val="0000FF"/>
            <w:sz w:val="20"/>
            <w:szCs w:val="20"/>
            <w:u w:val="single"/>
            <w:lang w:eastAsia="pt-BR"/>
          </w:rPr>
          <w:t>(Vide Leis nºs 6.986, de 1982</w:t>
        </w:r>
      </w:hyperlink>
      <w:r w:rsidRPr="000C699B">
        <w:rPr>
          <w:rFonts w:ascii="Arial" w:eastAsia="Times New Roman" w:hAnsi="Arial" w:cs="Arial"/>
          <w:color w:val="000000"/>
          <w:sz w:val="20"/>
          <w:szCs w:val="20"/>
          <w:lang w:eastAsia="pt-BR"/>
        </w:rPr>
        <w:t> e </w:t>
      </w:r>
      <w:hyperlink r:id="rId5411" w:history="1">
        <w:r w:rsidRPr="000C699B">
          <w:rPr>
            <w:rFonts w:ascii="Arial" w:eastAsia="Times New Roman" w:hAnsi="Arial" w:cs="Arial"/>
            <w:color w:val="0000FF"/>
            <w:sz w:val="20"/>
            <w:szCs w:val="20"/>
            <w:u w:val="single"/>
            <w:lang w:eastAsia="pt-BR"/>
          </w:rPr>
          <w:t>6.205, de 1975</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36" w:name="art729§4"/>
      <w:bookmarkEnd w:id="5836"/>
      <w:r w:rsidRPr="000C699B">
        <w:rPr>
          <w:rFonts w:ascii="Arial" w:eastAsia="Times New Roman" w:hAnsi="Arial" w:cs="Arial"/>
          <w:color w:val="000000"/>
          <w:sz w:val="20"/>
          <w:szCs w:val="20"/>
          <w:lang w:eastAsia="pt-BR"/>
        </w:rPr>
        <w:t>§ 2º - Na mesma pena do parágrafo anterior incorrerá o empregador que dispensar seu empregado pelo fato de haver servido como vogal ou prestado depoimento como testemunha, sem prejuízo da indenização que a lei estabeleça.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37" w:name="art730"/>
      <w:bookmarkEnd w:id="5837"/>
      <w:r w:rsidRPr="000C699B">
        <w:rPr>
          <w:rFonts w:ascii="Arial" w:eastAsia="Times New Roman" w:hAnsi="Arial" w:cs="Arial"/>
          <w:strike/>
          <w:color w:val="000000"/>
          <w:sz w:val="24"/>
          <w:szCs w:val="24"/>
          <w:lang w:eastAsia="pt-BR"/>
        </w:rPr>
        <w:t>Art. 730 - Aqueles que se recusarem a depor como testemunhas, sem motivo justificado, incorrerão na multa de Cr$ 50,00 (cinquenta cruzeiros) a Cr$ 500,00 (quinhentos cruzeiros).                    </w:t>
      </w:r>
      <w:hyperlink r:id="rId5412"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413"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38" w:name="art730.0"/>
      <w:bookmarkEnd w:id="5838"/>
      <w:r w:rsidRPr="000C699B">
        <w:rPr>
          <w:rFonts w:ascii="Arial" w:eastAsia="Times New Roman" w:hAnsi="Arial" w:cs="Arial"/>
          <w:strike/>
          <w:color w:val="000000"/>
          <w:sz w:val="20"/>
          <w:szCs w:val="20"/>
          <w:lang w:eastAsia="pt-BR"/>
        </w:rPr>
        <w:t>Art. 730.  Àqueles que se recusarem a depor como testemunhas, sem motivo justificado, será aplicada a multa prevista no </w:t>
      </w:r>
      <w:hyperlink r:id="rId5414"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5415"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416"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417"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39" w:name="art730."/>
      <w:bookmarkEnd w:id="5839"/>
      <w:r w:rsidRPr="000C699B">
        <w:rPr>
          <w:rFonts w:ascii="Arial" w:eastAsia="Times New Roman" w:hAnsi="Arial" w:cs="Arial"/>
          <w:strike/>
          <w:color w:val="000000"/>
          <w:sz w:val="20"/>
          <w:szCs w:val="20"/>
          <w:lang w:eastAsia="pt-BR"/>
        </w:rPr>
        <w:lastRenderedPageBreak/>
        <w:t>Art. 730.  Àqueles que se recusarem a depor como testemunhas, sem motivo justificado, será aplicada a multa prevista no </w:t>
      </w:r>
      <w:hyperlink r:id="rId5418" w:anchor="art634a" w:history="1">
        <w:r w:rsidRPr="000C699B">
          <w:rPr>
            <w:rFonts w:ascii="Arial" w:eastAsia="Times New Roman" w:hAnsi="Arial" w:cs="Arial"/>
            <w:strike/>
            <w:color w:val="0000FF"/>
            <w:sz w:val="20"/>
            <w:szCs w:val="20"/>
            <w:u w:val="single"/>
            <w:lang w:eastAsia="pt-BR"/>
          </w:rPr>
          <w:t>inciso II do caput do art. 634-A</w:t>
        </w:r>
      </w:hyperlink>
      <w:r w:rsidRPr="000C699B">
        <w:rPr>
          <w:rFonts w:ascii="Arial" w:eastAsia="Times New Roman" w:hAnsi="Arial" w:cs="Arial"/>
          <w:strike/>
          <w:color w:val="000000"/>
          <w:sz w:val="20"/>
          <w:szCs w:val="20"/>
          <w:lang w:eastAsia="pt-BR"/>
        </w:rPr>
        <w:t>.          </w:t>
      </w:r>
      <w:hyperlink r:id="rId5419"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42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40" w:name="c730"/>
      <w:bookmarkEnd w:id="584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41" w:name="art952"/>
      <w:bookmarkEnd w:id="5841"/>
      <w:r w:rsidRPr="000C699B">
        <w:rPr>
          <w:rFonts w:ascii="Arial" w:eastAsia="Times New Roman" w:hAnsi="Arial" w:cs="Arial"/>
          <w:color w:val="000000"/>
          <w:sz w:val="24"/>
          <w:szCs w:val="24"/>
          <w:lang w:eastAsia="pt-BR"/>
        </w:rPr>
        <w:t>Art. 730 - Aqueles que se recusarem a depor como testemunhas, sem motivo justificado, incorrerão na multa de Cr$ 50,00 (cinquenta cruzeiros) a Cr$ 500,00 (quinhentos cruzeiros).                    </w:t>
      </w:r>
      <w:hyperlink r:id="rId5421" w:anchor="art7" w:history="1">
        <w:r w:rsidRPr="000C699B">
          <w:rPr>
            <w:rFonts w:ascii="Arial" w:eastAsia="Times New Roman" w:hAnsi="Arial" w:cs="Arial"/>
            <w:color w:val="0000FF"/>
            <w:sz w:val="24"/>
            <w:szCs w:val="24"/>
            <w:u w:val="single"/>
            <w:lang w:eastAsia="pt-BR"/>
          </w:rPr>
          <w:t>(Vide Leis nºs 6.986, de 1982</w:t>
        </w:r>
      </w:hyperlink>
      <w:r w:rsidRPr="000C699B">
        <w:rPr>
          <w:rFonts w:ascii="Arial" w:eastAsia="Times New Roman" w:hAnsi="Arial" w:cs="Arial"/>
          <w:color w:val="000000"/>
          <w:sz w:val="24"/>
          <w:szCs w:val="24"/>
          <w:lang w:eastAsia="pt-BR"/>
        </w:rPr>
        <w:t> e </w:t>
      </w:r>
      <w:hyperlink r:id="rId5422" w:history="1">
        <w:r w:rsidRPr="000C699B">
          <w:rPr>
            <w:rFonts w:ascii="Arial" w:eastAsia="Times New Roman" w:hAnsi="Arial" w:cs="Arial"/>
            <w:color w:val="0000FF"/>
            <w:sz w:val="24"/>
            <w:szCs w:val="24"/>
            <w:u w:val="single"/>
            <w:lang w:eastAsia="pt-BR"/>
          </w:rPr>
          <w:t>6.205, de 1975</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42" w:name="c731"/>
      <w:bookmarkEnd w:id="584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43" w:name="art731"/>
      <w:bookmarkEnd w:id="5843"/>
      <w:r w:rsidRPr="000C699B">
        <w:rPr>
          <w:rFonts w:ascii="Arial" w:eastAsia="Times New Roman" w:hAnsi="Arial" w:cs="Arial"/>
          <w:color w:val="000000"/>
          <w:sz w:val="24"/>
          <w:szCs w:val="24"/>
          <w:lang w:eastAsia="pt-BR"/>
        </w:rPr>
        <w:t>Art. 731 - Aquele que, tendo apresentado ao distribuidor reclamação verbal, não se apresentar, no prazo estabelecido no parágrafo único do </w:t>
      </w:r>
      <w:hyperlink r:id="rId5423" w:anchor="art786" w:history="1">
        <w:r w:rsidRPr="000C699B">
          <w:rPr>
            <w:rFonts w:ascii="Arial" w:eastAsia="Times New Roman" w:hAnsi="Arial" w:cs="Arial"/>
            <w:color w:val="0000FF"/>
            <w:sz w:val="24"/>
            <w:szCs w:val="24"/>
            <w:u w:val="single"/>
            <w:lang w:eastAsia="pt-BR"/>
          </w:rPr>
          <w:t>art. 786</w:t>
        </w:r>
      </w:hyperlink>
      <w:r w:rsidRPr="000C699B">
        <w:rPr>
          <w:rFonts w:ascii="Arial" w:eastAsia="Times New Roman" w:hAnsi="Arial" w:cs="Arial"/>
          <w:color w:val="000000"/>
          <w:sz w:val="24"/>
          <w:szCs w:val="24"/>
          <w:lang w:eastAsia="pt-BR"/>
        </w:rPr>
        <w:t>, à Junta ou Juízo para fazê-lo tomar por termo, incorrerá na pena de perda, pelo prazo de 6 (seis) meses, do direito de reclamar perante 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44" w:name="c732"/>
      <w:bookmarkEnd w:id="584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45" w:name="art732"/>
      <w:bookmarkEnd w:id="5845"/>
      <w:r w:rsidRPr="000C699B">
        <w:rPr>
          <w:rFonts w:ascii="Arial" w:eastAsia="Times New Roman" w:hAnsi="Arial" w:cs="Arial"/>
          <w:color w:val="000000"/>
          <w:sz w:val="24"/>
          <w:szCs w:val="24"/>
          <w:lang w:eastAsia="pt-BR"/>
        </w:rPr>
        <w:t>Art. 732 - Na mesma pena do artigo anterior incorrerá o reclamante que, por 2 (duas) vezes seguidas, der causa ao arquivamento de que trata o </w:t>
      </w:r>
      <w:hyperlink r:id="rId5424" w:anchor="art844" w:history="1">
        <w:r w:rsidRPr="000C699B">
          <w:rPr>
            <w:rFonts w:ascii="Arial" w:eastAsia="Times New Roman" w:hAnsi="Arial" w:cs="Arial"/>
            <w:color w:val="0000FF"/>
            <w:sz w:val="24"/>
            <w:szCs w:val="24"/>
            <w:u w:val="single"/>
            <w:lang w:eastAsia="pt-BR"/>
          </w:rPr>
          <w:t>art. 844</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46" w:name="art733"/>
      <w:bookmarkEnd w:id="5846"/>
      <w:r w:rsidRPr="000C699B">
        <w:rPr>
          <w:rFonts w:ascii="Arial" w:eastAsia="Times New Roman" w:hAnsi="Arial" w:cs="Arial"/>
          <w:strike/>
          <w:color w:val="000000"/>
          <w:sz w:val="24"/>
          <w:szCs w:val="24"/>
          <w:lang w:eastAsia="pt-BR"/>
        </w:rPr>
        <w:t>Art. 733 - As infrações de disposições deste Título, para as quais não haja penalidades cominadas, serão punidas com a multa de Cr$ 50,00 (cinquenta cruzeiros) a Cr$ 5.000,00 (cinco mil cruzeiros), elevada ao dobro na reincidência.                </w:t>
      </w:r>
      <w:hyperlink r:id="rId5425" w:anchor="art7" w:history="1">
        <w:r w:rsidRPr="000C699B">
          <w:rPr>
            <w:rFonts w:ascii="Arial" w:eastAsia="Times New Roman" w:hAnsi="Arial" w:cs="Arial"/>
            <w:strike/>
            <w:color w:val="0000FF"/>
            <w:sz w:val="24"/>
            <w:szCs w:val="24"/>
            <w:u w:val="single"/>
            <w:lang w:eastAsia="pt-BR"/>
          </w:rPr>
          <w:t>(Vide Leis nºs 6.986, de 1982</w:t>
        </w:r>
      </w:hyperlink>
      <w:r w:rsidRPr="000C699B">
        <w:rPr>
          <w:rFonts w:ascii="Arial" w:eastAsia="Times New Roman" w:hAnsi="Arial" w:cs="Arial"/>
          <w:strike/>
          <w:color w:val="000000"/>
          <w:sz w:val="24"/>
          <w:szCs w:val="24"/>
          <w:lang w:eastAsia="pt-BR"/>
        </w:rPr>
        <w:t> e </w:t>
      </w:r>
      <w:hyperlink r:id="rId5426" w:history="1">
        <w:r w:rsidRPr="000C699B">
          <w:rPr>
            <w:rFonts w:ascii="Arial" w:eastAsia="Times New Roman" w:hAnsi="Arial" w:cs="Arial"/>
            <w:strike/>
            <w:color w:val="0000FF"/>
            <w:sz w:val="24"/>
            <w:szCs w:val="24"/>
            <w:u w:val="single"/>
            <w:lang w:eastAsia="pt-BR"/>
          </w:rPr>
          <w:t>6.205, de 1975</w:t>
        </w:r>
      </w:hyperlink>
      <w:r w:rsidRPr="000C699B">
        <w:rPr>
          <w:rFonts w:ascii="Arial" w:eastAsia="Times New Roman" w:hAnsi="Arial" w:cs="Arial"/>
          <w:strike/>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47" w:name="art733.0"/>
      <w:bookmarkEnd w:id="5847"/>
      <w:r w:rsidRPr="000C699B">
        <w:rPr>
          <w:rFonts w:ascii="Arial" w:eastAsia="Times New Roman" w:hAnsi="Arial" w:cs="Arial"/>
          <w:strike/>
          <w:color w:val="000000"/>
          <w:sz w:val="20"/>
          <w:szCs w:val="20"/>
          <w:lang w:eastAsia="pt-BR"/>
        </w:rPr>
        <w:t>Art. 733.  As infrações ao disposto neste Título para as quais não haja penalidade cominada serão punidas com a aplicação da multa prevista no </w:t>
      </w:r>
      <w:hyperlink r:id="rId5427"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5428"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429"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43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48" w:name="art733."/>
      <w:bookmarkEnd w:id="5848"/>
      <w:r w:rsidRPr="000C699B">
        <w:rPr>
          <w:rFonts w:ascii="Arial" w:eastAsia="Times New Roman" w:hAnsi="Arial" w:cs="Arial"/>
          <w:strike/>
          <w:color w:val="000000"/>
          <w:sz w:val="20"/>
          <w:szCs w:val="20"/>
          <w:lang w:eastAsia="pt-BR"/>
        </w:rPr>
        <w:t>Art. 733.  As infrações ao disposto neste Título para as quais não haja penalidade cominada serão punidas com a aplicação da multa prevista no </w:t>
      </w:r>
      <w:hyperlink r:id="rId5431" w:anchor="art634a" w:history="1">
        <w:r w:rsidRPr="000C699B">
          <w:rPr>
            <w:rFonts w:ascii="Arial" w:eastAsia="Times New Roman" w:hAnsi="Arial" w:cs="Arial"/>
            <w:strike/>
            <w:color w:val="0000FF"/>
            <w:sz w:val="20"/>
            <w:szCs w:val="20"/>
            <w:u w:val="single"/>
            <w:lang w:eastAsia="pt-BR"/>
          </w:rPr>
          <w:t>inciso I do caput do art. 634-A</w:t>
        </w:r>
      </w:hyperlink>
      <w:r w:rsidRPr="000C699B">
        <w:rPr>
          <w:rFonts w:ascii="Arial" w:eastAsia="Times New Roman" w:hAnsi="Arial" w:cs="Arial"/>
          <w:strike/>
          <w:color w:val="000000"/>
          <w:sz w:val="20"/>
          <w:szCs w:val="20"/>
          <w:lang w:eastAsia="pt-BR"/>
        </w:rPr>
        <w:t>.                   </w:t>
      </w:r>
      <w:hyperlink r:id="rId5432"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433"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49" w:name="c733"/>
      <w:bookmarkEnd w:id="584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50" w:name="art953"/>
      <w:bookmarkEnd w:id="5850"/>
      <w:r w:rsidRPr="000C699B">
        <w:rPr>
          <w:rFonts w:ascii="Arial" w:eastAsia="Times New Roman" w:hAnsi="Arial" w:cs="Arial"/>
          <w:color w:val="000000"/>
          <w:sz w:val="24"/>
          <w:szCs w:val="24"/>
          <w:lang w:eastAsia="pt-BR"/>
        </w:rPr>
        <w:t>Art. 733 - As infrações de disposições deste Título, para as quais não haja penalidades cominadas, serão punidas com a multa de Cr$ 50,00 (cinquenta cruzeiros) a Cr$ 5.000,00 (cinco mil cruzeiros), elevada ao dobro na reincidência.                </w:t>
      </w:r>
      <w:hyperlink r:id="rId5434" w:anchor="art7" w:history="1">
        <w:r w:rsidRPr="000C699B">
          <w:rPr>
            <w:rFonts w:ascii="Arial" w:eastAsia="Times New Roman" w:hAnsi="Arial" w:cs="Arial"/>
            <w:color w:val="0000FF"/>
            <w:sz w:val="24"/>
            <w:szCs w:val="24"/>
            <w:u w:val="single"/>
            <w:lang w:eastAsia="pt-BR"/>
          </w:rPr>
          <w:t>(Vide Leis nºs 6.986, de 1982</w:t>
        </w:r>
      </w:hyperlink>
      <w:r w:rsidRPr="000C699B">
        <w:rPr>
          <w:rFonts w:ascii="Arial" w:eastAsia="Times New Roman" w:hAnsi="Arial" w:cs="Arial"/>
          <w:color w:val="000000"/>
          <w:sz w:val="24"/>
          <w:szCs w:val="24"/>
          <w:lang w:eastAsia="pt-BR"/>
        </w:rPr>
        <w:t> e </w:t>
      </w:r>
      <w:hyperlink r:id="rId5435" w:history="1">
        <w:r w:rsidRPr="000C699B">
          <w:rPr>
            <w:rFonts w:ascii="Arial" w:eastAsia="Times New Roman" w:hAnsi="Arial" w:cs="Arial"/>
            <w:color w:val="0000FF"/>
            <w:sz w:val="24"/>
            <w:szCs w:val="24"/>
            <w:u w:val="single"/>
            <w:lang w:eastAsia="pt-BR"/>
          </w:rPr>
          <w:t>6.205, de 1975</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51" w:name="tituloviiicapituloviii"/>
      <w:bookmarkEnd w:id="5851"/>
      <w:r w:rsidRPr="000C699B">
        <w:rPr>
          <w:rFonts w:ascii="Arial" w:eastAsia="Times New Roman" w:hAnsi="Arial" w:cs="Arial"/>
          <w:color w:val="000000"/>
          <w:sz w:val="24"/>
          <w:szCs w:val="24"/>
          <w:lang w:eastAsia="pt-BR"/>
        </w:rPr>
        <w:t>CAPÍTULO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2" w:name="c734"/>
      <w:bookmarkEnd w:id="585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53" w:name="art734"/>
      <w:bookmarkEnd w:id="5853"/>
      <w:r w:rsidRPr="000C699B">
        <w:rPr>
          <w:rFonts w:ascii="Arial" w:eastAsia="Times New Roman" w:hAnsi="Arial" w:cs="Arial"/>
          <w:color w:val="000000"/>
          <w:sz w:val="24"/>
          <w:szCs w:val="24"/>
          <w:lang w:eastAsia="pt-BR"/>
        </w:rPr>
        <w:t>Art. 734 - O ministro do Trabalho, Industria e Comercio, poderá rever, ex-officio, dentro do prazo de 30 (trinta) dias, contados de sua publicação no órgão oficial, ou mediante representação apresentada dentro de igual prazo:               </w:t>
      </w:r>
      <w:hyperlink r:id="rId5436" w:history="1">
        <w:r w:rsidRPr="000C699B">
          <w:rPr>
            <w:rFonts w:ascii="Arial" w:eastAsia="Times New Roman" w:hAnsi="Arial" w:cs="Arial"/>
            <w:color w:val="0000FF"/>
            <w:sz w:val="24"/>
            <w:szCs w:val="24"/>
            <w:u w:val="single"/>
            <w:lang w:eastAsia="pt-BR"/>
          </w:rPr>
          <w:t>(Vide Leis nºs 3.807, de 1960</w:t>
        </w:r>
      </w:hyperlink>
      <w:r w:rsidRPr="000C699B">
        <w:rPr>
          <w:rFonts w:ascii="Arial" w:eastAsia="Times New Roman" w:hAnsi="Arial" w:cs="Arial"/>
          <w:color w:val="000000"/>
          <w:sz w:val="24"/>
          <w:szCs w:val="24"/>
          <w:lang w:eastAsia="pt-BR"/>
        </w:rPr>
        <w:t>  e </w:t>
      </w:r>
      <w:hyperlink r:id="rId5437" w:history="1">
        <w:r w:rsidRPr="000C699B">
          <w:rPr>
            <w:rFonts w:ascii="Arial" w:eastAsia="Times New Roman" w:hAnsi="Arial" w:cs="Arial"/>
            <w:color w:val="0000FF"/>
            <w:sz w:val="24"/>
            <w:szCs w:val="24"/>
            <w:u w:val="single"/>
            <w:lang w:eastAsia="pt-BR"/>
          </w:rPr>
          <w:t>5.890, de 1973</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4" w:name="art734a"/>
      <w:bookmarkEnd w:id="5854"/>
      <w:r w:rsidRPr="000C699B">
        <w:rPr>
          <w:rFonts w:ascii="Arial" w:eastAsia="Times New Roman" w:hAnsi="Arial" w:cs="Arial"/>
          <w:color w:val="000000"/>
          <w:sz w:val="24"/>
          <w:szCs w:val="24"/>
          <w:lang w:eastAsia="pt-BR"/>
        </w:rPr>
        <w:t>a) as decisões da Câmara da Previdência Social, quando proferidas pelo voto de desempate, ou que violarem disposições expressas de direito ou modificarem jurisprudência até então observada;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5" w:name="art734b"/>
      <w:bookmarkEnd w:id="5855"/>
      <w:r w:rsidRPr="000C699B">
        <w:rPr>
          <w:rFonts w:ascii="Arial" w:eastAsia="Times New Roman" w:hAnsi="Arial" w:cs="Arial"/>
          <w:color w:val="000000"/>
          <w:sz w:val="24"/>
          <w:szCs w:val="24"/>
          <w:lang w:eastAsia="pt-BR"/>
        </w:rPr>
        <w:lastRenderedPageBreak/>
        <w:t>b) as decisões do presidente do Tribunal Nacional do Trabalho em matéria de previdência social.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6" w:name="art734p"/>
      <w:bookmarkEnd w:id="5856"/>
      <w:r w:rsidRPr="000C699B">
        <w:rPr>
          <w:rFonts w:ascii="Arial" w:eastAsia="Times New Roman" w:hAnsi="Arial" w:cs="Arial"/>
          <w:color w:val="000000"/>
          <w:sz w:val="24"/>
          <w:szCs w:val="24"/>
          <w:lang w:eastAsia="pt-BR"/>
        </w:rPr>
        <w:t>Parágrafo único - O ministro do Trabalho, Industria e Comercio, poderá avocar ao seu conhecimento os assuntos de natureza administrativa referentes às instituições de previdência social, sempre que houver interesse público.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7" w:name="c735"/>
      <w:bookmarkEnd w:id="585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58" w:name="art735"/>
      <w:bookmarkEnd w:id="5858"/>
      <w:r w:rsidRPr="000C699B">
        <w:rPr>
          <w:rFonts w:ascii="Arial" w:eastAsia="Times New Roman" w:hAnsi="Arial" w:cs="Arial"/>
          <w:color w:val="000000"/>
          <w:sz w:val="24"/>
          <w:szCs w:val="24"/>
          <w:lang w:eastAsia="pt-BR"/>
        </w:rPr>
        <w:t>Art. 735 - As repartições públicas e as associações sindicais são obrigadas a fornecer aos Juízes e Tribunais do Trabalho e à Procuradoria da Justiça do Trabalho as informações e os dados necessários à instrução e ao julgamento dos feitos submetidos à sua apreciação.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9" w:name="art735p"/>
      <w:bookmarkEnd w:id="5859"/>
      <w:r w:rsidRPr="000C699B">
        <w:rPr>
          <w:rFonts w:ascii="Arial" w:eastAsia="Times New Roman" w:hAnsi="Arial" w:cs="Arial"/>
          <w:color w:val="000000"/>
          <w:sz w:val="24"/>
          <w:szCs w:val="24"/>
          <w:lang w:eastAsia="pt-BR"/>
        </w:rPr>
        <w:t>Parágrafo único - A recusa de informações ou dados a que se refere este artigo, por parte de funcionários públicos, importa na aplicação das penalidades previstas pelo Estatuto dos Funcionários Públicos por desobediência.</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60" w:name="tituloix"/>
      <w:bookmarkEnd w:id="5860"/>
      <w:r w:rsidRPr="000C699B">
        <w:rPr>
          <w:rFonts w:ascii="Arial" w:eastAsia="Times New Roman" w:hAnsi="Arial" w:cs="Arial"/>
          <w:color w:val="000000"/>
          <w:sz w:val="24"/>
          <w:szCs w:val="24"/>
          <w:lang w:eastAsia="pt-BR"/>
        </w:rPr>
        <w:t>TÍTULO IX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MINISTÉRIO PÚBLICO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61" w:name="tituloixcapituloi"/>
      <w:bookmarkEnd w:id="5861"/>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62" w:name="c736"/>
      <w:bookmarkEnd w:id="586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63" w:name="art736"/>
      <w:bookmarkEnd w:id="5863"/>
      <w:r w:rsidRPr="000C699B">
        <w:rPr>
          <w:rFonts w:ascii="Arial" w:eastAsia="Times New Roman" w:hAnsi="Arial" w:cs="Arial"/>
          <w:color w:val="000000"/>
          <w:sz w:val="24"/>
          <w:szCs w:val="24"/>
          <w:lang w:eastAsia="pt-BR"/>
        </w:rPr>
        <w:t>Art. 736 - O Ministério Público do Trabalho é constituído por agentes diretos do Poder Executivo, tendo por função zelar pela exata observância da Constituição Federal, das leis e demais atos emanados dos poderes públicos, na esfera de suas atribuições.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64" w:name="art736p"/>
      <w:bookmarkEnd w:id="5864"/>
      <w:r w:rsidRPr="000C699B">
        <w:rPr>
          <w:rFonts w:ascii="Arial" w:eastAsia="Times New Roman" w:hAnsi="Arial" w:cs="Arial"/>
          <w:color w:val="000000"/>
          <w:sz w:val="24"/>
          <w:szCs w:val="24"/>
          <w:lang w:eastAsia="pt-BR"/>
        </w:rPr>
        <w:t>Parágrafo único - Para o exercício de suas funções, o Ministério Público do Trabalho reger-se-á pelo que estatui esta Consolidação e, na falta de disposição expressa, pelas normas que regem o Ministério Público Federal.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65" w:name="art737."/>
      <w:bookmarkEnd w:id="5865"/>
      <w:r w:rsidRPr="000C699B">
        <w:rPr>
          <w:rFonts w:ascii="Arial" w:eastAsia="Times New Roman" w:hAnsi="Arial" w:cs="Arial"/>
          <w:strike/>
          <w:color w:val="000000"/>
          <w:sz w:val="20"/>
          <w:szCs w:val="20"/>
          <w:lang w:eastAsia="pt-BR"/>
        </w:rPr>
        <w:t>Art. 737. O Ministério Público do Trabalho compõe-se da Procuradoria da Justiça do Trabalho e da Procuradoria da Previdência Social, funcionando como órgão de coordenação entre a Justiça do Trabalho e o Ministério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66" w:name="c737"/>
      <w:bookmarkEnd w:id="586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67" w:name="art737"/>
      <w:bookmarkEnd w:id="5867"/>
      <w:r w:rsidRPr="000C699B">
        <w:rPr>
          <w:rFonts w:ascii="Arial" w:eastAsia="Times New Roman" w:hAnsi="Arial" w:cs="Arial"/>
          <w:color w:val="000000"/>
          <w:sz w:val="20"/>
          <w:szCs w:val="20"/>
          <w:lang w:eastAsia="pt-BR"/>
        </w:rPr>
        <w:t>Art. 737 - O Ministério Público do Trabalho compõe-se da Procuradoria da Justiça do Trabalho e da Procuradoria da Previdência Social aquela funcionando como órgão de coordenação entre a Justiça do Trabalho e o Ministério do Trabalho, Industria e Comercio, ambas diretamente subordinadas ao Ministro de Estado.                          </w:t>
      </w:r>
      <w:hyperlink r:id="rId5438" w:anchor="art73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68" w:name="art738."/>
      <w:bookmarkEnd w:id="5868"/>
      <w:r w:rsidRPr="000C699B">
        <w:rPr>
          <w:rFonts w:ascii="Arial" w:eastAsia="Times New Roman" w:hAnsi="Arial" w:cs="Arial"/>
          <w:strike/>
          <w:color w:val="000000"/>
          <w:sz w:val="20"/>
          <w:szCs w:val="20"/>
          <w:lang w:eastAsia="pt-BR"/>
        </w:rPr>
        <w:t>Art. 738. Os procuradores, alem dos vencimentos fixados na tabela constante do </w:t>
      </w:r>
      <w:hyperlink r:id="rId5439" w:history="1">
        <w:r w:rsidRPr="000C699B">
          <w:rPr>
            <w:rFonts w:ascii="Arial" w:eastAsia="Times New Roman" w:hAnsi="Arial" w:cs="Arial"/>
            <w:strike/>
            <w:color w:val="0000FF"/>
            <w:sz w:val="20"/>
            <w:szCs w:val="20"/>
            <w:u w:val="single"/>
            <w:lang w:eastAsia="pt-BR"/>
          </w:rPr>
          <w:t>decreto-lei nº 2.874, de 16 de dezembro de 1940</w:t>
        </w:r>
      </w:hyperlink>
      <w:r w:rsidRPr="000C699B">
        <w:rPr>
          <w:rFonts w:ascii="Arial" w:eastAsia="Times New Roman" w:hAnsi="Arial" w:cs="Arial"/>
          <w:strike/>
          <w:color w:val="000000"/>
          <w:sz w:val="20"/>
          <w:szCs w:val="20"/>
          <w:lang w:eastAsia="pt-BR"/>
        </w:rPr>
        <w:t>, continuarão a perceber a percentagem de 8%, por motivo de cobrança da dívida ativa da União ou de multas impostas pelas autoridades administrativas e judiciárias do trabalho e da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Parágrafo único. Essa percentagem será calculada sobre as somas efetivamente arrecadadas e rateada de acordo com as instruções expedidas pelos respectivos procuradores gerais.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69" w:name="art738.."/>
      <w:bookmarkEnd w:id="5869"/>
      <w:r w:rsidRPr="000C699B">
        <w:rPr>
          <w:rFonts w:ascii="Arial" w:eastAsia="Times New Roman" w:hAnsi="Arial" w:cs="Arial"/>
          <w:strike/>
          <w:color w:val="000000"/>
          <w:sz w:val="20"/>
          <w:szCs w:val="20"/>
          <w:lang w:eastAsia="pt-BR"/>
        </w:rPr>
        <w:t>Art. 738 - Os procuradores terão os vencimentos fixados na tabela constante do </w:t>
      </w:r>
      <w:hyperlink r:id="rId5440" w:history="1">
        <w:r w:rsidRPr="000C699B">
          <w:rPr>
            <w:rFonts w:ascii="Arial" w:eastAsia="Times New Roman" w:hAnsi="Arial" w:cs="Arial"/>
            <w:strike/>
            <w:color w:val="0000FF"/>
            <w:sz w:val="20"/>
            <w:szCs w:val="20"/>
            <w:u w:val="single"/>
            <w:lang w:eastAsia="pt-BR"/>
          </w:rPr>
          <w:t>Decreto-lei nº 2.874, de 16 de dezembro de 1940</w:t>
        </w:r>
      </w:hyperlink>
      <w:r w:rsidRPr="000C699B">
        <w:rPr>
          <w:rFonts w:ascii="Arial" w:eastAsia="Times New Roman" w:hAnsi="Arial" w:cs="Arial"/>
          <w:strike/>
          <w:color w:val="000000"/>
          <w:sz w:val="20"/>
          <w:szCs w:val="20"/>
          <w:lang w:eastAsia="pt-BR"/>
        </w:rPr>
        <w:t>.                 </w:t>
      </w:r>
      <w:hyperlink r:id="rId5441" w:anchor="art1" w:history="1">
        <w:r w:rsidRPr="000C699B">
          <w:rPr>
            <w:rFonts w:ascii="Arial" w:eastAsia="Times New Roman" w:hAnsi="Arial" w:cs="Arial"/>
            <w:strike/>
            <w:color w:val="0000FF"/>
            <w:sz w:val="20"/>
            <w:szCs w:val="20"/>
            <w:u w:val="single"/>
            <w:lang w:eastAsia="pt-BR"/>
          </w:rPr>
          <w:t>(Redação dada pelo Decreto-lei nº 6.053, de 30.11.1943,</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5442" w:anchor="art1" w:history="1">
        <w:r w:rsidRPr="000C699B">
          <w:rPr>
            <w:rFonts w:ascii="Arial" w:eastAsia="Times New Roman" w:hAnsi="Arial" w:cs="Arial"/>
            <w:color w:val="0000FF"/>
            <w:sz w:val="20"/>
            <w:szCs w:val="20"/>
            <w:u w:val="single"/>
            <w:lang w:eastAsia="pt-BR"/>
          </w:rPr>
          <w:t>(Fica sem efeito pelo Decreto-Lei nº 8.024, de 1945)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0" w:name="c738"/>
      <w:bookmarkEnd w:id="5870"/>
      <w:r w:rsidRPr="000C699B">
        <w:rPr>
          <w:rFonts w:ascii="Arial" w:eastAsia="Times New Roman" w:hAnsi="Arial" w:cs="Arial"/>
          <w:color w:val="000000"/>
          <w:sz w:val="20"/>
          <w:szCs w:val="20"/>
          <w:lang w:eastAsia="pt-BR"/>
        </w:rPr>
        <w:lastRenderedPageBreak/>
        <w:t> Art. 738. Os procuradores, alem dos vencimentos fixados na tabela constante do </w:t>
      </w:r>
      <w:hyperlink r:id="rId5443" w:history="1">
        <w:r w:rsidRPr="000C699B">
          <w:rPr>
            <w:rFonts w:ascii="Arial" w:eastAsia="Times New Roman" w:hAnsi="Arial" w:cs="Arial"/>
            <w:color w:val="0000FF"/>
            <w:sz w:val="20"/>
            <w:szCs w:val="20"/>
            <w:u w:val="single"/>
            <w:lang w:eastAsia="pt-BR"/>
          </w:rPr>
          <w:t>decreto-lei nº 2.874, de 16 de dezembro de 1940</w:t>
        </w:r>
      </w:hyperlink>
      <w:r w:rsidRPr="000C699B">
        <w:rPr>
          <w:rFonts w:ascii="Arial" w:eastAsia="Times New Roman" w:hAnsi="Arial" w:cs="Arial"/>
          <w:color w:val="000000"/>
          <w:sz w:val="20"/>
          <w:szCs w:val="20"/>
          <w:lang w:eastAsia="pt-BR"/>
        </w:rPr>
        <w:t>, continuarão a perceber a percentagem de 8%, por motivo de cobrança da dívida ativa da União ou de multas impostas pelas autoridades administrativas e judiciárias do trabalho e da previdência social.                      </w:t>
      </w:r>
      <w:hyperlink r:id="rId5444" w:anchor="art196" w:history="1">
        <w:r w:rsidRPr="000C699B">
          <w:rPr>
            <w:rFonts w:ascii="Arial" w:eastAsia="Times New Roman" w:hAnsi="Arial" w:cs="Arial"/>
            <w:color w:val="0000FF"/>
            <w:sz w:val="20"/>
            <w:szCs w:val="20"/>
            <w:u w:val="single"/>
            <w:lang w:eastAsia="pt-BR"/>
          </w:rPr>
          <w:t>(Vide Emenda Constitucional nº 1, de 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Parágrafo único. Essa percentagem será calculada sobre as somas efetivamente arrecadadas e rateada de acordo com as instruções expedidas pelos respectivos procuradores gerais.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1" w:name="c739"/>
      <w:bookmarkEnd w:id="587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72" w:name="art739"/>
      <w:bookmarkEnd w:id="5872"/>
      <w:r w:rsidRPr="000C699B">
        <w:rPr>
          <w:rFonts w:ascii="Arial" w:eastAsia="Times New Roman" w:hAnsi="Arial" w:cs="Arial"/>
          <w:color w:val="000000"/>
          <w:sz w:val="24"/>
          <w:szCs w:val="24"/>
          <w:lang w:eastAsia="pt-BR"/>
        </w:rPr>
        <w:t>Art. 739 - Não estão sujeitos a ponto os procuradores-gerais e os procuradores.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73" w:name="tituloixcapituloii"/>
      <w:bookmarkEnd w:id="5873"/>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PROCURADORIA DA JUSTIÇA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74" w:name="tituloixcapituloiisecaoi"/>
      <w:bookmarkEnd w:id="5874"/>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ORGANIZAÇÃO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5" w:name="c740"/>
      <w:bookmarkEnd w:id="587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76" w:name="art740"/>
      <w:bookmarkEnd w:id="5876"/>
      <w:r w:rsidRPr="000C699B">
        <w:rPr>
          <w:rFonts w:ascii="Arial" w:eastAsia="Times New Roman" w:hAnsi="Arial" w:cs="Arial"/>
          <w:color w:val="000000"/>
          <w:sz w:val="24"/>
          <w:szCs w:val="24"/>
          <w:lang w:eastAsia="pt-BR"/>
        </w:rPr>
        <w:t>Art. 740 - A Procuradoria da Justiça do Trabalho compreende: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7" w:name="art740a"/>
      <w:bookmarkEnd w:id="5877"/>
      <w:r w:rsidRPr="000C699B">
        <w:rPr>
          <w:rFonts w:ascii="Arial" w:eastAsia="Times New Roman" w:hAnsi="Arial" w:cs="Arial"/>
          <w:color w:val="000000"/>
          <w:sz w:val="20"/>
          <w:szCs w:val="20"/>
          <w:lang w:eastAsia="pt-BR"/>
        </w:rPr>
        <w:t>a) 1 (uma) Procuradoria-Geral, que funcionará junto ao Tribunal Superior do Trabalho;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8" w:name="art740b"/>
      <w:bookmarkEnd w:id="5878"/>
      <w:r w:rsidRPr="000C699B">
        <w:rPr>
          <w:rFonts w:ascii="Arial" w:eastAsia="Times New Roman" w:hAnsi="Arial" w:cs="Arial"/>
          <w:color w:val="000000"/>
          <w:sz w:val="20"/>
          <w:szCs w:val="20"/>
          <w:lang w:eastAsia="pt-BR"/>
        </w:rPr>
        <w:t>b) 8 (oito) Procuradorias Regionais, que funcionarão junto aos Tribunais Regionais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9" w:name="c741"/>
      <w:bookmarkEnd w:id="587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80" w:name="art741"/>
      <w:bookmarkEnd w:id="5880"/>
      <w:r w:rsidRPr="000C699B">
        <w:rPr>
          <w:rFonts w:ascii="Arial" w:eastAsia="Times New Roman" w:hAnsi="Arial" w:cs="Arial"/>
          <w:color w:val="000000"/>
          <w:sz w:val="24"/>
          <w:szCs w:val="24"/>
          <w:lang w:eastAsia="pt-BR"/>
        </w:rPr>
        <w:t>Art. 741 - As Procuradorias Regionais são subordinadas diretamente ao procurador-geral.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1" w:name="c742"/>
      <w:bookmarkEnd w:id="588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82" w:name="art742"/>
      <w:bookmarkEnd w:id="5882"/>
      <w:r w:rsidRPr="000C699B">
        <w:rPr>
          <w:rFonts w:ascii="Arial" w:eastAsia="Times New Roman" w:hAnsi="Arial" w:cs="Arial"/>
          <w:color w:val="000000"/>
          <w:sz w:val="24"/>
          <w:szCs w:val="24"/>
          <w:lang w:eastAsia="pt-BR"/>
        </w:rPr>
        <w:t> Art. 742 - A Procuradoria-Geral é constituída de 1 (um) procurador-geral e de procuradores.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3" w:name="art742p"/>
      <w:bookmarkEnd w:id="5883"/>
      <w:r w:rsidRPr="000C699B">
        <w:rPr>
          <w:rFonts w:ascii="Arial" w:eastAsia="Times New Roman" w:hAnsi="Arial" w:cs="Arial"/>
          <w:color w:val="000000"/>
          <w:sz w:val="24"/>
          <w:szCs w:val="24"/>
          <w:lang w:eastAsia="pt-BR"/>
        </w:rPr>
        <w:t>Parágrafo único - As Procuradorias Regionais compõem-se de 1 (um) procurador regional, auxiliado, quando necessário, por procuradores adjuntos.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4" w:name="c743"/>
      <w:bookmarkEnd w:id="588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85" w:name="art743"/>
      <w:bookmarkEnd w:id="5885"/>
      <w:r w:rsidRPr="000C699B">
        <w:rPr>
          <w:rFonts w:ascii="Arial" w:eastAsia="Times New Roman" w:hAnsi="Arial" w:cs="Arial"/>
          <w:color w:val="000000"/>
          <w:sz w:val="24"/>
          <w:szCs w:val="24"/>
          <w:lang w:eastAsia="pt-BR"/>
        </w:rPr>
        <w:t>Art. 743 - Haverá, nas Procuradorias Regionais, substitutos de procurador adjunto ou, quando não houver este cargo, de procurador regional, designados previamente por decreto do Presidente da República, sem ônus para os cofres públicos.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6" w:name="art743§1"/>
      <w:bookmarkEnd w:id="5886"/>
      <w:r w:rsidRPr="000C699B">
        <w:rPr>
          <w:rFonts w:ascii="Arial" w:eastAsia="Times New Roman" w:hAnsi="Arial" w:cs="Arial"/>
          <w:color w:val="000000"/>
          <w:sz w:val="24"/>
          <w:szCs w:val="24"/>
          <w:lang w:eastAsia="pt-BR"/>
        </w:rPr>
        <w:t>§ 1º - O substituto tomará posse perante o respectivo procurador regional, que será a autoridade competente para convocá-lo.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7" w:name="art743§2"/>
      <w:bookmarkEnd w:id="5887"/>
      <w:r w:rsidRPr="000C699B">
        <w:rPr>
          <w:rFonts w:ascii="Arial" w:eastAsia="Times New Roman" w:hAnsi="Arial" w:cs="Arial"/>
          <w:color w:val="000000"/>
          <w:sz w:val="24"/>
          <w:szCs w:val="24"/>
          <w:lang w:eastAsia="pt-BR"/>
        </w:rPr>
        <w:t>§ 2º - O procurador regional será substituído em suas faltas e impedimentos pelo procurador adjunto, quando houver, e, havendo mais de um, pelo que for por ele designado.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8" w:name="art743§3"/>
      <w:bookmarkEnd w:id="5888"/>
      <w:r w:rsidRPr="000C699B">
        <w:rPr>
          <w:rFonts w:ascii="Arial" w:eastAsia="Times New Roman" w:hAnsi="Arial" w:cs="Arial"/>
          <w:color w:val="000000"/>
          <w:sz w:val="24"/>
          <w:szCs w:val="24"/>
          <w:lang w:eastAsia="pt-BR"/>
        </w:rPr>
        <w:t>§ 3º - O procurador adjunto será substituído, em suas faltas e impedimentos, pelo respectivo procurador substituto.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9" w:name="art743§4"/>
      <w:bookmarkEnd w:id="5889"/>
      <w:r w:rsidRPr="000C699B">
        <w:rPr>
          <w:rFonts w:ascii="Arial" w:eastAsia="Times New Roman" w:hAnsi="Arial" w:cs="Arial"/>
          <w:color w:val="000000"/>
          <w:sz w:val="24"/>
          <w:szCs w:val="24"/>
          <w:lang w:eastAsia="pt-BR"/>
        </w:rPr>
        <w:lastRenderedPageBreak/>
        <w:t>§ 4º - Será dispensado, automaticamente, o substituto que não atender à convocação, salvo motivo de doença, devidamente comprovada.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90" w:name="art743§5"/>
      <w:bookmarkEnd w:id="5890"/>
      <w:r w:rsidRPr="000C699B">
        <w:rPr>
          <w:rFonts w:ascii="Arial" w:eastAsia="Times New Roman" w:hAnsi="Arial" w:cs="Arial"/>
          <w:color w:val="000000"/>
          <w:sz w:val="24"/>
          <w:szCs w:val="24"/>
          <w:lang w:eastAsia="pt-BR"/>
        </w:rPr>
        <w:t>§ 5º - Nenhum direito ou vantagem terá o substituto além do vencimento do cargo do substituído e somente durante o seu impedimento legal.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91" w:name="c744"/>
      <w:bookmarkEnd w:id="589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92" w:name="art744"/>
      <w:bookmarkEnd w:id="5892"/>
      <w:r w:rsidRPr="000C699B">
        <w:rPr>
          <w:rFonts w:ascii="Arial" w:eastAsia="Times New Roman" w:hAnsi="Arial" w:cs="Arial"/>
          <w:color w:val="000000"/>
          <w:sz w:val="24"/>
          <w:szCs w:val="24"/>
          <w:lang w:eastAsia="pt-BR"/>
        </w:rPr>
        <w:t>Art. 744 - A nomeação do procurador-geral deverá recair em bacharel em ciências jurídicas e sociais, que tenha exercido, por 5 (cinco) ou mais anos, cargo de magistratura ou de Ministério Público, ou a advocacia.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93" w:name="c745"/>
      <w:bookmarkEnd w:id="589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894" w:name="art745"/>
      <w:bookmarkEnd w:id="5894"/>
      <w:r w:rsidRPr="000C699B">
        <w:rPr>
          <w:rFonts w:ascii="Arial" w:eastAsia="Times New Roman" w:hAnsi="Arial" w:cs="Arial"/>
          <w:color w:val="000000"/>
          <w:sz w:val="24"/>
          <w:szCs w:val="24"/>
          <w:lang w:eastAsia="pt-BR"/>
        </w:rPr>
        <w:t>Art. 745 - Para a nomeação dos demais procuradores, atender-se-á aos mesmos requisitos estabelecidos no artigo anterior, reduzido a 2 (dois) anos, no mínimo, o tempo de exercício.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95" w:name="tituloixcapituloiisecaoii"/>
      <w:bookmarkEnd w:id="5895"/>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COMPETÊNCIA DA PROCURADORIA-GERAL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96" w:name="art746."/>
      <w:bookmarkEnd w:id="5896"/>
      <w:r w:rsidRPr="000C699B">
        <w:rPr>
          <w:rFonts w:ascii="Arial" w:eastAsia="Times New Roman" w:hAnsi="Arial" w:cs="Arial"/>
          <w:strike/>
          <w:color w:val="000000"/>
          <w:sz w:val="20"/>
          <w:szCs w:val="20"/>
          <w:lang w:eastAsia="pt-BR"/>
        </w:rPr>
        <w:t>Art. 746. Compete à Procuradoria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97" w:name="art746a"/>
      <w:bookmarkEnd w:id="5897"/>
      <w:r w:rsidRPr="000C699B">
        <w:rPr>
          <w:rFonts w:ascii="Arial" w:eastAsia="Times New Roman" w:hAnsi="Arial" w:cs="Arial"/>
          <w:strike/>
          <w:color w:val="000000"/>
          <w:sz w:val="20"/>
          <w:szCs w:val="20"/>
          <w:lang w:eastAsia="pt-BR"/>
        </w:rPr>
        <w:t>a) oficiar nos processos e questões de trabalho de competência da Câmara de Justiça do Trabalho e do Conselho Pleno;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98" w:name="art746b"/>
      <w:bookmarkEnd w:id="5898"/>
      <w:r w:rsidRPr="000C699B">
        <w:rPr>
          <w:rFonts w:ascii="Arial" w:eastAsia="Times New Roman" w:hAnsi="Arial" w:cs="Arial"/>
          <w:strike/>
          <w:color w:val="000000"/>
          <w:sz w:val="20"/>
          <w:szCs w:val="20"/>
          <w:lang w:eastAsia="pt-BR"/>
        </w:rPr>
        <w:t>b) proceder as diligências e inquéritos solicitados pelos tribunais junto aos quais funcione;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899" w:name="art746c"/>
      <w:bookmarkEnd w:id="5899"/>
      <w:r w:rsidRPr="000C699B">
        <w:rPr>
          <w:rFonts w:ascii="Arial" w:eastAsia="Times New Roman" w:hAnsi="Arial" w:cs="Arial"/>
          <w:strike/>
          <w:color w:val="000000"/>
          <w:sz w:val="20"/>
          <w:szCs w:val="20"/>
          <w:lang w:eastAsia="pt-BR"/>
        </w:rPr>
        <w:t>c) recorrer das decisões da Câmara de Justiça do Trabalho, nos casos previstos em lei;</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0" w:name="art746d"/>
      <w:bookmarkEnd w:id="5900"/>
      <w:r w:rsidRPr="000C699B">
        <w:rPr>
          <w:rFonts w:ascii="Arial" w:eastAsia="Times New Roman" w:hAnsi="Arial" w:cs="Arial"/>
          <w:strike/>
          <w:color w:val="000000"/>
          <w:sz w:val="20"/>
          <w:szCs w:val="20"/>
          <w:lang w:eastAsia="pt-BR"/>
        </w:rPr>
        <w:t>d) promover, perante o Juizo competente, a cobrança executiva das multas impostas pelas autoridades administrativas e judiciárias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1" w:name="art746e"/>
      <w:bookmarkEnd w:id="5901"/>
      <w:r w:rsidRPr="000C699B">
        <w:rPr>
          <w:rFonts w:ascii="Arial" w:eastAsia="Times New Roman" w:hAnsi="Arial" w:cs="Arial"/>
          <w:strike/>
          <w:color w:val="000000"/>
          <w:sz w:val="20"/>
          <w:szCs w:val="20"/>
          <w:lang w:eastAsia="pt-BR"/>
        </w:rPr>
        <w:t>e) representar às autoridades competentes contra os que não cumprirem as decisões do Conselho Pleno e da Câmara de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2" w:name="art746f"/>
      <w:bookmarkEnd w:id="5902"/>
      <w:r w:rsidRPr="000C699B">
        <w:rPr>
          <w:rFonts w:ascii="Arial" w:eastAsia="Times New Roman" w:hAnsi="Arial" w:cs="Arial"/>
          <w:strike/>
          <w:color w:val="000000"/>
          <w:sz w:val="20"/>
          <w:szCs w:val="20"/>
          <w:lang w:eastAsia="pt-BR"/>
        </w:rPr>
        <w:t xml:space="preserve">f) prestar às autoridades do Ministério do Trabalho, Indústria e Comércio as informações que lhe forem solicitadas sobre os dissídios submetidos à apreciação do Conselho e encaminhar aos orgãos </w:t>
      </w:r>
      <w:proofErr w:type="gramStart"/>
      <w:r w:rsidRPr="000C699B">
        <w:rPr>
          <w:rFonts w:ascii="Arial" w:eastAsia="Times New Roman" w:hAnsi="Arial" w:cs="Arial"/>
          <w:strike/>
          <w:color w:val="000000"/>
          <w:sz w:val="20"/>
          <w:szCs w:val="20"/>
          <w:lang w:eastAsia="pt-BR"/>
        </w:rPr>
        <w:t>competentes cópia</w:t>
      </w:r>
      <w:proofErr w:type="gramEnd"/>
      <w:r w:rsidRPr="000C699B">
        <w:rPr>
          <w:rFonts w:ascii="Arial" w:eastAsia="Times New Roman" w:hAnsi="Arial" w:cs="Arial"/>
          <w:strike/>
          <w:color w:val="000000"/>
          <w:sz w:val="20"/>
          <w:szCs w:val="20"/>
          <w:lang w:eastAsia="pt-BR"/>
        </w:rPr>
        <w:t xml:space="preserve"> autenticada das decisões que por eles devam ser atendidas ou cumpridas;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3" w:name="art746g"/>
      <w:bookmarkEnd w:id="5903"/>
      <w:r w:rsidRPr="000C699B">
        <w:rPr>
          <w:rFonts w:ascii="Arial" w:eastAsia="Times New Roman" w:hAnsi="Arial" w:cs="Arial"/>
          <w:strike/>
          <w:color w:val="000000"/>
          <w:sz w:val="20"/>
          <w:szCs w:val="20"/>
          <w:lang w:eastAsia="pt-BR"/>
        </w:rPr>
        <w:t>g) requisitar de quaisquer autoridades inquéritos, exames periciais, diligências, certidões e esclarecimentos que se tornem necessários ao desempenho de suas atribuições;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4" w:name="art746h"/>
      <w:bookmarkEnd w:id="5904"/>
      <w:r w:rsidRPr="000C699B">
        <w:rPr>
          <w:rFonts w:ascii="Arial" w:eastAsia="Times New Roman" w:hAnsi="Arial" w:cs="Arial"/>
          <w:strike/>
          <w:color w:val="000000"/>
          <w:sz w:val="20"/>
          <w:szCs w:val="20"/>
          <w:lang w:eastAsia="pt-BR"/>
        </w:rPr>
        <w:t>h) defender a jurisdição dos orgãos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5" w:name="art746i"/>
      <w:bookmarkEnd w:id="5905"/>
      <w:r w:rsidRPr="000C699B">
        <w:rPr>
          <w:rFonts w:ascii="Arial" w:eastAsia="Times New Roman" w:hAnsi="Arial" w:cs="Arial"/>
          <w:strike/>
          <w:color w:val="000000"/>
          <w:sz w:val="20"/>
          <w:szCs w:val="20"/>
          <w:lang w:eastAsia="pt-BR"/>
        </w:rPr>
        <w:t>i) suscitar conflitos de jurisdição;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06" w:name="art746j"/>
      <w:bookmarkEnd w:id="5906"/>
      <w:r w:rsidRPr="000C699B">
        <w:rPr>
          <w:rFonts w:ascii="Arial" w:eastAsia="Times New Roman" w:hAnsi="Arial" w:cs="Arial"/>
          <w:strike/>
          <w:color w:val="000000"/>
          <w:sz w:val="20"/>
          <w:szCs w:val="20"/>
          <w:lang w:eastAsia="pt-BR"/>
        </w:rPr>
        <w:t>j) requerer o estabelecimento de prejulgado, na forma do disposto no </w:t>
      </w:r>
      <w:hyperlink r:id="rId5445" w:anchor="art902" w:history="1">
        <w:r w:rsidRPr="000C699B">
          <w:rPr>
            <w:rFonts w:ascii="Arial" w:eastAsia="Times New Roman" w:hAnsi="Arial" w:cs="Arial"/>
            <w:strike/>
            <w:color w:val="0000FF"/>
            <w:sz w:val="20"/>
            <w:szCs w:val="20"/>
            <w:u w:val="single"/>
            <w:lang w:eastAsia="pt-BR"/>
          </w:rPr>
          <w:t>art. 902</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07" w:name="c746"/>
      <w:bookmarkEnd w:id="590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08" w:name="art746"/>
      <w:bookmarkEnd w:id="5908"/>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746 - Compete à Procuradoria-Geral da Justiça do Trabalho: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46"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09" w:name="art746a."/>
      <w:bookmarkEnd w:id="5909"/>
      <w:r w:rsidRPr="000C699B">
        <w:rPr>
          <w:rFonts w:ascii="Arial" w:eastAsia="Times New Roman" w:hAnsi="Arial" w:cs="Arial"/>
          <w:color w:val="000000"/>
          <w:sz w:val="20"/>
          <w:szCs w:val="20"/>
          <w:lang w:eastAsia="pt-BR"/>
        </w:rPr>
        <w:t>a) oficiar, por escrito, em todos os processos e questões de trabalho de competência do Tribunal Superior do Trabalho;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47"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0" w:name="art746b."/>
      <w:bookmarkEnd w:id="5910"/>
      <w:r w:rsidRPr="000C699B">
        <w:rPr>
          <w:rFonts w:ascii="Arial" w:eastAsia="Times New Roman" w:hAnsi="Arial" w:cs="Arial"/>
          <w:color w:val="000000"/>
          <w:sz w:val="20"/>
          <w:szCs w:val="20"/>
          <w:lang w:eastAsia="pt-BR"/>
        </w:rPr>
        <w:t>b) funcionar nas sessões do mesmo Tribunal, opinando verbalmente sobre a matéria em debate e solicitando as requisições e diligências que julgar convenientes, sendo-lhe assegurado o direito de vista do processo em julgamento sempre que for suscitada questão nova, não examinada no parecer exarado;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48"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1" w:name="art746c."/>
      <w:bookmarkEnd w:id="5911"/>
      <w:r w:rsidRPr="000C699B">
        <w:rPr>
          <w:rFonts w:ascii="Arial" w:eastAsia="Times New Roman" w:hAnsi="Arial" w:cs="Arial"/>
          <w:color w:val="000000"/>
          <w:sz w:val="20"/>
          <w:szCs w:val="20"/>
          <w:lang w:eastAsia="pt-BR"/>
        </w:rPr>
        <w:t>c) requerer prorrogação das sessões do Tribunal, quando essa medida for necessária para que se ultime o julgamento;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49"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2" w:name="art746d."/>
      <w:bookmarkEnd w:id="5912"/>
      <w:r w:rsidRPr="000C699B">
        <w:rPr>
          <w:rFonts w:ascii="Arial" w:eastAsia="Times New Roman" w:hAnsi="Arial" w:cs="Arial"/>
          <w:color w:val="000000"/>
          <w:sz w:val="20"/>
          <w:szCs w:val="20"/>
          <w:lang w:eastAsia="pt-BR"/>
        </w:rPr>
        <w:lastRenderedPageBreak/>
        <w:t>d) exarar, por intermédio do procurador-geral, o seu "ciente" nos acórdãos do Tribunal; </w:t>
      </w:r>
      <w:r w:rsidRPr="000C699B">
        <w:rPr>
          <w:rFonts w:ascii="Arial" w:eastAsia="Times New Roman" w:hAnsi="Arial" w:cs="Arial"/>
          <w:color w:val="000000"/>
          <w:sz w:val="24"/>
          <w:szCs w:val="24"/>
          <w:lang w:eastAsia="pt-BR"/>
        </w:rPr>
        <w:t>                     </w:t>
      </w:r>
      <w:hyperlink r:id="rId5450"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3" w:name="art746e."/>
      <w:bookmarkEnd w:id="5913"/>
      <w:r w:rsidRPr="000C699B">
        <w:rPr>
          <w:rFonts w:ascii="Arial" w:eastAsia="Times New Roman" w:hAnsi="Arial" w:cs="Arial"/>
          <w:color w:val="000000"/>
          <w:sz w:val="20"/>
          <w:szCs w:val="20"/>
          <w:lang w:eastAsia="pt-BR"/>
        </w:rPr>
        <w:t>e) proceder às diligências e inquéritos solicitados pelo Tribunal;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51"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4" w:name="art746f."/>
      <w:bookmarkEnd w:id="5914"/>
      <w:r w:rsidRPr="000C699B">
        <w:rPr>
          <w:rFonts w:ascii="Arial" w:eastAsia="Times New Roman" w:hAnsi="Arial" w:cs="Arial"/>
          <w:color w:val="000000"/>
          <w:sz w:val="20"/>
          <w:szCs w:val="20"/>
          <w:lang w:eastAsia="pt-BR"/>
        </w:rPr>
        <w:t>f) recorrer das decisões do Tribunal, nos casos previstos em lei;</w:t>
      </w:r>
      <w:r w:rsidRPr="000C699B">
        <w:rPr>
          <w:rFonts w:ascii="Arial" w:eastAsia="Times New Roman" w:hAnsi="Arial" w:cs="Arial"/>
          <w:color w:val="000000"/>
          <w:sz w:val="24"/>
          <w:szCs w:val="24"/>
          <w:lang w:eastAsia="pt-BR"/>
        </w:rPr>
        <w:t>                         </w:t>
      </w:r>
      <w:hyperlink r:id="rId5452"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5" w:name="art746g."/>
      <w:bookmarkEnd w:id="5915"/>
      <w:r w:rsidRPr="000C699B">
        <w:rPr>
          <w:rFonts w:ascii="Arial" w:eastAsia="Times New Roman" w:hAnsi="Arial" w:cs="Arial"/>
          <w:color w:val="000000"/>
          <w:sz w:val="20"/>
          <w:szCs w:val="20"/>
          <w:lang w:eastAsia="pt-BR"/>
        </w:rPr>
        <w:t>g) promover, perante o Juízo competente, a cobrança executiva das multas impostas pelas autoridades administrativas e judiciárias do trabalho; </w:t>
      </w:r>
      <w:r w:rsidRPr="000C699B">
        <w:rPr>
          <w:rFonts w:ascii="Arial" w:eastAsia="Times New Roman" w:hAnsi="Arial" w:cs="Arial"/>
          <w:color w:val="000000"/>
          <w:sz w:val="24"/>
          <w:szCs w:val="24"/>
          <w:lang w:eastAsia="pt-BR"/>
        </w:rPr>
        <w:t>                 </w:t>
      </w:r>
      <w:hyperlink r:id="rId5453"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6" w:name="art746h."/>
      <w:bookmarkEnd w:id="5916"/>
      <w:r w:rsidRPr="000C699B">
        <w:rPr>
          <w:rFonts w:ascii="Arial" w:eastAsia="Times New Roman" w:hAnsi="Arial" w:cs="Arial"/>
          <w:color w:val="000000"/>
          <w:sz w:val="20"/>
          <w:szCs w:val="20"/>
          <w:lang w:eastAsia="pt-BR"/>
        </w:rPr>
        <w:t>h) representar às autoridades competentes contra os que não cumprirem as decisões do Tribunal;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54"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7" w:name="art746i."/>
      <w:bookmarkEnd w:id="5917"/>
      <w:r w:rsidRPr="000C699B">
        <w:rPr>
          <w:rFonts w:ascii="Arial" w:eastAsia="Times New Roman" w:hAnsi="Arial" w:cs="Arial"/>
          <w:color w:val="000000"/>
          <w:sz w:val="20"/>
          <w:szCs w:val="20"/>
          <w:lang w:eastAsia="pt-BR"/>
        </w:rPr>
        <w:t>i) prestar às autoridades do Ministério do Trabalho, Industria e Comercio as informações que lhe forem solicitadas sobre os dissídios submetidos à apreciação do Tribunal e encaminhar aos órgãos competentes cópia autenticada das decisões que por eles devam ser atendidas ou cumpridas;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55" w:anchor="art746"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8" w:name="art746j."/>
      <w:bookmarkEnd w:id="5918"/>
      <w:r w:rsidRPr="000C699B">
        <w:rPr>
          <w:rFonts w:ascii="Arial" w:eastAsia="Times New Roman" w:hAnsi="Arial" w:cs="Arial"/>
          <w:color w:val="000000"/>
          <w:sz w:val="20"/>
          <w:szCs w:val="20"/>
          <w:lang w:eastAsia="pt-BR"/>
        </w:rPr>
        <w:t>j) requisitar, de quaisquer autoridades, inquéritos, exames periciais, diligências, certidões e esclarecimentos que se tornem necessários no desempenho de suas atribuições;</w:t>
      </w:r>
      <w:r w:rsidRPr="000C699B">
        <w:rPr>
          <w:rFonts w:ascii="Arial" w:eastAsia="Times New Roman" w:hAnsi="Arial" w:cs="Arial"/>
          <w:color w:val="000000"/>
          <w:sz w:val="24"/>
          <w:szCs w:val="24"/>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9" w:name="art746l"/>
      <w:bookmarkEnd w:id="5919"/>
      <w:r w:rsidRPr="000C699B">
        <w:rPr>
          <w:rFonts w:ascii="Arial" w:eastAsia="Times New Roman" w:hAnsi="Arial" w:cs="Arial"/>
          <w:color w:val="000000"/>
          <w:sz w:val="20"/>
          <w:szCs w:val="20"/>
          <w:lang w:eastAsia="pt-BR"/>
        </w:rPr>
        <w:t>l) defender a jurisdição dos órgãos da Justiça do Trabalho; </w:t>
      </w:r>
      <w:r w:rsidRPr="000C699B">
        <w:rPr>
          <w:rFonts w:ascii="Arial" w:eastAsia="Times New Roman" w:hAnsi="Arial" w:cs="Arial"/>
          <w:color w:val="000000"/>
          <w:sz w:val="24"/>
          <w:szCs w:val="24"/>
          <w:lang w:eastAsia="pt-BR"/>
        </w:rPr>
        <w:t>                   </w:t>
      </w:r>
      <w:hyperlink r:id="rId5456" w:anchor="art746"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20" w:name="art746m"/>
      <w:bookmarkEnd w:id="5920"/>
      <w:r w:rsidRPr="000C699B">
        <w:rPr>
          <w:rFonts w:ascii="Arial" w:eastAsia="Times New Roman" w:hAnsi="Arial" w:cs="Arial"/>
          <w:color w:val="000000"/>
          <w:sz w:val="20"/>
          <w:szCs w:val="20"/>
          <w:lang w:eastAsia="pt-BR"/>
        </w:rPr>
        <w:t>m) suscitar conflitos de jurisdição.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57" w:anchor="art746"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21" w:name="tituloixcapituloiisecaoiii"/>
      <w:bookmarkEnd w:id="5921"/>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COMPETÊNCIA DAS PROCURADORIAS REGIONAIS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22" w:name="c747"/>
      <w:bookmarkEnd w:id="592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23" w:name="art747"/>
      <w:bookmarkEnd w:id="5923"/>
      <w:r w:rsidRPr="000C699B">
        <w:rPr>
          <w:rFonts w:ascii="Arial" w:eastAsia="Times New Roman" w:hAnsi="Arial" w:cs="Arial"/>
          <w:color w:val="000000"/>
          <w:sz w:val="20"/>
          <w:szCs w:val="20"/>
          <w:lang w:eastAsia="pt-BR"/>
        </w:rPr>
        <w:t>Art. 747 - Compete às Procuradorias Regionais exercer, dentro da jurisdição do Tribunal Regional respectivo, as atribuições indicadas na Seção anterior.</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24" w:name="tituloixcapituloiisecaoiv"/>
      <w:bookmarkEnd w:id="5924"/>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 PROCURADOR-GERAL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25" w:name="art748."/>
      <w:bookmarkEnd w:id="5925"/>
      <w:r w:rsidRPr="000C699B">
        <w:rPr>
          <w:rFonts w:ascii="Arial" w:eastAsia="Times New Roman" w:hAnsi="Arial" w:cs="Arial"/>
          <w:strike/>
          <w:color w:val="000000"/>
          <w:sz w:val="20"/>
          <w:szCs w:val="20"/>
          <w:lang w:eastAsia="pt-BR"/>
        </w:rPr>
        <w:t>Art. 748. Como chefe da Procuradoria Geral da Justiça do Trabalho, incumbe ao procurador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26" w:name="art748a"/>
      <w:bookmarkEnd w:id="5926"/>
      <w:r w:rsidRPr="000C699B">
        <w:rPr>
          <w:rFonts w:ascii="Arial" w:eastAsia="Times New Roman" w:hAnsi="Arial" w:cs="Arial"/>
          <w:strike/>
          <w:color w:val="000000"/>
          <w:sz w:val="20"/>
          <w:szCs w:val="20"/>
          <w:lang w:eastAsia="pt-BR"/>
        </w:rPr>
        <w:t>a) dirigir os serviços da Procuradoria Geral, orientar e fiscalizar as Procuradorias Regionais, expedindo as necessárias instruções;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27" w:name="art748b"/>
      <w:bookmarkEnd w:id="5927"/>
      <w:r w:rsidRPr="000C699B">
        <w:rPr>
          <w:rFonts w:ascii="Arial" w:eastAsia="Times New Roman" w:hAnsi="Arial" w:cs="Arial"/>
          <w:strike/>
          <w:color w:val="000000"/>
          <w:sz w:val="20"/>
          <w:szCs w:val="20"/>
          <w:lang w:eastAsia="pt-BR"/>
        </w:rPr>
        <w:t>b) funcionar nas sessões do Conselho Pleno e nas da Câmara de Justiça do Trabalho, intervindo nos debates, sempre que se fizer necesário, sem direito a voto, solicitando as requisições ou diligências que jugar convenientes, e sendo-lhe assegurado o direto de vista do processo em julgamento;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28" w:name="art748c"/>
      <w:bookmarkEnd w:id="5928"/>
      <w:r w:rsidRPr="000C699B">
        <w:rPr>
          <w:rFonts w:ascii="Arial" w:eastAsia="Times New Roman" w:hAnsi="Arial" w:cs="Arial"/>
          <w:strike/>
          <w:color w:val="000000"/>
          <w:sz w:val="20"/>
          <w:szCs w:val="20"/>
          <w:lang w:eastAsia="pt-BR"/>
        </w:rPr>
        <w:t>c) requerer prorrogação das sessões desses Tribunais, quando essa medida for necessária para que se ultime a decisão;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29" w:name="art748d"/>
      <w:bookmarkEnd w:id="5929"/>
      <w:r w:rsidRPr="000C699B">
        <w:rPr>
          <w:rFonts w:ascii="Arial" w:eastAsia="Times New Roman" w:hAnsi="Arial" w:cs="Arial"/>
          <w:strike/>
          <w:color w:val="000000"/>
          <w:sz w:val="20"/>
          <w:szCs w:val="20"/>
          <w:lang w:eastAsia="pt-BR"/>
        </w:rPr>
        <w:t>d) assinar os atos dos referidos tribunais e, bem assim, as suas sentenças e acordãos, podendo fazê-lo com restrições sempre que tiver sustentado ponto de vista contrário à decisão;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30" w:name="art748e"/>
      <w:bookmarkEnd w:id="5930"/>
      <w:r w:rsidRPr="000C699B">
        <w:rPr>
          <w:rFonts w:ascii="Arial" w:eastAsia="Times New Roman" w:hAnsi="Arial" w:cs="Arial"/>
          <w:strike/>
          <w:color w:val="000000"/>
          <w:sz w:val="20"/>
          <w:szCs w:val="20"/>
          <w:lang w:eastAsia="pt-BR"/>
        </w:rPr>
        <w:lastRenderedPageBreak/>
        <w:t>e) designar os procuradores que devam representá-lo nas audiências e sessões, nos serviços de coordenação e de fiscalização, delegando-lhes todas as atribuições necessárias a essas funções;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31" w:name="art748f"/>
      <w:bookmarkEnd w:id="5931"/>
      <w:r w:rsidRPr="000C699B">
        <w:rPr>
          <w:rFonts w:ascii="Arial" w:eastAsia="Times New Roman" w:hAnsi="Arial" w:cs="Arial"/>
          <w:strike/>
          <w:color w:val="000000"/>
          <w:sz w:val="20"/>
          <w:szCs w:val="20"/>
          <w:lang w:eastAsia="pt-BR"/>
        </w:rPr>
        <w:t>f) designar o procurador que o substitua nas faltas e impedimentos e o secretário da Procuradoria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32" w:name="art748g"/>
      <w:bookmarkEnd w:id="5932"/>
      <w:r w:rsidRPr="000C699B">
        <w:rPr>
          <w:rFonts w:ascii="Arial" w:eastAsia="Times New Roman" w:hAnsi="Arial" w:cs="Arial"/>
          <w:strike/>
          <w:color w:val="000000"/>
          <w:sz w:val="20"/>
          <w:szCs w:val="20"/>
          <w:lang w:eastAsia="pt-BR"/>
        </w:rPr>
        <w:t>g) apresentar, até o dia 31 de março, ao Ministro do Trabalho, Indústria e Comércio, relatório dos trabalhos da Procuradoria Geral no ano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33" w:name="art748h"/>
      <w:bookmarkEnd w:id="5933"/>
      <w:r w:rsidRPr="000C699B">
        <w:rPr>
          <w:rFonts w:ascii="Arial" w:eastAsia="Times New Roman" w:hAnsi="Arial" w:cs="Arial"/>
          <w:strike/>
          <w:color w:val="000000"/>
          <w:sz w:val="20"/>
          <w:szCs w:val="20"/>
          <w:lang w:eastAsia="pt-BR"/>
        </w:rPr>
        <w:t>h) conceder férias aos procuradores e demais funcionários que sirvam na Procuradoria e impor-lhes penas disciplinares na forma da legislação em vigor;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34" w:name="art748i"/>
      <w:bookmarkEnd w:id="5934"/>
      <w:r w:rsidRPr="000C699B">
        <w:rPr>
          <w:rFonts w:ascii="Arial" w:eastAsia="Times New Roman" w:hAnsi="Arial" w:cs="Arial"/>
          <w:strike/>
          <w:color w:val="000000"/>
          <w:sz w:val="20"/>
          <w:szCs w:val="20"/>
          <w:lang w:eastAsia="pt-BR"/>
        </w:rPr>
        <w:t>i) funcionar em Juizo, em primeira ou na superior instância, ou designar os procuradores que o devam fazer;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35" w:name="art748j"/>
      <w:bookmarkEnd w:id="5935"/>
      <w:r w:rsidRPr="000C699B">
        <w:rPr>
          <w:rFonts w:ascii="Arial" w:eastAsia="Times New Roman" w:hAnsi="Arial" w:cs="Arial"/>
          <w:strike/>
          <w:color w:val="000000"/>
          <w:sz w:val="20"/>
          <w:szCs w:val="20"/>
          <w:lang w:eastAsia="pt-BR"/>
        </w:rPr>
        <w:t>j) admitir e dispensar o pessoal extranumerário da Secretaria e prorrogar o expediente remunerado dos funcionários e extranumerários.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36" w:name="c748"/>
      <w:bookmarkEnd w:id="593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37" w:name="art748"/>
      <w:bookmarkEnd w:id="5937"/>
      <w:r w:rsidRPr="000C699B">
        <w:rPr>
          <w:rFonts w:ascii="Arial" w:eastAsia="Times New Roman" w:hAnsi="Arial" w:cs="Arial"/>
          <w:color w:val="000000"/>
          <w:sz w:val="20"/>
          <w:szCs w:val="20"/>
          <w:lang w:eastAsia="pt-BR"/>
        </w:rPr>
        <w:t>Art. 748 - Como chefe da Procuradoria-Geral da Justiça do Trabalho, incumbe ao procurador-geral:                   </w:t>
      </w:r>
      <w:hyperlink r:id="rId5458"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38" w:name="art748a."/>
      <w:bookmarkEnd w:id="5938"/>
      <w:r w:rsidRPr="000C699B">
        <w:rPr>
          <w:rFonts w:ascii="Arial" w:eastAsia="Times New Roman" w:hAnsi="Arial" w:cs="Arial"/>
          <w:color w:val="000000"/>
          <w:sz w:val="20"/>
          <w:szCs w:val="20"/>
          <w:lang w:eastAsia="pt-BR"/>
        </w:rPr>
        <w:t>a) dirigir os serviços da Procuradoria-Geral, orientar e fiscalizar as Procuradorias Regionais, expedindo as necessárias instruções;                      </w:t>
      </w:r>
      <w:hyperlink r:id="rId5459"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39" w:name="art748b."/>
      <w:bookmarkEnd w:id="5939"/>
      <w:r w:rsidRPr="000C699B">
        <w:rPr>
          <w:rFonts w:ascii="Arial" w:eastAsia="Times New Roman" w:hAnsi="Arial" w:cs="Arial"/>
          <w:color w:val="000000"/>
          <w:sz w:val="20"/>
          <w:szCs w:val="20"/>
          <w:lang w:eastAsia="pt-BR"/>
        </w:rPr>
        <w:t>b) funcionar nas sessões do Tribunal Superior do Trabalho, pessoalmente ou por intermédio do procurador que designar;</w:t>
      </w:r>
      <w:r w:rsidRPr="000C699B">
        <w:rPr>
          <w:rFonts w:ascii="Arial" w:eastAsia="Times New Roman" w:hAnsi="Arial" w:cs="Arial"/>
          <w:color w:val="000000"/>
          <w:sz w:val="24"/>
          <w:szCs w:val="24"/>
          <w:lang w:eastAsia="pt-BR"/>
        </w:rPr>
        <w:t>                       </w:t>
      </w:r>
      <w:hyperlink r:id="rId5460"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0" w:name="art748c."/>
      <w:bookmarkEnd w:id="5940"/>
      <w:r w:rsidRPr="000C699B">
        <w:rPr>
          <w:rFonts w:ascii="Arial" w:eastAsia="Times New Roman" w:hAnsi="Arial" w:cs="Arial"/>
          <w:color w:val="000000"/>
          <w:sz w:val="20"/>
          <w:szCs w:val="20"/>
          <w:lang w:eastAsia="pt-BR"/>
        </w:rPr>
        <w:t>c) exarar o seu "ciente" nos acórdãos do Tribunal;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61"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1" w:name="art748d."/>
      <w:bookmarkEnd w:id="5941"/>
      <w:r w:rsidRPr="000C699B">
        <w:rPr>
          <w:rFonts w:ascii="Arial" w:eastAsia="Times New Roman" w:hAnsi="Arial" w:cs="Arial"/>
          <w:color w:val="000000"/>
          <w:sz w:val="20"/>
          <w:szCs w:val="20"/>
          <w:lang w:eastAsia="pt-BR"/>
        </w:rPr>
        <w:t>d) designar o procurador que o substitua nas faltas e impedimentos e o chefe da secretaria da Procuradoria</w:t>
      </w:r>
      <w:r w:rsidRPr="000C699B">
        <w:rPr>
          <w:rFonts w:ascii="Times New Roman" w:eastAsia="Times New Roman" w:hAnsi="Times New Roman" w:cs="Times New Roman"/>
          <w:color w:val="000000"/>
          <w:sz w:val="27"/>
          <w:szCs w:val="27"/>
          <w:lang w:eastAsia="pt-BR"/>
        </w:rPr>
        <w:t>;</w:t>
      </w:r>
      <w:r w:rsidRPr="000C699B">
        <w:rPr>
          <w:rFonts w:ascii="Arial" w:eastAsia="Times New Roman" w:hAnsi="Arial" w:cs="Arial"/>
          <w:color w:val="000000"/>
          <w:sz w:val="24"/>
          <w:szCs w:val="24"/>
          <w:lang w:eastAsia="pt-BR"/>
        </w:rPr>
        <w:t>                         </w:t>
      </w:r>
      <w:hyperlink r:id="rId5462" w:anchor="art748" w:history="1">
        <w:r w:rsidRPr="000C699B">
          <w:rPr>
            <w:rFonts w:ascii="Times New Roman" w:eastAsia="Times New Roman" w:hAnsi="Times New Roman" w:cs="Times New Roman"/>
            <w:color w:val="0000FF"/>
            <w:sz w:val="27"/>
            <w:szCs w:val="27"/>
            <w:u w:val="single"/>
            <w:lang w:eastAsia="pt-BR"/>
          </w:rPr>
          <w:t>(</w:t>
        </w:r>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2" w:name="art748e."/>
      <w:bookmarkEnd w:id="5942"/>
      <w:r w:rsidRPr="000C699B">
        <w:rPr>
          <w:rFonts w:ascii="Arial" w:eastAsia="Times New Roman" w:hAnsi="Arial" w:cs="Arial"/>
          <w:color w:val="000000"/>
          <w:sz w:val="20"/>
          <w:szCs w:val="20"/>
          <w:lang w:eastAsia="pt-BR"/>
        </w:rPr>
        <w:t>e) apresentar, até o dia 31 de março, ao Ministro do Trabalho, Industria e Comercio,   relatório dos trabalhos da Procuradoria-Geral no ano anterior, com as observações e sugestões que julgar convenientes;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63"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3" w:name="art748f."/>
      <w:bookmarkEnd w:id="5943"/>
      <w:r w:rsidRPr="000C699B">
        <w:rPr>
          <w:rFonts w:ascii="Arial" w:eastAsia="Times New Roman" w:hAnsi="Arial" w:cs="Arial"/>
          <w:color w:val="000000"/>
          <w:sz w:val="20"/>
          <w:szCs w:val="20"/>
          <w:lang w:eastAsia="pt-BR"/>
        </w:rPr>
        <w:t>f) conceder férias aos procuradores e demais funcionários que sirvam na Procuradoria e impor-lhes penas disciplinares, observada, quanto aos procuradores, a legislação em vigor para o Ministério Público Federal;                  </w:t>
      </w:r>
      <w:hyperlink r:id="rId5464"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4" w:name="art748g."/>
      <w:bookmarkEnd w:id="5944"/>
      <w:r w:rsidRPr="000C699B">
        <w:rPr>
          <w:rFonts w:ascii="Arial" w:eastAsia="Times New Roman" w:hAnsi="Arial" w:cs="Arial"/>
          <w:color w:val="000000"/>
          <w:sz w:val="20"/>
          <w:szCs w:val="20"/>
          <w:lang w:eastAsia="pt-BR"/>
        </w:rPr>
        <w:t>g) funcionar em Juízo, em primeira instancia, ou designar os procuradores que o devam fazer;                   </w:t>
      </w:r>
      <w:hyperlink r:id="rId5465"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5" w:name="art748h."/>
      <w:bookmarkEnd w:id="5945"/>
      <w:r w:rsidRPr="000C699B">
        <w:rPr>
          <w:rFonts w:ascii="Arial" w:eastAsia="Times New Roman" w:hAnsi="Arial" w:cs="Arial"/>
          <w:color w:val="000000"/>
          <w:sz w:val="20"/>
          <w:szCs w:val="20"/>
          <w:lang w:eastAsia="pt-BR"/>
        </w:rPr>
        <w:t>h) admitir e dispensar o pessoal extranumerário da secretaria e prorrogar o expediente remunerado dos funcionários e extranumerários.                    </w:t>
      </w:r>
      <w:hyperlink r:id="rId5466" w:anchor="art74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46" w:name="tituloixcapituloiisecaov"/>
      <w:bookmarkEnd w:id="5946"/>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DOS PROCURADORES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47" w:name="art749."/>
      <w:bookmarkEnd w:id="5947"/>
      <w:r w:rsidRPr="000C699B">
        <w:rPr>
          <w:rFonts w:ascii="Arial" w:eastAsia="Times New Roman" w:hAnsi="Arial" w:cs="Arial"/>
          <w:strike/>
          <w:color w:val="000000"/>
          <w:sz w:val="20"/>
          <w:szCs w:val="20"/>
          <w:lang w:eastAsia="pt-BR"/>
        </w:rPr>
        <w:t>Art. 749. Incumbe aos procuradores com exercício na Procuradoria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48" w:name="art749a"/>
      <w:bookmarkEnd w:id="5948"/>
      <w:r w:rsidRPr="000C699B">
        <w:rPr>
          <w:rFonts w:ascii="Arial" w:eastAsia="Times New Roman" w:hAnsi="Arial" w:cs="Arial"/>
          <w:strike/>
          <w:color w:val="000000"/>
          <w:sz w:val="20"/>
          <w:szCs w:val="20"/>
          <w:lang w:eastAsia="pt-BR"/>
        </w:rPr>
        <w:t>a) funcionar, por designação do procurador geral, nas audiência e sessões da Câmara de Justiça do Trabalho e do Conselho Pleno;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49" w:name="art749b"/>
      <w:bookmarkEnd w:id="5949"/>
      <w:r w:rsidRPr="000C699B">
        <w:rPr>
          <w:rFonts w:ascii="Arial" w:eastAsia="Times New Roman" w:hAnsi="Arial" w:cs="Arial"/>
          <w:strike/>
          <w:color w:val="000000"/>
          <w:sz w:val="20"/>
          <w:szCs w:val="20"/>
          <w:lang w:eastAsia="pt-BR"/>
        </w:rPr>
        <w:lastRenderedPageBreak/>
        <w:t>b) desempenhar os demais encargos que lhes forem atribuídos pelo procurador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50" w:name="art749p"/>
      <w:bookmarkEnd w:id="5950"/>
      <w:r w:rsidRPr="000C699B">
        <w:rPr>
          <w:rFonts w:ascii="Arial" w:eastAsia="Times New Roman" w:hAnsi="Arial" w:cs="Arial"/>
          <w:strike/>
          <w:color w:val="000000"/>
          <w:sz w:val="20"/>
          <w:szCs w:val="20"/>
          <w:lang w:eastAsia="pt-BR"/>
        </w:rPr>
        <w:t>Parágrafo único. Aos procuradores é facultado, nos processos em que oficiarem, requerer ao procurador geral as diligências e investigações necessárias.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51" w:name="c749"/>
      <w:bookmarkEnd w:id="595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52" w:name="art749"/>
      <w:bookmarkEnd w:id="5952"/>
      <w:r w:rsidRPr="000C699B">
        <w:rPr>
          <w:rFonts w:ascii="Arial" w:eastAsia="Times New Roman" w:hAnsi="Arial" w:cs="Arial"/>
          <w:color w:val="000000"/>
          <w:sz w:val="20"/>
          <w:szCs w:val="20"/>
          <w:lang w:eastAsia="pt-BR"/>
        </w:rPr>
        <w:t>Art. 749 - Incumbe aos procuradores com exercício na Procuradoria-Geral</w:t>
      </w:r>
      <w:r w:rsidRPr="000C699B">
        <w:rPr>
          <w:rFonts w:ascii="Times New Roman" w:eastAsia="Times New Roman" w:hAnsi="Times New Roman" w:cs="Times New Roman"/>
          <w:color w:val="000000"/>
          <w:sz w:val="27"/>
          <w:szCs w:val="27"/>
          <w:lang w:eastAsia="pt-BR"/>
        </w:rPr>
        <w:t>:                     </w:t>
      </w:r>
      <w:hyperlink r:id="rId5467" w:anchor="art749" w:history="1">
        <w:r w:rsidRPr="000C699B">
          <w:rPr>
            <w:rFonts w:ascii="Times New Roman" w:eastAsia="Times New Roman" w:hAnsi="Times New Roman" w:cs="Times New Roman"/>
            <w:color w:val="0000FF"/>
            <w:sz w:val="27"/>
            <w:szCs w:val="27"/>
            <w:u w:val="single"/>
            <w:lang w:eastAsia="pt-BR"/>
          </w:rPr>
          <w:t>(</w:t>
        </w:r>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53" w:name="art749a."/>
      <w:bookmarkEnd w:id="5953"/>
      <w:r w:rsidRPr="000C699B">
        <w:rPr>
          <w:rFonts w:ascii="Arial" w:eastAsia="Times New Roman" w:hAnsi="Arial" w:cs="Arial"/>
          <w:color w:val="000000"/>
          <w:sz w:val="20"/>
          <w:szCs w:val="20"/>
          <w:lang w:eastAsia="pt-BR"/>
        </w:rPr>
        <w:t>a) funcionar, por designação do procurador-geral, nas sessões do Tribunal Superior do Trabalho;                      </w:t>
      </w:r>
      <w:hyperlink r:id="rId5468" w:anchor="art74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54" w:name="art749b."/>
      <w:bookmarkEnd w:id="5954"/>
      <w:r w:rsidRPr="000C699B">
        <w:rPr>
          <w:rFonts w:ascii="Arial" w:eastAsia="Times New Roman" w:hAnsi="Arial" w:cs="Arial"/>
          <w:color w:val="000000"/>
          <w:sz w:val="20"/>
          <w:szCs w:val="20"/>
          <w:lang w:eastAsia="pt-BR"/>
        </w:rPr>
        <w:t>b) desempenhar os demais encargos que lhes forem atribuídos pelo procurador-geral.                       </w:t>
      </w:r>
      <w:hyperlink r:id="rId5469" w:anchor="art74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55" w:name="art749p."/>
      <w:bookmarkEnd w:id="5955"/>
      <w:r w:rsidRPr="000C699B">
        <w:rPr>
          <w:rFonts w:ascii="Arial" w:eastAsia="Times New Roman" w:hAnsi="Arial" w:cs="Arial"/>
          <w:color w:val="000000"/>
          <w:sz w:val="20"/>
          <w:szCs w:val="20"/>
          <w:lang w:eastAsia="pt-BR"/>
        </w:rPr>
        <w:t>Parágrafo único - Aos procuradores é facultado, nos processos em que oficiarem, requerer ao procurador-geral as diligências e investigações necessárias.                       </w:t>
      </w:r>
      <w:hyperlink r:id="rId5470" w:anchor="art74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56" w:name="tituloixcapituloiisecaovi"/>
      <w:bookmarkEnd w:id="5956"/>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DOS PROCURADORES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57" w:name="art750."/>
      <w:bookmarkEnd w:id="5957"/>
      <w:r w:rsidRPr="000C699B">
        <w:rPr>
          <w:rFonts w:ascii="Arial" w:eastAsia="Times New Roman" w:hAnsi="Arial" w:cs="Arial"/>
          <w:strike/>
          <w:color w:val="000000"/>
          <w:sz w:val="20"/>
          <w:szCs w:val="20"/>
          <w:lang w:eastAsia="pt-BR"/>
        </w:rPr>
        <w:t>Art. 750. Incumbe aos procuradores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58" w:name="art750a"/>
      <w:bookmarkEnd w:id="5958"/>
      <w:r w:rsidRPr="000C699B">
        <w:rPr>
          <w:rFonts w:ascii="Arial" w:eastAsia="Times New Roman" w:hAnsi="Arial" w:cs="Arial"/>
          <w:strike/>
          <w:color w:val="000000"/>
          <w:sz w:val="20"/>
          <w:szCs w:val="20"/>
          <w:lang w:eastAsia="pt-BR"/>
        </w:rPr>
        <w:t>a) dirigir os serviços da respectiva Procuradoria;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59" w:name="art750b"/>
      <w:bookmarkEnd w:id="5959"/>
      <w:r w:rsidRPr="000C699B">
        <w:rPr>
          <w:rFonts w:ascii="Arial" w:eastAsia="Times New Roman" w:hAnsi="Arial" w:cs="Arial"/>
          <w:strike/>
          <w:color w:val="000000"/>
          <w:sz w:val="20"/>
          <w:szCs w:val="20"/>
          <w:lang w:eastAsia="pt-BR"/>
        </w:rPr>
        <w:t>b) funcionar nas sessões do </w:t>
      </w:r>
      <w:hyperlink r:id="rId5471"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e nas audiências, intervindo nos debates, sempre que se fizer necessário, sem direito a voto, inquirindo testemunhas e peritos, solicitando as requisições ou diligências que julgar convenientes, sendo-lhe assegurado o direito de vista do processo em julgamento;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60" w:name="art750c"/>
      <w:bookmarkEnd w:id="5960"/>
      <w:r w:rsidRPr="000C699B">
        <w:rPr>
          <w:rFonts w:ascii="Arial" w:eastAsia="Times New Roman" w:hAnsi="Arial" w:cs="Arial"/>
          <w:strike/>
          <w:color w:val="000000"/>
          <w:sz w:val="20"/>
          <w:szCs w:val="20"/>
          <w:lang w:eastAsia="pt-BR"/>
        </w:rPr>
        <w:t>c) apresentar, semestralmente, ao procurador geral, um relatório das atividades da respectiva Procuradoria, bem como dados e informações sobre a administração da Justiça do Trabalho na respectiva região;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61" w:name="art750d"/>
      <w:bookmarkEnd w:id="5961"/>
      <w:r w:rsidRPr="000C699B">
        <w:rPr>
          <w:rFonts w:ascii="Arial" w:eastAsia="Times New Roman" w:hAnsi="Arial" w:cs="Arial"/>
          <w:strike/>
          <w:color w:val="000000"/>
          <w:sz w:val="20"/>
          <w:szCs w:val="20"/>
          <w:lang w:eastAsia="pt-BR"/>
        </w:rPr>
        <w:t>d) requerer e acompanhar perante as autoridades administrativas ou judiciárias as diligências necessárias à execução das medidas e providências ordenadas pelo procurador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62" w:name="art750e"/>
      <w:bookmarkEnd w:id="5962"/>
      <w:r w:rsidRPr="000C699B">
        <w:rPr>
          <w:rFonts w:ascii="Arial" w:eastAsia="Times New Roman" w:hAnsi="Arial" w:cs="Arial"/>
          <w:strike/>
          <w:color w:val="000000"/>
          <w:sz w:val="20"/>
          <w:szCs w:val="20"/>
          <w:lang w:eastAsia="pt-BR"/>
        </w:rPr>
        <w:t>e) prestar ao procurador geral as informações necessárias sobre os feitos em andamento e consultá-lo nos casos de dúvidas;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63" w:name="art750f"/>
      <w:bookmarkEnd w:id="5963"/>
      <w:r w:rsidRPr="000C699B">
        <w:rPr>
          <w:rFonts w:ascii="Arial" w:eastAsia="Times New Roman" w:hAnsi="Arial" w:cs="Arial"/>
          <w:strike/>
          <w:color w:val="000000"/>
          <w:sz w:val="20"/>
          <w:szCs w:val="20"/>
          <w:lang w:eastAsia="pt-BR"/>
        </w:rPr>
        <w:t>f) funcionar em Juizo, na sede do respectivo </w:t>
      </w:r>
      <w:hyperlink r:id="rId5472"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64" w:name="art750g"/>
      <w:bookmarkEnd w:id="5964"/>
      <w:r w:rsidRPr="000C699B">
        <w:rPr>
          <w:rFonts w:ascii="Arial" w:eastAsia="Times New Roman" w:hAnsi="Arial" w:cs="Arial"/>
          <w:strike/>
          <w:color w:val="000000"/>
          <w:sz w:val="20"/>
          <w:szCs w:val="20"/>
          <w:lang w:eastAsia="pt-BR"/>
        </w:rPr>
        <w:t>g) exercer as atribuições constantes das alíneas c, d, e e do artigo 748.</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65" w:name="c750"/>
      <w:bookmarkEnd w:id="596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66" w:name="art750"/>
      <w:bookmarkEnd w:id="5966"/>
      <w:r w:rsidRPr="000C699B">
        <w:rPr>
          <w:rFonts w:ascii="Arial" w:eastAsia="Times New Roman" w:hAnsi="Arial" w:cs="Arial"/>
          <w:color w:val="000000"/>
          <w:sz w:val="20"/>
          <w:szCs w:val="20"/>
          <w:lang w:eastAsia="pt-BR"/>
        </w:rPr>
        <w:t>Art. 750 - Incumbe aos procuradores regionais: </w:t>
      </w:r>
      <w:r w:rsidRPr="000C699B">
        <w:rPr>
          <w:rFonts w:ascii="Arial" w:eastAsia="Times New Roman" w:hAnsi="Arial" w:cs="Arial"/>
          <w:color w:val="000000"/>
          <w:sz w:val="24"/>
          <w:szCs w:val="24"/>
          <w:lang w:eastAsia="pt-BR"/>
        </w:rPr>
        <w:t>                      </w:t>
      </w:r>
      <w:hyperlink r:id="rId5473"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67" w:name="art750a."/>
      <w:bookmarkEnd w:id="5967"/>
      <w:r w:rsidRPr="000C699B">
        <w:rPr>
          <w:rFonts w:ascii="Arial" w:eastAsia="Times New Roman" w:hAnsi="Arial" w:cs="Arial"/>
          <w:color w:val="000000"/>
          <w:sz w:val="20"/>
          <w:szCs w:val="20"/>
          <w:lang w:eastAsia="pt-BR"/>
        </w:rPr>
        <w:t>a) dirigir os serviços da respectiva Procuradoria; </w:t>
      </w:r>
      <w:r w:rsidRPr="000C699B">
        <w:rPr>
          <w:rFonts w:ascii="Arial" w:eastAsia="Times New Roman" w:hAnsi="Arial" w:cs="Arial"/>
          <w:color w:val="000000"/>
          <w:sz w:val="24"/>
          <w:szCs w:val="24"/>
          <w:lang w:eastAsia="pt-BR"/>
        </w:rPr>
        <w:t>                      </w:t>
      </w:r>
      <w:hyperlink r:id="rId5474"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68" w:name="art750b."/>
      <w:bookmarkEnd w:id="5968"/>
      <w:r w:rsidRPr="000C699B">
        <w:rPr>
          <w:rFonts w:ascii="Arial" w:eastAsia="Times New Roman" w:hAnsi="Arial" w:cs="Arial"/>
          <w:color w:val="000000"/>
          <w:sz w:val="20"/>
          <w:szCs w:val="20"/>
          <w:lang w:eastAsia="pt-BR"/>
        </w:rPr>
        <w:t>b) funcionar nas sessões do Tribunal Regional, pessoalmente ou por intermédio do procurador adjunto que designar; </w:t>
      </w:r>
      <w:r w:rsidRPr="000C699B">
        <w:rPr>
          <w:rFonts w:ascii="Arial" w:eastAsia="Times New Roman" w:hAnsi="Arial" w:cs="Arial"/>
          <w:color w:val="000000"/>
          <w:sz w:val="24"/>
          <w:szCs w:val="24"/>
          <w:lang w:eastAsia="pt-BR"/>
        </w:rPr>
        <w:t>                       </w:t>
      </w:r>
      <w:hyperlink r:id="rId5475"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69" w:name="art750c."/>
      <w:bookmarkEnd w:id="5969"/>
      <w:r w:rsidRPr="000C699B">
        <w:rPr>
          <w:rFonts w:ascii="Arial" w:eastAsia="Times New Roman" w:hAnsi="Arial" w:cs="Arial"/>
          <w:color w:val="000000"/>
          <w:sz w:val="20"/>
          <w:szCs w:val="20"/>
          <w:lang w:eastAsia="pt-BR"/>
        </w:rPr>
        <w:t>c) apresentar, semestralmente, ao procurador-geral, um relatório das atividades da respectiva Procuradoria, bem como dados e informações sobre a administração da Justiça do Trabalho na respectiva região;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76"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70" w:name="art750d."/>
      <w:bookmarkEnd w:id="5970"/>
      <w:r w:rsidRPr="000C699B">
        <w:rPr>
          <w:rFonts w:ascii="Arial" w:eastAsia="Times New Roman" w:hAnsi="Arial" w:cs="Arial"/>
          <w:color w:val="000000"/>
          <w:sz w:val="20"/>
          <w:szCs w:val="20"/>
          <w:lang w:eastAsia="pt-BR"/>
        </w:rPr>
        <w:t>d) requerer e acompanhar perante as autoridades administrativas ou judiciárias as diligências necessárias à execução das medidas e providências ordenadas pelo procurador-geral;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77"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71" w:name="art750e."/>
      <w:bookmarkEnd w:id="5971"/>
      <w:r w:rsidRPr="000C699B">
        <w:rPr>
          <w:rFonts w:ascii="Arial" w:eastAsia="Times New Roman" w:hAnsi="Arial" w:cs="Arial"/>
          <w:color w:val="000000"/>
          <w:sz w:val="20"/>
          <w:szCs w:val="20"/>
          <w:lang w:eastAsia="pt-BR"/>
        </w:rPr>
        <w:lastRenderedPageBreak/>
        <w:t>e) prestar ao procurador-geral as informações necessárias sobre os feitos em andamento e consultá-lo nos casos de dúvidas;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78"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72" w:name="art750f."/>
      <w:bookmarkEnd w:id="5972"/>
      <w:r w:rsidRPr="000C699B">
        <w:rPr>
          <w:rFonts w:ascii="Arial" w:eastAsia="Times New Roman" w:hAnsi="Arial" w:cs="Arial"/>
          <w:color w:val="000000"/>
          <w:sz w:val="20"/>
          <w:szCs w:val="20"/>
          <w:lang w:eastAsia="pt-BR"/>
        </w:rPr>
        <w:t>f) funcionar em juízo, na sede do respectivo Tribunal Regional; </w:t>
      </w:r>
      <w:r w:rsidRPr="000C699B">
        <w:rPr>
          <w:rFonts w:ascii="Arial" w:eastAsia="Times New Roman" w:hAnsi="Arial" w:cs="Arial"/>
          <w:color w:val="000000"/>
          <w:sz w:val="24"/>
          <w:szCs w:val="24"/>
          <w:lang w:eastAsia="pt-BR"/>
        </w:rPr>
        <w:t>                      </w:t>
      </w:r>
      <w:hyperlink r:id="rId5479"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73" w:name="art750g."/>
      <w:bookmarkEnd w:id="5973"/>
      <w:r w:rsidRPr="000C699B">
        <w:rPr>
          <w:rFonts w:ascii="Arial" w:eastAsia="Times New Roman" w:hAnsi="Arial" w:cs="Arial"/>
          <w:color w:val="000000"/>
          <w:sz w:val="20"/>
          <w:szCs w:val="20"/>
          <w:lang w:eastAsia="pt-BR"/>
        </w:rPr>
        <w:t>g) exarar o seu "ciente" nos acórdãos do Tribunal;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80"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74" w:name="art750h"/>
      <w:bookmarkEnd w:id="5974"/>
      <w:r w:rsidRPr="000C699B">
        <w:rPr>
          <w:rFonts w:ascii="Arial" w:eastAsia="Times New Roman" w:hAnsi="Arial" w:cs="Arial"/>
          <w:color w:val="000000"/>
          <w:sz w:val="20"/>
          <w:szCs w:val="20"/>
          <w:lang w:eastAsia="pt-BR"/>
        </w:rPr>
        <w:t>h) designar o procurador que o substitua nas faltas e impedimentos e o secretário da Procuradoria.</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81" w:anchor="art750"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75" w:name="art751."/>
      <w:bookmarkEnd w:id="5975"/>
      <w:r w:rsidRPr="000C699B">
        <w:rPr>
          <w:rFonts w:ascii="Arial" w:eastAsia="Times New Roman" w:hAnsi="Arial" w:cs="Arial"/>
          <w:strike/>
          <w:color w:val="000000"/>
          <w:sz w:val="20"/>
          <w:szCs w:val="20"/>
          <w:lang w:eastAsia="pt-BR"/>
        </w:rPr>
        <w:t>Art. 751. Incumbe aos procuradores adjuntos das Procuradorias Regionais: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76" w:name="art751a"/>
      <w:bookmarkEnd w:id="5976"/>
      <w:r w:rsidRPr="000C699B">
        <w:rPr>
          <w:rFonts w:ascii="Arial" w:eastAsia="Times New Roman" w:hAnsi="Arial" w:cs="Arial"/>
          <w:strike/>
          <w:color w:val="000000"/>
          <w:sz w:val="20"/>
          <w:szCs w:val="20"/>
          <w:lang w:eastAsia="pt-BR"/>
        </w:rPr>
        <w:t>a) funcionar, por designação do procurador regional, nas audiências do presidente do </w:t>
      </w:r>
      <w:hyperlink r:id="rId5482"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5977" w:name="art751b"/>
      <w:bookmarkEnd w:id="5977"/>
      <w:r w:rsidRPr="000C699B">
        <w:rPr>
          <w:rFonts w:ascii="Arial" w:eastAsia="Times New Roman" w:hAnsi="Arial" w:cs="Arial"/>
          <w:strike/>
          <w:color w:val="000000"/>
          <w:sz w:val="20"/>
          <w:szCs w:val="20"/>
          <w:lang w:eastAsia="pt-BR"/>
        </w:rPr>
        <w:t>b) desempenhar os demais encargos que lhes forem atribuídos pelo procurador regional.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78" w:name="c751"/>
      <w:bookmarkEnd w:id="597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79" w:name="art751"/>
      <w:bookmarkEnd w:id="5979"/>
      <w:r w:rsidRPr="000C699B">
        <w:rPr>
          <w:rFonts w:ascii="Arial" w:eastAsia="Times New Roman" w:hAnsi="Arial" w:cs="Arial"/>
          <w:color w:val="000000"/>
          <w:sz w:val="20"/>
          <w:szCs w:val="20"/>
          <w:lang w:eastAsia="pt-BR"/>
        </w:rPr>
        <w:t>Art. 751 - Incumbe aos procuradores adjuntos das Procuradorias Regionais:</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83" w:anchor="art75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0" w:name="art751a."/>
      <w:bookmarkEnd w:id="5980"/>
      <w:r w:rsidRPr="000C699B">
        <w:rPr>
          <w:rFonts w:ascii="Arial" w:eastAsia="Times New Roman" w:hAnsi="Arial" w:cs="Arial"/>
          <w:color w:val="000000"/>
          <w:sz w:val="20"/>
          <w:szCs w:val="20"/>
          <w:lang w:eastAsia="pt-BR"/>
        </w:rPr>
        <w:t>a) funcionar por designação do procurador regional, nas sessões do Tribunal Regional;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84" w:anchor="art75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1" w:name="art751b."/>
      <w:bookmarkEnd w:id="5981"/>
      <w:r w:rsidRPr="000C699B">
        <w:rPr>
          <w:rFonts w:ascii="Arial" w:eastAsia="Times New Roman" w:hAnsi="Arial" w:cs="Arial"/>
          <w:color w:val="000000"/>
          <w:sz w:val="20"/>
          <w:szCs w:val="20"/>
          <w:lang w:eastAsia="pt-BR"/>
        </w:rPr>
        <w:t>b) desempenhar os demais encargos que lhes forem atribuídos pelo procurador regional. </w:t>
      </w:r>
      <w:r w:rsidRPr="000C699B">
        <w:rPr>
          <w:rFonts w:ascii="Arial" w:eastAsia="Times New Roman" w:hAnsi="Arial" w:cs="Arial"/>
          <w:color w:val="000000"/>
          <w:sz w:val="24"/>
          <w:szCs w:val="24"/>
          <w:lang w:eastAsia="pt-BR"/>
        </w:rPr>
        <w:t>                        </w:t>
      </w:r>
      <w:hyperlink r:id="rId5485" w:anchor="art75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82" w:name="tituloixcapituloiisecaovii"/>
      <w:bookmarkEnd w:id="5982"/>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SECRETARIA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3" w:name="art752."/>
      <w:bookmarkEnd w:id="5983"/>
      <w:r w:rsidRPr="000C699B">
        <w:rPr>
          <w:rFonts w:ascii="Arial" w:eastAsia="Times New Roman" w:hAnsi="Arial" w:cs="Arial"/>
          <w:strike/>
          <w:color w:val="000000"/>
          <w:sz w:val="20"/>
          <w:szCs w:val="20"/>
          <w:lang w:eastAsia="pt-BR"/>
        </w:rPr>
        <w:t>Art. 752. A Secretaria da Procuradoria Geral funciona sob a direção do funcionário que for designado para o cargo de secretário e terá o pessoal designado pelo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4" w:name="c752"/>
      <w:bookmarkEnd w:id="598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85" w:name="art752"/>
      <w:bookmarkEnd w:id="5985"/>
      <w:r w:rsidRPr="000C699B">
        <w:rPr>
          <w:rFonts w:ascii="Arial" w:eastAsia="Times New Roman" w:hAnsi="Arial" w:cs="Arial"/>
          <w:color w:val="000000"/>
          <w:sz w:val="20"/>
          <w:szCs w:val="20"/>
          <w:lang w:eastAsia="pt-BR"/>
        </w:rPr>
        <w:t>Art. 752 - A secretaria da Procuradoria-Geral funcionará sob a direção de um chefe designado pelo procurador-geral e terá o pessoal designado pelo Ministro do Trabalho, Industria e Comercio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w:t>
      </w:r>
      <w:hyperlink r:id="rId5486" w:anchor="art752"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6" w:name="c753"/>
      <w:bookmarkEnd w:id="598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87" w:name="art753"/>
      <w:bookmarkEnd w:id="5987"/>
      <w:r w:rsidRPr="000C699B">
        <w:rPr>
          <w:rFonts w:ascii="Arial" w:eastAsia="Times New Roman" w:hAnsi="Arial" w:cs="Arial"/>
          <w:color w:val="000000"/>
          <w:sz w:val="24"/>
          <w:szCs w:val="24"/>
          <w:lang w:eastAsia="pt-BR"/>
        </w:rPr>
        <w:t>Art. 753 - Compete à secretaria: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8" w:name="art753a"/>
      <w:bookmarkEnd w:id="5988"/>
      <w:r w:rsidRPr="000C699B">
        <w:rPr>
          <w:rFonts w:ascii="Arial" w:eastAsia="Times New Roman" w:hAnsi="Arial" w:cs="Arial"/>
          <w:color w:val="000000"/>
          <w:sz w:val="24"/>
          <w:szCs w:val="24"/>
          <w:lang w:eastAsia="pt-BR"/>
        </w:rPr>
        <w:t>a) receber, registrar e encaminhar os processos ou papéis entrados;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9" w:name="art753b"/>
      <w:bookmarkEnd w:id="5989"/>
      <w:r w:rsidRPr="000C699B">
        <w:rPr>
          <w:rFonts w:ascii="Arial" w:eastAsia="Times New Roman" w:hAnsi="Arial" w:cs="Arial"/>
          <w:color w:val="000000"/>
          <w:sz w:val="24"/>
          <w:szCs w:val="24"/>
          <w:lang w:eastAsia="pt-BR"/>
        </w:rPr>
        <w:t>b) classificar e arquivar os pareceres e outros papéis;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90" w:name="art753c"/>
      <w:bookmarkEnd w:id="5990"/>
      <w:r w:rsidRPr="000C699B">
        <w:rPr>
          <w:rFonts w:ascii="Arial" w:eastAsia="Times New Roman" w:hAnsi="Arial" w:cs="Arial"/>
          <w:color w:val="000000"/>
          <w:sz w:val="24"/>
          <w:szCs w:val="24"/>
          <w:lang w:eastAsia="pt-BR"/>
        </w:rPr>
        <w:t>c) prestar informações sobre os processos ou papéis sujeitos à apreciação da Procuradoria;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91" w:name="art753d"/>
      <w:bookmarkEnd w:id="5991"/>
      <w:r w:rsidRPr="000C699B">
        <w:rPr>
          <w:rFonts w:ascii="Arial" w:eastAsia="Times New Roman" w:hAnsi="Arial" w:cs="Arial"/>
          <w:color w:val="000000"/>
          <w:sz w:val="24"/>
          <w:szCs w:val="24"/>
          <w:lang w:eastAsia="pt-BR"/>
        </w:rPr>
        <w:t>d) executar o expediente da Procuradoria;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92" w:name="art753e"/>
      <w:bookmarkEnd w:id="5992"/>
      <w:r w:rsidRPr="000C699B">
        <w:rPr>
          <w:rFonts w:ascii="Arial" w:eastAsia="Times New Roman" w:hAnsi="Arial" w:cs="Arial"/>
          <w:color w:val="000000"/>
          <w:sz w:val="24"/>
          <w:szCs w:val="24"/>
          <w:lang w:eastAsia="pt-BR"/>
        </w:rPr>
        <w:t>e) providenciar sobre o suprimento do material necessário;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93" w:name="art753f"/>
      <w:bookmarkEnd w:id="5993"/>
      <w:r w:rsidRPr="000C699B">
        <w:rPr>
          <w:rFonts w:ascii="Arial" w:eastAsia="Times New Roman" w:hAnsi="Arial" w:cs="Arial"/>
          <w:color w:val="000000"/>
          <w:sz w:val="24"/>
          <w:szCs w:val="24"/>
          <w:lang w:eastAsia="pt-BR"/>
        </w:rPr>
        <w:lastRenderedPageBreak/>
        <w:t>f) desempenhar os demais trabalhos que lhes forem cometidos pelo procurador-geral, para melhor execução dos serviços a seu cargo.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94" w:name="c754"/>
      <w:bookmarkEnd w:id="599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95" w:name="art754"/>
      <w:bookmarkEnd w:id="5995"/>
      <w:r w:rsidRPr="000C699B">
        <w:rPr>
          <w:rFonts w:ascii="Arial" w:eastAsia="Times New Roman" w:hAnsi="Arial" w:cs="Arial"/>
          <w:color w:val="000000"/>
          <w:sz w:val="24"/>
          <w:szCs w:val="24"/>
          <w:lang w:eastAsia="pt-BR"/>
        </w:rPr>
        <w:t>Art. 754 - Nas Procuradorias Regionais, os trabalhos a que se refere o artigo anterior serão executados pelos funcionários para esse fim designados.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96" w:name="tituloixcapituloiii"/>
      <w:bookmarkEnd w:id="5996"/>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PROCURADORIA DE PREVIDÊNCIA SOCIAL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97" w:name="tituloixcapituloiiisecaoi"/>
      <w:bookmarkEnd w:id="5997"/>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ORGANIZAÇÃO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98" w:name="c755"/>
      <w:bookmarkEnd w:id="599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5999" w:name="art755"/>
      <w:bookmarkEnd w:id="5999"/>
      <w:r w:rsidRPr="000C699B">
        <w:rPr>
          <w:rFonts w:ascii="Arial" w:eastAsia="Times New Roman" w:hAnsi="Arial" w:cs="Arial"/>
          <w:color w:val="000000"/>
          <w:sz w:val="24"/>
          <w:szCs w:val="24"/>
          <w:lang w:eastAsia="pt-BR"/>
        </w:rPr>
        <w:t>Art. 755 - A Procuradoria de Previdência Social compõe-se de um procurador geral e de procuradores.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00" w:name="c756"/>
      <w:bookmarkEnd w:id="600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01" w:name="art756"/>
      <w:bookmarkEnd w:id="6001"/>
      <w:r w:rsidRPr="000C699B">
        <w:rPr>
          <w:rFonts w:ascii="Arial" w:eastAsia="Times New Roman" w:hAnsi="Arial" w:cs="Arial"/>
          <w:color w:val="000000"/>
          <w:sz w:val="24"/>
          <w:szCs w:val="24"/>
          <w:lang w:eastAsia="pt-BR"/>
        </w:rPr>
        <w:t>Art. 756 - Para a nomeação do procurador geral e dos demais procuradores atender-se-á ao disposto nos </w:t>
      </w:r>
      <w:hyperlink r:id="rId5487" w:anchor="art744" w:history="1">
        <w:r w:rsidRPr="000C699B">
          <w:rPr>
            <w:rFonts w:ascii="Arial" w:eastAsia="Times New Roman" w:hAnsi="Arial" w:cs="Arial"/>
            <w:color w:val="0000FF"/>
            <w:sz w:val="24"/>
            <w:szCs w:val="24"/>
            <w:u w:val="single"/>
            <w:lang w:eastAsia="pt-BR"/>
          </w:rPr>
          <w:t>arts. 744 e 745.</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02" w:name="tituloixcapituloiiisecaoii"/>
      <w:bookmarkEnd w:id="6002"/>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COMPETÊNCIA DA PROCURADORIA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3" w:name="art757."/>
      <w:bookmarkEnd w:id="6003"/>
      <w:r w:rsidRPr="000C699B">
        <w:rPr>
          <w:rFonts w:ascii="Arial" w:eastAsia="Times New Roman" w:hAnsi="Arial" w:cs="Arial"/>
          <w:strike/>
          <w:color w:val="000000"/>
          <w:sz w:val="20"/>
          <w:szCs w:val="20"/>
          <w:lang w:eastAsia="pt-BR"/>
        </w:rPr>
        <w:t>Art. 757. Compete à Procuradoria da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4" w:name="art757a"/>
      <w:bookmarkEnd w:id="6004"/>
      <w:r w:rsidRPr="000C699B">
        <w:rPr>
          <w:rFonts w:ascii="Arial" w:eastAsia="Times New Roman" w:hAnsi="Arial" w:cs="Arial"/>
          <w:strike/>
          <w:color w:val="000000"/>
          <w:sz w:val="20"/>
          <w:szCs w:val="20"/>
          <w:lang w:eastAsia="pt-BR"/>
        </w:rPr>
        <w:t>a) oficiar nos processos que tenham de ser sujeitos à decisão da Câmara de Previdência Social e do Conselho Pleno em matéria referente à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5" w:name="art757b"/>
      <w:bookmarkEnd w:id="6005"/>
      <w:r w:rsidRPr="000C699B">
        <w:rPr>
          <w:rFonts w:ascii="Arial" w:eastAsia="Times New Roman" w:hAnsi="Arial" w:cs="Arial"/>
          <w:strike/>
          <w:color w:val="000000"/>
          <w:sz w:val="20"/>
          <w:szCs w:val="20"/>
          <w:lang w:eastAsia="pt-BR"/>
        </w:rPr>
        <w:t>b) funcionar nas sessões do Conselho Pleno e da Câmara de Previdência Social, opinando verbalmente sobre a matéria jurídica a examinar;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6" w:name="art757c"/>
      <w:bookmarkEnd w:id="6006"/>
      <w:r w:rsidRPr="000C699B">
        <w:rPr>
          <w:rFonts w:ascii="Arial" w:eastAsia="Times New Roman" w:hAnsi="Arial" w:cs="Arial"/>
          <w:strike/>
          <w:color w:val="000000"/>
          <w:sz w:val="20"/>
          <w:szCs w:val="20"/>
          <w:lang w:eastAsia="pt-BR"/>
        </w:rPr>
        <w:t>c) opinar nos processos sujeitos à apreciação do presidente do Conselho ou que transitarem pelo Departamento de Previdência Social e em que houver matéria jurídica relevante a examinar, a critério da autoridade julgadora;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7" w:name="art757d"/>
      <w:bookmarkEnd w:id="6007"/>
      <w:r w:rsidRPr="000C699B">
        <w:rPr>
          <w:rFonts w:ascii="Arial" w:eastAsia="Times New Roman" w:hAnsi="Arial" w:cs="Arial"/>
          <w:strike/>
          <w:color w:val="000000"/>
          <w:sz w:val="20"/>
          <w:szCs w:val="20"/>
          <w:lang w:eastAsia="pt-BR"/>
        </w:rPr>
        <w:t>d) funcionar, em primeira instância, nas ações propostas contra a União, no Distrito Federal, para anulação dos atos e decisões do Conselho em matéria de previdência social, recebendo a primeira citação;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8" w:name="art757e"/>
      <w:bookmarkEnd w:id="6008"/>
      <w:r w:rsidRPr="000C699B">
        <w:rPr>
          <w:rFonts w:ascii="Arial" w:eastAsia="Times New Roman" w:hAnsi="Arial" w:cs="Arial"/>
          <w:strike/>
          <w:color w:val="000000"/>
          <w:sz w:val="20"/>
          <w:szCs w:val="20"/>
          <w:lang w:eastAsia="pt-BR"/>
        </w:rPr>
        <w:t>e) fornecer ao Ministério Público as informações por este solicitadas em virtude de ações propostas nos Estados ou no Território do Acre para execução ou anulação das decisões do Conselho em matéria de previdência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09" w:name="art757f"/>
      <w:bookmarkEnd w:id="6009"/>
      <w:r w:rsidRPr="000C699B">
        <w:rPr>
          <w:rFonts w:ascii="Arial" w:eastAsia="Times New Roman" w:hAnsi="Arial" w:cs="Arial"/>
          <w:strike/>
          <w:color w:val="000000"/>
          <w:sz w:val="20"/>
          <w:szCs w:val="20"/>
          <w:lang w:eastAsia="pt-BR"/>
        </w:rPr>
        <w:t>f) promover em juizo, no Distrito Federal, qualquer procedimento necessário ao cumprimento das decisões do Conselho, em matéria de previdência social, inclusive a cobrança de multas;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10" w:name="art757g"/>
      <w:bookmarkEnd w:id="6010"/>
      <w:r w:rsidRPr="000C699B">
        <w:rPr>
          <w:rFonts w:ascii="Arial" w:eastAsia="Times New Roman" w:hAnsi="Arial" w:cs="Arial"/>
          <w:strike/>
          <w:color w:val="000000"/>
          <w:sz w:val="20"/>
          <w:szCs w:val="20"/>
          <w:lang w:eastAsia="pt-BR"/>
        </w:rPr>
        <w:t>g) recorrer das decisões dos orgãos e das autoridades competentes em matéria de previdência social e pedir revisão dos acordãos da Câmara de Previdência Social nos casos previstos em lei.</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1" w:name="c757"/>
      <w:bookmarkEnd w:id="601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12" w:name="art757"/>
      <w:bookmarkEnd w:id="6012"/>
      <w:r w:rsidRPr="000C699B">
        <w:rPr>
          <w:rFonts w:ascii="Arial" w:eastAsia="Times New Roman" w:hAnsi="Arial" w:cs="Arial"/>
          <w:color w:val="000000"/>
          <w:sz w:val="20"/>
          <w:szCs w:val="20"/>
          <w:lang w:eastAsia="pt-BR"/>
        </w:rPr>
        <w:t>Art. 757 - Compete à Procuradoria  da Previdência Social: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88" w:anchor="art757" w:history="1">
        <w:r w:rsidRPr="000C699B">
          <w:rPr>
            <w:rFonts w:ascii="Arial" w:eastAsia="Times New Roman" w:hAnsi="Arial" w:cs="Arial"/>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489" w:history="1">
        <w:r w:rsidRPr="000C699B">
          <w:rPr>
            <w:rFonts w:ascii="Arial" w:eastAsia="Times New Roman" w:hAnsi="Arial" w:cs="Arial"/>
            <w:color w:val="0000FF"/>
            <w:sz w:val="20"/>
            <w:szCs w:val="20"/>
            <w:u w:val="single"/>
            <w:lang w:eastAsia="pt-BR"/>
          </w:rPr>
          <w:t>(Vide Decreto Lei nº 72, de 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3" w:name="art757a."/>
      <w:bookmarkEnd w:id="6013"/>
      <w:r w:rsidRPr="000C699B">
        <w:rPr>
          <w:rFonts w:ascii="Arial" w:eastAsia="Times New Roman" w:hAnsi="Arial" w:cs="Arial"/>
          <w:color w:val="000000"/>
          <w:sz w:val="20"/>
          <w:szCs w:val="20"/>
          <w:lang w:eastAsia="pt-BR"/>
        </w:rPr>
        <w:t>a)   oficiar, por escrito, nos processos que tenham de ser sujeitos à decisão do Conselho Superior de Previdência Social;  </w:t>
      </w:r>
      <w:r w:rsidRPr="000C699B">
        <w:rPr>
          <w:rFonts w:ascii="Arial" w:eastAsia="Times New Roman" w:hAnsi="Arial" w:cs="Arial"/>
          <w:color w:val="000000"/>
          <w:sz w:val="24"/>
          <w:szCs w:val="24"/>
          <w:lang w:eastAsia="pt-BR"/>
        </w:rPr>
        <w:t>                </w:t>
      </w:r>
      <w:hyperlink r:id="rId5490"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4" w:name="art757b."/>
      <w:bookmarkEnd w:id="6014"/>
      <w:r w:rsidRPr="000C699B">
        <w:rPr>
          <w:rFonts w:ascii="Arial" w:eastAsia="Times New Roman" w:hAnsi="Arial" w:cs="Arial"/>
          <w:color w:val="000000"/>
          <w:sz w:val="20"/>
          <w:szCs w:val="20"/>
          <w:lang w:eastAsia="pt-BR"/>
        </w:rPr>
        <w:t>b)  oficiar, por escrito, nos pedidos de revisão das decisões do mesmo Conselho;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91"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5" w:name="art757c."/>
      <w:bookmarkEnd w:id="6015"/>
      <w:r w:rsidRPr="000C699B">
        <w:rPr>
          <w:rFonts w:ascii="Arial" w:eastAsia="Times New Roman" w:hAnsi="Arial" w:cs="Arial"/>
          <w:color w:val="000000"/>
          <w:sz w:val="20"/>
          <w:szCs w:val="20"/>
          <w:lang w:eastAsia="pt-BR"/>
        </w:rPr>
        <w:lastRenderedPageBreak/>
        <w:t>c)  funcionar nas sessões do mesmo Conselho, opinando verbalmente sobre a matéria em debate e solicitando as requisições e diligências que julgar convenientes, sendo-lhe assegurado o direito de vista do processo em julgamento, sempre que for suscitada questão nova, não examinada no parecer exarado; </w:t>
      </w:r>
      <w:r w:rsidRPr="000C699B">
        <w:rPr>
          <w:rFonts w:ascii="Arial" w:eastAsia="Times New Roman" w:hAnsi="Arial" w:cs="Arial"/>
          <w:color w:val="000000"/>
          <w:sz w:val="24"/>
          <w:szCs w:val="24"/>
          <w:lang w:eastAsia="pt-BR"/>
        </w:rPr>
        <w:t>                      </w:t>
      </w:r>
      <w:hyperlink r:id="rId5492"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6" w:name="art757d."/>
      <w:bookmarkEnd w:id="6016"/>
      <w:r w:rsidRPr="000C699B">
        <w:rPr>
          <w:rFonts w:ascii="Arial" w:eastAsia="Times New Roman" w:hAnsi="Arial" w:cs="Arial"/>
          <w:color w:val="000000"/>
          <w:sz w:val="20"/>
          <w:szCs w:val="20"/>
          <w:lang w:eastAsia="pt-BR"/>
        </w:rPr>
        <w:t>d)  opinar, quando solicitada, nos processos sujeitos à deliberação do Ministro de Estado, do Conselho Tecnico do Departamento Nacional de Previdência Social ou do Diretor do mesmo Departamento, em que houver matéria jurídica a exminar;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93"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7" w:name="art757e."/>
      <w:bookmarkEnd w:id="6017"/>
      <w:r w:rsidRPr="000C699B">
        <w:rPr>
          <w:rFonts w:ascii="Arial" w:eastAsia="Times New Roman" w:hAnsi="Arial" w:cs="Arial"/>
          <w:color w:val="000000"/>
          <w:sz w:val="20"/>
          <w:szCs w:val="20"/>
          <w:lang w:eastAsia="pt-BR"/>
        </w:rPr>
        <w:t>e)  funcionar, em primeira instância, nas ações propostas contra a União, no Distrito Federal, para anulação de atos e decisões do Conselho Superior de Previdência Social ou do Departamento Nacional de Previdência Social, bem como do Ministro do Trabalho, Industria e Comercio, em materia de previdência social;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94"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8" w:name="art757f."/>
      <w:bookmarkEnd w:id="6018"/>
      <w:r w:rsidRPr="000C699B">
        <w:rPr>
          <w:rFonts w:ascii="Arial" w:eastAsia="Times New Roman" w:hAnsi="Arial" w:cs="Arial"/>
          <w:color w:val="000000"/>
          <w:sz w:val="20"/>
          <w:szCs w:val="20"/>
          <w:lang w:eastAsia="pt-BR"/>
        </w:rPr>
        <w:t>f) fornecer ao Ministério Público as informações por este solicitadas em virtude de ações propostas nos Estados e Territórios para execução ou anulação de atos e decições dos órgãos ou da autoridade a que se refere a alínea anterior;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95"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9" w:name="art757g."/>
      <w:bookmarkEnd w:id="6019"/>
      <w:r w:rsidRPr="000C699B">
        <w:rPr>
          <w:rFonts w:ascii="Arial" w:eastAsia="Times New Roman" w:hAnsi="Arial" w:cs="Arial"/>
          <w:color w:val="000000"/>
          <w:sz w:val="20"/>
          <w:szCs w:val="20"/>
          <w:lang w:eastAsia="pt-BR"/>
        </w:rPr>
        <w:t>g) promover em juízo, no Distrito Federal, qualquer procedimento necessário ao cumprimento das decisões do Conselho Superior de Previdência Social e do Departamento Nacional de Previdência Social, bem como do Ministro do Trabalho, Industria e Comercio, em matéria de previdência social;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96" w:anchor="art757"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20" w:name="art757h"/>
      <w:bookmarkEnd w:id="6020"/>
      <w:r w:rsidRPr="000C699B">
        <w:rPr>
          <w:rFonts w:ascii="Arial" w:eastAsia="Times New Roman" w:hAnsi="Arial" w:cs="Arial"/>
          <w:color w:val="000000"/>
          <w:sz w:val="20"/>
          <w:szCs w:val="20"/>
          <w:lang w:eastAsia="pt-BR"/>
        </w:rPr>
        <w:t>h) recorrer das decisões dos órgãos e autoridades competentes em matéria de previdência social e requerer revisão das decisões do Conselho Superior de Previdência Social, que lhe pareçam contrárias à lei.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497" w:anchor="art757"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21" w:name="tituloixcapituloiiisecaoiii"/>
      <w:bookmarkEnd w:id="6021"/>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 PROCURADOR-GERAL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2" w:name="art758."/>
      <w:bookmarkEnd w:id="6022"/>
      <w:r w:rsidRPr="000C699B">
        <w:rPr>
          <w:rFonts w:ascii="Arial" w:eastAsia="Times New Roman" w:hAnsi="Arial" w:cs="Arial"/>
          <w:strike/>
          <w:color w:val="000000"/>
          <w:sz w:val="20"/>
          <w:szCs w:val="20"/>
          <w:lang w:eastAsia="pt-BR"/>
        </w:rPr>
        <w:t>Art. 758. Como chefe da Procuradoria Geral de Previdência Social, incumbe ao procurador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3" w:name="art758a"/>
      <w:bookmarkEnd w:id="6023"/>
      <w:r w:rsidRPr="000C699B">
        <w:rPr>
          <w:rFonts w:ascii="Arial" w:eastAsia="Times New Roman" w:hAnsi="Arial" w:cs="Arial"/>
          <w:strike/>
          <w:color w:val="000000"/>
          <w:sz w:val="20"/>
          <w:szCs w:val="20"/>
          <w:lang w:eastAsia="pt-BR"/>
        </w:rPr>
        <w:t>a) dirigir os serviços da Procuradoria Geral, expedindo as necessárias instruções;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4" w:name="art758b"/>
      <w:bookmarkEnd w:id="6024"/>
      <w:r w:rsidRPr="000C699B">
        <w:rPr>
          <w:rFonts w:ascii="Arial" w:eastAsia="Times New Roman" w:hAnsi="Arial" w:cs="Arial"/>
          <w:strike/>
          <w:color w:val="000000"/>
          <w:sz w:val="20"/>
          <w:szCs w:val="20"/>
          <w:lang w:eastAsia="pt-BR"/>
        </w:rPr>
        <w:t>b) funcionar nas sessões do Conselho Pleno e nas da Câmara de Previdência Social, intervindo nos debates, sempre que se fizer necessário, sem direito a voto, solicitando as requisições e diligências que julgar convenientes, sendo-Ihe assegurado o direito de vista do processo em julgamento;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5" w:name="art758c"/>
      <w:bookmarkEnd w:id="6025"/>
      <w:r w:rsidRPr="000C699B">
        <w:rPr>
          <w:rFonts w:ascii="Arial" w:eastAsia="Times New Roman" w:hAnsi="Arial" w:cs="Arial"/>
          <w:strike/>
          <w:color w:val="000000"/>
          <w:sz w:val="20"/>
          <w:szCs w:val="20"/>
          <w:lang w:eastAsia="pt-BR"/>
        </w:rPr>
        <w:t>e) requerer prorrogação das sessões desses Tribunais, quando essa medida for necessária para que se ultime a decisão;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6" w:name="art758d"/>
      <w:bookmarkEnd w:id="6026"/>
      <w:r w:rsidRPr="000C699B">
        <w:rPr>
          <w:rFonts w:ascii="Arial" w:eastAsia="Times New Roman" w:hAnsi="Arial" w:cs="Arial"/>
          <w:strike/>
          <w:color w:val="000000"/>
          <w:sz w:val="20"/>
          <w:szCs w:val="20"/>
          <w:lang w:eastAsia="pt-BR"/>
        </w:rPr>
        <w:t>d) assinar os atos dos referidos tribunais e, bem assim, as suas sentenças e acordãos, podendo fazê-lo com restrições sempre que tiver sustentado ponto de vista contrário à decisão;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7" w:name="art758e"/>
      <w:bookmarkEnd w:id="6027"/>
      <w:r w:rsidRPr="000C699B">
        <w:rPr>
          <w:rFonts w:ascii="Arial" w:eastAsia="Times New Roman" w:hAnsi="Arial" w:cs="Arial"/>
          <w:strike/>
          <w:color w:val="000000"/>
          <w:sz w:val="20"/>
          <w:szCs w:val="20"/>
          <w:lang w:eastAsia="pt-BR"/>
        </w:rPr>
        <w:t>e) designar procuradores que devam representá-lo nas audiências e sessões, delegando-Ihes todas as atribuições necessárias a essa função;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8" w:name="art758f"/>
      <w:bookmarkEnd w:id="6028"/>
      <w:r w:rsidRPr="000C699B">
        <w:rPr>
          <w:rFonts w:ascii="Arial" w:eastAsia="Times New Roman" w:hAnsi="Arial" w:cs="Arial"/>
          <w:strike/>
          <w:color w:val="000000"/>
          <w:sz w:val="20"/>
          <w:szCs w:val="20"/>
          <w:lang w:eastAsia="pt-BR"/>
        </w:rPr>
        <w:t>f) designar o procurador que o substitua nas faltas e impedimentos e o secretário da Procuradoria Geral;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29" w:name="art758g"/>
      <w:bookmarkEnd w:id="6029"/>
      <w:r w:rsidRPr="000C699B">
        <w:rPr>
          <w:rFonts w:ascii="Arial" w:eastAsia="Times New Roman" w:hAnsi="Arial" w:cs="Arial"/>
          <w:strike/>
          <w:color w:val="000000"/>
          <w:sz w:val="20"/>
          <w:szCs w:val="20"/>
          <w:lang w:eastAsia="pt-BR"/>
        </w:rPr>
        <w:t>g) apresentar, até o dia 31 de março, ao ministro do Trabalho, Indústria e Comércio relatório dos trabalhos da Procuradoria Geral no ano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30" w:name="art758h"/>
      <w:bookmarkEnd w:id="6030"/>
      <w:r w:rsidRPr="000C699B">
        <w:rPr>
          <w:rFonts w:ascii="Arial" w:eastAsia="Times New Roman" w:hAnsi="Arial" w:cs="Arial"/>
          <w:strike/>
          <w:color w:val="000000"/>
          <w:sz w:val="20"/>
          <w:szCs w:val="20"/>
          <w:lang w:eastAsia="pt-BR"/>
        </w:rPr>
        <w:t>h) conceder férias aos procuradores e demais funcionários que sirvam na Procuradoria e impor-Ihes penas disciplinares na forma da legislação em vigor;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31" w:name="art758i"/>
      <w:bookmarkEnd w:id="6031"/>
      <w:r w:rsidRPr="000C699B">
        <w:rPr>
          <w:rFonts w:ascii="Arial" w:eastAsia="Times New Roman" w:hAnsi="Arial" w:cs="Arial"/>
          <w:strike/>
          <w:color w:val="000000"/>
          <w:sz w:val="20"/>
          <w:szCs w:val="20"/>
          <w:lang w:eastAsia="pt-BR"/>
        </w:rPr>
        <w:lastRenderedPageBreak/>
        <w:t>i) funcionar em Juizo, em primeira instância, ou designar os procuradores que devam fazê-lo;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32" w:name="art758j"/>
      <w:bookmarkEnd w:id="6032"/>
      <w:r w:rsidRPr="000C699B">
        <w:rPr>
          <w:rFonts w:ascii="Arial" w:eastAsia="Times New Roman" w:hAnsi="Arial" w:cs="Arial"/>
          <w:strike/>
          <w:color w:val="000000"/>
          <w:sz w:val="20"/>
          <w:szCs w:val="20"/>
          <w:lang w:eastAsia="pt-BR"/>
        </w:rPr>
        <w:t>j) admitir e dispensar o pessoal extranurnerário da Secretaria e prorrogar o expediente remunerado dos funcionários e extranumerários.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3" w:name="c758"/>
      <w:bookmarkEnd w:id="603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34" w:name="art758"/>
      <w:bookmarkEnd w:id="6034"/>
      <w:r w:rsidRPr="000C699B">
        <w:rPr>
          <w:rFonts w:ascii="Arial" w:eastAsia="Times New Roman" w:hAnsi="Arial" w:cs="Arial"/>
          <w:color w:val="000000"/>
          <w:sz w:val="20"/>
          <w:szCs w:val="20"/>
          <w:lang w:eastAsia="pt-BR"/>
        </w:rPr>
        <w:t>Art. 758 - Como chefe da Procuradoria da Previdência Social, incumbe ao Procurador-Geral: </w:t>
      </w:r>
      <w:r w:rsidRPr="000C699B">
        <w:rPr>
          <w:rFonts w:ascii="Arial" w:eastAsia="Times New Roman" w:hAnsi="Arial" w:cs="Arial"/>
          <w:color w:val="000000"/>
          <w:sz w:val="24"/>
          <w:szCs w:val="24"/>
          <w:lang w:eastAsia="pt-BR"/>
        </w:rPr>
        <w:t>                 </w:t>
      </w:r>
      <w:hyperlink r:id="rId5498" w:anchor="art758" w:history="1">
        <w:r w:rsidRPr="000C699B">
          <w:rPr>
            <w:rFonts w:ascii="Arial" w:eastAsia="Times New Roman" w:hAnsi="Arial" w:cs="Arial"/>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499" w:history="1">
        <w:r w:rsidRPr="000C699B">
          <w:rPr>
            <w:rFonts w:ascii="Arial" w:eastAsia="Times New Roman" w:hAnsi="Arial" w:cs="Arial"/>
            <w:color w:val="0000FF"/>
            <w:sz w:val="20"/>
            <w:szCs w:val="20"/>
            <w:u w:val="single"/>
            <w:lang w:eastAsia="pt-BR"/>
          </w:rPr>
          <w:t>(Vide Decreto Lei nº 72, de 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5" w:name="art758a."/>
      <w:bookmarkEnd w:id="6035"/>
      <w:r w:rsidRPr="000C699B">
        <w:rPr>
          <w:rFonts w:ascii="Arial" w:eastAsia="Times New Roman" w:hAnsi="Arial" w:cs="Arial"/>
          <w:color w:val="000000"/>
          <w:sz w:val="20"/>
          <w:szCs w:val="20"/>
          <w:lang w:eastAsia="pt-BR"/>
        </w:rPr>
        <w:t>a)  dirigir os serviços da Procuradoria, expedindo as necessárias instruções; </w:t>
      </w:r>
      <w:r w:rsidRPr="000C699B">
        <w:rPr>
          <w:rFonts w:ascii="Arial" w:eastAsia="Times New Roman" w:hAnsi="Arial" w:cs="Arial"/>
          <w:color w:val="000000"/>
          <w:sz w:val="24"/>
          <w:szCs w:val="24"/>
          <w:lang w:eastAsia="pt-BR"/>
        </w:rPr>
        <w:t>                  </w:t>
      </w:r>
      <w:hyperlink r:id="rId5500"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6" w:name="art758b."/>
      <w:bookmarkEnd w:id="6036"/>
      <w:r w:rsidRPr="000C699B">
        <w:rPr>
          <w:rFonts w:ascii="Arial" w:eastAsia="Times New Roman" w:hAnsi="Arial" w:cs="Arial"/>
          <w:color w:val="000000"/>
          <w:sz w:val="20"/>
          <w:szCs w:val="20"/>
          <w:lang w:eastAsia="pt-BR"/>
        </w:rPr>
        <w:t>b)  funcionar nas sessões do Conselho Superior de Previdência Social, pessoalmente ou por intermédio do procurador que designar;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01"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7" w:name="art758c."/>
      <w:bookmarkEnd w:id="6037"/>
      <w:r w:rsidRPr="000C699B">
        <w:rPr>
          <w:rFonts w:ascii="Arial" w:eastAsia="Times New Roman" w:hAnsi="Arial" w:cs="Arial"/>
          <w:color w:val="000000"/>
          <w:sz w:val="20"/>
          <w:szCs w:val="20"/>
          <w:lang w:eastAsia="pt-BR"/>
        </w:rPr>
        <w:t>c)  designar o procurador que o substitua nas faltas e impedimentos e o chefe da Secretaria da Procuradoria;  </w:t>
      </w:r>
      <w:r w:rsidRPr="000C699B">
        <w:rPr>
          <w:rFonts w:ascii="Arial" w:eastAsia="Times New Roman" w:hAnsi="Arial" w:cs="Arial"/>
          <w:color w:val="000000"/>
          <w:sz w:val="24"/>
          <w:szCs w:val="24"/>
          <w:lang w:eastAsia="pt-BR"/>
        </w:rPr>
        <w:t>               </w:t>
      </w:r>
      <w:hyperlink r:id="rId5502"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8" w:name="art758d."/>
      <w:bookmarkEnd w:id="6038"/>
      <w:r w:rsidRPr="000C699B">
        <w:rPr>
          <w:rFonts w:ascii="Arial" w:eastAsia="Times New Roman" w:hAnsi="Arial" w:cs="Arial"/>
          <w:color w:val="000000"/>
          <w:sz w:val="20"/>
          <w:szCs w:val="20"/>
          <w:lang w:eastAsia="pt-BR"/>
        </w:rPr>
        <w:t>d)  conceder férias aos procuradores e demais funcionários lotados na Procuradoria e impor-lhes penas disciplinares, observada, quanto aos procuradores, a legislação em vigor para o Ministério Público Feceral; </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03"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9" w:name="art758e."/>
      <w:bookmarkEnd w:id="6039"/>
      <w:r w:rsidRPr="000C699B">
        <w:rPr>
          <w:rFonts w:ascii="Arial" w:eastAsia="Times New Roman" w:hAnsi="Arial" w:cs="Arial"/>
          <w:color w:val="000000"/>
          <w:sz w:val="20"/>
          <w:szCs w:val="20"/>
          <w:lang w:eastAsia="pt-BR"/>
        </w:rPr>
        <w:t>e)  funcionar em juízo, em primeira instância, ou designar os procuradores que devam fazê-lo;  </w:t>
      </w:r>
      <w:r w:rsidRPr="000C699B">
        <w:rPr>
          <w:rFonts w:ascii="Arial" w:eastAsia="Times New Roman" w:hAnsi="Arial" w:cs="Arial"/>
          <w:color w:val="000000"/>
          <w:sz w:val="24"/>
          <w:szCs w:val="24"/>
          <w:lang w:eastAsia="pt-BR"/>
        </w:rPr>
        <w:t>                </w:t>
      </w:r>
      <w:hyperlink r:id="rId5504"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0" w:name="art758f."/>
      <w:bookmarkEnd w:id="6040"/>
      <w:r w:rsidRPr="000C699B">
        <w:rPr>
          <w:rFonts w:ascii="Arial" w:eastAsia="Times New Roman" w:hAnsi="Arial" w:cs="Arial"/>
          <w:color w:val="000000"/>
          <w:sz w:val="20"/>
          <w:szCs w:val="20"/>
          <w:lang w:eastAsia="pt-BR"/>
        </w:rPr>
        <w:t>f)  admitir e dispensar o pessoal extranumerário da Secretária e prorrogar o expediente renumerado dos funcionários e extranumerários; </w:t>
      </w:r>
      <w:r w:rsidRPr="000C699B">
        <w:rPr>
          <w:rFonts w:ascii="Arial" w:eastAsia="Times New Roman" w:hAnsi="Arial" w:cs="Arial"/>
          <w:color w:val="000000"/>
          <w:sz w:val="24"/>
          <w:szCs w:val="24"/>
          <w:lang w:eastAsia="pt-BR"/>
        </w:rPr>
        <w:t>                    </w:t>
      </w:r>
      <w:hyperlink r:id="rId5505"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1" w:name="art758g."/>
      <w:bookmarkEnd w:id="6041"/>
      <w:r w:rsidRPr="000C699B">
        <w:rPr>
          <w:rFonts w:ascii="Arial" w:eastAsia="Times New Roman" w:hAnsi="Arial" w:cs="Arial"/>
          <w:color w:val="000000"/>
          <w:sz w:val="20"/>
          <w:szCs w:val="20"/>
          <w:lang w:eastAsia="pt-BR"/>
        </w:rPr>
        <w:t>g)  apresentar, até 31 de março de cada ano, ao Ministro do Trabalho, Industria e Comercio, o relatório dos trabalhos da Procuradoria no ano anterior, com as observações e sugestões que julgar convenientes.  </w:t>
      </w:r>
      <w:r w:rsidRPr="000C699B">
        <w:rPr>
          <w:rFonts w:ascii="Arial" w:eastAsia="Times New Roman" w:hAnsi="Arial" w:cs="Arial"/>
          <w:color w:val="000000"/>
          <w:sz w:val="24"/>
          <w:szCs w:val="24"/>
          <w:lang w:eastAsia="pt-BR"/>
        </w:rPr>
        <w:t>                  </w:t>
      </w:r>
      <w:hyperlink r:id="rId5506" w:anchor="art758"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42" w:name="tituloixcapituloiiisecaoiv"/>
      <w:bookmarkEnd w:id="6042"/>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ATRIBUIÇÕES DOS PROCURADORES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3" w:name="c759"/>
      <w:bookmarkEnd w:id="604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44" w:name="art759"/>
      <w:bookmarkEnd w:id="6044"/>
      <w:r w:rsidRPr="000C699B">
        <w:rPr>
          <w:rFonts w:ascii="Arial" w:eastAsia="Times New Roman" w:hAnsi="Arial" w:cs="Arial"/>
          <w:color w:val="000000"/>
          <w:sz w:val="24"/>
          <w:szCs w:val="24"/>
          <w:lang w:eastAsia="pt-BR"/>
        </w:rPr>
        <w:t>Art. 759 - Aos procuradores e demais funcionários incumbe desempenhar os encargos que lhes forem cometidos pelo procurador geral.                </w:t>
      </w:r>
      <w:hyperlink r:id="rId5507" w:history="1">
        <w:r w:rsidRPr="000C699B">
          <w:rPr>
            <w:rFonts w:ascii="Arial" w:eastAsia="Times New Roman" w:hAnsi="Arial" w:cs="Arial"/>
            <w:color w:val="0000FF"/>
            <w:sz w:val="20"/>
            <w:szCs w:val="20"/>
            <w:u w:val="single"/>
            <w:lang w:eastAsia="pt-BR"/>
          </w:rPr>
          <w:t>(Vide Decreto Lei nº 72, de 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5" w:name="art759p"/>
      <w:bookmarkEnd w:id="6045"/>
      <w:r w:rsidRPr="000C699B">
        <w:rPr>
          <w:rFonts w:ascii="Arial" w:eastAsia="Times New Roman" w:hAnsi="Arial" w:cs="Arial"/>
          <w:color w:val="000000"/>
          <w:sz w:val="24"/>
          <w:szCs w:val="24"/>
          <w:lang w:eastAsia="pt-BR"/>
        </w:rPr>
        <w:t>Parágrafo único. Aos procuradores é facultado, nos processos em que oficiarem, requerer ao procurador geral as diligências e investigações necessárias.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46" w:name="tituloixcapituloiiisecaov"/>
      <w:bookmarkEnd w:id="6046"/>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SECRETARIA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7" w:name="art760."/>
      <w:bookmarkEnd w:id="6047"/>
      <w:r w:rsidRPr="000C699B">
        <w:rPr>
          <w:rFonts w:ascii="Arial" w:eastAsia="Times New Roman" w:hAnsi="Arial" w:cs="Arial"/>
          <w:strike/>
          <w:color w:val="000000"/>
          <w:sz w:val="20"/>
          <w:szCs w:val="20"/>
          <w:lang w:eastAsia="pt-BR"/>
        </w:rPr>
        <w:lastRenderedPageBreak/>
        <w:t>Art. 760. A Procuradoria da Previdência Social terá uma Secretaria, sob a direção do funcionário designado para exercer as funções de secretário.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8" w:name="c760"/>
      <w:bookmarkEnd w:id="604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49" w:name="art760"/>
      <w:bookmarkEnd w:id="6049"/>
      <w:r w:rsidRPr="000C699B">
        <w:rPr>
          <w:rFonts w:ascii="Arial" w:eastAsia="Times New Roman" w:hAnsi="Arial" w:cs="Arial"/>
          <w:color w:val="000000"/>
          <w:sz w:val="20"/>
          <w:szCs w:val="20"/>
          <w:lang w:eastAsia="pt-BR"/>
        </w:rPr>
        <w:t>Art. 760 - A Procuradoria da Previdência Social terá uma Secretaria dirigida por um chefe designado pelo Procurador Geral.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08" w:anchor="art760" w:history="1">
        <w:r w:rsidRPr="000C699B">
          <w:rPr>
            <w:rFonts w:ascii="Arial" w:eastAsia="Times New Roman" w:hAnsi="Arial" w:cs="Arial"/>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509" w:history="1">
        <w:r w:rsidRPr="000C699B">
          <w:rPr>
            <w:rFonts w:ascii="Arial" w:eastAsia="Times New Roman" w:hAnsi="Arial" w:cs="Arial"/>
            <w:color w:val="0000FF"/>
            <w:sz w:val="20"/>
            <w:szCs w:val="20"/>
            <w:u w:val="single"/>
            <w:lang w:eastAsia="pt-BR"/>
          </w:rPr>
          <w:t>(Vide Decreto Lei nº 72, de 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0" w:name="art761."/>
      <w:bookmarkEnd w:id="6050"/>
      <w:r w:rsidRPr="000C699B">
        <w:rPr>
          <w:rFonts w:ascii="Arial" w:eastAsia="Times New Roman" w:hAnsi="Arial" w:cs="Arial"/>
          <w:strike/>
          <w:color w:val="000000"/>
          <w:sz w:val="20"/>
          <w:szCs w:val="20"/>
          <w:lang w:eastAsia="pt-BR"/>
        </w:rPr>
        <w:t>Art. 761. A Secretaria da Procuradoria Geral funciona sob a direção do funcionário que for designado para o cargo de secretário e terá o pessoal designado pelo ministro do Trabalho, Indústria e Comércio.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1" w:name="c761"/>
      <w:bookmarkEnd w:id="605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52" w:name="art761"/>
      <w:bookmarkEnd w:id="6052"/>
      <w:r w:rsidRPr="000C699B">
        <w:rPr>
          <w:rFonts w:ascii="Arial" w:eastAsia="Times New Roman" w:hAnsi="Arial" w:cs="Arial"/>
          <w:color w:val="000000"/>
          <w:sz w:val="20"/>
          <w:szCs w:val="20"/>
          <w:lang w:eastAsia="pt-BR"/>
        </w:rPr>
        <w:t>Art. 761 - A Secretaria terá o pessoal designado pelo Ministro do Trabalho, Industria e Comercio.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10" w:anchor="art761" w:history="1">
        <w:r w:rsidRPr="000C699B">
          <w:rPr>
            <w:rFonts w:ascii="Arial" w:eastAsia="Times New Roman" w:hAnsi="Arial" w:cs="Arial"/>
            <w:color w:val="0000FF"/>
            <w:sz w:val="20"/>
            <w:szCs w:val="20"/>
            <w:u w:val="single"/>
            <w:lang w:eastAsia="pt-BR"/>
          </w:rPr>
          <w:t>(Redação dada pelo Decreto-lei nº 8.737, de 19.1.1946)</w:t>
        </w:r>
      </w:hyperlink>
      <w:r w:rsidRPr="000C699B">
        <w:rPr>
          <w:rFonts w:ascii="Arial" w:eastAsia="Times New Roman" w:hAnsi="Arial" w:cs="Arial"/>
          <w:color w:val="000000"/>
          <w:sz w:val="20"/>
          <w:szCs w:val="20"/>
          <w:lang w:eastAsia="pt-BR"/>
        </w:rPr>
        <w:t>              </w:t>
      </w:r>
      <w:hyperlink r:id="rId5511" w:history="1">
        <w:r w:rsidRPr="000C699B">
          <w:rPr>
            <w:rFonts w:ascii="Arial" w:eastAsia="Times New Roman" w:hAnsi="Arial" w:cs="Arial"/>
            <w:color w:val="0000FF"/>
            <w:sz w:val="20"/>
            <w:szCs w:val="20"/>
            <w:u w:val="single"/>
            <w:lang w:eastAsia="pt-BR"/>
          </w:rPr>
          <w:t>(Vide Decreto Lei nº 72, de 1966)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3" w:name="c762"/>
      <w:bookmarkEnd w:id="605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54" w:name="art762"/>
      <w:bookmarkEnd w:id="6054"/>
      <w:r w:rsidRPr="000C699B">
        <w:rPr>
          <w:rFonts w:ascii="Arial" w:eastAsia="Times New Roman" w:hAnsi="Arial" w:cs="Arial"/>
          <w:color w:val="000000"/>
          <w:sz w:val="24"/>
          <w:szCs w:val="24"/>
          <w:lang w:eastAsia="pt-BR"/>
        </w:rPr>
        <w:t>Art. 762 - À Secretaria da Procuradoria de Previdência Social compete executar serviços idênticos aos referidos no </w:t>
      </w:r>
      <w:hyperlink r:id="rId5512" w:anchor="art753" w:history="1">
        <w:r w:rsidRPr="000C699B">
          <w:rPr>
            <w:rFonts w:ascii="Arial" w:eastAsia="Times New Roman" w:hAnsi="Arial" w:cs="Arial"/>
            <w:color w:val="0000FF"/>
            <w:sz w:val="24"/>
            <w:szCs w:val="24"/>
            <w:u w:val="single"/>
            <w:lang w:eastAsia="pt-BR"/>
          </w:rPr>
          <w:t>art. 753</w:t>
        </w:r>
      </w:hyperlink>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13" w:history="1">
        <w:r w:rsidRPr="000C699B">
          <w:rPr>
            <w:rFonts w:ascii="Arial" w:eastAsia="Times New Roman" w:hAnsi="Arial" w:cs="Arial"/>
            <w:color w:val="0000FF"/>
            <w:sz w:val="20"/>
            <w:szCs w:val="20"/>
            <w:u w:val="single"/>
            <w:lang w:eastAsia="pt-BR"/>
          </w:rPr>
          <w:t>(Vide Decreto Lei nº 72, de 1966)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55" w:name="titulox"/>
      <w:bookmarkEnd w:id="6055"/>
      <w:r w:rsidRPr="000C699B">
        <w:rPr>
          <w:rFonts w:ascii="Arial" w:eastAsia="Times New Roman" w:hAnsi="Arial" w:cs="Arial"/>
          <w:color w:val="000000"/>
          <w:sz w:val="24"/>
          <w:szCs w:val="24"/>
          <w:lang w:eastAsia="pt-BR"/>
        </w:rPr>
        <w:t>TÍTULO 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PROCESSO JUDICIÁRIO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56" w:name="tituloxcapituloi"/>
      <w:bookmarkEnd w:id="6056"/>
      <w:r w:rsidRPr="000C699B">
        <w:rPr>
          <w:rFonts w:ascii="Arial" w:eastAsia="Times New Roman" w:hAnsi="Arial" w:cs="Arial"/>
          <w:color w:val="000000"/>
          <w:sz w:val="24"/>
          <w:szCs w:val="24"/>
          <w:lang w:eastAsia="pt-BR"/>
        </w:rPr>
        <w:t>CAPÍTULO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PRELIMINARES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7" w:name="c763"/>
      <w:bookmarkEnd w:id="605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58" w:name="art763"/>
      <w:bookmarkEnd w:id="6058"/>
      <w:r w:rsidRPr="000C699B">
        <w:rPr>
          <w:rFonts w:ascii="Arial" w:eastAsia="Times New Roman" w:hAnsi="Arial" w:cs="Arial"/>
          <w:color w:val="000000"/>
          <w:sz w:val="24"/>
          <w:szCs w:val="24"/>
          <w:lang w:eastAsia="pt-BR"/>
        </w:rPr>
        <w:t>Art. 763 - O processo da Justiça do Trabalho, no que concerne aos dissídios individuais e coletivos e à aplicação de penalidades, reger-se-á, em todo o território nacional, pelas normas estabelecidas neste Título.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9" w:name="c764"/>
      <w:bookmarkEnd w:id="605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60" w:name="art764"/>
      <w:bookmarkEnd w:id="6060"/>
      <w:r w:rsidRPr="000C699B">
        <w:rPr>
          <w:rFonts w:ascii="Arial" w:eastAsia="Times New Roman" w:hAnsi="Arial" w:cs="Arial"/>
          <w:color w:val="000000"/>
          <w:sz w:val="24"/>
          <w:szCs w:val="24"/>
          <w:lang w:eastAsia="pt-BR"/>
        </w:rPr>
        <w:t>Art. 764 - Os dissídios individuais ou coletivos submetidos à apreciação da Justiça do Trabalho serão sempre sujeitos à conciliação.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1" w:name="art764§1"/>
      <w:bookmarkEnd w:id="6061"/>
      <w:r w:rsidRPr="000C699B">
        <w:rPr>
          <w:rFonts w:ascii="Arial" w:eastAsia="Times New Roman" w:hAnsi="Arial" w:cs="Arial"/>
          <w:color w:val="000000"/>
          <w:sz w:val="24"/>
          <w:szCs w:val="24"/>
          <w:lang w:eastAsia="pt-BR"/>
        </w:rPr>
        <w:t>§ 1º - Para os efeitos deste artigo, os juízes e Tribunais do Trabalho empregarão sempre os seus bons ofícios e persuasão no sentido de uma solução conciliatória dos conflitos.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2" w:name="art764§2"/>
      <w:bookmarkEnd w:id="6062"/>
      <w:r w:rsidRPr="000C699B">
        <w:rPr>
          <w:rFonts w:ascii="Arial" w:eastAsia="Times New Roman" w:hAnsi="Arial" w:cs="Arial"/>
          <w:color w:val="000000"/>
          <w:sz w:val="24"/>
          <w:szCs w:val="24"/>
          <w:lang w:eastAsia="pt-BR"/>
        </w:rPr>
        <w:t>§ 2º - Não havendo acordo, o juízo conciliatório converter-se-á obrigatoriamente em arbitral, proferindo decisão na forma prescrita neste Título.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3" w:name="art764§3"/>
      <w:bookmarkEnd w:id="6063"/>
      <w:r w:rsidRPr="000C699B">
        <w:rPr>
          <w:rFonts w:ascii="Arial" w:eastAsia="Times New Roman" w:hAnsi="Arial" w:cs="Arial"/>
          <w:color w:val="000000"/>
          <w:sz w:val="24"/>
          <w:szCs w:val="24"/>
          <w:lang w:eastAsia="pt-BR"/>
        </w:rPr>
        <w:t>§ 3º - É lícito às partes celebrar acordo que ponha termo ao processo, ainda mesmo depois de encerrado o juízo conciliatório.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4" w:name="c765"/>
      <w:bookmarkEnd w:id="606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65" w:name="art765"/>
      <w:bookmarkEnd w:id="6065"/>
      <w:r w:rsidRPr="000C699B">
        <w:rPr>
          <w:rFonts w:ascii="Arial" w:eastAsia="Times New Roman" w:hAnsi="Arial" w:cs="Arial"/>
          <w:color w:val="000000"/>
          <w:sz w:val="24"/>
          <w:szCs w:val="24"/>
          <w:lang w:eastAsia="pt-BR"/>
        </w:rPr>
        <w:t>Art. 765 - Os Juízos e Tribunais do Trabalho terão ampla liberdade na direção do processo e velarão pelo andamento rápido das causas, podendo determinar qualquer diligência necessária ao esclarecimento delas.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6" w:name="c766"/>
      <w:bookmarkEnd w:id="6066"/>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6067" w:name="art766"/>
      <w:bookmarkEnd w:id="6067"/>
      <w:r w:rsidRPr="000C699B">
        <w:rPr>
          <w:rFonts w:ascii="Arial" w:eastAsia="Times New Roman" w:hAnsi="Arial" w:cs="Arial"/>
          <w:color w:val="000000"/>
          <w:sz w:val="24"/>
          <w:szCs w:val="24"/>
          <w:lang w:eastAsia="pt-BR"/>
        </w:rPr>
        <w:t>Art. 766 - Nos dissídios sobre estipulação de salários, serão estabelecidas condições que, assegurando justos salários aos trabalhadores, permitam também justa retribuição às empresas interessadas.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8" w:name="c767"/>
      <w:bookmarkEnd w:id="606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69" w:name="art767"/>
      <w:bookmarkEnd w:id="6069"/>
      <w:r w:rsidRPr="000C699B">
        <w:rPr>
          <w:rFonts w:ascii="Arial" w:eastAsia="Times New Roman" w:hAnsi="Arial" w:cs="Arial"/>
          <w:color w:val="000000"/>
          <w:sz w:val="20"/>
          <w:szCs w:val="20"/>
          <w:lang w:eastAsia="pt-BR"/>
        </w:rPr>
        <w:t>Art. 767 - A compensação, ou retenção, só poderá ser argüida como matéria de defesa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0" w:name="c768"/>
      <w:bookmarkEnd w:id="607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71" w:name="art768"/>
      <w:bookmarkEnd w:id="6071"/>
      <w:r w:rsidRPr="000C699B">
        <w:rPr>
          <w:rFonts w:ascii="Arial" w:eastAsia="Times New Roman" w:hAnsi="Arial" w:cs="Arial"/>
          <w:color w:val="000000"/>
          <w:sz w:val="24"/>
          <w:szCs w:val="24"/>
          <w:lang w:eastAsia="pt-BR"/>
        </w:rPr>
        <w:t>Art. 768 - Terá preferência em todas as fases processuais o dissídio cuja decisão tiver de ser executada perante o Juízo da falência.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2" w:name="c769"/>
      <w:bookmarkEnd w:id="607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73" w:name="art769"/>
      <w:bookmarkEnd w:id="6073"/>
      <w:r w:rsidRPr="000C699B">
        <w:rPr>
          <w:rFonts w:ascii="Arial" w:eastAsia="Times New Roman" w:hAnsi="Arial" w:cs="Arial"/>
          <w:color w:val="000000"/>
          <w:sz w:val="24"/>
          <w:szCs w:val="24"/>
          <w:lang w:eastAsia="pt-BR"/>
        </w:rPr>
        <w:t>Art. 769 - Nos casos omissos, o direito processual comum será fonte subsidiária do direito processual do trabalho, exceto naquilo em que for incompatível com as normas deste Título.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74" w:name="tituloxcapituloii"/>
      <w:bookmarkEnd w:id="6074"/>
      <w:r w:rsidRPr="000C699B">
        <w:rPr>
          <w:rFonts w:ascii="Arial" w:eastAsia="Times New Roman" w:hAnsi="Arial" w:cs="Arial"/>
          <w:color w:val="000000"/>
          <w:sz w:val="24"/>
          <w:szCs w:val="24"/>
          <w:lang w:eastAsia="pt-BR"/>
        </w:rPr>
        <w:t>CAPÍTULO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 PROCESSO EM GERAL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75" w:name="tituloxcapituloiisecaoi"/>
      <w:bookmarkEnd w:id="6075"/>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ATOS, TERMOS E PRAZOS PROCESSUAIS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6" w:name="c770"/>
      <w:bookmarkEnd w:id="607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77" w:name="art770"/>
      <w:bookmarkEnd w:id="6077"/>
      <w:r w:rsidRPr="000C699B">
        <w:rPr>
          <w:rFonts w:ascii="Arial" w:eastAsia="Times New Roman" w:hAnsi="Arial" w:cs="Arial"/>
          <w:color w:val="000000"/>
          <w:sz w:val="24"/>
          <w:szCs w:val="24"/>
          <w:lang w:eastAsia="pt-BR"/>
        </w:rPr>
        <w:t>Art. 770 - Os atos processuais serão públicos salvo quando o contrário determinar o interesse social, e realizar-se-ão nos dias úteis das 6 (seis) às 20 (vinte)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8" w:name="art770p"/>
      <w:bookmarkEnd w:id="6078"/>
      <w:r w:rsidRPr="000C699B">
        <w:rPr>
          <w:rFonts w:ascii="Arial" w:eastAsia="Times New Roman" w:hAnsi="Arial" w:cs="Arial"/>
          <w:color w:val="000000"/>
          <w:sz w:val="24"/>
          <w:szCs w:val="24"/>
          <w:lang w:eastAsia="pt-BR"/>
        </w:rPr>
        <w:t>Parágrafo único - A penhora poderá realizar-se em domingo ou dia feriado, mediante autorização expressa do juiz ou presidente.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9" w:name="c771"/>
      <w:bookmarkEnd w:id="607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80" w:name="art771"/>
      <w:bookmarkEnd w:id="6080"/>
      <w:r w:rsidRPr="000C699B">
        <w:rPr>
          <w:rFonts w:ascii="Arial" w:eastAsia="Times New Roman" w:hAnsi="Arial" w:cs="Arial"/>
          <w:color w:val="000000"/>
          <w:sz w:val="24"/>
          <w:szCs w:val="24"/>
          <w:lang w:eastAsia="pt-BR"/>
        </w:rPr>
        <w:t>Art. 771 - Os atos e termos processuais poderão ser escritos a tinta, datilografados ou a carimbo.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81" w:name="c772"/>
      <w:bookmarkEnd w:id="608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82" w:name="art772"/>
      <w:bookmarkEnd w:id="6082"/>
      <w:r w:rsidRPr="000C699B">
        <w:rPr>
          <w:rFonts w:ascii="Arial" w:eastAsia="Times New Roman" w:hAnsi="Arial" w:cs="Arial"/>
          <w:color w:val="000000"/>
          <w:sz w:val="24"/>
          <w:szCs w:val="24"/>
          <w:lang w:eastAsia="pt-BR"/>
        </w:rPr>
        <w:t>Art. 772 - Os atos e termos processuais, que devam ser assinados pelas partes interessadas, quando estas, por motivo justificado, não possam fazê-lo, serão firmados a rogo, na presença de 2 (duas) testemunhas, sempre que não houver procurador legalmente constituído.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83" w:name="c773"/>
      <w:bookmarkEnd w:id="608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084" w:name="art773"/>
      <w:bookmarkEnd w:id="6084"/>
      <w:r w:rsidRPr="000C699B">
        <w:rPr>
          <w:rFonts w:ascii="Arial" w:eastAsia="Times New Roman" w:hAnsi="Arial" w:cs="Arial"/>
          <w:color w:val="000000"/>
          <w:sz w:val="24"/>
          <w:szCs w:val="24"/>
          <w:lang w:eastAsia="pt-BR"/>
        </w:rPr>
        <w:t>Art. 773 - Os termos relativos ao movimento dos processos constarão de simples notas, datadas e rubricadas pelos secretários ou escrivães.                  </w:t>
      </w:r>
      <w:hyperlink r:id="rId5514"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515"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85" w:name="art774.."/>
      <w:bookmarkEnd w:id="6085"/>
      <w:r w:rsidRPr="000C699B">
        <w:rPr>
          <w:rFonts w:ascii="Arial" w:eastAsia="Times New Roman" w:hAnsi="Arial" w:cs="Arial"/>
          <w:strike/>
          <w:color w:val="000000"/>
          <w:sz w:val="20"/>
          <w:szCs w:val="20"/>
          <w:lang w:eastAsia="pt-BR"/>
        </w:rPr>
        <w:t>Art. 774. Os prazos previstos neste título contam-se, conforme o caso, a partir da data em que for feita verbalmente, ou expedida a notificação daquela em que for publicado o edital no jornal oficial ou no que publicar o expediente da Justiça do Trabalho, ou, ainda, daquela em que for afixado o edital na sede do juizo ou tribunal.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86" w:name="art774"/>
      <w:bookmarkEnd w:id="6086"/>
      <w:r w:rsidRPr="000C699B">
        <w:rPr>
          <w:rFonts w:ascii="Arial" w:eastAsia="Times New Roman" w:hAnsi="Arial" w:cs="Arial"/>
          <w:strike/>
          <w:color w:val="000000"/>
          <w:sz w:val="20"/>
          <w:szCs w:val="20"/>
          <w:lang w:eastAsia="pt-BR"/>
        </w:rPr>
        <w:t>Art. 774. Os prazos previstos neste título contam-se, conforme o caso, a partir da data em que for feita verbalmente, ou expedida, a notifìcação daquela em que fôr publicado o edital no jornal oficial ou no que publicar o expediente da Justiça do Trabalho, ou, ainda, daquela em que for afixado o edital na sede do juízo ou tribunal.                      </w:t>
      </w:r>
      <w:hyperlink r:id="rId5516" w:anchor="art774"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87" w:name="c774"/>
      <w:bookmarkEnd w:id="6087"/>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6088" w:name="art774."/>
      <w:bookmarkEnd w:id="6088"/>
      <w:r w:rsidRPr="000C699B">
        <w:rPr>
          <w:rFonts w:ascii="Arial" w:eastAsia="Times New Roman" w:hAnsi="Arial" w:cs="Arial"/>
          <w:color w:val="000000"/>
          <w:sz w:val="20"/>
          <w:szCs w:val="20"/>
          <w:lang w:eastAsia="pt-BR"/>
        </w:rPr>
        <w:t>Art. 774 - Salvo disposição em contrário, os prazos previstos neste Título contam-se, conforme o caso, a partir da data em que for feita pessoalmente, ou recebida a notificação, daquela em que for publicado o edital no jornal oficial ou no que publicar o expediente da Justiça do Trabalho, ou, ainda, daquela em que for afixado o edital na sede da Junta, Juízo ou Tribunal.</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17" w:anchor="art774"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89" w:name="art774p"/>
      <w:bookmarkEnd w:id="6089"/>
      <w:r w:rsidRPr="000C699B">
        <w:rPr>
          <w:rFonts w:ascii="Arial" w:eastAsia="Times New Roman" w:hAnsi="Arial" w:cs="Arial"/>
          <w:color w:val="000000"/>
          <w:sz w:val="20"/>
          <w:szCs w:val="20"/>
          <w:lang w:eastAsia="pt-BR"/>
        </w:rPr>
        <w:t>Parágrafo único - Tratando-se de notificação postal, no caso de não ser encontrado o destinatário ou no de recusa de recebimento, o Correio ficará obrigado, sob pena de responsabilidade do servidor, a devolvê-la, no prazo de 48 (quarenta e oito) horas, ao Tribunal de origem.</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18" w:anchor="art774"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90" w:name="art775."/>
      <w:bookmarkEnd w:id="6090"/>
      <w:r w:rsidRPr="000C699B">
        <w:rPr>
          <w:rFonts w:ascii="Arial" w:eastAsia="Times New Roman" w:hAnsi="Arial" w:cs="Arial"/>
          <w:strike/>
          <w:color w:val="000000"/>
          <w:sz w:val="20"/>
          <w:szCs w:val="20"/>
          <w:lang w:eastAsia="pt-BR"/>
        </w:rPr>
        <w:t>Art. 775. Os prazos estabelecidos neste título contam-se com exclusão do dia de começo e inclusão do dia do vencimento, e são contínuos e irrelevaveis, podendo, entretanto, ser prorrogados pelo tempo estritamente necessário pelo juiz ou tribunal, ou em virtude de força maior, devidamente comprovada.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91" w:name="art775p"/>
      <w:bookmarkEnd w:id="6091"/>
      <w:r w:rsidRPr="000C699B">
        <w:rPr>
          <w:rFonts w:ascii="Arial" w:eastAsia="Times New Roman" w:hAnsi="Arial" w:cs="Arial"/>
          <w:strike/>
          <w:color w:val="000000"/>
          <w:sz w:val="20"/>
          <w:szCs w:val="20"/>
          <w:lang w:eastAsia="pt-BR"/>
        </w:rPr>
        <w:t>Parágrafo único. Os prazos que se vencerem em domingo ou dia feriado terminarão no primeiro dia util seguinte.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92" w:name="art775"/>
      <w:bookmarkEnd w:id="6092"/>
      <w:r w:rsidRPr="000C699B">
        <w:rPr>
          <w:rFonts w:ascii="Arial" w:eastAsia="Times New Roman" w:hAnsi="Arial" w:cs="Arial"/>
          <w:strike/>
          <w:color w:val="000000"/>
          <w:sz w:val="20"/>
          <w:szCs w:val="20"/>
          <w:lang w:eastAsia="pt-BR"/>
        </w:rPr>
        <w:t>Art. 775 - Os prazos estabelecidos neste Título contam-se com exclusão do dia do começo e inclusão do dia do vencimento, e são contínuos e irreleváveis, podendo, entretanto, ser prorrogados pelo tempo estritamente necessário pelo juiz ou tribunal, ou em virtude de força maior, devidamente comprovada.</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19" w:anchor="art775"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093" w:name="art775p."/>
      <w:bookmarkEnd w:id="6093"/>
      <w:r w:rsidRPr="000C699B">
        <w:rPr>
          <w:rFonts w:ascii="Arial" w:eastAsia="Times New Roman" w:hAnsi="Arial" w:cs="Arial"/>
          <w:strike/>
          <w:color w:val="000000"/>
          <w:sz w:val="20"/>
          <w:szCs w:val="20"/>
          <w:lang w:eastAsia="pt-BR"/>
        </w:rPr>
        <w:t>Parágrafo único - Os prazos que se vencerem em sábado, domingo ou dia feriado, terminarão no primeiro dia útil seguinte.</w:t>
      </w:r>
      <w:r w:rsidRPr="000C699B">
        <w:rPr>
          <w:rFonts w:ascii="Arial" w:eastAsia="Times New Roman" w:hAnsi="Arial" w:cs="Arial"/>
          <w:strike/>
          <w:color w:val="000000"/>
          <w:sz w:val="24"/>
          <w:szCs w:val="24"/>
          <w:lang w:eastAsia="pt-BR"/>
        </w:rPr>
        <w:t>                     </w:t>
      </w:r>
      <w:hyperlink r:id="rId5520" w:anchor="art775"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94" w:name="c775"/>
      <w:bookmarkEnd w:id="6094"/>
      <w:r w:rsidRPr="000C699B">
        <w:rPr>
          <w:rFonts w:ascii="Arial" w:eastAsia="Times New Roman" w:hAnsi="Arial" w:cs="Arial"/>
          <w:color w:val="000000"/>
          <w:sz w:val="20"/>
          <w:szCs w:val="20"/>
          <w:lang w:eastAsia="pt-BR"/>
        </w:rPr>
        <w:t>  </w:t>
      </w:r>
      <w:bookmarkStart w:id="6095" w:name="art775.."/>
      <w:bookmarkEnd w:id="6095"/>
      <w:r w:rsidRPr="000C699B">
        <w:rPr>
          <w:rFonts w:ascii="Arial" w:eastAsia="Times New Roman" w:hAnsi="Arial" w:cs="Arial"/>
          <w:color w:val="000000"/>
          <w:sz w:val="20"/>
          <w:szCs w:val="20"/>
          <w:lang w:eastAsia="pt-BR"/>
        </w:rPr>
        <w:t>Art. 775.  Os prazos estabelecidos neste Título serão contados em dias úteis, com exclusão do dia do começo e inclusão do dia do vencimento.                     </w:t>
      </w:r>
      <w:hyperlink r:id="rId552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96" w:name="art775§1"/>
      <w:bookmarkEnd w:id="6096"/>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 prazos podem ser prorrogados, pelo tempo estritamente necessário, nas seguintes hipóteses:                    </w:t>
      </w:r>
      <w:hyperlink r:id="rId5522" w:anchor="art1" w:history="1">
        <w:r w:rsidRPr="000C699B">
          <w:rPr>
            <w:rFonts w:ascii="Arial" w:eastAsia="Times New Roman" w:hAnsi="Arial" w:cs="Arial"/>
            <w:color w:val="0000FF"/>
            <w:sz w:val="20"/>
            <w:szCs w:val="20"/>
            <w:u w:val="single"/>
            <w:lang w:eastAsia="pt-BR"/>
          </w:rPr>
          <w:t>(Incluído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97" w:name="art775§1i"/>
      <w:bookmarkEnd w:id="6097"/>
      <w:r w:rsidRPr="000C699B">
        <w:rPr>
          <w:rFonts w:ascii="Arial" w:eastAsia="Times New Roman" w:hAnsi="Arial" w:cs="Arial"/>
          <w:color w:val="000000"/>
          <w:sz w:val="20"/>
          <w:szCs w:val="20"/>
          <w:lang w:eastAsia="pt-BR"/>
        </w:rPr>
        <w:t>I - quando o juízo entender necessário;                   </w:t>
      </w:r>
      <w:hyperlink r:id="rId5523" w:anchor="art1" w:history="1">
        <w:r w:rsidRPr="000C699B">
          <w:rPr>
            <w:rFonts w:ascii="Arial" w:eastAsia="Times New Roman" w:hAnsi="Arial" w:cs="Arial"/>
            <w:color w:val="0000FF"/>
            <w:sz w:val="20"/>
            <w:szCs w:val="20"/>
            <w:u w:val="single"/>
            <w:lang w:eastAsia="pt-BR"/>
          </w:rPr>
          <w:t>(Incluído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98" w:name="art775§1ii"/>
      <w:bookmarkEnd w:id="6098"/>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em</w:t>
      </w:r>
      <w:proofErr w:type="gramEnd"/>
      <w:r w:rsidRPr="000C699B">
        <w:rPr>
          <w:rFonts w:ascii="Arial" w:eastAsia="Times New Roman" w:hAnsi="Arial" w:cs="Arial"/>
          <w:color w:val="000000"/>
          <w:sz w:val="20"/>
          <w:szCs w:val="20"/>
          <w:lang w:eastAsia="pt-BR"/>
        </w:rPr>
        <w:t xml:space="preserve"> virtude de força maior, devidamente comprovada.                    </w:t>
      </w:r>
      <w:hyperlink r:id="rId5524" w:anchor="art1" w:history="1">
        <w:r w:rsidRPr="000C699B">
          <w:rPr>
            <w:rFonts w:ascii="Arial" w:eastAsia="Times New Roman" w:hAnsi="Arial" w:cs="Arial"/>
            <w:color w:val="0000FF"/>
            <w:sz w:val="20"/>
            <w:szCs w:val="20"/>
            <w:u w:val="single"/>
            <w:lang w:eastAsia="pt-BR"/>
          </w:rPr>
          <w:t>(Incluído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99" w:name="art775§2"/>
      <w:bookmarkEnd w:id="6099"/>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Ao</w:t>
      </w:r>
      <w:proofErr w:type="gramEnd"/>
      <w:r w:rsidRPr="000C699B">
        <w:rPr>
          <w:rFonts w:ascii="Arial" w:eastAsia="Times New Roman" w:hAnsi="Arial" w:cs="Arial"/>
          <w:color w:val="000000"/>
          <w:sz w:val="20"/>
          <w:szCs w:val="20"/>
          <w:lang w:eastAsia="pt-BR"/>
        </w:rPr>
        <w:t xml:space="preserve"> juízo incumbe dilatar os prazos processuais e alterar a ordem de produção dos meios de prova, adequando-os às necessidades do conflito de modo a conferir maior efetividade à tutela do direito.                   </w:t>
      </w:r>
      <w:hyperlink r:id="rId5525" w:anchor="art1" w:history="1">
        <w:r w:rsidRPr="000C699B">
          <w:rPr>
            <w:rFonts w:ascii="Arial" w:eastAsia="Times New Roman" w:hAnsi="Arial" w:cs="Arial"/>
            <w:color w:val="0000FF"/>
            <w:sz w:val="20"/>
            <w:szCs w:val="20"/>
            <w:u w:val="single"/>
            <w:lang w:eastAsia="pt-BR"/>
          </w:rPr>
          <w:t>(Incluído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00" w:name="c775a"/>
      <w:bookmarkEnd w:id="6100"/>
      <w:r w:rsidRPr="000C699B">
        <w:rPr>
          <w:rFonts w:ascii="Arial" w:eastAsia="Times New Roman" w:hAnsi="Arial" w:cs="Arial"/>
          <w:color w:val="000000"/>
          <w:sz w:val="20"/>
          <w:szCs w:val="20"/>
          <w:lang w:eastAsia="pt-BR"/>
        </w:rPr>
        <w:t>  </w:t>
      </w:r>
      <w:bookmarkStart w:id="6101" w:name="art775a"/>
      <w:bookmarkEnd w:id="6101"/>
      <w:r w:rsidRPr="000C699B">
        <w:rPr>
          <w:rFonts w:ascii="Arial" w:eastAsia="Times New Roman" w:hAnsi="Arial" w:cs="Arial"/>
          <w:color w:val="000000"/>
          <w:sz w:val="20"/>
          <w:szCs w:val="20"/>
          <w:lang w:eastAsia="pt-BR"/>
        </w:rPr>
        <w:t>Art. 775-A. Suspende-se o curso do prazo processual nos dias compreendidos entre 20 de dezembro e 20 de janeiro, inclusive.                </w:t>
      </w:r>
      <w:hyperlink r:id="rId5526" w:anchor="art1" w:history="1">
        <w:r w:rsidRPr="000C699B">
          <w:rPr>
            <w:rFonts w:ascii="Arial" w:eastAsia="Times New Roman" w:hAnsi="Arial" w:cs="Arial"/>
            <w:color w:val="0000FF"/>
            <w:sz w:val="20"/>
            <w:szCs w:val="20"/>
            <w:u w:val="single"/>
            <w:lang w:eastAsia="pt-BR"/>
          </w:rPr>
          <w:t>(Incluído dada pela Lei nº 13.545,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02" w:name="art775a§1"/>
      <w:bookmarkEnd w:id="6102"/>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Ressalvadas as férias individuais e os feriados instituídos por lei, os juízes, os membros do Ministério Público, da Defensoria Pública e da Advocacia Pública e os auxiliares da Justiça exercerão suas atribuições durante o período previsto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w:t>
      </w:r>
      <w:hyperlink r:id="rId5527" w:anchor="art1" w:history="1">
        <w:r w:rsidRPr="000C699B">
          <w:rPr>
            <w:rFonts w:ascii="Arial" w:eastAsia="Times New Roman" w:hAnsi="Arial" w:cs="Arial"/>
            <w:color w:val="0000FF"/>
            <w:sz w:val="20"/>
            <w:szCs w:val="20"/>
            <w:u w:val="single"/>
            <w:lang w:eastAsia="pt-BR"/>
          </w:rPr>
          <w:t>(Incluído dada pela Lei nº 13.545,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03" w:name="art775a§2"/>
      <w:bookmarkEnd w:id="6103"/>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Durante a suspensão do prazo, não se realizarão audiências nem sessões de julgamento.                </w:t>
      </w:r>
      <w:hyperlink r:id="rId5528" w:anchor="art1" w:history="1">
        <w:r w:rsidRPr="000C699B">
          <w:rPr>
            <w:rFonts w:ascii="Arial" w:eastAsia="Times New Roman" w:hAnsi="Arial" w:cs="Arial"/>
            <w:color w:val="0000FF"/>
            <w:sz w:val="20"/>
            <w:szCs w:val="20"/>
            <w:u w:val="single"/>
            <w:lang w:eastAsia="pt-BR"/>
          </w:rPr>
          <w:t>(Incluído dada pela Lei nº 13.545,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04" w:name="c776"/>
      <w:bookmarkEnd w:id="6104"/>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6105" w:name="art776"/>
      <w:bookmarkEnd w:id="6105"/>
      <w:r w:rsidRPr="000C699B">
        <w:rPr>
          <w:rFonts w:ascii="Arial" w:eastAsia="Times New Roman" w:hAnsi="Arial" w:cs="Arial"/>
          <w:color w:val="000000"/>
          <w:sz w:val="24"/>
          <w:szCs w:val="24"/>
          <w:lang w:eastAsia="pt-BR"/>
        </w:rPr>
        <w:t>Art. 776 - O vencimento dos prazos será certificado nos processos pelos escrivães ou secretários.                   </w:t>
      </w:r>
      <w:hyperlink r:id="rId5529"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530"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06" w:name="c777"/>
      <w:bookmarkEnd w:id="610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07" w:name="art777"/>
      <w:bookmarkEnd w:id="6107"/>
      <w:r w:rsidRPr="000C699B">
        <w:rPr>
          <w:rFonts w:ascii="Arial" w:eastAsia="Times New Roman" w:hAnsi="Arial" w:cs="Arial"/>
          <w:color w:val="000000"/>
          <w:sz w:val="24"/>
          <w:szCs w:val="24"/>
          <w:lang w:eastAsia="pt-BR"/>
        </w:rPr>
        <w:t>Art. 777 - Os requerimentos e documentos apresentados, os atos e termos processuais, as petições ou razões de recursos e quaisquer outros papéis referentes aos feitos formarão os autos dos processos, os quais ficarão sob a responsabilidade dos escrivães ou secretários.                </w:t>
      </w:r>
      <w:hyperlink r:id="rId5531"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532"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08" w:name="art778."/>
      <w:bookmarkEnd w:id="6108"/>
      <w:r w:rsidRPr="000C699B">
        <w:rPr>
          <w:rFonts w:ascii="Arial" w:eastAsia="Times New Roman" w:hAnsi="Arial" w:cs="Arial"/>
          <w:strike/>
          <w:color w:val="000000"/>
          <w:sz w:val="20"/>
          <w:szCs w:val="20"/>
          <w:lang w:eastAsia="pt-BR"/>
        </w:rPr>
        <w:t>Art. 778. Os autos dos processos da Justiça do Ttahalho não poderão sair dos Cartórios ou Secretarias, salvo quando tiverem de ser remetidos aos orgãos competentes, em casa de recurso ou requisição.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09" w:name="c778"/>
      <w:bookmarkEnd w:id="6109"/>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10" w:name="art778"/>
      <w:bookmarkEnd w:id="6110"/>
      <w:r w:rsidRPr="000C699B">
        <w:rPr>
          <w:rFonts w:ascii="Arial" w:eastAsia="Times New Roman" w:hAnsi="Arial" w:cs="Arial"/>
          <w:color w:val="000000"/>
          <w:sz w:val="20"/>
          <w:szCs w:val="20"/>
          <w:lang w:eastAsia="pt-BR"/>
        </w:rPr>
        <w:t>Art. 778 - Os autos dos processos da Justiça do Trabalho, não poderão sair dos cartórios ou secretarias, salvo se solicitados por advogados regularmente constituído por qualquer das partes, ou quando tiverem de ser remetidos aos órgãos     competentes, em caso de recurso ou requisição.</w:t>
      </w:r>
      <w:r w:rsidRPr="000C699B">
        <w:rPr>
          <w:rFonts w:ascii="Arial" w:eastAsia="Times New Roman" w:hAnsi="Arial" w:cs="Arial"/>
          <w:color w:val="000000"/>
          <w:sz w:val="24"/>
          <w:szCs w:val="24"/>
          <w:lang w:eastAsia="pt-BR"/>
        </w:rPr>
        <w:t>                   </w:t>
      </w:r>
      <w:r w:rsidRPr="000C699B">
        <w:rPr>
          <w:rFonts w:ascii="Arial" w:eastAsia="Times New Roman" w:hAnsi="Arial" w:cs="Arial"/>
          <w:color w:val="000000"/>
          <w:sz w:val="20"/>
          <w:szCs w:val="20"/>
          <w:lang w:eastAsia="pt-BR"/>
        </w:rPr>
        <w:t> </w:t>
      </w:r>
      <w:hyperlink r:id="rId5533" w:anchor="art1" w:history="1">
        <w:r w:rsidRPr="000C699B">
          <w:rPr>
            <w:rFonts w:ascii="Arial" w:eastAsia="Times New Roman" w:hAnsi="Arial" w:cs="Arial"/>
            <w:color w:val="0000FF"/>
            <w:sz w:val="20"/>
            <w:szCs w:val="20"/>
            <w:u w:val="single"/>
            <w:lang w:eastAsia="pt-BR"/>
          </w:rPr>
          <w:t>(Redação dada pela Lei nº 6.598, de 1º.12.1978)</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11" w:name="c779"/>
      <w:bookmarkEnd w:id="611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12" w:name="art779"/>
      <w:bookmarkEnd w:id="6112"/>
      <w:r w:rsidRPr="000C699B">
        <w:rPr>
          <w:rFonts w:ascii="Arial" w:eastAsia="Times New Roman" w:hAnsi="Arial" w:cs="Arial"/>
          <w:color w:val="000000"/>
          <w:sz w:val="24"/>
          <w:szCs w:val="24"/>
          <w:lang w:eastAsia="pt-BR"/>
        </w:rPr>
        <w:t>Art. 779 - As partes, ou seus procuradores, poderão consultar, com ampla liberdade, os processos nos cartórios ou secretarias.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13" w:name="c780"/>
      <w:bookmarkEnd w:id="611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14" w:name="art780"/>
      <w:bookmarkEnd w:id="6114"/>
      <w:r w:rsidRPr="000C699B">
        <w:rPr>
          <w:rFonts w:ascii="Arial" w:eastAsia="Times New Roman" w:hAnsi="Arial" w:cs="Arial"/>
          <w:color w:val="000000"/>
          <w:sz w:val="24"/>
          <w:szCs w:val="24"/>
          <w:lang w:eastAsia="pt-BR"/>
        </w:rPr>
        <w:t>Art. 780 - Os documentos juntos aos autos poderão ser desentranhados somente depois de findo o processo, ficando traslado.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15" w:name="c781"/>
      <w:bookmarkEnd w:id="611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16" w:name="art781"/>
      <w:bookmarkEnd w:id="6116"/>
      <w:r w:rsidRPr="000C699B">
        <w:rPr>
          <w:rFonts w:ascii="Arial" w:eastAsia="Times New Roman" w:hAnsi="Arial" w:cs="Arial"/>
          <w:color w:val="000000"/>
          <w:sz w:val="24"/>
          <w:szCs w:val="24"/>
          <w:lang w:eastAsia="pt-BR"/>
        </w:rPr>
        <w:t>Art. 781 - As partes poderão requerer certidões dos processos em curso ou arquivados, as quais serão lavradas pelos escrivães ou secretários.                    </w:t>
      </w:r>
      <w:hyperlink r:id="rId5534"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535"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17" w:name="art781p"/>
      <w:bookmarkEnd w:id="6117"/>
      <w:r w:rsidRPr="000C699B">
        <w:rPr>
          <w:rFonts w:ascii="Arial" w:eastAsia="Times New Roman" w:hAnsi="Arial" w:cs="Arial"/>
          <w:color w:val="000000"/>
          <w:sz w:val="24"/>
          <w:szCs w:val="24"/>
          <w:lang w:eastAsia="pt-BR"/>
        </w:rPr>
        <w:t>Parágrafo único - As certidões dos processos que correrem em segredo de justiça dependerão de despacho do juiz ou presidente.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18" w:name="c782"/>
      <w:bookmarkEnd w:id="611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19" w:name="art782"/>
      <w:bookmarkEnd w:id="6119"/>
      <w:r w:rsidRPr="000C699B">
        <w:rPr>
          <w:rFonts w:ascii="Arial" w:eastAsia="Times New Roman" w:hAnsi="Arial" w:cs="Arial"/>
          <w:color w:val="000000"/>
          <w:sz w:val="24"/>
          <w:szCs w:val="24"/>
          <w:lang w:eastAsia="pt-BR"/>
        </w:rPr>
        <w:t xml:space="preserve">Art. 782 - São isentos de selo as reclamações, representações, requerimentos. </w:t>
      </w:r>
      <w:proofErr w:type="gramStart"/>
      <w:r w:rsidRPr="000C699B">
        <w:rPr>
          <w:rFonts w:ascii="Arial" w:eastAsia="Times New Roman" w:hAnsi="Arial" w:cs="Arial"/>
          <w:color w:val="000000"/>
          <w:sz w:val="24"/>
          <w:szCs w:val="24"/>
          <w:lang w:eastAsia="pt-BR"/>
        </w:rPr>
        <w:t>atos</w:t>
      </w:r>
      <w:proofErr w:type="gramEnd"/>
      <w:r w:rsidRPr="000C699B">
        <w:rPr>
          <w:rFonts w:ascii="Arial" w:eastAsia="Times New Roman" w:hAnsi="Arial" w:cs="Arial"/>
          <w:color w:val="000000"/>
          <w:sz w:val="24"/>
          <w:szCs w:val="24"/>
          <w:lang w:eastAsia="pt-BR"/>
        </w:rPr>
        <w:t xml:space="preserve"> e processos relativos à Justiça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120" w:name="tituloxcapituloiisecaoii"/>
      <w:bookmarkEnd w:id="6120"/>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DA DISTRIBUIÇÃO</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t> </w:t>
      </w:r>
      <w:hyperlink r:id="rId5536" w:anchor="art93xv" w:history="1">
        <w:r w:rsidRPr="000C699B">
          <w:rPr>
            <w:rFonts w:ascii="Arial" w:eastAsia="Times New Roman" w:hAnsi="Arial" w:cs="Arial"/>
            <w:b/>
            <w:bCs/>
            <w:color w:val="0000FF"/>
            <w:sz w:val="20"/>
            <w:szCs w:val="20"/>
            <w:u w:val="single"/>
            <w:lang w:eastAsia="pt-BR"/>
          </w:rPr>
          <w:t>(Vide Constituição federal)</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21" w:name="c783"/>
      <w:bookmarkEnd w:id="612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22" w:name="art783"/>
      <w:bookmarkEnd w:id="6122"/>
      <w:r w:rsidRPr="000C699B">
        <w:rPr>
          <w:rFonts w:ascii="Arial" w:eastAsia="Times New Roman" w:hAnsi="Arial" w:cs="Arial"/>
          <w:color w:val="000000"/>
          <w:sz w:val="24"/>
          <w:szCs w:val="24"/>
          <w:lang w:eastAsia="pt-BR"/>
        </w:rPr>
        <w:t>Art. 783 - A distribuição das reclamações será feita entre as Juntas de Conciliação e Julgamento, ou os Juízes de Direito do Cível, nos casos previstos no </w:t>
      </w:r>
      <w:hyperlink r:id="rId5537" w:anchor="art669" w:history="1">
        <w:r w:rsidRPr="000C699B">
          <w:rPr>
            <w:rFonts w:ascii="Arial" w:eastAsia="Times New Roman" w:hAnsi="Arial" w:cs="Arial"/>
            <w:color w:val="0000FF"/>
            <w:sz w:val="24"/>
            <w:szCs w:val="24"/>
            <w:u w:val="single"/>
            <w:lang w:eastAsia="pt-BR"/>
          </w:rPr>
          <w:t>art. 669, § 1º</w:t>
        </w:r>
      </w:hyperlink>
      <w:r w:rsidRPr="000C699B">
        <w:rPr>
          <w:rFonts w:ascii="Arial" w:eastAsia="Times New Roman" w:hAnsi="Arial" w:cs="Arial"/>
          <w:color w:val="000000"/>
          <w:sz w:val="24"/>
          <w:szCs w:val="24"/>
          <w:lang w:eastAsia="pt-BR"/>
        </w:rPr>
        <w:t>, pela ordem rigorosa de sua apresentação ao distribuidor, quando o houver.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23" w:name="c784"/>
      <w:bookmarkEnd w:id="6123"/>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24" w:name="art784"/>
      <w:bookmarkEnd w:id="6124"/>
      <w:r w:rsidRPr="000C699B">
        <w:rPr>
          <w:rFonts w:ascii="Arial" w:eastAsia="Times New Roman" w:hAnsi="Arial" w:cs="Arial"/>
          <w:color w:val="000000"/>
          <w:sz w:val="24"/>
          <w:szCs w:val="24"/>
          <w:lang w:eastAsia="pt-BR"/>
        </w:rPr>
        <w:t>Art. 784 - As reclamações serão registradas em livro próprio, rubricado em todas as folhas pela autoridade a que estiver subordinado o distribuidor.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25" w:name="c785"/>
      <w:bookmarkEnd w:id="6125"/>
      <w:r w:rsidRPr="000C699B">
        <w:rPr>
          <w:rFonts w:ascii="Arial" w:eastAsia="Times New Roman" w:hAnsi="Arial" w:cs="Arial"/>
          <w:color w:val="000000"/>
          <w:sz w:val="20"/>
          <w:szCs w:val="20"/>
          <w:lang w:eastAsia="pt-BR"/>
        </w:rPr>
        <w:lastRenderedPageBreak/>
        <w:t> </w:t>
      </w:r>
      <w:r w:rsidRPr="000C699B">
        <w:rPr>
          <w:rFonts w:ascii="Times New Roman" w:eastAsia="Times New Roman" w:hAnsi="Times New Roman" w:cs="Times New Roman"/>
          <w:color w:val="000000"/>
          <w:sz w:val="27"/>
          <w:szCs w:val="27"/>
          <w:lang w:eastAsia="pt-BR"/>
        </w:rPr>
        <w:t> </w:t>
      </w:r>
      <w:bookmarkStart w:id="6126" w:name="art785"/>
      <w:bookmarkEnd w:id="6126"/>
      <w:r w:rsidRPr="000C699B">
        <w:rPr>
          <w:rFonts w:ascii="Arial" w:eastAsia="Times New Roman" w:hAnsi="Arial" w:cs="Arial"/>
          <w:color w:val="000000"/>
          <w:sz w:val="24"/>
          <w:szCs w:val="24"/>
          <w:lang w:eastAsia="pt-BR"/>
        </w:rPr>
        <w:t>Art. 785 - O distribuidor fornecerá ao interessado um recibo do qual constarão, essencialmente, o nome do reclamante e do reclamado, a data da distribuição, o objeto da reclamação e a Junta ou o Juízo a que coube a distribuição.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27" w:name="c786"/>
      <w:bookmarkEnd w:id="612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28" w:name="art786"/>
      <w:bookmarkEnd w:id="6128"/>
      <w:r w:rsidRPr="000C699B">
        <w:rPr>
          <w:rFonts w:ascii="Arial" w:eastAsia="Times New Roman" w:hAnsi="Arial" w:cs="Arial"/>
          <w:color w:val="000000"/>
          <w:sz w:val="24"/>
          <w:szCs w:val="24"/>
          <w:lang w:eastAsia="pt-BR"/>
        </w:rPr>
        <w:t>Art. 786 - A reclamação verbal será distribuída antes de sua redução a termo.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29" w:name="art786p"/>
      <w:bookmarkEnd w:id="6129"/>
      <w:r w:rsidRPr="000C699B">
        <w:rPr>
          <w:rFonts w:ascii="Arial" w:eastAsia="Times New Roman" w:hAnsi="Arial" w:cs="Arial"/>
          <w:color w:val="000000"/>
          <w:sz w:val="24"/>
          <w:szCs w:val="24"/>
          <w:lang w:eastAsia="pt-BR"/>
        </w:rPr>
        <w:t>Parágrafo único - Distribuída a reclamação verbal, o reclamante deverá, salvo motivo de força maior, apresentar-se no prazo de 5 (cinco) dias, ao cartório ou à secretaria, para reduzi-la a termo, sob a pena estabelecida no </w:t>
      </w:r>
      <w:hyperlink r:id="rId5538" w:anchor="art731" w:history="1">
        <w:r w:rsidRPr="000C699B">
          <w:rPr>
            <w:rFonts w:ascii="Arial" w:eastAsia="Times New Roman" w:hAnsi="Arial" w:cs="Arial"/>
            <w:color w:val="0000FF"/>
            <w:sz w:val="24"/>
            <w:szCs w:val="24"/>
            <w:u w:val="single"/>
            <w:lang w:eastAsia="pt-BR"/>
          </w:rPr>
          <w:t>art. 731</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30" w:name="c787"/>
      <w:bookmarkEnd w:id="613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31" w:name="art787"/>
      <w:bookmarkEnd w:id="6131"/>
      <w:r w:rsidRPr="000C699B">
        <w:rPr>
          <w:rFonts w:ascii="Arial" w:eastAsia="Times New Roman" w:hAnsi="Arial" w:cs="Arial"/>
          <w:color w:val="000000"/>
          <w:sz w:val="24"/>
          <w:szCs w:val="24"/>
          <w:lang w:eastAsia="pt-BR"/>
        </w:rPr>
        <w:t>Art. 787 - A reclamação escrita deverá ser formulada em 2 (duas) vias e desde logo acompanhada dos documentos em que se fundar.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32" w:name="c788"/>
      <w:bookmarkEnd w:id="613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133" w:name="art788"/>
      <w:bookmarkEnd w:id="6133"/>
      <w:r w:rsidRPr="000C699B">
        <w:rPr>
          <w:rFonts w:ascii="Arial" w:eastAsia="Times New Roman" w:hAnsi="Arial" w:cs="Arial"/>
          <w:color w:val="000000"/>
          <w:sz w:val="24"/>
          <w:szCs w:val="24"/>
          <w:lang w:eastAsia="pt-BR"/>
        </w:rPr>
        <w:t>Art. 788 - Feita a distribuição, a reclamação será remetida pelo distribuidor à Junta ou Juízo competente, acompanhada do bilhete de distribuição.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134" w:name="tituloxcapituloiisecaoiii"/>
      <w:bookmarkEnd w:id="6134"/>
      <w:r w:rsidRPr="000C699B">
        <w:rPr>
          <w:rFonts w:ascii="Arial" w:eastAsia="Times New Roman" w:hAnsi="Arial" w:cs="Arial"/>
          <w:b/>
          <w:bCs/>
          <w:strike/>
          <w:color w:val="000000"/>
          <w:sz w:val="20"/>
          <w:szCs w:val="20"/>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strike/>
          <w:color w:val="000000"/>
          <w:sz w:val="20"/>
          <w:szCs w:val="20"/>
          <w:lang w:eastAsia="pt-BR"/>
        </w:rPr>
        <w:t>DAS CUSTAS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35" w:name="art789..."/>
      <w:bookmarkEnd w:id="6135"/>
      <w:r w:rsidRPr="000C699B">
        <w:rPr>
          <w:rFonts w:ascii="Arial" w:eastAsia="Times New Roman" w:hAnsi="Arial" w:cs="Arial"/>
          <w:strike/>
          <w:color w:val="000000"/>
          <w:sz w:val="20"/>
          <w:szCs w:val="20"/>
          <w:lang w:eastAsia="pt-BR"/>
        </w:rPr>
        <w:t>Art. 789. Nos dissídios do trabalho, individuais ou coletivos, até julgamento, as custas serão calculadas, progressivamente, de acordo com a seguinte tabela: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36" w:name="a"/>
      <w:bookmarkEnd w:id="6136"/>
      <w:r w:rsidRPr="000C699B">
        <w:rPr>
          <w:rFonts w:ascii="Arial" w:eastAsia="Times New Roman" w:hAnsi="Arial" w:cs="Arial"/>
          <w:strike/>
          <w:color w:val="000000"/>
          <w:sz w:val="20"/>
          <w:szCs w:val="20"/>
          <w:lang w:eastAsia="pt-BR"/>
        </w:rPr>
        <w:t>a) até Cr$ 100,00 (cem cruzeiros) 10% (dez por cento);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37" w:name="art789b."/>
      <w:bookmarkEnd w:id="6137"/>
      <w:r w:rsidRPr="000C699B">
        <w:rPr>
          <w:rFonts w:ascii="Arial" w:eastAsia="Times New Roman" w:hAnsi="Arial" w:cs="Arial"/>
          <w:strike/>
          <w:color w:val="000000"/>
          <w:sz w:val="20"/>
          <w:szCs w:val="20"/>
          <w:lang w:eastAsia="pt-BR"/>
        </w:rPr>
        <w:t>b) de mais de Cr$ 100,00 (cem cruzeiros), até Cr$ 500,00 (quinhentos cruzeiros), 9% (nove por cento);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38" w:name="art789c"/>
      <w:bookmarkEnd w:id="6138"/>
      <w:r w:rsidRPr="000C699B">
        <w:rPr>
          <w:rFonts w:ascii="Arial" w:eastAsia="Times New Roman" w:hAnsi="Arial" w:cs="Arial"/>
          <w:strike/>
          <w:color w:val="000000"/>
          <w:sz w:val="20"/>
          <w:szCs w:val="20"/>
          <w:lang w:eastAsia="pt-BR"/>
        </w:rPr>
        <w:t>c) de mais de Cr$ 500,00 (quinhentos cruzeiros) até 1.000,00 (mil cruzeiros) 8% (oito por cento);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39" w:name="art789d"/>
      <w:bookmarkEnd w:id="6139"/>
      <w:r w:rsidRPr="000C699B">
        <w:rPr>
          <w:rFonts w:ascii="Arial" w:eastAsia="Times New Roman" w:hAnsi="Arial" w:cs="Arial"/>
          <w:strike/>
          <w:color w:val="000000"/>
          <w:sz w:val="20"/>
          <w:szCs w:val="20"/>
          <w:lang w:eastAsia="pt-BR"/>
        </w:rPr>
        <w:t>d) de mais de Cr$ 1.000,00 (mil cruzeiros) até Cr$ 5.000,00 (cinco mil cruzeiros) 6% (seis por cento);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0" w:name="art789e"/>
      <w:bookmarkEnd w:id="6140"/>
      <w:r w:rsidRPr="000C699B">
        <w:rPr>
          <w:rFonts w:ascii="Arial" w:eastAsia="Times New Roman" w:hAnsi="Arial" w:cs="Arial"/>
          <w:strike/>
          <w:color w:val="000000"/>
          <w:sz w:val="20"/>
          <w:szCs w:val="20"/>
          <w:lang w:eastAsia="pt-BR"/>
        </w:rPr>
        <w:t>e) de mais de Cr$ 5.000,00 (cinco mil cruzeiros) até Cr$ 10.000,00 (dez mil cruzeiros), 4% (quatro por cento);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1" w:name="art789f"/>
      <w:bookmarkEnd w:id="6141"/>
      <w:r w:rsidRPr="000C699B">
        <w:rPr>
          <w:rFonts w:ascii="Arial" w:eastAsia="Times New Roman" w:hAnsi="Arial" w:cs="Arial"/>
          <w:strike/>
          <w:color w:val="000000"/>
          <w:sz w:val="20"/>
          <w:szCs w:val="20"/>
          <w:lang w:eastAsia="pt-BR"/>
        </w:rPr>
        <w:t>f) de mais de Cr$ 10.000,00 (dez mil cruzeiros) 2% (dois por cento).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2" w:name="art789§1"/>
      <w:bookmarkEnd w:id="6142"/>
      <w:r w:rsidRPr="000C699B">
        <w:rPr>
          <w:rFonts w:ascii="Arial" w:eastAsia="Times New Roman" w:hAnsi="Arial" w:cs="Arial"/>
          <w:strike/>
          <w:color w:val="000000"/>
          <w:sz w:val="20"/>
          <w:szCs w:val="20"/>
          <w:lang w:eastAsia="pt-BR"/>
        </w:rPr>
        <w:t>§ 1º Nas Juntas, nos Conselhos Regionais e no </w:t>
      </w:r>
      <w:hyperlink r:id="rId5539"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o pagamento das custas far-se-á em selo federal aposto aos autos. Nos Juizos de Direito, a importância das custas será dividida proporcionalmente entre o juiz e os funcionários que tiverem funcionado no feito, excetuados os distribuidores, cujas custas serão pegas no ato, de acordo com o regimento local.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3" w:name="art789§2"/>
      <w:bookmarkEnd w:id="6143"/>
      <w:r w:rsidRPr="000C699B">
        <w:rPr>
          <w:rFonts w:ascii="Arial" w:eastAsia="Times New Roman" w:hAnsi="Arial" w:cs="Arial"/>
          <w:strike/>
          <w:color w:val="000000"/>
          <w:sz w:val="20"/>
          <w:szCs w:val="20"/>
          <w:lang w:eastAsia="pt-BR"/>
        </w:rPr>
        <w:t>§ 2º A divisão a que se refere o parágrafo anterior e as custas da execução serão determinadas em tabelas expedidas pelo </w:t>
      </w:r>
      <w:hyperlink r:id="rId5540"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4" w:name="art789§3"/>
      <w:bookmarkEnd w:id="6144"/>
      <w:r w:rsidRPr="000C699B">
        <w:rPr>
          <w:rFonts w:ascii="Arial" w:eastAsia="Times New Roman" w:hAnsi="Arial" w:cs="Arial"/>
          <w:strike/>
          <w:color w:val="000000"/>
          <w:sz w:val="20"/>
          <w:szCs w:val="20"/>
          <w:lang w:eastAsia="pt-BR"/>
        </w:rPr>
        <w:t>§ 3º As custas serão calculadas da forma seguinte: - quando houver acordo ou condenação, sobre o respectivo valor; quando houver desistência ou arquivamento, sobre o valor do pedido; quando o valor for indeterminado, sobre o que o juiz ou o presidente fixar; e, no caso de inquérito administrativo, sobre seis vezes o salário mensal do reclamado ou dos reclamados.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5" w:name="art789§4."/>
      <w:bookmarkEnd w:id="6145"/>
      <w:r w:rsidRPr="000C699B">
        <w:rPr>
          <w:rFonts w:ascii="Arial" w:eastAsia="Times New Roman" w:hAnsi="Arial" w:cs="Arial"/>
          <w:strike/>
          <w:color w:val="000000"/>
          <w:sz w:val="20"/>
          <w:szCs w:val="20"/>
          <w:lang w:eastAsia="pt-BR"/>
        </w:rPr>
        <w:t>§ 4º As custas serão pagas pelo vencido ou, em se tratando de inquérito administrativo, pelo empregador, antes de seu julgamento pela Junta ou Juizo de Direito. Sempre que houver acordo, se de outra forma não for convencionado, o pagamento das custas será feito em partes iguais pelos litigantes.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6" w:name="art789§5"/>
      <w:bookmarkEnd w:id="6146"/>
      <w:r w:rsidRPr="000C699B">
        <w:rPr>
          <w:rFonts w:ascii="Arial" w:eastAsia="Times New Roman" w:hAnsi="Arial" w:cs="Arial"/>
          <w:strike/>
          <w:color w:val="000000"/>
          <w:sz w:val="20"/>
          <w:szCs w:val="20"/>
          <w:lang w:eastAsia="pt-BR"/>
        </w:rPr>
        <w:t>§ 5º Tratando-se de empregado sindicalizado, o sindicato que houver intervindo no processo responderá solidariamente pelo pagamento das custas devidas.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7" w:name="art789§6"/>
      <w:bookmarkEnd w:id="6147"/>
      <w:r w:rsidRPr="000C699B">
        <w:rPr>
          <w:rFonts w:ascii="Arial" w:eastAsia="Times New Roman" w:hAnsi="Arial" w:cs="Arial"/>
          <w:strike/>
          <w:color w:val="000000"/>
          <w:sz w:val="20"/>
          <w:szCs w:val="20"/>
          <w:lang w:eastAsia="pt-BR"/>
        </w:rPr>
        <w:lastRenderedPageBreak/>
        <w:t>§ 6º No caso do não pagamento das custas, far-se-á a execução da respectiva importância segundo o processo estabelecido no capítulo V deste título.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8" w:name="art789"/>
      <w:bookmarkEnd w:id="6148"/>
      <w:r w:rsidRPr="000C699B">
        <w:rPr>
          <w:rFonts w:ascii="Arial" w:eastAsia="Times New Roman" w:hAnsi="Arial" w:cs="Arial"/>
          <w:strike/>
          <w:color w:val="000000"/>
          <w:sz w:val="20"/>
          <w:szCs w:val="20"/>
          <w:lang w:eastAsia="pt-BR"/>
        </w:rPr>
        <w:t>Art. 789. Nos discídios do trabalho, individuais ou coletivos, até julgamento, as custas serão calculadas, progressivalmente, de acordo com a seguinte tabela:</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41"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49" w:name="art789a."/>
      <w:bookmarkEnd w:id="6149"/>
      <w:r w:rsidRPr="000C699B">
        <w:rPr>
          <w:rFonts w:ascii="Arial" w:eastAsia="Times New Roman" w:hAnsi="Arial" w:cs="Arial"/>
          <w:strike/>
          <w:color w:val="000000"/>
          <w:sz w:val="20"/>
          <w:szCs w:val="20"/>
          <w:lang w:eastAsia="pt-BR"/>
        </w:rPr>
        <w:t>a) até Cr$ 100,00 (cen cruzeiros), 10% (dez por cento);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42"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0" w:name="art789b.."/>
      <w:bookmarkEnd w:id="6150"/>
      <w:r w:rsidRPr="000C699B">
        <w:rPr>
          <w:rFonts w:ascii="Arial" w:eastAsia="Times New Roman" w:hAnsi="Arial" w:cs="Arial"/>
          <w:strike/>
          <w:color w:val="000000"/>
          <w:sz w:val="20"/>
          <w:szCs w:val="20"/>
          <w:lang w:eastAsia="pt-BR"/>
        </w:rPr>
        <w:t>b) de mais de Cr$ 100,00 (cem cruzeiros), até 500,00 (quinhentos cruzeiros), 9% (nove por cento);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43"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1" w:name="art789c."/>
      <w:bookmarkEnd w:id="6151"/>
      <w:r w:rsidRPr="000C699B">
        <w:rPr>
          <w:rFonts w:ascii="Arial" w:eastAsia="Times New Roman" w:hAnsi="Arial" w:cs="Arial"/>
          <w:strike/>
          <w:color w:val="000000"/>
          <w:sz w:val="20"/>
          <w:szCs w:val="20"/>
          <w:lang w:eastAsia="pt-BR"/>
        </w:rPr>
        <w:t>c) de mais de Cr$ 500,00 (quinhentos cruzeiros) até Cr$ 1.000,00 (mil cruzeiros), 8% (oito por cento);          </w:t>
      </w:r>
      <w:r w:rsidRPr="000C699B">
        <w:rPr>
          <w:rFonts w:ascii="Arial" w:eastAsia="Times New Roman" w:hAnsi="Arial" w:cs="Arial"/>
          <w:strike/>
          <w:color w:val="000000"/>
          <w:sz w:val="24"/>
          <w:szCs w:val="24"/>
          <w:lang w:eastAsia="pt-BR"/>
        </w:rPr>
        <w:t>           </w:t>
      </w:r>
      <w:hyperlink r:id="rId5544"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2" w:name="art789d."/>
      <w:bookmarkEnd w:id="6152"/>
      <w:r w:rsidRPr="000C699B">
        <w:rPr>
          <w:rFonts w:ascii="Arial" w:eastAsia="Times New Roman" w:hAnsi="Arial" w:cs="Arial"/>
          <w:strike/>
          <w:color w:val="000000"/>
          <w:sz w:val="20"/>
          <w:szCs w:val="20"/>
          <w:lang w:eastAsia="pt-BR"/>
        </w:rPr>
        <w:t>d) de mais de 1.000,00 (mil cruzeiros), até Cr$ 5.000,00 (cinco mil cruzeiros), 6% (seis por cento); </w:t>
      </w:r>
      <w:r w:rsidRPr="000C699B">
        <w:rPr>
          <w:rFonts w:ascii="Arial" w:eastAsia="Times New Roman" w:hAnsi="Arial" w:cs="Arial"/>
          <w:strike/>
          <w:color w:val="000000"/>
          <w:sz w:val="24"/>
          <w:szCs w:val="24"/>
          <w:lang w:eastAsia="pt-BR"/>
        </w:rPr>
        <w:t>                        </w:t>
      </w:r>
      <w:hyperlink r:id="rId5545"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3" w:name="art789e."/>
      <w:bookmarkEnd w:id="6153"/>
      <w:r w:rsidRPr="000C699B">
        <w:rPr>
          <w:rFonts w:ascii="Arial" w:eastAsia="Times New Roman" w:hAnsi="Arial" w:cs="Arial"/>
          <w:strike/>
          <w:color w:val="000000"/>
          <w:sz w:val="20"/>
          <w:szCs w:val="20"/>
          <w:lang w:eastAsia="pt-BR"/>
        </w:rPr>
        <w:t>e) de mais de Cr$ 5.000,00 (cinco mil cruzeiros), até Cr$ 10.000,00 (dez mil cruzeiros), 4% (quatro por cento); </w:t>
      </w:r>
      <w:r w:rsidRPr="000C699B">
        <w:rPr>
          <w:rFonts w:ascii="Arial" w:eastAsia="Times New Roman" w:hAnsi="Arial" w:cs="Arial"/>
          <w:strike/>
          <w:color w:val="000000"/>
          <w:sz w:val="24"/>
          <w:szCs w:val="24"/>
          <w:lang w:eastAsia="pt-BR"/>
        </w:rPr>
        <w:t>                      </w:t>
      </w:r>
      <w:hyperlink r:id="rId5546"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4" w:name="art789f."/>
      <w:bookmarkEnd w:id="6154"/>
      <w:r w:rsidRPr="000C699B">
        <w:rPr>
          <w:rFonts w:ascii="Arial" w:eastAsia="Times New Roman" w:hAnsi="Arial" w:cs="Arial"/>
          <w:strike/>
          <w:color w:val="000000"/>
          <w:sz w:val="20"/>
          <w:szCs w:val="20"/>
          <w:lang w:eastAsia="pt-BR"/>
        </w:rPr>
        <w:t>f) de mais de Cr$ 10.000,00 (dez mil cruzeiros), 2% (dois por cento).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47"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5" w:name="art789§1."/>
      <w:bookmarkEnd w:id="6155"/>
      <w:r w:rsidRPr="000C699B">
        <w:rPr>
          <w:rFonts w:ascii="Arial" w:eastAsia="Times New Roman" w:hAnsi="Arial" w:cs="Arial"/>
          <w:strike/>
          <w:color w:val="000000"/>
          <w:sz w:val="20"/>
          <w:szCs w:val="20"/>
          <w:lang w:eastAsia="pt-BR"/>
        </w:rPr>
        <w:t>§ 1º Nas Juntas, nos Conselhos Regionais e no </w:t>
      </w:r>
      <w:hyperlink r:id="rId5548"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o pagamento das custas far-se-á em sêlo federal aposto aos autos. Nos Juízos de Direito, a importância das custas será dividida proporcionalmente entre o juiz e os funcionários que tiverem funcionamento no feito, excetuados os distribuidores, cujas custas serão pagas no ato, de acôrdo com o regimento local.</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49"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6" w:name="art789§2."/>
      <w:bookmarkEnd w:id="6156"/>
      <w:r w:rsidRPr="000C699B">
        <w:rPr>
          <w:rFonts w:ascii="Arial" w:eastAsia="Times New Roman" w:hAnsi="Arial" w:cs="Arial"/>
          <w:strike/>
          <w:color w:val="000000"/>
          <w:sz w:val="20"/>
          <w:szCs w:val="20"/>
          <w:lang w:eastAsia="pt-BR"/>
        </w:rPr>
        <w:t>§ 2º A Divisão a que se refere o parágrafo anterior, as custas da execução e os emolumentos de traslados e instrumentos serão determinados em tabelas expedidas pelo </w:t>
      </w:r>
      <w:hyperlink r:id="rId5550"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w:t>
      </w:r>
      <w:r w:rsidRPr="000C699B">
        <w:rPr>
          <w:rFonts w:ascii="Arial" w:eastAsia="Times New Roman" w:hAnsi="Arial" w:cs="Arial"/>
          <w:strike/>
          <w:color w:val="000000"/>
          <w:sz w:val="24"/>
          <w:szCs w:val="24"/>
          <w:lang w:eastAsia="pt-BR"/>
        </w:rPr>
        <w:t>                    </w:t>
      </w:r>
      <w:hyperlink r:id="rId5551"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7" w:name="art789§3."/>
      <w:bookmarkEnd w:id="6157"/>
      <w:r w:rsidRPr="000C699B">
        <w:rPr>
          <w:rFonts w:ascii="Arial" w:eastAsia="Times New Roman" w:hAnsi="Arial" w:cs="Arial"/>
          <w:strike/>
          <w:color w:val="000000"/>
          <w:sz w:val="20"/>
          <w:szCs w:val="20"/>
          <w:lang w:eastAsia="pt-BR"/>
        </w:rPr>
        <w:t>§ 3º As custas serão calculadas da forma seguinte – quando houver acôrdo ou condenação, sôbre o respectivo valor: quando houver desistência ou arquivamento, sobre o valor do pedido; quando o valor for indeterminado, sobre o que o juíz ou presidente fixar; e, no caso de inquérito, sôbre seis vezes o salário mensal do reclamado ou dos reclamados.</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52"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8" w:name="art789§4.."/>
      <w:bookmarkEnd w:id="6158"/>
      <w:r w:rsidRPr="000C699B">
        <w:rPr>
          <w:rFonts w:ascii="Arial" w:eastAsia="Times New Roman" w:hAnsi="Arial" w:cs="Arial"/>
          <w:strike/>
          <w:color w:val="000000"/>
          <w:sz w:val="20"/>
          <w:szCs w:val="20"/>
          <w:lang w:eastAsia="pt-BR"/>
        </w:rPr>
        <w:t>§ 4º As custas serão pagas pelo vencido, depois de transitada em julgado a decisão ou, no caso de recurso, dentro de cinco dias da data de sua interposição, pena de deserção. Em se tratando, porem, do inquérito, o pagamento das custas competirá ao empregador, antes do seu julgamento pela Junta ou Juízo de Direito. Os emolumentos de traslado e instrumentos serão pagos dentro de 48 horas após a sua extração. Sempre que houver acordo, se de outra forma não for convencionado, o pagamento das custas será feito em partes iguais pelos litigantes.</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53"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59" w:name="art789§5."/>
      <w:bookmarkEnd w:id="6159"/>
      <w:r w:rsidRPr="000C699B">
        <w:rPr>
          <w:rFonts w:ascii="Arial" w:eastAsia="Times New Roman" w:hAnsi="Arial" w:cs="Arial"/>
          <w:strike/>
          <w:color w:val="000000"/>
          <w:sz w:val="20"/>
          <w:szCs w:val="20"/>
          <w:lang w:eastAsia="pt-BR"/>
        </w:rPr>
        <w:t>§ 5º Tratando-se de empregado sindicalizado, o sindicato que houver intervindo no processo responderá solidariamente pelo pagamento das custas devidas.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0" w:name="art789§6."/>
      <w:bookmarkEnd w:id="6160"/>
      <w:r w:rsidRPr="000C699B">
        <w:rPr>
          <w:rFonts w:ascii="Arial" w:eastAsia="Times New Roman" w:hAnsi="Arial" w:cs="Arial"/>
          <w:strike/>
          <w:color w:val="000000"/>
          <w:sz w:val="20"/>
          <w:szCs w:val="20"/>
          <w:lang w:eastAsia="pt-BR"/>
        </w:rPr>
        <w:t xml:space="preserve">§ 6º No caso do não pagamento das custas far-se-à a execução </w:t>
      </w:r>
      <w:proofErr w:type="gramStart"/>
      <w:r w:rsidRPr="000C699B">
        <w:rPr>
          <w:rFonts w:ascii="Arial" w:eastAsia="Times New Roman" w:hAnsi="Arial" w:cs="Arial"/>
          <w:strike/>
          <w:color w:val="000000"/>
          <w:sz w:val="20"/>
          <w:szCs w:val="20"/>
          <w:lang w:eastAsia="pt-BR"/>
        </w:rPr>
        <w:t>do respectiva importância</w:t>
      </w:r>
      <w:proofErr w:type="gramEnd"/>
      <w:r w:rsidRPr="000C699B">
        <w:rPr>
          <w:rFonts w:ascii="Arial" w:eastAsia="Times New Roman" w:hAnsi="Arial" w:cs="Arial"/>
          <w:strike/>
          <w:color w:val="000000"/>
          <w:sz w:val="20"/>
          <w:szCs w:val="20"/>
          <w:lang w:eastAsia="pt-BR"/>
        </w:rPr>
        <w:t xml:space="preserve"> segundo o processo estabelecido no capítulo V deste titulo.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54" w:anchor="art789"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1" w:name="art789§7."/>
      <w:bookmarkEnd w:id="6161"/>
      <w:r w:rsidRPr="000C699B">
        <w:rPr>
          <w:rFonts w:ascii="Arial" w:eastAsia="Times New Roman" w:hAnsi="Arial" w:cs="Arial"/>
          <w:strike/>
          <w:color w:val="000000"/>
          <w:sz w:val="20"/>
          <w:szCs w:val="20"/>
          <w:lang w:eastAsia="pt-BR"/>
        </w:rPr>
        <w:t>§ 7º É facultado aos presidentes dos tribunais do trabalho conceder ex-ofício o benefício da Justiça gratuita, inclusive quanto a traslados e instrumentos, aqueles que perceberem salário igual ou inferior ao dobro do mínimo legal ou provarem o seu estadp de miserabilidade. </w:t>
      </w:r>
      <w:r w:rsidRPr="000C699B">
        <w:rPr>
          <w:rFonts w:ascii="Arial" w:eastAsia="Times New Roman" w:hAnsi="Arial" w:cs="Arial"/>
          <w:strike/>
          <w:color w:val="000000"/>
          <w:sz w:val="24"/>
          <w:szCs w:val="24"/>
          <w:lang w:eastAsia="pt-BR"/>
        </w:rPr>
        <w:t>                     </w:t>
      </w:r>
      <w:hyperlink r:id="rId5555" w:anchor="art789" w:history="1">
        <w:r w:rsidRPr="000C699B">
          <w:rPr>
            <w:rFonts w:ascii="Arial" w:eastAsia="Times New Roman" w:hAnsi="Arial" w:cs="Arial"/>
            <w:strike/>
            <w:color w:val="0000FF"/>
            <w:sz w:val="20"/>
            <w:szCs w:val="20"/>
            <w:u w:val="single"/>
            <w:lang w:eastAsia="pt-BR"/>
          </w:rPr>
          <w:t>(Incluído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2" w:name="art789."/>
      <w:bookmarkEnd w:id="6162"/>
      <w:r w:rsidRPr="000C699B">
        <w:rPr>
          <w:rFonts w:ascii="Arial" w:eastAsia="Times New Roman" w:hAnsi="Arial" w:cs="Arial"/>
          <w:strike/>
          <w:color w:val="000000"/>
          <w:sz w:val="20"/>
          <w:szCs w:val="20"/>
          <w:lang w:eastAsia="pt-BR"/>
        </w:rPr>
        <w:t>Art. 789 -   Nos dissídios individuais ou coletivos do trabalho, até o julgamento, as custas serão calculadas progressivamente, de acôrdo com a seguinte tabela: </w:t>
      </w:r>
      <w:r w:rsidRPr="000C699B">
        <w:rPr>
          <w:rFonts w:ascii="Arial" w:eastAsia="Times New Roman" w:hAnsi="Arial" w:cs="Arial"/>
          <w:strike/>
          <w:color w:val="000000"/>
          <w:sz w:val="24"/>
          <w:szCs w:val="24"/>
          <w:lang w:eastAsia="pt-BR"/>
        </w:rPr>
        <w:t>                        </w:t>
      </w:r>
      <w:hyperlink r:id="rId5556"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3" w:name="art789i"/>
      <w:bookmarkEnd w:id="6163"/>
      <w:r w:rsidRPr="000C699B">
        <w:rPr>
          <w:rFonts w:ascii="Arial" w:eastAsia="Times New Roman" w:hAnsi="Arial" w:cs="Arial"/>
          <w:strike/>
          <w:color w:val="000000"/>
          <w:sz w:val="20"/>
          <w:szCs w:val="20"/>
          <w:lang w:eastAsia="pt-BR"/>
        </w:rPr>
        <w:t>I - Até o vaIor do salário-mínimo regional, 10% (dez por cento);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57"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4" w:name="art789ii"/>
      <w:bookmarkEnd w:id="6164"/>
      <w:r w:rsidRPr="000C699B">
        <w:rPr>
          <w:rFonts w:ascii="Arial" w:eastAsia="Times New Roman" w:hAnsi="Arial" w:cs="Arial"/>
          <w:strike/>
          <w:color w:val="000000"/>
          <w:sz w:val="20"/>
          <w:szCs w:val="20"/>
          <w:lang w:eastAsia="pt-BR"/>
        </w:rPr>
        <w:t>II - Acima do limite do item I até duas vêzes o salário-mínimo regional, 8% (oito por cento); </w:t>
      </w:r>
      <w:r w:rsidRPr="000C699B">
        <w:rPr>
          <w:rFonts w:ascii="Arial" w:eastAsia="Times New Roman" w:hAnsi="Arial" w:cs="Arial"/>
          <w:strike/>
          <w:color w:val="000000"/>
          <w:sz w:val="24"/>
          <w:szCs w:val="24"/>
          <w:lang w:eastAsia="pt-BR"/>
        </w:rPr>
        <w:t>                         </w:t>
      </w:r>
      <w:hyperlink r:id="rId5558"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5" w:name="art789iii"/>
      <w:bookmarkEnd w:id="6165"/>
      <w:r w:rsidRPr="000C699B">
        <w:rPr>
          <w:rFonts w:ascii="Arial" w:eastAsia="Times New Roman" w:hAnsi="Arial" w:cs="Arial"/>
          <w:strike/>
          <w:color w:val="000000"/>
          <w:sz w:val="20"/>
          <w:szCs w:val="20"/>
          <w:lang w:eastAsia="pt-BR"/>
        </w:rPr>
        <w:t>III - Acima de duas e até cinco vêzes o salário-mínimo regional, 6% (seis por cento);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59"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6" w:name="art789iv"/>
      <w:bookmarkEnd w:id="6166"/>
      <w:r w:rsidRPr="000C699B">
        <w:rPr>
          <w:rFonts w:ascii="Arial" w:eastAsia="Times New Roman" w:hAnsi="Arial" w:cs="Arial"/>
          <w:strike/>
          <w:color w:val="000000"/>
          <w:sz w:val="20"/>
          <w:szCs w:val="20"/>
          <w:lang w:eastAsia="pt-BR"/>
        </w:rPr>
        <w:lastRenderedPageBreak/>
        <w:t>IV - Acima de cinco e até dez vêzes o salário-mínimo regional, 4% (quatro por cento); </w:t>
      </w:r>
      <w:r w:rsidRPr="000C699B">
        <w:rPr>
          <w:rFonts w:ascii="Arial" w:eastAsia="Times New Roman" w:hAnsi="Arial" w:cs="Arial"/>
          <w:strike/>
          <w:color w:val="000000"/>
          <w:sz w:val="24"/>
          <w:szCs w:val="24"/>
          <w:lang w:eastAsia="pt-BR"/>
        </w:rPr>
        <w:t>                         </w:t>
      </w:r>
      <w:hyperlink r:id="rId5560"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7" w:name="art789v"/>
      <w:bookmarkEnd w:id="6167"/>
      <w:r w:rsidRPr="000C699B">
        <w:rPr>
          <w:rFonts w:ascii="Arial" w:eastAsia="Times New Roman" w:hAnsi="Arial" w:cs="Arial"/>
          <w:strike/>
          <w:color w:val="000000"/>
          <w:sz w:val="20"/>
          <w:szCs w:val="20"/>
          <w:lang w:eastAsia="pt-BR"/>
        </w:rPr>
        <w:t>V - Acima de dez vêzes o salário-mínimo regional, 2% (dois por cento).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61"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8" w:name="art789§1.."/>
      <w:bookmarkEnd w:id="6168"/>
      <w:r w:rsidRPr="000C699B">
        <w:rPr>
          <w:rFonts w:ascii="Arial" w:eastAsia="Times New Roman" w:hAnsi="Arial" w:cs="Arial"/>
          <w:strike/>
          <w:color w:val="000000"/>
          <w:sz w:val="20"/>
          <w:szCs w:val="20"/>
          <w:lang w:eastAsia="pt-BR"/>
        </w:rPr>
        <w:t>§ 1º Nas Juntas, nos Tribunais Regionais e no Tribunal Superior do Trabalho, o pagamento das custas será feito na forma das instruções expedidas pelo Tribunal Superior do Trabalho. Nos Juízos de Direito, a importância das custas será dividida proporcionalmente entre o juiz e os funcionários que tiverem funcionando no feito, excetuados os distribuidores, cujas custas serão pagas no ato de acôrdo com o regimento local.</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62"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69" w:name="art789§2.."/>
      <w:bookmarkEnd w:id="6169"/>
      <w:r w:rsidRPr="000C699B">
        <w:rPr>
          <w:rFonts w:ascii="Arial" w:eastAsia="Times New Roman" w:hAnsi="Arial" w:cs="Arial"/>
          <w:strike/>
          <w:color w:val="000000"/>
          <w:sz w:val="20"/>
          <w:szCs w:val="20"/>
          <w:lang w:eastAsia="pt-BR"/>
        </w:rPr>
        <w:t>§ 2º A divisão a que se refere o § 1º, as custas de execução e os emolumentos de traslados e instrumentos serão determinados em tabelas expedidas pelo Tribunal Superior do Trabalho. </w:t>
      </w:r>
      <w:r w:rsidRPr="000C699B">
        <w:rPr>
          <w:rFonts w:ascii="Arial" w:eastAsia="Times New Roman" w:hAnsi="Arial" w:cs="Arial"/>
          <w:strike/>
          <w:color w:val="000000"/>
          <w:sz w:val="24"/>
          <w:szCs w:val="24"/>
          <w:lang w:eastAsia="pt-BR"/>
        </w:rPr>
        <w:t>                     </w:t>
      </w:r>
      <w:hyperlink r:id="rId5563"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0" w:name="art789§3.."/>
      <w:bookmarkEnd w:id="6170"/>
      <w:r w:rsidRPr="000C699B">
        <w:rPr>
          <w:rFonts w:ascii="Arial" w:eastAsia="Times New Roman" w:hAnsi="Arial" w:cs="Arial"/>
          <w:strike/>
          <w:color w:val="000000"/>
          <w:sz w:val="20"/>
          <w:szCs w:val="20"/>
          <w:lang w:eastAsia="pt-BR"/>
        </w:rPr>
        <w:t>§ 3º As custas serão calculados: </w:t>
      </w:r>
      <w:r w:rsidRPr="000C699B">
        <w:rPr>
          <w:rFonts w:ascii="Arial" w:eastAsia="Times New Roman" w:hAnsi="Arial" w:cs="Arial"/>
          <w:strike/>
          <w:color w:val="000000"/>
          <w:sz w:val="24"/>
          <w:szCs w:val="24"/>
          <w:lang w:eastAsia="pt-BR"/>
        </w:rPr>
        <w:t>                      </w:t>
      </w:r>
      <w:hyperlink r:id="rId5564"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1" w:name="art789§3a"/>
      <w:bookmarkEnd w:id="6171"/>
      <w:r w:rsidRPr="000C699B">
        <w:rPr>
          <w:rFonts w:ascii="Arial" w:eastAsia="Times New Roman" w:hAnsi="Arial" w:cs="Arial"/>
          <w:strike/>
          <w:color w:val="000000"/>
          <w:sz w:val="20"/>
          <w:szCs w:val="20"/>
          <w:lang w:eastAsia="pt-BR"/>
        </w:rPr>
        <w:t>a) quando houver acôrdo ou condenação, sôbre o respectivo valor; </w:t>
      </w:r>
      <w:r w:rsidRPr="000C699B">
        <w:rPr>
          <w:rFonts w:ascii="Arial" w:eastAsia="Times New Roman" w:hAnsi="Arial" w:cs="Arial"/>
          <w:strike/>
          <w:color w:val="000000"/>
          <w:sz w:val="24"/>
          <w:szCs w:val="24"/>
          <w:lang w:eastAsia="pt-BR"/>
        </w:rPr>
        <w:t>                           </w:t>
      </w:r>
      <w:hyperlink r:id="rId5565"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2" w:name="art789§3b"/>
      <w:bookmarkEnd w:id="6172"/>
      <w:r w:rsidRPr="000C699B">
        <w:rPr>
          <w:rFonts w:ascii="Arial" w:eastAsia="Times New Roman" w:hAnsi="Arial" w:cs="Arial"/>
          <w:strike/>
          <w:color w:val="000000"/>
          <w:sz w:val="20"/>
          <w:szCs w:val="20"/>
          <w:lang w:eastAsia="pt-BR"/>
        </w:rPr>
        <w:t>b) quando houver desistência ou arquivamento, sôbre o valor do pedido;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66"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3" w:name="art789§3c"/>
      <w:bookmarkEnd w:id="6173"/>
      <w:r w:rsidRPr="000C699B">
        <w:rPr>
          <w:rFonts w:ascii="Arial" w:eastAsia="Times New Roman" w:hAnsi="Arial" w:cs="Arial"/>
          <w:strike/>
          <w:color w:val="000000"/>
          <w:sz w:val="20"/>
          <w:szCs w:val="20"/>
          <w:lang w:eastAsia="pt-BR"/>
        </w:rPr>
        <w:t>c) quando o valor fôr indeterminado, sôbre o que o juiz-presidente ou o juiz fixar;</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67"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4" w:name="art789§3d"/>
      <w:bookmarkEnd w:id="6174"/>
      <w:r w:rsidRPr="000C699B">
        <w:rPr>
          <w:rFonts w:ascii="Arial" w:eastAsia="Times New Roman" w:hAnsi="Arial" w:cs="Arial"/>
          <w:strike/>
          <w:color w:val="000000"/>
          <w:sz w:val="20"/>
          <w:szCs w:val="20"/>
          <w:lang w:eastAsia="pt-BR"/>
        </w:rPr>
        <w:t>d) no caso de inquérito, sôbre 6 (seis) vêzes o salário mensal do reclamado ou dos reclamados. </w:t>
      </w:r>
      <w:r w:rsidRPr="000C699B">
        <w:rPr>
          <w:rFonts w:ascii="Arial" w:eastAsia="Times New Roman" w:hAnsi="Arial" w:cs="Arial"/>
          <w:strike/>
          <w:color w:val="000000"/>
          <w:sz w:val="24"/>
          <w:szCs w:val="24"/>
          <w:lang w:eastAsia="pt-BR"/>
        </w:rPr>
        <w:t>                            </w:t>
      </w:r>
      <w:hyperlink r:id="rId5568"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5" w:name="art789§4..."/>
      <w:bookmarkEnd w:id="6175"/>
      <w:r w:rsidRPr="000C699B">
        <w:rPr>
          <w:rFonts w:ascii="Arial" w:eastAsia="Times New Roman" w:hAnsi="Arial" w:cs="Arial"/>
          <w:strike/>
          <w:color w:val="000000"/>
          <w:sz w:val="20"/>
          <w:szCs w:val="20"/>
          <w:lang w:eastAsia="pt-BR"/>
        </w:rPr>
        <w:t>§ 4º As custas serão pagas pelo vencido, depois de transitada em julgado a decisão ou, no caso de recurso, dentro de 5 (cinco) dias da data de sua interposição, sob pena de deserção, salvo quando se tratar de inquérito, caso em que o pagamento das custas competirá à emprêsa, antes de seu julgamento pela Junta ou Juízo de Direito.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69"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6" w:name="art789§5.."/>
      <w:bookmarkEnd w:id="6176"/>
      <w:r w:rsidRPr="000C699B">
        <w:rPr>
          <w:rFonts w:ascii="Arial" w:eastAsia="Times New Roman" w:hAnsi="Arial" w:cs="Arial"/>
          <w:strike/>
          <w:color w:val="000000"/>
          <w:sz w:val="20"/>
          <w:szCs w:val="20"/>
          <w:lang w:eastAsia="pt-BR"/>
        </w:rPr>
        <w:t xml:space="preserve">§ 5º Os emolumentos de traslados e instrumentos serão pagos dentro de quarenta e oito (48) horas após a sua extração, </w:t>
      </w:r>
      <w:proofErr w:type="gramStart"/>
      <w:r w:rsidRPr="000C699B">
        <w:rPr>
          <w:rFonts w:ascii="Arial" w:eastAsia="Times New Roman" w:hAnsi="Arial" w:cs="Arial"/>
          <w:strike/>
          <w:color w:val="000000"/>
          <w:sz w:val="20"/>
          <w:szCs w:val="20"/>
          <w:lang w:eastAsia="pt-BR"/>
        </w:rPr>
        <w:t>feito</w:t>
      </w:r>
      <w:proofErr w:type="gramEnd"/>
      <w:r w:rsidRPr="000C699B">
        <w:rPr>
          <w:rFonts w:ascii="Arial" w:eastAsia="Times New Roman" w:hAnsi="Arial" w:cs="Arial"/>
          <w:strike/>
          <w:color w:val="000000"/>
          <w:sz w:val="20"/>
          <w:szCs w:val="20"/>
          <w:lang w:eastAsia="pt-BR"/>
        </w:rPr>
        <w:t xml:space="preserve"> contudo, no ato do requerimento, o depósito prévio do valor estimado pelo funcionário encarregado, sujeito à complementação, com ciência da parte, sob pena de deserção.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70"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7" w:name="art789§6.."/>
      <w:bookmarkEnd w:id="6177"/>
      <w:r w:rsidRPr="000C699B">
        <w:rPr>
          <w:rFonts w:ascii="Arial" w:eastAsia="Times New Roman" w:hAnsi="Arial" w:cs="Arial"/>
          <w:strike/>
          <w:color w:val="000000"/>
          <w:sz w:val="20"/>
          <w:szCs w:val="20"/>
          <w:lang w:eastAsia="pt-BR"/>
        </w:rPr>
        <w:t xml:space="preserve">§ 6º Sempre que houver acôrdo, se de outra forma não fôr convencionado, o pagamento das custas caberá em partes iguais </w:t>
      </w:r>
      <w:proofErr w:type="gramStart"/>
      <w:r w:rsidRPr="000C699B">
        <w:rPr>
          <w:rFonts w:ascii="Arial" w:eastAsia="Times New Roman" w:hAnsi="Arial" w:cs="Arial"/>
          <w:strike/>
          <w:color w:val="000000"/>
          <w:sz w:val="20"/>
          <w:szCs w:val="20"/>
          <w:lang w:eastAsia="pt-BR"/>
        </w:rPr>
        <w:t>aos litigante</w:t>
      </w:r>
      <w:proofErr w:type="gramEnd"/>
      <w:r w:rsidRPr="000C699B">
        <w:rPr>
          <w:rFonts w:ascii="Arial" w:eastAsia="Times New Roman" w:hAnsi="Arial" w:cs="Arial"/>
          <w:strike/>
          <w:color w:val="000000"/>
          <w:sz w:val="20"/>
          <w:szCs w:val="20"/>
          <w:lang w:eastAsia="pt-BR"/>
        </w:rPr>
        <w:t>.</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71"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8" w:name="art789§7.."/>
      <w:bookmarkEnd w:id="6178"/>
      <w:r w:rsidRPr="000C699B">
        <w:rPr>
          <w:rFonts w:ascii="Arial" w:eastAsia="Times New Roman" w:hAnsi="Arial" w:cs="Arial"/>
          <w:strike/>
          <w:color w:val="000000"/>
          <w:sz w:val="20"/>
          <w:szCs w:val="20"/>
          <w:lang w:eastAsia="pt-BR"/>
        </w:rPr>
        <w:t>§ 7º Tratando-se de empregado sindicalizado que não tenha obtido o benefício da justiça gratuita ou isenção de custas, o sindicato que houver intervido no processo responderá solidariamente pelo pagamento das custas devidas.</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72" w:anchor="art789"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79" w:name="art789§8"/>
      <w:bookmarkEnd w:id="6179"/>
      <w:r w:rsidRPr="000C699B">
        <w:rPr>
          <w:rFonts w:ascii="Arial" w:eastAsia="Times New Roman" w:hAnsi="Arial" w:cs="Arial"/>
          <w:strike/>
          <w:color w:val="000000"/>
          <w:sz w:val="20"/>
          <w:szCs w:val="20"/>
          <w:lang w:eastAsia="pt-BR"/>
        </w:rPr>
        <w:t>§ 8º No caso de não pagamento das custas, far-se-á a execução da respectiva importância, segundo o processo estabelecido no Capítulo V dêste Título.</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73" w:anchor="art78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80" w:name="art789§9"/>
      <w:bookmarkEnd w:id="6180"/>
      <w:r w:rsidRPr="000C699B">
        <w:rPr>
          <w:rFonts w:ascii="Arial" w:eastAsia="Times New Roman" w:hAnsi="Arial" w:cs="Arial"/>
          <w:strike/>
          <w:color w:val="000000"/>
          <w:sz w:val="20"/>
          <w:szCs w:val="20"/>
          <w:lang w:eastAsia="pt-BR"/>
        </w:rPr>
        <w:t>§ 9º É facultado aos presidentes dos tribunais do trabalho conceder, de ofício, o beneficio da justiça gratuita, inclusive quanto a traslados e instrumentos, àqueles que perceberem salário igual ou inferior ao dôbro do mínimo legal, ou provarem o seu estado de miserabilidade.</w:t>
      </w:r>
      <w:r w:rsidRPr="000C699B">
        <w:rPr>
          <w:rFonts w:ascii="Arial" w:eastAsia="Times New Roman" w:hAnsi="Arial" w:cs="Arial"/>
          <w:strike/>
          <w:color w:val="000000"/>
          <w:sz w:val="24"/>
          <w:szCs w:val="24"/>
          <w:lang w:eastAsia="pt-BR"/>
        </w:rPr>
        <w:t>                  </w:t>
      </w:r>
      <w:r w:rsidRPr="000C699B">
        <w:rPr>
          <w:rFonts w:ascii="Arial" w:eastAsia="Times New Roman" w:hAnsi="Arial" w:cs="Arial"/>
          <w:strike/>
          <w:color w:val="000000"/>
          <w:sz w:val="20"/>
          <w:szCs w:val="20"/>
          <w:lang w:eastAsia="pt-BR"/>
        </w:rPr>
        <w:t> </w:t>
      </w:r>
      <w:hyperlink r:id="rId5574" w:anchor="art78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181" w:name="art789§10"/>
      <w:bookmarkEnd w:id="6181"/>
      <w:r w:rsidRPr="000C699B">
        <w:rPr>
          <w:rFonts w:ascii="Arial" w:eastAsia="Times New Roman" w:hAnsi="Arial" w:cs="Arial"/>
          <w:strike/>
          <w:color w:val="000000"/>
          <w:sz w:val="24"/>
          <w:szCs w:val="24"/>
          <w:lang w:eastAsia="pt-BR"/>
        </w:rPr>
        <w:t>§ 10. O sindicato da categoria profissional prestará assistência judiciária gratuita ao trabalhador desempregado ou que perceber salário inferior a cinco salários mínimos ou que declare, sob responsabilidade, não possuir, em razão dos encargos próprios e familiares, condições econômicas de prover à demanda.                      </w:t>
      </w:r>
      <w:hyperlink r:id="rId5575" w:anchor="art1" w:history="1">
        <w:r w:rsidRPr="000C699B">
          <w:rPr>
            <w:rFonts w:ascii="Arial" w:eastAsia="Times New Roman" w:hAnsi="Arial" w:cs="Arial"/>
            <w:strike/>
            <w:color w:val="0000FF"/>
            <w:sz w:val="24"/>
            <w:szCs w:val="24"/>
            <w:u w:val="single"/>
            <w:lang w:eastAsia="pt-BR"/>
          </w:rPr>
          <w:t> (Incluído pela Lei nº 10.288, de 2001)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182" w:name="tituloxcapituloiisecaoiii."/>
      <w:bookmarkEnd w:id="6182"/>
      <w:r w:rsidRPr="000C699B">
        <w:rPr>
          <w:rFonts w:ascii="Arial" w:eastAsia="Times New Roman" w:hAnsi="Arial" w:cs="Arial"/>
          <w:b/>
          <w:bCs/>
          <w:caps/>
          <w:color w:val="000000"/>
          <w:sz w:val="20"/>
          <w:szCs w:val="20"/>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Das Custas e Emolumentos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3" w:name="art789.."/>
      <w:bookmarkEnd w:id="6183"/>
      <w:r w:rsidRPr="000C699B">
        <w:rPr>
          <w:rFonts w:ascii="Arial" w:eastAsia="Times New Roman" w:hAnsi="Arial" w:cs="Arial"/>
          <w:strike/>
          <w:color w:val="000000"/>
          <w:sz w:val="20"/>
          <w:szCs w:val="20"/>
          <w:lang w:eastAsia="pt-BR"/>
        </w:rPr>
        <w:lastRenderedPageBreak/>
        <w:t>Art. 789. Nos dissídios individuais e nos dissídios coletivos do trabalho, nas ações e procedimentos de competência da Justiça do Trabalho, bem como nas demandas propostas perante a Justiça Estadual, no exercício da jurisdição trabalhista, as custas relativas ao processo de conhecimento incidirão à base de 2% (dois por cento), observado o mínimo de R$ 10,64 (dez reais e sessenta e quatro centavos) e serão calculadas:                    </w:t>
      </w:r>
      <w:r w:rsidRPr="000C699B">
        <w:rPr>
          <w:rFonts w:ascii="Arial" w:eastAsia="Times New Roman" w:hAnsi="Arial" w:cs="Arial"/>
          <w:b/>
          <w:bCs/>
          <w:strike/>
          <w:color w:val="000000"/>
          <w:sz w:val="24"/>
          <w:szCs w:val="24"/>
          <w:lang w:eastAsia="pt-BR"/>
        </w:rPr>
        <w:t> </w:t>
      </w:r>
      <w:hyperlink r:id="rId5576" w:anchor="art789" w:history="1">
        <w:r w:rsidRPr="000C699B">
          <w:rPr>
            <w:rFonts w:ascii="Arial" w:eastAsia="Times New Roman" w:hAnsi="Arial" w:cs="Arial"/>
            <w:strike/>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4" w:name="c789"/>
      <w:bookmarkEnd w:id="6184"/>
      <w:r w:rsidRPr="000C699B">
        <w:rPr>
          <w:rFonts w:ascii="Arial" w:eastAsia="Times New Roman" w:hAnsi="Arial" w:cs="Arial"/>
          <w:color w:val="000000"/>
          <w:sz w:val="20"/>
          <w:szCs w:val="20"/>
          <w:lang w:eastAsia="pt-BR"/>
        </w:rPr>
        <w:t>  </w:t>
      </w:r>
      <w:bookmarkStart w:id="6185" w:name="art789...."/>
      <w:bookmarkEnd w:id="6185"/>
      <w:r w:rsidRPr="000C699B">
        <w:rPr>
          <w:rFonts w:ascii="Arial" w:eastAsia="Times New Roman" w:hAnsi="Arial" w:cs="Arial"/>
          <w:color w:val="000000"/>
          <w:sz w:val="20"/>
          <w:szCs w:val="20"/>
          <w:lang w:eastAsia="pt-BR"/>
        </w:rPr>
        <w:t>Art. 789.  Nos dissídios individuais e nos dissídios coletivos do trabalho, nas ações e procedimentos de competência da Justiça do Trabalho, bem como nas demandas propostas perante a Justiça Estadual, no exercício da jurisdição trabalhista, as custas relativas ao processo de conhecimento incidirão à base de 2% (dois por cento), observado o mínimo de R$ 10,64 (dez reais e sessenta e quatro centavos) e o máximo de quatro vezes o limite máximo dos benefícios do Regime Geral de Previdência Social, e serão calculadas:               </w:t>
      </w:r>
      <w:hyperlink r:id="rId557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6" w:name="art789i."/>
      <w:bookmarkEnd w:id="6186"/>
      <w:r w:rsidRPr="000C699B">
        <w:rPr>
          <w:rFonts w:ascii="Arial" w:eastAsia="Times New Roman" w:hAnsi="Arial" w:cs="Arial"/>
          <w:color w:val="000000"/>
          <w:sz w:val="20"/>
          <w:szCs w:val="20"/>
          <w:lang w:eastAsia="pt-BR"/>
        </w:rPr>
        <w:t>I – quando houver acordo ou condenação, sobre o respectivo valor;</w:t>
      </w:r>
      <w:r w:rsidRPr="000C699B">
        <w:rPr>
          <w:rFonts w:ascii="Arial" w:eastAsia="Times New Roman" w:hAnsi="Arial" w:cs="Arial"/>
          <w:b/>
          <w:bCs/>
          <w:color w:val="000000"/>
          <w:sz w:val="24"/>
          <w:szCs w:val="24"/>
          <w:lang w:eastAsia="pt-BR"/>
        </w:rPr>
        <w:t>                 </w:t>
      </w:r>
      <w:hyperlink r:id="rId5578"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7" w:name="art789ii."/>
      <w:bookmarkEnd w:id="6187"/>
      <w:r w:rsidRPr="000C699B">
        <w:rPr>
          <w:rFonts w:ascii="Arial" w:eastAsia="Times New Roman" w:hAnsi="Arial" w:cs="Arial"/>
          <w:color w:val="000000"/>
          <w:sz w:val="20"/>
          <w:szCs w:val="20"/>
          <w:lang w:eastAsia="pt-BR"/>
        </w:rPr>
        <w:t>II – quando houver extinção do processo, sem julgamento do mérito, ou julgado totalmente improcedente o pedido, sobre o valor da causa;</w:t>
      </w:r>
      <w:r w:rsidRPr="000C699B">
        <w:rPr>
          <w:rFonts w:ascii="Arial" w:eastAsia="Times New Roman" w:hAnsi="Arial" w:cs="Arial"/>
          <w:b/>
          <w:bCs/>
          <w:i/>
          <w:iCs/>
          <w:color w:val="000000"/>
          <w:sz w:val="20"/>
          <w:szCs w:val="20"/>
          <w:lang w:eastAsia="pt-BR"/>
        </w:rPr>
        <w:t> </w:t>
      </w:r>
      <w:r w:rsidRPr="000C699B">
        <w:rPr>
          <w:rFonts w:ascii="Arial" w:eastAsia="Times New Roman" w:hAnsi="Arial" w:cs="Arial"/>
          <w:color w:val="000000"/>
          <w:sz w:val="20"/>
          <w:szCs w:val="20"/>
          <w:lang w:eastAsia="pt-BR"/>
        </w:rPr>
        <w:t>                  </w:t>
      </w:r>
      <w:hyperlink r:id="rId5579"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8" w:name="art789iii."/>
      <w:bookmarkEnd w:id="6188"/>
      <w:r w:rsidRPr="000C699B">
        <w:rPr>
          <w:rFonts w:ascii="Arial" w:eastAsia="Times New Roman" w:hAnsi="Arial" w:cs="Arial"/>
          <w:color w:val="000000"/>
          <w:sz w:val="20"/>
          <w:szCs w:val="20"/>
          <w:lang w:eastAsia="pt-BR"/>
        </w:rPr>
        <w:t>III – no caso de procedência do pedido formulado em ação declaratória e em ação constitutiva, sobre o valor da causa;</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w:t>
      </w:r>
      <w:hyperlink r:id="rId5580"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9" w:name="art789iv."/>
      <w:bookmarkEnd w:id="6189"/>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quando</w:t>
      </w:r>
      <w:proofErr w:type="gramEnd"/>
      <w:r w:rsidRPr="000C699B">
        <w:rPr>
          <w:rFonts w:ascii="Arial" w:eastAsia="Times New Roman" w:hAnsi="Arial" w:cs="Arial"/>
          <w:color w:val="000000"/>
          <w:sz w:val="20"/>
          <w:szCs w:val="20"/>
          <w:lang w:eastAsia="pt-BR"/>
        </w:rPr>
        <w:t xml:space="preserve"> o valor for indeterminado, sobre o que o juiz fixar.                 </w:t>
      </w:r>
      <w:r w:rsidRPr="000C699B">
        <w:rPr>
          <w:rFonts w:ascii="Arial" w:eastAsia="Times New Roman" w:hAnsi="Arial" w:cs="Arial"/>
          <w:b/>
          <w:bCs/>
          <w:i/>
          <w:iCs/>
          <w:color w:val="000000"/>
          <w:sz w:val="20"/>
          <w:szCs w:val="20"/>
          <w:lang w:eastAsia="pt-BR"/>
        </w:rPr>
        <w:t> </w:t>
      </w:r>
      <w:hyperlink r:id="rId5581"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0" w:name="art789§1..."/>
      <w:bookmarkEnd w:id="6190"/>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 custas serão pagas pelo vencido, após o trânsito em julgado da decisão. No caso de recurso, as custas serão pagas e comprovado o recolhimento dentro do prazo recursal.</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w:t>
      </w:r>
      <w:hyperlink r:id="rId5582"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1" w:name="art789§2..."/>
      <w:bookmarkEnd w:id="6191"/>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Não sendo líquida a condenação, o juízo arbitrar-lhe-á o valor e fixará o montante das custas processuais.                  </w:t>
      </w:r>
      <w:r w:rsidRPr="000C699B">
        <w:rPr>
          <w:rFonts w:ascii="Arial" w:eastAsia="Times New Roman" w:hAnsi="Arial" w:cs="Arial"/>
          <w:b/>
          <w:bCs/>
          <w:color w:val="000000"/>
          <w:sz w:val="24"/>
          <w:szCs w:val="24"/>
          <w:lang w:eastAsia="pt-BR"/>
        </w:rPr>
        <w:t> </w:t>
      </w:r>
      <w:hyperlink r:id="rId5583"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2" w:name="art789§3..."/>
      <w:bookmarkEnd w:id="6192"/>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Sempre que houver acordo, se de outra forma não for convencionado, o pagamento das custas caberá em partes iguais aos litigantes.</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w:t>
      </w:r>
      <w:hyperlink r:id="rId5584"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3" w:name="art789§4"/>
      <w:bookmarkEnd w:id="6193"/>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Nos dissídios coletivos, as partes vencidas responderão solidariamente pelo pagamento das custas, calculadas sobre o valor arbitrado na decisão, ou pelo Presidente do Tribunal.                </w:t>
      </w:r>
      <w:r w:rsidRPr="000C699B">
        <w:rPr>
          <w:rFonts w:ascii="Arial" w:eastAsia="Times New Roman" w:hAnsi="Arial" w:cs="Arial"/>
          <w:b/>
          <w:bCs/>
          <w:color w:val="000000"/>
          <w:sz w:val="24"/>
          <w:szCs w:val="24"/>
          <w:lang w:eastAsia="pt-BR"/>
        </w:rPr>
        <w:t> </w:t>
      </w:r>
      <w:hyperlink r:id="rId5585" w:anchor="art789"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4" w:name="c789a"/>
      <w:bookmarkEnd w:id="6194"/>
      <w:r w:rsidRPr="000C699B">
        <w:rPr>
          <w:rFonts w:ascii="Arial" w:eastAsia="Times New Roman" w:hAnsi="Arial" w:cs="Arial"/>
          <w:color w:val="000000"/>
          <w:sz w:val="20"/>
          <w:szCs w:val="20"/>
          <w:lang w:eastAsia="pt-BR"/>
        </w:rPr>
        <w:t> </w:t>
      </w:r>
      <w:r w:rsidRPr="000C699B">
        <w:rPr>
          <w:rFonts w:ascii="Arial" w:eastAsia="Times New Roman" w:hAnsi="Arial" w:cs="Arial"/>
          <w:color w:val="FF0000"/>
          <w:sz w:val="20"/>
          <w:szCs w:val="20"/>
          <w:lang w:eastAsia="pt-BR"/>
        </w:rPr>
        <w:t> </w:t>
      </w:r>
      <w:bookmarkStart w:id="6195" w:name="art789a"/>
      <w:bookmarkEnd w:id="6195"/>
      <w:r w:rsidRPr="000C699B">
        <w:rPr>
          <w:rFonts w:ascii="Arial" w:eastAsia="Times New Roman" w:hAnsi="Arial" w:cs="Arial"/>
          <w:color w:val="000000"/>
          <w:sz w:val="20"/>
          <w:szCs w:val="20"/>
          <w:lang w:eastAsia="pt-BR"/>
        </w:rPr>
        <w:t>Art. 789-A. No processo de execução são devidas custas, sempre de responsabilidade do executado e pagas ao final, de conformidade com a seguinte tabela:                    </w:t>
      </w:r>
      <w:hyperlink r:id="rId5586"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6" w:name="art789ai"/>
      <w:bookmarkEnd w:id="6196"/>
      <w:r w:rsidRPr="000C699B">
        <w:rPr>
          <w:rFonts w:ascii="Arial" w:eastAsia="Times New Roman" w:hAnsi="Arial" w:cs="Arial"/>
          <w:color w:val="000000"/>
          <w:sz w:val="20"/>
          <w:szCs w:val="20"/>
          <w:lang w:eastAsia="pt-BR"/>
        </w:rPr>
        <w:t>I – autos de arrematação, de adjudicação e de remição: 5% (cinco por cento) sobre o respectivo valor, até o máximo de R$ 1.915,38 (um mil, novecentos e quinze reais e trinta e oito centavos);</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w:t>
      </w:r>
      <w:hyperlink r:id="rId5587"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7" w:name="art789aii"/>
      <w:bookmarkEnd w:id="6197"/>
      <w:r w:rsidRPr="000C699B">
        <w:rPr>
          <w:rFonts w:ascii="Arial" w:eastAsia="Times New Roman" w:hAnsi="Arial" w:cs="Arial"/>
          <w:color w:val="000000"/>
          <w:sz w:val="20"/>
          <w:szCs w:val="20"/>
          <w:lang w:eastAsia="pt-BR"/>
        </w:rPr>
        <w:t>II – atos dos oficiais de justiça, por diligência certificada:                 </w:t>
      </w:r>
      <w:r w:rsidRPr="000C699B">
        <w:rPr>
          <w:rFonts w:ascii="Arial" w:eastAsia="Times New Roman" w:hAnsi="Arial" w:cs="Arial"/>
          <w:b/>
          <w:bCs/>
          <w:color w:val="000000"/>
          <w:sz w:val="24"/>
          <w:szCs w:val="24"/>
          <w:lang w:eastAsia="pt-BR"/>
        </w:rPr>
        <w:t> </w:t>
      </w:r>
      <w:hyperlink r:id="rId5588"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8" w:name="art789aiia"/>
      <w:bookmarkEnd w:id="6198"/>
      <w:r w:rsidRPr="000C699B">
        <w:rPr>
          <w:rFonts w:ascii="Arial" w:eastAsia="Times New Roman" w:hAnsi="Arial" w:cs="Arial"/>
          <w:color w:val="000000"/>
          <w:sz w:val="20"/>
          <w:szCs w:val="20"/>
          <w:lang w:eastAsia="pt-BR"/>
        </w:rPr>
        <w:lastRenderedPageBreak/>
        <w:t>a. em zona urbana: R$ 11,06 (onze reais e seis centavos);               </w:t>
      </w:r>
      <w:r w:rsidRPr="000C699B">
        <w:rPr>
          <w:rFonts w:ascii="Arial" w:eastAsia="Times New Roman" w:hAnsi="Arial" w:cs="Arial"/>
          <w:b/>
          <w:bCs/>
          <w:color w:val="000000"/>
          <w:sz w:val="24"/>
          <w:szCs w:val="24"/>
          <w:lang w:eastAsia="pt-BR"/>
        </w:rPr>
        <w:t> </w:t>
      </w:r>
      <w:hyperlink r:id="rId5589"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99" w:name="art789aiib"/>
      <w:bookmarkEnd w:id="6199"/>
      <w:r w:rsidRPr="000C699B">
        <w:rPr>
          <w:rFonts w:ascii="Arial" w:eastAsia="Times New Roman" w:hAnsi="Arial" w:cs="Arial"/>
          <w:color w:val="000000"/>
          <w:sz w:val="20"/>
          <w:szCs w:val="20"/>
          <w:lang w:eastAsia="pt-BR"/>
        </w:rPr>
        <w:t>b. em zona rural: R$ 22,13 (vinte e dois reais e treze centavos);                   </w:t>
      </w:r>
      <w:r w:rsidRPr="000C699B">
        <w:rPr>
          <w:rFonts w:ascii="Arial" w:eastAsia="Times New Roman" w:hAnsi="Arial" w:cs="Arial"/>
          <w:b/>
          <w:bCs/>
          <w:color w:val="000000"/>
          <w:sz w:val="24"/>
          <w:szCs w:val="24"/>
          <w:lang w:eastAsia="pt-BR"/>
        </w:rPr>
        <w:t> </w:t>
      </w:r>
      <w:hyperlink r:id="rId5590"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0" w:name="art789aiii"/>
      <w:bookmarkEnd w:id="6200"/>
      <w:r w:rsidRPr="000C699B">
        <w:rPr>
          <w:rFonts w:ascii="Arial" w:eastAsia="Times New Roman" w:hAnsi="Arial" w:cs="Arial"/>
          <w:color w:val="000000"/>
          <w:sz w:val="20"/>
          <w:szCs w:val="20"/>
          <w:lang w:eastAsia="pt-BR"/>
        </w:rPr>
        <w:t>III – agravo de instrumento: R$ 44,26 (quarenta e quatro reais e vinte e seis centavos);</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w:t>
      </w:r>
      <w:hyperlink r:id="rId5591"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1" w:name="art789aiv"/>
      <w:bookmarkEnd w:id="6201"/>
      <w:r w:rsidRPr="000C699B">
        <w:rPr>
          <w:rFonts w:ascii="Arial" w:eastAsia="Times New Roman" w:hAnsi="Arial" w:cs="Arial"/>
          <w:color w:val="000000"/>
          <w:sz w:val="20"/>
          <w:szCs w:val="20"/>
          <w:lang w:eastAsia="pt-BR"/>
        </w:rPr>
        <w:t>IV – agravo de petição: R$ 44,26 (quarenta e quatro reais e vinte e seis centavos);                  </w:t>
      </w:r>
      <w:r w:rsidRPr="000C699B">
        <w:rPr>
          <w:rFonts w:ascii="Arial" w:eastAsia="Times New Roman" w:hAnsi="Arial" w:cs="Arial"/>
          <w:b/>
          <w:bCs/>
          <w:color w:val="000000"/>
          <w:sz w:val="24"/>
          <w:szCs w:val="24"/>
          <w:lang w:eastAsia="pt-BR"/>
        </w:rPr>
        <w:t> </w:t>
      </w:r>
      <w:hyperlink r:id="rId5592"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2" w:name="art789av"/>
      <w:bookmarkEnd w:id="6202"/>
      <w:r w:rsidRPr="000C699B">
        <w:rPr>
          <w:rFonts w:ascii="Arial" w:eastAsia="Times New Roman" w:hAnsi="Arial" w:cs="Arial"/>
          <w:color w:val="000000"/>
          <w:sz w:val="20"/>
          <w:szCs w:val="20"/>
          <w:lang w:eastAsia="pt-BR"/>
        </w:rPr>
        <w:t>V – embargos à execução, embargos de terceiro e embargos à arrematação: R$ 44,26 (quarenta e quatro reais e vinte e seis centavos);                   </w:t>
      </w:r>
      <w:r w:rsidRPr="000C699B">
        <w:rPr>
          <w:rFonts w:ascii="Arial" w:eastAsia="Times New Roman" w:hAnsi="Arial" w:cs="Arial"/>
          <w:b/>
          <w:bCs/>
          <w:color w:val="000000"/>
          <w:sz w:val="24"/>
          <w:szCs w:val="24"/>
          <w:lang w:eastAsia="pt-BR"/>
        </w:rPr>
        <w:t> </w:t>
      </w:r>
      <w:hyperlink r:id="rId5593"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3" w:name="art789avi"/>
      <w:bookmarkEnd w:id="6203"/>
      <w:r w:rsidRPr="000C699B">
        <w:rPr>
          <w:rFonts w:ascii="Arial" w:eastAsia="Times New Roman" w:hAnsi="Arial" w:cs="Arial"/>
          <w:color w:val="000000"/>
          <w:sz w:val="20"/>
          <w:szCs w:val="20"/>
          <w:lang w:eastAsia="pt-BR"/>
        </w:rPr>
        <w:t>VI – recurso de revista: R$ 55,35 (cinqüenta e cinco reais e trinta e cinco centavos);</w:t>
      </w:r>
      <w:r w:rsidRPr="000C699B">
        <w:rPr>
          <w:rFonts w:ascii="Arial" w:eastAsia="Times New Roman" w:hAnsi="Arial" w:cs="Arial"/>
          <w:b/>
          <w:bCs/>
          <w:color w:val="000000"/>
          <w:sz w:val="24"/>
          <w:szCs w:val="24"/>
          <w:lang w:eastAsia="pt-BR"/>
        </w:rPr>
        <w:t>                   </w:t>
      </w:r>
      <w:hyperlink r:id="rId5594"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4" w:name="art789avii"/>
      <w:bookmarkEnd w:id="6204"/>
      <w:r w:rsidRPr="000C699B">
        <w:rPr>
          <w:rFonts w:ascii="Arial" w:eastAsia="Times New Roman" w:hAnsi="Arial" w:cs="Arial"/>
          <w:color w:val="000000"/>
          <w:sz w:val="20"/>
          <w:szCs w:val="20"/>
          <w:lang w:eastAsia="pt-BR"/>
        </w:rPr>
        <w:t>VII – impugnação à sentença de liquidação: R$ 55,35 (cinqüenta e cinco reais e trinta e cinco centavos);</w:t>
      </w:r>
      <w:r w:rsidRPr="000C699B">
        <w:rPr>
          <w:rFonts w:ascii="Arial" w:eastAsia="Times New Roman" w:hAnsi="Arial" w:cs="Arial"/>
          <w:b/>
          <w:bCs/>
          <w:color w:val="000000"/>
          <w:sz w:val="24"/>
          <w:szCs w:val="24"/>
          <w:lang w:eastAsia="pt-BR"/>
        </w:rPr>
        <w:t>                         </w:t>
      </w:r>
      <w:hyperlink r:id="rId5595"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5" w:name="art789aviii"/>
      <w:bookmarkEnd w:id="6205"/>
      <w:r w:rsidRPr="000C699B">
        <w:rPr>
          <w:rFonts w:ascii="Arial" w:eastAsia="Times New Roman" w:hAnsi="Arial" w:cs="Arial"/>
          <w:color w:val="000000"/>
          <w:sz w:val="20"/>
          <w:szCs w:val="20"/>
          <w:lang w:eastAsia="pt-BR"/>
        </w:rPr>
        <w:t>VIII – despesa de armazenagem em depósito judicial – por dia: 0,1% (um décimo por cento) do valor da avaliação;                          </w:t>
      </w:r>
      <w:r w:rsidRPr="000C699B">
        <w:rPr>
          <w:rFonts w:ascii="Arial" w:eastAsia="Times New Roman" w:hAnsi="Arial" w:cs="Arial"/>
          <w:b/>
          <w:bCs/>
          <w:color w:val="000000"/>
          <w:sz w:val="24"/>
          <w:szCs w:val="24"/>
          <w:lang w:eastAsia="pt-BR"/>
        </w:rPr>
        <w:t> </w:t>
      </w:r>
      <w:hyperlink r:id="rId5596"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6" w:name="art789aix"/>
      <w:bookmarkEnd w:id="6206"/>
      <w:r w:rsidRPr="000C699B">
        <w:rPr>
          <w:rFonts w:ascii="Arial" w:eastAsia="Times New Roman" w:hAnsi="Arial" w:cs="Arial"/>
          <w:color w:val="000000"/>
          <w:sz w:val="20"/>
          <w:szCs w:val="20"/>
          <w:lang w:eastAsia="pt-BR"/>
        </w:rPr>
        <w:t>IX – cálculos de liquidação realizados pelo contador do juízo – sobre o valor liquidado: 0,5% (cinco décimos por cento) até o limite de R$ 638,46 (seiscentos e trinta e oito reais e quarenta e seis centavos).</w:t>
      </w:r>
      <w:hyperlink r:id="rId5597" w:anchor="art789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7" w:name="c789b"/>
      <w:bookmarkEnd w:id="6207"/>
      <w:r w:rsidRPr="000C699B">
        <w:rPr>
          <w:rFonts w:ascii="Arial" w:eastAsia="Times New Roman" w:hAnsi="Arial" w:cs="Arial"/>
          <w:color w:val="000000"/>
          <w:sz w:val="20"/>
          <w:szCs w:val="20"/>
          <w:lang w:eastAsia="pt-BR"/>
        </w:rPr>
        <w:t> </w:t>
      </w:r>
      <w:r w:rsidRPr="000C699B">
        <w:rPr>
          <w:rFonts w:ascii="Arial" w:eastAsia="Times New Roman" w:hAnsi="Arial" w:cs="Arial"/>
          <w:color w:val="FF0000"/>
          <w:sz w:val="20"/>
          <w:szCs w:val="20"/>
          <w:lang w:eastAsia="pt-BR"/>
        </w:rPr>
        <w:t> </w:t>
      </w:r>
      <w:bookmarkStart w:id="6208" w:name="art789b"/>
      <w:bookmarkEnd w:id="6208"/>
      <w:r w:rsidRPr="000C699B">
        <w:rPr>
          <w:rFonts w:ascii="Arial" w:eastAsia="Times New Roman" w:hAnsi="Arial" w:cs="Arial"/>
          <w:color w:val="000000"/>
          <w:sz w:val="20"/>
          <w:szCs w:val="20"/>
          <w:lang w:eastAsia="pt-BR"/>
        </w:rPr>
        <w:t>Art. 789-B. Os emolumentos serão suportados pelo Requerente, nos valores fixados na seguinte tabela:</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w:t>
      </w:r>
      <w:hyperlink r:id="rId5598" w:anchor="art789b"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9" w:name="art789bi"/>
      <w:bookmarkEnd w:id="6209"/>
      <w:r w:rsidRPr="000C699B">
        <w:rPr>
          <w:rFonts w:ascii="Arial" w:eastAsia="Times New Roman" w:hAnsi="Arial" w:cs="Arial"/>
          <w:color w:val="000000"/>
          <w:sz w:val="20"/>
          <w:szCs w:val="20"/>
          <w:lang w:eastAsia="pt-BR"/>
        </w:rPr>
        <w:t>I – autenticação de traslado de peças mediante cópia reprográfica apresentada pelas partes – por folha: R$ 0,55 (cinqüenta e cinco centavos de real);                  </w:t>
      </w:r>
      <w:r w:rsidRPr="000C699B">
        <w:rPr>
          <w:rFonts w:ascii="Arial" w:eastAsia="Times New Roman" w:hAnsi="Arial" w:cs="Arial"/>
          <w:b/>
          <w:bCs/>
          <w:color w:val="000000"/>
          <w:sz w:val="24"/>
          <w:szCs w:val="24"/>
          <w:lang w:eastAsia="pt-BR"/>
        </w:rPr>
        <w:t> </w:t>
      </w:r>
      <w:hyperlink r:id="rId5599" w:anchor="art789b"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0" w:name="art789bii"/>
      <w:bookmarkEnd w:id="6210"/>
      <w:r w:rsidRPr="000C699B">
        <w:rPr>
          <w:rFonts w:ascii="Arial" w:eastAsia="Times New Roman" w:hAnsi="Arial" w:cs="Arial"/>
          <w:color w:val="000000"/>
          <w:sz w:val="20"/>
          <w:szCs w:val="20"/>
          <w:lang w:eastAsia="pt-BR"/>
        </w:rPr>
        <w:t>II – fotocópia de peças – por folha: R$ 0,28 (vinte e oito centavos de real);                       </w:t>
      </w:r>
      <w:r w:rsidRPr="000C699B">
        <w:rPr>
          <w:rFonts w:ascii="Arial" w:eastAsia="Times New Roman" w:hAnsi="Arial" w:cs="Arial"/>
          <w:b/>
          <w:bCs/>
          <w:color w:val="000000"/>
          <w:sz w:val="24"/>
          <w:szCs w:val="24"/>
          <w:lang w:eastAsia="pt-BR"/>
        </w:rPr>
        <w:t> </w:t>
      </w:r>
      <w:hyperlink r:id="rId5600" w:anchor="art789b"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1" w:name="art789biii"/>
      <w:bookmarkEnd w:id="6211"/>
      <w:r w:rsidRPr="000C699B">
        <w:rPr>
          <w:rFonts w:ascii="Arial" w:eastAsia="Times New Roman" w:hAnsi="Arial" w:cs="Arial"/>
          <w:color w:val="000000"/>
          <w:sz w:val="20"/>
          <w:szCs w:val="20"/>
          <w:lang w:eastAsia="pt-BR"/>
        </w:rPr>
        <w:t>III – autenticação de peças – por folha: R$ 0,55 (cinqüenta e cinco centavos de real);                 </w:t>
      </w:r>
      <w:r w:rsidRPr="000C699B">
        <w:rPr>
          <w:rFonts w:ascii="Arial" w:eastAsia="Times New Roman" w:hAnsi="Arial" w:cs="Arial"/>
          <w:b/>
          <w:bCs/>
          <w:color w:val="000000"/>
          <w:sz w:val="24"/>
          <w:szCs w:val="24"/>
          <w:lang w:eastAsia="pt-BR"/>
        </w:rPr>
        <w:t> </w:t>
      </w:r>
      <w:hyperlink r:id="rId5601" w:anchor="art789b"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2" w:name="art789biv"/>
      <w:bookmarkEnd w:id="6212"/>
      <w:r w:rsidRPr="000C699B">
        <w:rPr>
          <w:rFonts w:ascii="Arial" w:eastAsia="Times New Roman" w:hAnsi="Arial" w:cs="Arial"/>
          <w:color w:val="000000"/>
          <w:sz w:val="20"/>
          <w:szCs w:val="20"/>
          <w:lang w:eastAsia="pt-BR"/>
        </w:rPr>
        <w:t>IV – cartas de sentença, de adjudicação, de remição e de arrematação – por folha: R$ 0,55 (cinqüenta e cinco centavos de real);                   </w:t>
      </w:r>
      <w:r w:rsidRPr="000C699B">
        <w:rPr>
          <w:rFonts w:ascii="Arial" w:eastAsia="Times New Roman" w:hAnsi="Arial" w:cs="Arial"/>
          <w:b/>
          <w:bCs/>
          <w:color w:val="000000"/>
          <w:sz w:val="24"/>
          <w:szCs w:val="24"/>
          <w:lang w:eastAsia="pt-BR"/>
        </w:rPr>
        <w:t> </w:t>
      </w:r>
      <w:hyperlink r:id="rId5602" w:anchor="art789b"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3" w:name="art789bv"/>
      <w:bookmarkEnd w:id="6213"/>
      <w:r w:rsidRPr="000C699B">
        <w:rPr>
          <w:rFonts w:ascii="Arial" w:eastAsia="Times New Roman" w:hAnsi="Arial" w:cs="Arial"/>
          <w:color w:val="000000"/>
          <w:sz w:val="20"/>
          <w:szCs w:val="20"/>
          <w:lang w:eastAsia="pt-BR"/>
        </w:rPr>
        <w:t xml:space="preserve">V – </w:t>
      </w:r>
      <w:proofErr w:type="gramStart"/>
      <w:r w:rsidRPr="000C699B">
        <w:rPr>
          <w:rFonts w:ascii="Arial" w:eastAsia="Times New Roman" w:hAnsi="Arial" w:cs="Arial"/>
          <w:color w:val="000000"/>
          <w:sz w:val="20"/>
          <w:szCs w:val="20"/>
          <w:lang w:eastAsia="pt-BR"/>
        </w:rPr>
        <w:t>certidões</w:t>
      </w:r>
      <w:proofErr w:type="gramEnd"/>
      <w:r w:rsidRPr="000C699B">
        <w:rPr>
          <w:rFonts w:ascii="Arial" w:eastAsia="Times New Roman" w:hAnsi="Arial" w:cs="Arial"/>
          <w:color w:val="000000"/>
          <w:sz w:val="20"/>
          <w:szCs w:val="20"/>
          <w:lang w:eastAsia="pt-BR"/>
        </w:rPr>
        <w:t xml:space="preserve"> – por folha: R$ 5,53 (cinco reais e cinqüenta e três centavos).                     </w:t>
      </w:r>
      <w:hyperlink r:id="rId5603" w:anchor="art789b"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214" w:name="art790.."/>
      <w:bookmarkEnd w:id="6214"/>
      <w:r w:rsidRPr="000C699B">
        <w:rPr>
          <w:rFonts w:ascii="Arial" w:eastAsia="Times New Roman" w:hAnsi="Arial" w:cs="Arial"/>
          <w:strike/>
          <w:color w:val="000000"/>
          <w:sz w:val="20"/>
          <w:szCs w:val="20"/>
          <w:lang w:eastAsia="pt-BR"/>
        </w:rPr>
        <w:t>Art. 790. Nos casos de dissídios coletivos, as partes vencidas responderão solidariamente pelo pagamento das custas.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215" w:name="art790"/>
      <w:bookmarkEnd w:id="6215"/>
      <w:r w:rsidRPr="000C699B">
        <w:rPr>
          <w:rFonts w:ascii="Arial" w:eastAsia="Times New Roman" w:hAnsi="Arial" w:cs="Arial"/>
          <w:strike/>
          <w:color w:val="000000"/>
          <w:sz w:val="20"/>
          <w:szCs w:val="20"/>
          <w:lang w:eastAsia="pt-BR"/>
        </w:rPr>
        <w:t>Art. 790. Nos casos de dissídios coletivos, as partes vencidas responderão solidàriamente pelo pagamento das custas, calculadas sôbre o valor arbitrado pelo presidente do Tribunal.                      </w:t>
      </w:r>
      <w:hyperlink r:id="rId5604" w:anchor="art790"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6" w:name="c790"/>
      <w:bookmarkEnd w:id="6216"/>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FF"/>
          <w:sz w:val="20"/>
          <w:szCs w:val="20"/>
          <w:lang w:eastAsia="pt-BR"/>
        </w:rPr>
        <w:t> </w:t>
      </w:r>
      <w:bookmarkStart w:id="6217" w:name="art790."/>
      <w:bookmarkEnd w:id="6217"/>
      <w:r w:rsidRPr="000C699B">
        <w:rPr>
          <w:rFonts w:ascii="Arial" w:eastAsia="Times New Roman" w:hAnsi="Arial" w:cs="Arial"/>
          <w:color w:val="000000"/>
          <w:sz w:val="20"/>
          <w:szCs w:val="20"/>
          <w:lang w:eastAsia="pt-BR"/>
        </w:rPr>
        <w:t>Art. 790. Nas Varas do Trabalho, nos Juízos de Direito, nos Tribunais e no Tribunal Superior do Trabalho, a forma de pagamento das custas e emolumentos obedecerá às instruções que serão expedidas pelo Tribunal Superior do Trabalho.                            </w:t>
      </w:r>
      <w:hyperlink r:id="rId5605" w:anchor="art790"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8" w:name="art790§1"/>
      <w:bookmarkEnd w:id="6218"/>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Tratando-se de empregado que não tenha obtido o benefício da justiça gratuita, ou isenção de custas, o sindicato que houver intervindo no processo responderá solidariamente pelo pagamento das custas devidas.                        </w:t>
      </w:r>
      <w:hyperlink r:id="rId5606" w:anchor="art790"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19" w:name="art790§2"/>
      <w:bookmarkEnd w:id="6219"/>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 caso de não-pagamento das custas, far-se-á execução da respectiva importância, segundo o procedimento estabelecido no Capítulo V deste Título.                      </w:t>
      </w:r>
      <w:hyperlink r:id="rId5607" w:anchor="art790" w:history="1">
        <w:r w:rsidRPr="000C699B">
          <w:rPr>
            <w:rFonts w:ascii="Arial" w:eastAsia="Times New Roman" w:hAnsi="Arial" w:cs="Arial"/>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0" w:name="art790§3"/>
      <w:bookmarkEnd w:id="6220"/>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xml:space="preserve"> É facultado aos juízes, órgãos julgadores e presidentes dos tribunais do trabalho de qualquer instância conceder, a requerimento ou de ofício, o benefício da justiça gratuita, inclusive quanto a traslados e instrumentos, àqueles que perceberem salário igual ou inferior ao dobro do mínimo legal, ou declararem, sob as penas da lei, que não estão em condições de pagar </w:t>
      </w:r>
      <w:proofErr w:type="gramStart"/>
      <w:r w:rsidRPr="000C699B">
        <w:rPr>
          <w:rFonts w:ascii="Arial" w:eastAsia="Times New Roman" w:hAnsi="Arial" w:cs="Arial"/>
          <w:strike/>
          <w:color w:val="000000"/>
          <w:sz w:val="20"/>
          <w:szCs w:val="20"/>
          <w:lang w:eastAsia="pt-BR"/>
        </w:rPr>
        <w:t>as</w:t>
      </w:r>
      <w:proofErr w:type="gramEnd"/>
      <w:r w:rsidRPr="000C699B">
        <w:rPr>
          <w:rFonts w:ascii="Arial" w:eastAsia="Times New Roman" w:hAnsi="Arial" w:cs="Arial"/>
          <w:strike/>
          <w:color w:val="000000"/>
          <w:sz w:val="20"/>
          <w:szCs w:val="20"/>
          <w:lang w:eastAsia="pt-BR"/>
        </w:rPr>
        <w:t xml:space="preserve"> custas do processo sem prejuízo do sustento próprio ou de sua família.                     </w:t>
      </w:r>
      <w:hyperlink r:id="rId5608" w:anchor="art790" w:history="1">
        <w:r w:rsidRPr="000C699B">
          <w:rPr>
            <w:rFonts w:ascii="Arial" w:eastAsia="Times New Roman" w:hAnsi="Arial" w:cs="Arial"/>
            <w:strike/>
            <w:color w:val="0000FF"/>
            <w:sz w:val="20"/>
            <w:szCs w:val="20"/>
            <w:u w:val="single"/>
            <w:lang w:eastAsia="pt-BR"/>
          </w:rPr>
          <w:t>(Redação dada pela Lei nº 10.537, de 27.8.2002)</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21" w:name="art790§3."/>
      <w:bookmarkEnd w:id="6221"/>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w:t>
      </w:r>
      <w:proofErr w:type="gramEnd"/>
      <w:r w:rsidRPr="000C699B">
        <w:rPr>
          <w:rFonts w:ascii="Arial" w:eastAsia="Times New Roman" w:hAnsi="Arial" w:cs="Arial"/>
          <w:color w:val="000000"/>
          <w:sz w:val="20"/>
          <w:szCs w:val="20"/>
          <w:lang w:eastAsia="pt-BR"/>
        </w:rPr>
        <w:t xml:space="preserve"> facultado aos juízes, órgãos julgadores e presidentes dos tribunais do trabalho de qualquer instância conceder, a requerimento ou de ofício, o benefício da justiça gratuita, inclusive quanto a traslados e instrumentos, àqueles que perceberem salário igual ou inferior a 40% (quarenta por cento) do limite máximo dos benefícios do Regime Geral de Previdência Social.                      </w:t>
      </w:r>
      <w:hyperlink r:id="rId5609"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22" w:name="art790§4"/>
      <w:bookmarkEnd w:id="6222"/>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benefício da justiça gratuita será concedido à parte que comprovar insuficiência de recursos para o pagamento das custas do processo.                     </w:t>
      </w:r>
      <w:hyperlink r:id="rId561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3" w:name="c790a"/>
      <w:bookmarkEnd w:id="6223"/>
      <w:r w:rsidRPr="000C699B">
        <w:rPr>
          <w:rFonts w:ascii="Arial" w:eastAsia="Times New Roman" w:hAnsi="Arial" w:cs="Arial"/>
          <w:color w:val="000000"/>
          <w:sz w:val="20"/>
          <w:szCs w:val="20"/>
          <w:lang w:eastAsia="pt-BR"/>
        </w:rPr>
        <w:t> </w:t>
      </w:r>
      <w:r w:rsidRPr="000C699B">
        <w:rPr>
          <w:rFonts w:ascii="Arial" w:eastAsia="Times New Roman" w:hAnsi="Arial" w:cs="Arial"/>
          <w:color w:val="FF0000"/>
          <w:sz w:val="20"/>
          <w:szCs w:val="20"/>
          <w:lang w:eastAsia="pt-BR"/>
        </w:rPr>
        <w:t> </w:t>
      </w:r>
      <w:bookmarkStart w:id="6224" w:name="art790a"/>
      <w:bookmarkEnd w:id="6224"/>
      <w:r w:rsidRPr="000C699B">
        <w:rPr>
          <w:rFonts w:ascii="Arial" w:eastAsia="Times New Roman" w:hAnsi="Arial" w:cs="Arial"/>
          <w:color w:val="000000"/>
          <w:sz w:val="20"/>
          <w:szCs w:val="20"/>
          <w:lang w:eastAsia="pt-BR"/>
        </w:rPr>
        <w:t>Art. 790-A. São isentos do pagamento de custas, além dos beneficiários de justiça gratuita:                        </w:t>
      </w:r>
      <w:hyperlink r:id="rId5611" w:anchor="art790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5" w:name="art790ai"/>
      <w:bookmarkEnd w:id="6225"/>
      <w:r w:rsidRPr="000C699B">
        <w:rPr>
          <w:rFonts w:ascii="Arial" w:eastAsia="Times New Roman" w:hAnsi="Arial" w:cs="Arial"/>
          <w:color w:val="000000"/>
          <w:sz w:val="20"/>
          <w:szCs w:val="20"/>
          <w:lang w:eastAsia="pt-BR"/>
        </w:rPr>
        <w:t>I – a União, os Estados, o Distrito Federal, os Municípios e respectivas autarquias e fundações públicas federais, estaduais ou municipais que não explorem atividade econômica;                  </w:t>
      </w:r>
      <w:hyperlink r:id="rId5612" w:anchor="art790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6" w:name="art790aii"/>
      <w:bookmarkEnd w:id="6226"/>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o</w:t>
      </w:r>
      <w:proofErr w:type="gramEnd"/>
      <w:r w:rsidRPr="000C699B">
        <w:rPr>
          <w:rFonts w:ascii="Arial" w:eastAsia="Times New Roman" w:hAnsi="Arial" w:cs="Arial"/>
          <w:color w:val="000000"/>
          <w:sz w:val="20"/>
          <w:szCs w:val="20"/>
          <w:lang w:eastAsia="pt-BR"/>
        </w:rPr>
        <w:t xml:space="preserve"> Ministério Público do Trabalho.                      </w:t>
      </w:r>
      <w:hyperlink r:id="rId5613" w:anchor="art790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7" w:name="art790ap"/>
      <w:bookmarkEnd w:id="6227"/>
      <w:r w:rsidRPr="000C699B">
        <w:rPr>
          <w:rFonts w:ascii="Arial" w:eastAsia="Times New Roman" w:hAnsi="Arial" w:cs="Arial"/>
          <w:color w:val="000000"/>
          <w:sz w:val="20"/>
          <w:szCs w:val="20"/>
          <w:lang w:eastAsia="pt-BR"/>
        </w:rPr>
        <w:t>Parágrafo único. A isenção prevista neste artigo não alcança as entidades fiscalizadoras do exercício profissional, nem exime as pessoas jurídicas referidas no inciso I da obrigação de reembolsar as despesas judiciais realizadas pela parte vencedora.                  </w:t>
      </w:r>
      <w:hyperlink r:id="rId5614" w:anchor="art790a" w:history="1">
        <w:r w:rsidRPr="000C699B">
          <w:rPr>
            <w:rFonts w:ascii="Arial" w:eastAsia="Times New Roman" w:hAnsi="Arial" w:cs="Arial"/>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8" w:name="art790b"/>
      <w:bookmarkEnd w:id="6228"/>
      <w:r w:rsidRPr="000C699B">
        <w:rPr>
          <w:rFonts w:ascii="Arial" w:eastAsia="Times New Roman" w:hAnsi="Arial" w:cs="Arial"/>
          <w:strike/>
          <w:color w:val="000000"/>
          <w:sz w:val="20"/>
          <w:szCs w:val="20"/>
          <w:lang w:eastAsia="pt-BR"/>
        </w:rPr>
        <w:t>Art. 790-B. A responsabilidade pelo pagamento dos honorários periciais é da parte sucumbente na pretensão objeto da perícia, salvo se beneficiária de justiça gratuita.                     </w:t>
      </w:r>
      <w:hyperlink r:id="rId5615" w:anchor="art790b" w:history="1">
        <w:r w:rsidRPr="000C699B">
          <w:rPr>
            <w:rFonts w:ascii="Arial" w:eastAsia="Times New Roman" w:hAnsi="Arial" w:cs="Arial"/>
            <w:strike/>
            <w:color w:val="0000FF"/>
            <w:sz w:val="20"/>
            <w:szCs w:val="20"/>
            <w:u w:val="single"/>
            <w:lang w:eastAsia="pt-BR"/>
          </w:rPr>
          <w:t>(Incluído pela Lei nº 10.537, de 27.8.2002)</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29" w:name="c790b"/>
      <w:bookmarkEnd w:id="6229"/>
      <w:r w:rsidRPr="000C699B">
        <w:rPr>
          <w:rFonts w:ascii="Arial" w:eastAsia="Times New Roman" w:hAnsi="Arial" w:cs="Arial"/>
          <w:color w:val="000000"/>
          <w:sz w:val="20"/>
          <w:szCs w:val="20"/>
          <w:lang w:eastAsia="pt-BR"/>
        </w:rPr>
        <w:t>  </w:t>
      </w:r>
      <w:bookmarkStart w:id="6230" w:name="art790b."/>
      <w:bookmarkEnd w:id="6230"/>
      <w:r w:rsidRPr="000C699B">
        <w:rPr>
          <w:rFonts w:ascii="Arial" w:eastAsia="Times New Roman" w:hAnsi="Arial" w:cs="Arial"/>
          <w:color w:val="000000"/>
          <w:sz w:val="20"/>
          <w:szCs w:val="20"/>
          <w:lang w:eastAsia="pt-BR"/>
        </w:rPr>
        <w:t>Art. 790-B.  A responsabilidade pelo pagamento dos honorários periciais é da parte sucumbente na pretensão objeto da perícia, ainda que beneficiária da justiça gratuita.                    </w:t>
      </w:r>
      <w:hyperlink r:id="rId5616"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5617" w:history="1">
        <w:r w:rsidRPr="000C699B">
          <w:rPr>
            <w:rFonts w:ascii="Arial" w:eastAsia="Times New Roman" w:hAnsi="Arial" w:cs="Arial"/>
            <w:color w:val="0000FF"/>
            <w:sz w:val="20"/>
            <w:szCs w:val="20"/>
            <w:u w:val="single"/>
            <w:lang w:eastAsia="pt-BR"/>
          </w:rPr>
          <w:t>(Vide ADIN 5766)</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231" w:name="art790b§1"/>
      <w:bookmarkEnd w:id="6231"/>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Ao</w:t>
      </w:r>
      <w:proofErr w:type="gramEnd"/>
      <w:r w:rsidRPr="000C699B">
        <w:rPr>
          <w:rFonts w:ascii="Arial" w:eastAsia="Times New Roman" w:hAnsi="Arial" w:cs="Arial"/>
          <w:color w:val="000000"/>
          <w:sz w:val="20"/>
          <w:szCs w:val="20"/>
          <w:lang w:eastAsia="pt-BR"/>
        </w:rPr>
        <w:t xml:space="preserve"> fixar o valor dos honorários periciais, o juízo deverá respeitar o limite máximo estabelecido pelo Conselho Superior da Justiça do Trabalho.                </w:t>
      </w:r>
      <w:hyperlink r:id="rId561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232" w:name="art790b§2"/>
      <w:bookmarkEnd w:id="6232"/>
      <w:r w:rsidRPr="000C699B">
        <w:rPr>
          <w:rFonts w:ascii="Arial" w:eastAsia="Times New Roman" w:hAnsi="Arial" w:cs="Arial"/>
          <w:color w:val="000000"/>
          <w:sz w:val="20"/>
          <w:szCs w:val="20"/>
          <w:lang w:eastAsia="pt-BR"/>
        </w:rPr>
        <w:lastRenderedPageBreak/>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juízo poderá deferir parcelamento dos honorários periciais.                 </w:t>
      </w:r>
      <w:hyperlink r:id="rId561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233" w:name="art790b§3"/>
      <w:bookmarkEnd w:id="6233"/>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juízo não poderá exigir adiantamento de valores para realização de perícias.                   </w:t>
      </w:r>
      <w:hyperlink r:id="rId562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67"/>
        <w:rPr>
          <w:rFonts w:ascii="Arial" w:eastAsia="Times New Roman" w:hAnsi="Arial" w:cs="Arial"/>
          <w:color w:val="000000"/>
          <w:sz w:val="20"/>
          <w:szCs w:val="20"/>
          <w:lang w:eastAsia="pt-BR"/>
        </w:rPr>
      </w:pPr>
      <w:bookmarkStart w:id="6234" w:name="art790b§4"/>
      <w:bookmarkEnd w:id="6234"/>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Somente</w:t>
      </w:r>
      <w:proofErr w:type="gramEnd"/>
      <w:r w:rsidRPr="000C699B">
        <w:rPr>
          <w:rFonts w:ascii="Arial" w:eastAsia="Times New Roman" w:hAnsi="Arial" w:cs="Arial"/>
          <w:color w:val="000000"/>
          <w:sz w:val="20"/>
          <w:szCs w:val="20"/>
          <w:lang w:eastAsia="pt-BR"/>
        </w:rPr>
        <w:t xml:space="preserve"> no caso em que o beneficiário da justiça gratuita não tenha obtido em juízo créditos capazes de suportar a despesa referida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ainda que em outro processo, a União responderá pelo encargo.                </w:t>
      </w:r>
      <w:hyperlink r:id="rId562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235" w:name="tituloxcapituloiisecaoiv"/>
      <w:bookmarkEnd w:id="6235"/>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PARTES E DOS PROCURADORES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36" w:name="c791"/>
      <w:bookmarkEnd w:id="623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37" w:name="art791"/>
      <w:bookmarkEnd w:id="6237"/>
      <w:r w:rsidRPr="000C699B">
        <w:rPr>
          <w:rFonts w:ascii="Arial" w:eastAsia="Times New Roman" w:hAnsi="Arial" w:cs="Arial"/>
          <w:color w:val="000000"/>
          <w:sz w:val="24"/>
          <w:szCs w:val="24"/>
          <w:lang w:eastAsia="pt-BR"/>
        </w:rPr>
        <w:t>Art. 791 - Os empregados e os empregadores poderão reclamar pessoalmente perante a Justiça do Trabalho e acompanhar as suas reclamações até o final.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38" w:name="art791§1"/>
      <w:bookmarkEnd w:id="6238"/>
      <w:r w:rsidRPr="000C699B">
        <w:rPr>
          <w:rFonts w:ascii="Arial" w:eastAsia="Times New Roman" w:hAnsi="Arial" w:cs="Arial"/>
          <w:color w:val="000000"/>
          <w:sz w:val="24"/>
          <w:szCs w:val="24"/>
          <w:lang w:eastAsia="pt-BR"/>
        </w:rPr>
        <w:t>§ 1º - Nos dissídios individuais os empregados e empregadores poderão fazer-se representar por intermédio do sindicato, advogado, solicitador, ou provisionado, inscrito na Ordem dos Advogados do Brasil.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39" w:name="art791§2"/>
      <w:bookmarkEnd w:id="6239"/>
      <w:r w:rsidRPr="000C699B">
        <w:rPr>
          <w:rFonts w:ascii="Arial" w:eastAsia="Times New Roman" w:hAnsi="Arial" w:cs="Arial"/>
          <w:color w:val="000000"/>
          <w:sz w:val="24"/>
          <w:szCs w:val="24"/>
          <w:lang w:eastAsia="pt-BR"/>
        </w:rPr>
        <w:t>§ 2º - Nos dissídios coletivos é facultada aos interessados a assistência por advogado.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40" w:name="art791§3"/>
      <w:bookmarkEnd w:id="6240"/>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constituição de procurador com poderes para o foro em geral poderá ser efetivada, mediante simples registro em ata de audiência, a requerimento verbal do advogado interessado, com anuência da parte representada.                  </w:t>
      </w:r>
      <w:hyperlink r:id="rId5622" w:anchor="art1" w:history="1">
        <w:r w:rsidRPr="000C699B">
          <w:rPr>
            <w:rFonts w:ascii="Arial" w:eastAsia="Times New Roman" w:hAnsi="Arial" w:cs="Arial"/>
            <w:color w:val="0000FF"/>
            <w:sz w:val="20"/>
            <w:szCs w:val="20"/>
            <w:u w:val="single"/>
            <w:lang w:eastAsia="pt-BR"/>
          </w:rPr>
          <w:t>(Incluído pela Lei nº 12.437, de 2011)</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1" w:name="c791a"/>
      <w:bookmarkEnd w:id="6241"/>
      <w:r w:rsidRPr="000C699B">
        <w:rPr>
          <w:rFonts w:ascii="Arial" w:eastAsia="Times New Roman" w:hAnsi="Arial" w:cs="Arial"/>
          <w:color w:val="000000"/>
          <w:sz w:val="20"/>
          <w:szCs w:val="20"/>
          <w:lang w:eastAsia="pt-BR"/>
        </w:rPr>
        <w:t>  </w:t>
      </w:r>
      <w:bookmarkStart w:id="6242" w:name="art791a"/>
      <w:bookmarkEnd w:id="6242"/>
      <w:r w:rsidRPr="000C699B">
        <w:rPr>
          <w:rFonts w:ascii="Arial" w:eastAsia="Times New Roman" w:hAnsi="Arial" w:cs="Arial"/>
          <w:color w:val="000000"/>
          <w:sz w:val="20"/>
          <w:szCs w:val="20"/>
          <w:lang w:eastAsia="pt-BR"/>
        </w:rPr>
        <w:t>Art. 791-A.  Ao advogado, ainda que atue em causa própria, serão devidos honorários de sucumbência, fixados entre o mínimo de 5% (cinco por cento) e o máximo de 15% (quinze por cento) sobre o valor que resultar da liquidação da sentença, do proveito econômico obtido ou, não sendo possível mensurá-lo, sobre o valor atualizado da causa.                     </w:t>
      </w:r>
      <w:hyperlink r:id="rId562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3" w:name="art791a§1"/>
      <w:bookmarkEnd w:id="6243"/>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honorários são devidos também nas ações contra a Fazenda Pública e nas ações em que a parte estiver assistida ou substituída pelo sindicato de sua categoria.                  </w:t>
      </w:r>
      <w:hyperlink r:id="rId562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4" w:name="art791a§2"/>
      <w:bookmarkEnd w:id="6244"/>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Ao fixar os honorários, o juízo observará:                  </w:t>
      </w:r>
      <w:hyperlink r:id="rId562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5" w:name="art791a§2i"/>
      <w:bookmarkEnd w:id="6245"/>
      <w:r w:rsidRPr="000C699B">
        <w:rPr>
          <w:rFonts w:ascii="Arial" w:eastAsia="Times New Roman" w:hAnsi="Arial" w:cs="Arial"/>
          <w:color w:val="000000"/>
          <w:sz w:val="20"/>
          <w:szCs w:val="20"/>
          <w:lang w:eastAsia="pt-BR"/>
        </w:rPr>
        <w:t>I - o grau de zelo do profissional;                  </w:t>
      </w:r>
      <w:hyperlink r:id="rId562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6" w:name="art791a§2ii"/>
      <w:bookmarkEnd w:id="6246"/>
      <w:r w:rsidRPr="000C699B">
        <w:rPr>
          <w:rFonts w:ascii="Arial" w:eastAsia="Times New Roman" w:hAnsi="Arial" w:cs="Arial"/>
          <w:color w:val="000000"/>
          <w:sz w:val="20"/>
          <w:szCs w:val="20"/>
          <w:lang w:eastAsia="pt-BR"/>
        </w:rPr>
        <w:t>II - o lugar de prestação do serviço;                 </w:t>
      </w:r>
      <w:hyperlink r:id="rId562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7" w:name="art791a§2iii"/>
      <w:bookmarkEnd w:id="6247"/>
      <w:r w:rsidRPr="000C699B">
        <w:rPr>
          <w:rFonts w:ascii="Arial" w:eastAsia="Times New Roman" w:hAnsi="Arial" w:cs="Arial"/>
          <w:color w:val="000000"/>
          <w:sz w:val="20"/>
          <w:szCs w:val="20"/>
          <w:lang w:eastAsia="pt-BR"/>
        </w:rPr>
        <w:t>III - a natureza e a importância da causa;                     </w:t>
      </w:r>
      <w:hyperlink r:id="rId562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8" w:name="art791a§2iv"/>
      <w:bookmarkEnd w:id="6248"/>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o</w:t>
      </w:r>
      <w:proofErr w:type="gramEnd"/>
      <w:r w:rsidRPr="000C699B">
        <w:rPr>
          <w:rFonts w:ascii="Arial" w:eastAsia="Times New Roman" w:hAnsi="Arial" w:cs="Arial"/>
          <w:color w:val="000000"/>
          <w:sz w:val="20"/>
          <w:szCs w:val="20"/>
          <w:lang w:eastAsia="pt-BR"/>
        </w:rPr>
        <w:t xml:space="preserve"> trabalho realizado pelo advogado e o tempo exigido para o seu serviço.                   </w:t>
      </w:r>
      <w:hyperlink r:id="rId562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49" w:name="art791a§3"/>
      <w:bookmarkEnd w:id="6249"/>
      <w:r w:rsidRPr="000C699B">
        <w:rPr>
          <w:rFonts w:ascii="Arial" w:eastAsia="Times New Roman" w:hAnsi="Arial" w:cs="Arial"/>
          <w:color w:val="000000"/>
          <w:sz w:val="20"/>
          <w:szCs w:val="20"/>
          <w:lang w:eastAsia="pt-BR"/>
        </w:rPr>
        <w:lastRenderedPageBreak/>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w:t>
      </w:r>
      <w:proofErr w:type="gramEnd"/>
      <w:r w:rsidRPr="000C699B">
        <w:rPr>
          <w:rFonts w:ascii="Arial" w:eastAsia="Times New Roman" w:hAnsi="Arial" w:cs="Arial"/>
          <w:color w:val="000000"/>
          <w:sz w:val="20"/>
          <w:szCs w:val="20"/>
          <w:lang w:eastAsia="pt-BR"/>
        </w:rPr>
        <w:t xml:space="preserve"> hipótese de procedência parcial, o juízo arbitrará honorários de sucumbência recíproca, vedada a compensação entre os honorários.                   </w:t>
      </w:r>
      <w:hyperlink r:id="rId563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50" w:name="art791a§4"/>
      <w:bookmarkEnd w:id="6250"/>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Vencido o beneficiário da justiça gratuita, desde que não tenha obtido em juízo, ainda que em outro processo, créditos capazes de suportar a despesa, as obrigações decorrentes de sua sucumbência ficarão sob condição suspensiva de exigibilidade e somente poderão ser executadas se, nos dois anos subsequentes ao trânsito em julgado da decisão que as certificou, o credor demonstrar que deixou de existir a situação de insuficiência de recursos que justificou a concessão de gratuidade, extinguindo-se, passado esse prazo, tais obrigações do beneficiário.           </w:t>
      </w:r>
      <w:hyperlink r:id="rId5631"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632" w:history="1">
        <w:r w:rsidRPr="000C699B">
          <w:rPr>
            <w:rFonts w:ascii="Arial" w:eastAsia="Times New Roman" w:hAnsi="Arial" w:cs="Arial"/>
            <w:color w:val="0000FF"/>
            <w:sz w:val="20"/>
            <w:szCs w:val="20"/>
            <w:u w:val="single"/>
            <w:lang w:eastAsia="pt-BR"/>
          </w:rPr>
          <w:t>(Vide ADIN 5766)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51" w:name="art791a§5"/>
      <w:bookmarkEnd w:id="6251"/>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São</w:t>
      </w:r>
      <w:proofErr w:type="gramEnd"/>
      <w:r w:rsidRPr="000C699B">
        <w:rPr>
          <w:rFonts w:ascii="Arial" w:eastAsia="Times New Roman" w:hAnsi="Arial" w:cs="Arial"/>
          <w:color w:val="000000"/>
          <w:sz w:val="20"/>
          <w:szCs w:val="20"/>
          <w:lang w:eastAsia="pt-BR"/>
        </w:rPr>
        <w:t xml:space="preserve"> devidos honorários de sucumbência na reconvenção.               </w:t>
      </w:r>
      <w:hyperlink r:id="rId563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52" w:name="c792"/>
      <w:bookmarkEnd w:id="6252"/>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53" w:name="art792"/>
      <w:bookmarkEnd w:id="6253"/>
      <w:r w:rsidRPr="000C699B">
        <w:rPr>
          <w:rFonts w:ascii="Arial" w:eastAsia="Times New Roman" w:hAnsi="Arial" w:cs="Arial"/>
          <w:strike/>
          <w:color w:val="000000"/>
          <w:sz w:val="24"/>
          <w:szCs w:val="24"/>
          <w:lang w:eastAsia="pt-BR"/>
        </w:rPr>
        <w:t>Art. 792 - Os maiores de 18 (dezoito) e menores de 21 (vinte e um) anos e as mulheres casadas poderão pleitear perante a Justiça do Trabalho sem a assistência de seus pais, tutores ou maridos.</w:t>
      </w:r>
      <w:r w:rsidRPr="000C699B">
        <w:rPr>
          <w:rFonts w:ascii="Arial" w:eastAsia="Times New Roman" w:hAnsi="Arial" w:cs="Arial"/>
          <w:color w:val="000000"/>
          <w:sz w:val="24"/>
          <w:szCs w:val="24"/>
          <w:lang w:eastAsia="pt-BR"/>
        </w:rPr>
        <w:t>                </w:t>
      </w:r>
      <w:hyperlink r:id="rId5634" w:anchor="art5" w:history="1">
        <w:r w:rsidRPr="000C699B">
          <w:rPr>
            <w:rFonts w:ascii="Arial" w:eastAsia="Times New Roman" w:hAnsi="Arial" w:cs="Arial"/>
            <w:color w:val="0000FF"/>
            <w:sz w:val="20"/>
            <w:szCs w:val="20"/>
            <w:u w:val="single"/>
            <w:lang w:eastAsia="pt-BR"/>
          </w:rPr>
          <w:t>(Revogado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54" w:name="art793."/>
      <w:bookmarkEnd w:id="6254"/>
      <w:r w:rsidRPr="000C699B">
        <w:rPr>
          <w:rFonts w:ascii="Arial" w:eastAsia="Times New Roman" w:hAnsi="Arial" w:cs="Arial"/>
          <w:strike/>
          <w:color w:val="000000"/>
          <w:sz w:val="20"/>
          <w:szCs w:val="20"/>
          <w:lang w:eastAsia="pt-BR"/>
        </w:rPr>
        <w:t>Art. 793 - Tratando-se de maiores de 14 (quatorze) e menores de 18 (dezoito) anos, as reclamações poderão ser feitas pelos seus representantes legais ou, na falta destes, por intermédio da Procuradoria da Justiça do Trabalho. Nos lugares onde não houver Procuradoria, o juiz ou presidente nomeará pessoa habilitada para desempenhar o cargo de curador à lide.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55" w:name="c793"/>
      <w:bookmarkEnd w:id="6255"/>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56" w:name="art793"/>
      <w:bookmarkEnd w:id="6256"/>
      <w:r w:rsidRPr="000C699B">
        <w:rPr>
          <w:rFonts w:ascii="Arial" w:eastAsia="Times New Roman" w:hAnsi="Arial" w:cs="Arial"/>
          <w:color w:val="000000"/>
          <w:sz w:val="24"/>
          <w:szCs w:val="24"/>
          <w:lang w:eastAsia="pt-BR"/>
        </w:rPr>
        <w:t>Art. 793. A reclamação trabalhista do menor de 18 anos será feita por seus representantes legais e, na falta destes, pela Procuradoria da Justiça do Trabalho, pelo sindicato, pelo Ministério Público estadual ou curador nomeado em juízo.</w:t>
      </w:r>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hyperlink r:id="rId5635" w:anchor="art2" w:history="1">
        <w:r w:rsidRPr="000C699B">
          <w:rPr>
            <w:rFonts w:ascii="Arial" w:eastAsia="Times New Roman" w:hAnsi="Arial" w:cs="Arial"/>
            <w:color w:val="0000FF"/>
            <w:sz w:val="24"/>
            <w:szCs w:val="24"/>
            <w:u w:val="single"/>
            <w:lang w:eastAsia="pt-BR"/>
          </w:rPr>
          <w:t>(Redação dada pela Lei nº 10.288, de 2001)</w:t>
        </w:r>
      </w:hyperlink>
    </w:p>
    <w:p w:rsidR="000C699B" w:rsidRPr="000C699B" w:rsidRDefault="000C699B" w:rsidP="000C699B">
      <w:pPr>
        <w:spacing w:after="0" w:line="240" w:lineRule="auto"/>
        <w:jc w:val="center"/>
        <w:outlineLvl w:val="4"/>
        <w:rPr>
          <w:rFonts w:ascii="Arial" w:eastAsia="Times New Roman" w:hAnsi="Arial" w:cs="Arial"/>
          <w:b/>
          <w:bCs/>
          <w:color w:val="000000"/>
          <w:sz w:val="20"/>
          <w:szCs w:val="20"/>
          <w:lang w:eastAsia="pt-BR"/>
        </w:rPr>
      </w:pPr>
      <w:bookmarkStart w:id="6257" w:name="tituloxcapituloiisecaoiva"/>
      <w:bookmarkEnd w:id="6257"/>
      <w:r w:rsidRPr="000C699B">
        <w:rPr>
          <w:rFonts w:ascii="Arial" w:eastAsia="Times New Roman" w:hAnsi="Arial" w:cs="Arial"/>
          <w:b/>
          <w:bCs/>
          <w:color w:val="000000"/>
          <w:sz w:val="20"/>
          <w:szCs w:val="20"/>
          <w:lang w:eastAsia="pt-BR"/>
        </w:rPr>
        <w:t>Seção IV-A</w:t>
      </w:r>
    </w:p>
    <w:p w:rsidR="000C699B" w:rsidRPr="000C699B" w:rsidRDefault="000B46C0" w:rsidP="000C699B">
      <w:pPr>
        <w:spacing w:after="0" w:line="240" w:lineRule="auto"/>
        <w:jc w:val="center"/>
        <w:outlineLvl w:val="4"/>
        <w:rPr>
          <w:rFonts w:ascii="Arial" w:eastAsia="Times New Roman" w:hAnsi="Arial" w:cs="Arial"/>
          <w:b/>
          <w:bCs/>
          <w:color w:val="000000"/>
          <w:sz w:val="20"/>
          <w:szCs w:val="20"/>
          <w:lang w:eastAsia="pt-BR"/>
        </w:rPr>
      </w:pPr>
      <w:hyperlink r:id="rId5636" w:anchor="art1" w:history="1">
        <w:r w:rsidR="000C699B"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Da Responsabilidade por Dano Processual</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58" w:name="c793a"/>
      <w:bookmarkEnd w:id="6258"/>
      <w:r w:rsidRPr="000C699B">
        <w:rPr>
          <w:rFonts w:ascii="Arial" w:eastAsia="Times New Roman" w:hAnsi="Arial" w:cs="Arial"/>
          <w:color w:val="000000"/>
          <w:sz w:val="20"/>
          <w:szCs w:val="20"/>
          <w:lang w:eastAsia="pt-BR"/>
        </w:rPr>
        <w:t>  </w:t>
      </w:r>
      <w:bookmarkStart w:id="6259" w:name="art793a"/>
      <w:bookmarkEnd w:id="6259"/>
      <w:r w:rsidRPr="000C699B">
        <w:rPr>
          <w:rFonts w:ascii="Arial" w:eastAsia="Times New Roman" w:hAnsi="Arial" w:cs="Arial"/>
          <w:color w:val="000000"/>
          <w:sz w:val="20"/>
          <w:szCs w:val="20"/>
          <w:lang w:eastAsia="pt-BR"/>
        </w:rPr>
        <w:t>Art. 793-A.  Responde por perdas e danos aquele que litigar de má-fé como reclamante, reclamado ou interveniente.                </w:t>
      </w:r>
      <w:hyperlink r:id="rId563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0" w:name="c793b"/>
      <w:bookmarkEnd w:id="6260"/>
      <w:r w:rsidRPr="000C699B">
        <w:rPr>
          <w:rFonts w:ascii="Arial" w:eastAsia="Times New Roman" w:hAnsi="Arial" w:cs="Arial"/>
          <w:color w:val="000000"/>
          <w:sz w:val="20"/>
          <w:szCs w:val="20"/>
          <w:lang w:eastAsia="pt-BR"/>
        </w:rPr>
        <w:t>  </w:t>
      </w:r>
      <w:bookmarkStart w:id="6261" w:name="art793b"/>
      <w:bookmarkEnd w:id="6261"/>
      <w:r w:rsidRPr="000C699B">
        <w:rPr>
          <w:rFonts w:ascii="Arial" w:eastAsia="Times New Roman" w:hAnsi="Arial" w:cs="Arial"/>
          <w:color w:val="000000"/>
          <w:sz w:val="20"/>
          <w:szCs w:val="20"/>
          <w:lang w:eastAsia="pt-BR"/>
        </w:rPr>
        <w:t>Art. 793-B. Considera-se litigante de má-fé aquele que:                    </w:t>
      </w:r>
      <w:hyperlink r:id="rId563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2" w:name="art793bi"/>
      <w:bookmarkEnd w:id="6262"/>
      <w:r w:rsidRPr="000C699B">
        <w:rPr>
          <w:rFonts w:ascii="Arial" w:eastAsia="Times New Roman" w:hAnsi="Arial" w:cs="Arial"/>
          <w:color w:val="000000"/>
          <w:sz w:val="20"/>
          <w:szCs w:val="20"/>
          <w:lang w:eastAsia="pt-BR"/>
        </w:rPr>
        <w:t>I - deduzir pretensão ou defesa contra texto expresso de lei ou fato incontroverso;                   </w:t>
      </w:r>
      <w:hyperlink r:id="rId563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3" w:name="art793bii"/>
      <w:bookmarkEnd w:id="6263"/>
      <w:r w:rsidRPr="000C699B">
        <w:rPr>
          <w:rFonts w:ascii="Arial" w:eastAsia="Times New Roman" w:hAnsi="Arial" w:cs="Arial"/>
          <w:color w:val="000000"/>
          <w:sz w:val="20"/>
          <w:szCs w:val="20"/>
          <w:lang w:eastAsia="pt-BR"/>
        </w:rPr>
        <w:t>II - alterar a verdade dos fatos;                   </w:t>
      </w:r>
      <w:hyperlink r:id="rId564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4" w:name="art793biii"/>
      <w:bookmarkEnd w:id="6264"/>
      <w:r w:rsidRPr="000C699B">
        <w:rPr>
          <w:rFonts w:ascii="Arial" w:eastAsia="Times New Roman" w:hAnsi="Arial" w:cs="Arial"/>
          <w:color w:val="000000"/>
          <w:sz w:val="20"/>
          <w:szCs w:val="20"/>
          <w:lang w:eastAsia="pt-BR"/>
        </w:rPr>
        <w:t>III - usar do processo para conseguir objetivo ilegal;                    </w:t>
      </w:r>
      <w:hyperlink r:id="rId564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5" w:name="art793biv"/>
      <w:bookmarkEnd w:id="6265"/>
      <w:r w:rsidRPr="000C699B">
        <w:rPr>
          <w:rFonts w:ascii="Arial" w:eastAsia="Times New Roman" w:hAnsi="Arial" w:cs="Arial"/>
          <w:color w:val="000000"/>
          <w:sz w:val="20"/>
          <w:szCs w:val="20"/>
          <w:lang w:eastAsia="pt-BR"/>
        </w:rPr>
        <w:t>IV - opuser resistência injustificada ao andamento do processo;                  </w:t>
      </w:r>
      <w:hyperlink r:id="rId564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6" w:name="art793bv"/>
      <w:bookmarkEnd w:id="6266"/>
      <w:r w:rsidRPr="000C699B">
        <w:rPr>
          <w:rFonts w:ascii="Arial" w:eastAsia="Times New Roman" w:hAnsi="Arial" w:cs="Arial"/>
          <w:color w:val="000000"/>
          <w:sz w:val="20"/>
          <w:szCs w:val="20"/>
          <w:lang w:eastAsia="pt-BR"/>
        </w:rPr>
        <w:t>V - proceder de modo temerário em qualquer incidente ou ato do processo;                  </w:t>
      </w:r>
      <w:hyperlink r:id="rId564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7" w:name="art793bvi"/>
      <w:bookmarkEnd w:id="6267"/>
      <w:r w:rsidRPr="000C699B">
        <w:rPr>
          <w:rFonts w:ascii="Arial" w:eastAsia="Times New Roman" w:hAnsi="Arial" w:cs="Arial"/>
          <w:color w:val="000000"/>
          <w:sz w:val="20"/>
          <w:szCs w:val="20"/>
          <w:lang w:eastAsia="pt-BR"/>
        </w:rPr>
        <w:lastRenderedPageBreak/>
        <w:t>VI - provocar incidente manifestamente infundado;                    </w:t>
      </w:r>
      <w:hyperlink r:id="rId564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8" w:name="art793bvii"/>
      <w:bookmarkEnd w:id="6268"/>
      <w:r w:rsidRPr="000C699B">
        <w:rPr>
          <w:rFonts w:ascii="Arial" w:eastAsia="Times New Roman" w:hAnsi="Arial" w:cs="Arial"/>
          <w:color w:val="000000"/>
          <w:sz w:val="20"/>
          <w:szCs w:val="20"/>
          <w:lang w:eastAsia="pt-BR"/>
        </w:rPr>
        <w:t>VII - interpuser recurso com intuito manifestamente protelatório.                   </w:t>
      </w:r>
      <w:hyperlink r:id="rId564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69" w:name="c793c"/>
      <w:bookmarkEnd w:id="6269"/>
      <w:r w:rsidRPr="000C699B">
        <w:rPr>
          <w:rFonts w:ascii="Arial" w:eastAsia="Times New Roman" w:hAnsi="Arial" w:cs="Arial"/>
          <w:color w:val="000000"/>
          <w:sz w:val="20"/>
          <w:szCs w:val="20"/>
          <w:lang w:eastAsia="pt-BR"/>
        </w:rPr>
        <w:t>  </w:t>
      </w:r>
      <w:bookmarkStart w:id="6270" w:name="art793c"/>
      <w:bookmarkEnd w:id="6270"/>
      <w:r w:rsidRPr="000C699B">
        <w:rPr>
          <w:rFonts w:ascii="Arial" w:eastAsia="Times New Roman" w:hAnsi="Arial" w:cs="Arial"/>
          <w:color w:val="000000"/>
          <w:sz w:val="20"/>
          <w:szCs w:val="20"/>
          <w:lang w:eastAsia="pt-BR"/>
        </w:rPr>
        <w:t>Art. 793-C.  De ofício ou a requerimento, o juízo condenará o litigante de má-fé a pagar multa, que deverá ser superior a 1% (um por cento) e inferior a 10% (dez por cento) do valor corrigido da causa, a indenizar a parte contrária pelos prejuízos que esta sofreu e a arcar com os honorários advocatícios e com todas as despesas que efetuou.                  </w:t>
      </w:r>
      <w:hyperlink r:id="rId564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71" w:name="art793c§1"/>
      <w:bookmarkEnd w:id="6271"/>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w:t>
      </w:r>
      <w:proofErr w:type="gramEnd"/>
      <w:r w:rsidRPr="000C699B">
        <w:rPr>
          <w:rFonts w:ascii="Arial" w:eastAsia="Times New Roman" w:hAnsi="Arial" w:cs="Arial"/>
          <w:color w:val="000000"/>
          <w:sz w:val="20"/>
          <w:szCs w:val="20"/>
          <w:lang w:eastAsia="pt-BR"/>
        </w:rPr>
        <w:t xml:space="preserve"> forem dois ou mais os litigantes de má-fé, o juízo condenará cada um na proporção de seu respectivo interesse na causa ou solidariamente aqueles que se coligaram para lesar a parte contrária.                    </w:t>
      </w:r>
      <w:hyperlink r:id="rId564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72" w:name="art793c§2"/>
      <w:bookmarkEnd w:id="6272"/>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w:t>
      </w:r>
      <w:proofErr w:type="gramEnd"/>
      <w:r w:rsidRPr="000C699B">
        <w:rPr>
          <w:rFonts w:ascii="Arial" w:eastAsia="Times New Roman" w:hAnsi="Arial" w:cs="Arial"/>
          <w:color w:val="000000"/>
          <w:sz w:val="20"/>
          <w:szCs w:val="20"/>
          <w:lang w:eastAsia="pt-BR"/>
        </w:rPr>
        <w:t xml:space="preserve"> o valor da causa for irrisório ou inestimável, a multa poderá ser fixada em até duas vezes o limite máximo dos benefícios do Regime Geral de Previdência Social.                  </w:t>
      </w:r>
      <w:hyperlink r:id="rId564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73" w:name="art793c§3"/>
      <w:bookmarkEnd w:id="6273"/>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valor da indenização será fixado pelo juízo ou, caso não seja possível mensurá-lo, liquidado por arbitramento ou pelo procedimento comum, nos próprios autos.                </w:t>
      </w:r>
      <w:hyperlink r:id="rId564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74" w:name="c793d"/>
      <w:bookmarkEnd w:id="6274"/>
      <w:r w:rsidRPr="000C699B">
        <w:rPr>
          <w:rFonts w:ascii="Arial" w:eastAsia="Times New Roman" w:hAnsi="Arial" w:cs="Arial"/>
          <w:color w:val="000000"/>
          <w:sz w:val="20"/>
          <w:szCs w:val="20"/>
          <w:lang w:eastAsia="pt-BR"/>
        </w:rPr>
        <w:t>  </w:t>
      </w:r>
      <w:bookmarkStart w:id="6275" w:name="art793d"/>
      <w:bookmarkEnd w:id="6275"/>
      <w:r w:rsidRPr="000C699B">
        <w:rPr>
          <w:rFonts w:ascii="Arial" w:eastAsia="Times New Roman" w:hAnsi="Arial" w:cs="Arial"/>
          <w:color w:val="000000"/>
          <w:sz w:val="20"/>
          <w:szCs w:val="20"/>
          <w:lang w:eastAsia="pt-BR"/>
        </w:rPr>
        <w:t>Art. 793-D.  Aplica-se a multa prevista no </w:t>
      </w:r>
      <w:hyperlink r:id="rId5650" w:anchor="art793c" w:history="1">
        <w:r w:rsidRPr="000C699B">
          <w:rPr>
            <w:rFonts w:ascii="Arial" w:eastAsia="Times New Roman" w:hAnsi="Arial" w:cs="Arial"/>
            <w:color w:val="0000FF"/>
            <w:sz w:val="20"/>
            <w:szCs w:val="20"/>
            <w:u w:val="single"/>
            <w:lang w:eastAsia="pt-BR"/>
          </w:rPr>
          <w:t>art. 793-C desta Consolidação</w:t>
        </w:r>
      </w:hyperlink>
      <w:r w:rsidRPr="000C699B">
        <w:rPr>
          <w:rFonts w:ascii="Arial" w:eastAsia="Times New Roman" w:hAnsi="Arial" w:cs="Arial"/>
          <w:color w:val="000000"/>
          <w:sz w:val="20"/>
          <w:szCs w:val="20"/>
          <w:lang w:eastAsia="pt-BR"/>
        </w:rPr>
        <w:t> à testemunha que intencionalmente alterar a verdade dos fatos ou omitir fatos essenciais ao julgamento da causa.                    </w:t>
      </w:r>
      <w:hyperlink r:id="rId565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76" w:name="art793dp"/>
      <w:bookmarkEnd w:id="6276"/>
      <w:r w:rsidRPr="000C699B">
        <w:rPr>
          <w:rFonts w:ascii="Arial" w:eastAsia="Times New Roman" w:hAnsi="Arial" w:cs="Arial"/>
          <w:color w:val="000000"/>
          <w:sz w:val="20"/>
          <w:szCs w:val="20"/>
          <w:lang w:eastAsia="pt-BR"/>
        </w:rPr>
        <w:t>Parágrafo único.  A execução da multa prevista neste artigo dar-se-á nos mesmos autos.                 </w:t>
      </w:r>
      <w:hyperlink r:id="rId565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277" w:name="tituloxcapituloiisecaov"/>
      <w:bookmarkEnd w:id="6277"/>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NULIDADES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78" w:name="c794"/>
      <w:bookmarkEnd w:id="627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79" w:name="art794"/>
      <w:bookmarkEnd w:id="6279"/>
      <w:r w:rsidRPr="000C699B">
        <w:rPr>
          <w:rFonts w:ascii="Arial" w:eastAsia="Times New Roman" w:hAnsi="Arial" w:cs="Arial"/>
          <w:color w:val="000000"/>
          <w:sz w:val="24"/>
          <w:szCs w:val="24"/>
          <w:lang w:eastAsia="pt-BR"/>
        </w:rPr>
        <w:t>Art. 794 - Nos processos sujeitos à apreciação da Justiça do Trabalho só haverá nulidade quando resultar dos atos inquinados manifesto prejuízo às partes litigantes.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0" w:name="c795"/>
      <w:bookmarkEnd w:id="628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81" w:name="art795"/>
      <w:bookmarkEnd w:id="6281"/>
      <w:r w:rsidRPr="000C699B">
        <w:rPr>
          <w:rFonts w:ascii="Arial" w:eastAsia="Times New Roman" w:hAnsi="Arial" w:cs="Arial"/>
          <w:color w:val="000000"/>
          <w:sz w:val="24"/>
          <w:szCs w:val="24"/>
          <w:lang w:eastAsia="pt-BR"/>
        </w:rPr>
        <w:t>Art. 795 - As nulidades não serão declaradas senão mediante provocação das partes, as quais deverão argüi-las à primeira vez em que tiverem de falar em audiência ou nos autos.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2" w:name="art795§1"/>
      <w:bookmarkEnd w:id="6282"/>
      <w:r w:rsidRPr="000C699B">
        <w:rPr>
          <w:rFonts w:ascii="Arial" w:eastAsia="Times New Roman" w:hAnsi="Arial" w:cs="Arial"/>
          <w:color w:val="000000"/>
          <w:sz w:val="24"/>
          <w:szCs w:val="24"/>
          <w:lang w:eastAsia="pt-BR"/>
        </w:rPr>
        <w:t>§ 1º - Deverá, entretanto, ser declarada ex officio a nulidade fundada em incompetência de foro. Nesse caso, serão considerados nulos os atos decisórios.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3" w:name="art795§2"/>
      <w:bookmarkEnd w:id="6283"/>
      <w:r w:rsidRPr="000C699B">
        <w:rPr>
          <w:rFonts w:ascii="Arial" w:eastAsia="Times New Roman" w:hAnsi="Arial" w:cs="Arial"/>
          <w:color w:val="000000"/>
          <w:sz w:val="24"/>
          <w:szCs w:val="24"/>
          <w:lang w:eastAsia="pt-BR"/>
        </w:rPr>
        <w:t>§ 2º - O juiz ou Tribunal que se julgar incompetente determinará, na mesma ocasião, que se faça remessa do processo, com urgência, à autoridade competente, fundamentando sua decisão.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4" w:name="c796"/>
      <w:bookmarkEnd w:id="628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85" w:name="art796"/>
      <w:bookmarkEnd w:id="6285"/>
      <w:r w:rsidRPr="000C699B">
        <w:rPr>
          <w:rFonts w:ascii="Arial" w:eastAsia="Times New Roman" w:hAnsi="Arial" w:cs="Arial"/>
          <w:color w:val="000000"/>
          <w:sz w:val="24"/>
          <w:szCs w:val="24"/>
          <w:lang w:eastAsia="pt-BR"/>
        </w:rPr>
        <w:t>Art. 796 - A nulidade não será pronunciada: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6" w:name="art796a"/>
      <w:bookmarkEnd w:id="6286"/>
      <w:r w:rsidRPr="000C699B">
        <w:rPr>
          <w:rFonts w:ascii="Arial" w:eastAsia="Times New Roman" w:hAnsi="Arial" w:cs="Arial"/>
          <w:color w:val="000000"/>
          <w:sz w:val="24"/>
          <w:szCs w:val="24"/>
          <w:lang w:eastAsia="pt-BR"/>
        </w:rPr>
        <w:lastRenderedPageBreak/>
        <w:t>a) quando for possível suprir-se a falta ou repetir-se o 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7" w:name="art796b"/>
      <w:bookmarkEnd w:id="6287"/>
      <w:r w:rsidRPr="000C699B">
        <w:rPr>
          <w:rFonts w:ascii="Arial" w:eastAsia="Times New Roman" w:hAnsi="Arial" w:cs="Arial"/>
          <w:color w:val="000000"/>
          <w:sz w:val="24"/>
          <w:szCs w:val="24"/>
          <w:lang w:eastAsia="pt-BR"/>
        </w:rPr>
        <w:t>b) quando argüida por quem lhe tiver dado causa.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8" w:name="c797"/>
      <w:bookmarkEnd w:id="6288"/>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89" w:name="art797"/>
      <w:bookmarkEnd w:id="6289"/>
      <w:r w:rsidRPr="000C699B">
        <w:rPr>
          <w:rFonts w:ascii="Arial" w:eastAsia="Times New Roman" w:hAnsi="Arial" w:cs="Arial"/>
          <w:color w:val="000000"/>
          <w:sz w:val="24"/>
          <w:szCs w:val="24"/>
          <w:lang w:eastAsia="pt-BR"/>
        </w:rPr>
        <w:t>Art. 797 - O juiz ou Tribunal que pronunciar a nulidade declarará os atos a que ela se estende.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90" w:name="c798"/>
      <w:bookmarkEnd w:id="6290"/>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91" w:name="art798"/>
      <w:bookmarkEnd w:id="6291"/>
      <w:r w:rsidRPr="000C699B">
        <w:rPr>
          <w:rFonts w:ascii="Arial" w:eastAsia="Times New Roman" w:hAnsi="Arial" w:cs="Arial"/>
          <w:color w:val="000000"/>
          <w:sz w:val="24"/>
          <w:szCs w:val="24"/>
          <w:lang w:eastAsia="pt-BR"/>
        </w:rPr>
        <w:t>Art. 798 - A nulidade do ato não prejudicará senão os posteriores que dele dependam ou sejam conseqüência.</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292" w:name="tituloxcapituloiisecaovi"/>
      <w:bookmarkEnd w:id="6292"/>
      <w:r w:rsidRPr="000C699B">
        <w:rPr>
          <w:rFonts w:ascii="Arial" w:eastAsia="Times New Roman" w:hAnsi="Arial" w:cs="Arial"/>
          <w:b/>
          <w:bCs/>
          <w:color w:val="000000"/>
          <w:sz w:val="24"/>
          <w:szCs w:val="24"/>
          <w:lang w:eastAsia="pt-BR"/>
        </w:rPr>
        <w:t>SEÇÃO VI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EXCEÇÕES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293" w:name="art799."/>
      <w:bookmarkEnd w:id="6293"/>
      <w:r w:rsidRPr="000C699B">
        <w:rPr>
          <w:rFonts w:ascii="Arial" w:eastAsia="Times New Roman" w:hAnsi="Arial" w:cs="Arial"/>
          <w:strike/>
          <w:color w:val="000000"/>
          <w:sz w:val="20"/>
          <w:szCs w:val="20"/>
          <w:lang w:eastAsia="pt-BR"/>
        </w:rPr>
        <w:t>Art. 799. Nas causas de jurisdição da Justiça do Trabalho, somente podem ser opostas, com suspensão do feito, as exceções de suspeição ou incompetência.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294" w:name="art799§1"/>
      <w:bookmarkEnd w:id="6294"/>
      <w:r w:rsidRPr="000C699B">
        <w:rPr>
          <w:rFonts w:ascii="Arial" w:eastAsia="Times New Roman" w:hAnsi="Arial" w:cs="Arial"/>
          <w:strike/>
          <w:color w:val="000000"/>
          <w:sz w:val="20"/>
          <w:szCs w:val="20"/>
          <w:lang w:eastAsia="pt-BR"/>
        </w:rPr>
        <w:t>§ 1º As demais exceções serão alegadas como matéria de defesa.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295" w:name="art799§2"/>
      <w:bookmarkEnd w:id="6295"/>
      <w:r w:rsidRPr="000C699B">
        <w:rPr>
          <w:rFonts w:ascii="Arial" w:eastAsia="Times New Roman" w:hAnsi="Arial" w:cs="Arial"/>
          <w:strike/>
          <w:color w:val="000000"/>
          <w:sz w:val="20"/>
          <w:szCs w:val="20"/>
          <w:lang w:eastAsia="pt-BR"/>
        </w:rPr>
        <w:t>§ 2º Das decisões sobre exceções de suspeição e incompetência não caberá recurso, podendo, no entanto, as partes alegá-las novamente no recurso que couber da decisão final.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96" w:name="c799"/>
      <w:bookmarkEnd w:id="629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297" w:name="art799"/>
      <w:bookmarkEnd w:id="6297"/>
      <w:r w:rsidRPr="000C699B">
        <w:rPr>
          <w:rFonts w:ascii="Arial" w:eastAsia="Times New Roman" w:hAnsi="Arial" w:cs="Arial"/>
          <w:color w:val="000000"/>
          <w:sz w:val="20"/>
          <w:szCs w:val="20"/>
          <w:lang w:eastAsia="pt-BR"/>
        </w:rPr>
        <w:t>Art. 799 - Nas causas da jurisdição da Justiça do Trabalho, somente podem ser opostas, com suspensão do feito, as exceções de suspeição ou incompetência.                      </w:t>
      </w:r>
      <w:hyperlink r:id="rId5653" w:anchor="art79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98" w:name="art799§1."/>
      <w:bookmarkEnd w:id="6298"/>
      <w:r w:rsidRPr="000C699B">
        <w:rPr>
          <w:rFonts w:ascii="Arial" w:eastAsia="Times New Roman" w:hAnsi="Arial" w:cs="Arial"/>
          <w:color w:val="000000"/>
          <w:sz w:val="20"/>
          <w:szCs w:val="20"/>
          <w:lang w:eastAsia="pt-BR"/>
        </w:rPr>
        <w:t>§ 1º - As demais exceções serão alegadas como matéria de defesa.                   </w:t>
      </w:r>
      <w:hyperlink r:id="rId5654" w:anchor="art79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99" w:name="art799§2."/>
      <w:bookmarkEnd w:id="6299"/>
      <w:r w:rsidRPr="000C699B">
        <w:rPr>
          <w:rFonts w:ascii="Arial" w:eastAsia="Times New Roman" w:hAnsi="Arial" w:cs="Arial"/>
          <w:color w:val="000000"/>
          <w:sz w:val="20"/>
          <w:szCs w:val="20"/>
          <w:lang w:eastAsia="pt-BR"/>
        </w:rPr>
        <w:t>§ 2º - Das decisões sobre exceções de suspeição e incompetência, salvo, quanto a estas, se terminativas do feito, não caberá recurso, podendo, no entanto, as partes alegá-las novamente no recurso que couber da decisão final.                   </w:t>
      </w:r>
      <w:hyperlink r:id="rId5655" w:anchor="art799"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00" w:name="art800"/>
      <w:bookmarkEnd w:id="6300"/>
      <w:r w:rsidRPr="000C699B">
        <w:rPr>
          <w:rFonts w:ascii="Arial" w:eastAsia="Times New Roman" w:hAnsi="Arial" w:cs="Arial"/>
          <w:strike/>
          <w:color w:val="000000"/>
          <w:sz w:val="24"/>
          <w:szCs w:val="24"/>
          <w:lang w:eastAsia="pt-BR"/>
        </w:rPr>
        <w:t>Art. 800 - Apresentada a exceção de incompetência, abrir-se-á vista dos autos ao exceto, por 24 (vinte e quatro) horas improrrogáveis, devendo a decisão ser proferida na primeira audiência ou sessão que se seguir.</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01" w:name="c800"/>
      <w:bookmarkEnd w:id="6301"/>
      <w:r w:rsidRPr="000C699B">
        <w:rPr>
          <w:rFonts w:ascii="Arial" w:eastAsia="Times New Roman" w:hAnsi="Arial" w:cs="Arial"/>
          <w:color w:val="000000"/>
          <w:sz w:val="20"/>
          <w:szCs w:val="20"/>
          <w:lang w:eastAsia="pt-BR"/>
        </w:rPr>
        <w:t>  </w:t>
      </w:r>
      <w:bookmarkStart w:id="6302" w:name="art800."/>
      <w:bookmarkEnd w:id="6302"/>
      <w:r w:rsidRPr="000C699B">
        <w:rPr>
          <w:rFonts w:ascii="Arial" w:eastAsia="Times New Roman" w:hAnsi="Arial" w:cs="Arial"/>
          <w:color w:val="000000"/>
          <w:sz w:val="20"/>
          <w:szCs w:val="20"/>
          <w:lang w:eastAsia="pt-BR"/>
        </w:rPr>
        <w:t>Art. 800.  Apresentada exceção de incompetência territorial no prazo de cinco dias a contar da notificação, antes da audiência e em peça que sinalize a existência desta exceção, seguir-se-á o procedimento estabelecido neste artigo.                  </w:t>
      </w:r>
      <w:hyperlink r:id="rId5656"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03" w:name="art800§1"/>
      <w:bookmarkEnd w:id="6303"/>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Protocolada a petição, será suspenso o processo e não se realizará a audiência a que se refere o </w:t>
      </w:r>
      <w:hyperlink r:id="rId5657" w:anchor="art843" w:history="1">
        <w:r w:rsidRPr="000C699B">
          <w:rPr>
            <w:rFonts w:ascii="Arial" w:eastAsia="Times New Roman" w:hAnsi="Arial" w:cs="Arial"/>
            <w:color w:val="0000FF"/>
            <w:sz w:val="20"/>
            <w:szCs w:val="20"/>
            <w:u w:val="single"/>
            <w:lang w:eastAsia="pt-BR"/>
          </w:rPr>
          <w:t>art. 843 desta Consolidação</w:t>
        </w:r>
      </w:hyperlink>
      <w:r w:rsidRPr="000C699B">
        <w:rPr>
          <w:rFonts w:ascii="Arial" w:eastAsia="Times New Roman" w:hAnsi="Arial" w:cs="Arial"/>
          <w:color w:val="000000"/>
          <w:sz w:val="20"/>
          <w:szCs w:val="20"/>
          <w:lang w:eastAsia="pt-BR"/>
        </w:rPr>
        <w:t> até que se decida a exceção.                    </w:t>
      </w:r>
      <w:hyperlink r:id="rId565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04" w:name="art800§2"/>
      <w:bookmarkEnd w:id="630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autos serão imediatamente conclusos ao juiz, que intimará o reclamante e, se existentes, os litisconsortes, para manifestação no prazo comum de cinco dias.                  </w:t>
      </w:r>
      <w:hyperlink r:id="rId565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05" w:name="art800§3"/>
      <w:bookmarkEnd w:id="630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w:t>
      </w:r>
      <w:proofErr w:type="gramEnd"/>
      <w:r w:rsidRPr="000C699B">
        <w:rPr>
          <w:rFonts w:ascii="Arial" w:eastAsia="Times New Roman" w:hAnsi="Arial" w:cs="Arial"/>
          <w:color w:val="000000"/>
          <w:sz w:val="20"/>
          <w:szCs w:val="20"/>
          <w:lang w:eastAsia="pt-BR"/>
        </w:rPr>
        <w:t xml:space="preserve"> entender necessária a produção de prova oral, o juízo designará audiência, garantindo o direito de o excipiente e de suas testemunhas serem ouvidos, por carta precatória, no juízo que este houver indicado como competente.                   </w:t>
      </w:r>
      <w:hyperlink r:id="rId566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06" w:name="art800§4"/>
      <w:bookmarkEnd w:id="6306"/>
      <w:r w:rsidRPr="000C699B">
        <w:rPr>
          <w:rFonts w:ascii="Arial" w:eastAsia="Times New Roman" w:hAnsi="Arial" w:cs="Arial"/>
          <w:color w:val="000000"/>
          <w:sz w:val="20"/>
          <w:szCs w:val="20"/>
          <w:lang w:eastAsia="pt-BR"/>
        </w:rPr>
        <w:lastRenderedPageBreak/>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Decidida</w:t>
      </w:r>
      <w:proofErr w:type="gramEnd"/>
      <w:r w:rsidRPr="000C699B">
        <w:rPr>
          <w:rFonts w:ascii="Arial" w:eastAsia="Times New Roman" w:hAnsi="Arial" w:cs="Arial"/>
          <w:color w:val="000000"/>
          <w:sz w:val="20"/>
          <w:szCs w:val="20"/>
          <w:lang w:eastAsia="pt-BR"/>
        </w:rPr>
        <w:t xml:space="preserve"> a exceção de incompetência territorial, o processo retomará seu curso, com a designação de audiência, a apresentação de defesa e a instrução processual perante o juízo competente.                  </w:t>
      </w:r>
      <w:hyperlink r:id="rId566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07" w:name="c801"/>
      <w:bookmarkEnd w:id="6307"/>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308" w:name="art801"/>
      <w:bookmarkEnd w:id="6308"/>
      <w:r w:rsidRPr="000C699B">
        <w:rPr>
          <w:rFonts w:ascii="Arial" w:eastAsia="Times New Roman" w:hAnsi="Arial" w:cs="Arial"/>
          <w:color w:val="000000"/>
          <w:sz w:val="24"/>
          <w:szCs w:val="24"/>
          <w:lang w:eastAsia="pt-BR"/>
        </w:rPr>
        <w:t>Art. 801 - O juiz, presidente ou vogal, é obrigado a dar-se por suspeito, e pode ser recusado, por algum dos seguintes motivos, em relação à pessoa dos litigantes: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09" w:name="art801a"/>
      <w:bookmarkEnd w:id="6309"/>
      <w:r w:rsidRPr="000C699B">
        <w:rPr>
          <w:rFonts w:ascii="Arial" w:eastAsia="Times New Roman" w:hAnsi="Arial" w:cs="Arial"/>
          <w:color w:val="000000"/>
          <w:sz w:val="24"/>
          <w:szCs w:val="24"/>
          <w:lang w:eastAsia="pt-BR"/>
        </w:rPr>
        <w:t>a) inimizade pessoal;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0" w:name="art801b"/>
      <w:bookmarkEnd w:id="6310"/>
      <w:r w:rsidRPr="000C699B">
        <w:rPr>
          <w:rFonts w:ascii="Arial" w:eastAsia="Times New Roman" w:hAnsi="Arial" w:cs="Arial"/>
          <w:color w:val="000000"/>
          <w:sz w:val="24"/>
          <w:szCs w:val="24"/>
          <w:lang w:eastAsia="pt-BR"/>
        </w:rPr>
        <w:t>b) amizade íntima;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1" w:name="art801c"/>
      <w:bookmarkEnd w:id="6311"/>
      <w:r w:rsidRPr="000C699B">
        <w:rPr>
          <w:rFonts w:ascii="Arial" w:eastAsia="Times New Roman" w:hAnsi="Arial" w:cs="Arial"/>
          <w:color w:val="000000"/>
          <w:sz w:val="24"/>
          <w:szCs w:val="24"/>
          <w:lang w:eastAsia="pt-BR"/>
        </w:rPr>
        <w:t>c) parentesco por consangüinidade ou afinidade até o terceiro grau civil;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2" w:name="art801d"/>
      <w:bookmarkEnd w:id="6312"/>
      <w:r w:rsidRPr="000C699B">
        <w:rPr>
          <w:rFonts w:ascii="Arial" w:eastAsia="Times New Roman" w:hAnsi="Arial" w:cs="Arial"/>
          <w:color w:val="000000"/>
          <w:sz w:val="24"/>
          <w:szCs w:val="24"/>
          <w:lang w:eastAsia="pt-BR"/>
        </w:rPr>
        <w:t>d) interesse particular na causa.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3" w:name="art801p"/>
      <w:bookmarkEnd w:id="6313"/>
      <w:r w:rsidRPr="000C699B">
        <w:rPr>
          <w:rFonts w:ascii="Arial" w:eastAsia="Times New Roman" w:hAnsi="Arial" w:cs="Arial"/>
          <w:color w:val="000000"/>
          <w:sz w:val="24"/>
          <w:szCs w:val="24"/>
          <w:lang w:eastAsia="pt-BR"/>
        </w:rPr>
        <w:t>Parágrafo único - Se o recusante houver praticado algum ato pelo qual haja consentido na pessoa do juiz, não mais poderá alegar exceção de suspeição, salvo sobrevindo novo motivo. A suspeição não será também admitida, se do processo constar que o recusante deixou de alegá-la anteriormente, quando já a conhecia, ou que, depois de conhecida, aceitou o juiz recusado ou, finalmente, se procurou de propósito o motivo de que ela se originou.</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4" w:name="c802"/>
      <w:bookmarkEnd w:id="631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315" w:name="art802"/>
      <w:bookmarkEnd w:id="6315"/>
      <w:r w:rsidRPr="000C699B">
        <w:rPr>
          <w:rFonts w:ascii="Arial" w:eastAsia="Times New Roman" w:hAnsi="Arial" w:cs="Arial"/>
          <w:color w:val="000000"/>
          <w:sz w:val="24"/>
          <w:szCs w:val="24"/>
          <w:lang w:eastAsia="pt-BR"/>
        </w:rPr>
        <w:t>Art. 802 - Apresentada a exceção de suspeição, o juiz ou Tribunal designará audiência dentro de 48 (quarenta e oito) horas, para instrução e julgamento da exceção.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6" w:name="art802§1"/>
      <w:bookmarkEnd w:id="6316"/>
      <w:r w:rsidRPr="000C699B">
        <w:rPr>
          <w:rFonts w:ascii="Arial" w:eastAsia="Times New Roman" w:hAnsi="Arial" w:cs="Arial"/>
          <w:color w:val="000000"/>
          <w:sz w:val="20"/>
          <w:szCs w:val="20"/>
          <w:lang w:eastAsia="pt-BR"/>
        </w:rPr>
        <w:t>§ 1º - Nas Juntas de Conciliação e Julgamento e nos Tribunais Regionais, julgada procedente a exceção de suspeição, será logo convocado para a mesma audiência ou sessão, ou para a seguinte, o suplente do membro suspeito, o qual continuará a funcionar no feito até decisão final. Proceder-se-á da mesma maneira quando algum dos membros se declarar suspeito.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7" w:name="art802§2"/>
      <w:bookmarkEnd w:id="6317"/>
      <w:r w:rsidRPr="000C699B">
        <w:rPr>
          <w:rFonts w:ascii="Arial" w:eastAsia="Times New Roman" w:hAnsi="Arial" w:cs="Arial"/>
          <w:color w:val="000000"/>
          <w:sz w:val="24"/>
          <w:szCs w:val="24"/>
          <w:lang w:eastAsia="pt-BR"/>
        </w:rPr>
        <w:t>§ 2º - Se se tratar de suspeição de Juiz de Direito, será este substituído na forma da organização judiciária local.</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318" w:name="tituloxcapituloiisecaovii"/>
      <w:bookmarkEnd w:id="6318"/>
      <w:r w:rsidRPr="000C699B">
        <w:rPr>
          <w:rFonts w:ascii="Arial" w:eastAsia="Times New Roman" w:hAnsi="Arial" w:cs="Arial"/>
          <w:b/>
          <w:bCs/>
          <w:color w:val="000000"/>
          <w:sz w:val="24"/>
          <w:szCs w:val="24"/>
          <w:lang w:eastAsia="pt-BR"/>
        </w:rPr>
        <w:t>SEÇÃO VII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DOS CONFLITOS DE JURISDIÇÃO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9" w:name="c803"/>
      <w:bookmarkEnd w:id="631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20" w:name="art803"/>
      <w:bookmarkEnd w:id="6320"/>
      <w:r w:rsidRPr="000C699B">
        <w:rPr>
          <w:rFonts w:ascii="Arial" w:eastAsia="Times New Roman" w:hAnsi="Arial" w:cs="Arial"/>
          <w:color w:val="000000"/>
          <w:sz w:val="24"/>
          <w:szCs w:val="24"/>
          <w:lang w:eastAsia="pt-BR"/>
        </w:rPr>
        <w:t>Art. 803 - Os conflitos de jurisdição podem ocorrer entre: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1" w:name="art803a"/>
      <w:bookmarkEnd w:id="6321"/>
      <w:r w:rsidRPr="000C699B">
        <w:rPr>
          <w:rFonts w:ascii="Arial" w:eastAsia="Times New Roman" w:hAnsi="Arial" w:cs="Arial"/>
          <w:color w:val="000000"/>
          <w:sz w:val="24"/>
          <w:szCs w:val="24"/>
          <w:lang w:eastAsia="pt-BR"/>
        </w:rPr>
        <w:t>a) Juntas de Conciliação e Julgamento e Juízes de Direito investidos na administração da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2" w:name="art803b"/>
      <w:bookmarkEnd w:id="6322"/>
      <w:r w:rsidRPr="000C699B">
        <w:rPr>
          <w:rFonts w:ascii="Arial" w:eastAsia="Times New Roman" w:hAnsi="Arial" w:cs="Arial"/>
          <w:color w:val="000000"/>
          <w:sz w:val="20"/>
          <w:szCs w:val="20"/>
          <w:lang w:eastAsia="pt-BR"/>
        </w:rPr>
        <w:t>b) Tribunais Regionais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3" w:name="art803c"/>
      <w:bookmarkEnd w:id="6323"/>
      <w:r w:rsidRPr="000C699B">
        <w:rPr>
          <w:rFonts w:ascii="Arial" w:eastAsia="Times New Roman" w:hAnsi="Arial" w:cs="Arial"/>
          <w:color w:val="000000"/>
          <w:sz w:val="20"/>
          <w:szCs w:val="20"/>
          <w:lang w:eastAsia="pt-BR"/>
        </w:rPr>
        <w:t>c) Juízos e Tribunais do Trabalho e órgãos da Justiça Ordinária;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4" w:name="art803d"/>
      <w:bookmarkEnd w:id="6324"/>
      <w:r w:rsidRPr="000C699B">
        <w:rPr>
          <w:rFonts w:ascii="Arial" w:eastAsia="Times New Roman" w:hAnsi="Arial" w:cs="Arial"/>
          <w:color w:val="000000"/>
          <w:sz w:val="20"/>
          <w:szCs w:val="20"/>
          <w:lang w:eastAsia="pt-BR"/>
        </w:rPr>
        <w:t>d) Câmaras do Tribunal Superior do Trabalho.               </w:t>
      </w:r>
      <w:hyperlink r:id="rId5662" w:history="1">
        <w:r w:rsidRPr="000C699B">
          <w:rPr>
            <w:rFonts w:ascii="Arial" w:eastAsia="Times New Roman" w:hAnsi="Arial" w:cs="Arial"/>
            <w:color w:val="0000FF"/>
            <w:sz w:val="20"/>
            <w:szCs w:val="20"/>
            <w:u w:val="single"/>
            <w:lang w:eastAsia="pt-BR"/>
          </w:rPr>
          <w:t>(Vide Decreto Lei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5" w:name="c804"/>
      <w:bookmarkEnd w:id="6325"/>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326" w:name="art804"/>
      <w:bookmarkEnd w:id="6326"/>
      <w:r w:rsidRPr="000C699B">
        <w:rPr>
          <w:rFonts w:ascii="Arial" w:eastAsia="Times New Roman" w:hAnsi="Arial" w:cs="Arial"/>
          <w:color w:val="000000"/>
          <w:sz w:val="24"/>
          <w:szCs w:val="24"/>
          <w:lang w:eastAsia="pt-BR"/>
        </w:rPr>
        <w:t>Art. 804 - Dar-se-á conflito de jurisdição: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7" w:name="art804a"/>
      <w:bookmarkEnd w:id="6327"/>
      <w:r w:rsidRPr="000C699B">
        <w:rPr>
          <w:rFonts w:ascii="Arial" w:eastAsia="Times New Roman" w:hAnsi="Arial" w:cs="Arial"/>
          <w:color w:val="000000"/>
          <w:sz w:val="24"/>
          <w:szCs w:val="24"/>
          <w:lang w:eastAsia="pt-BR"/>
        </w:rPr>
        <w:t>a) quando ambas as autoridades se considerarem competentes;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8" w:name="art804b"/>
      <w:bookmarkEnd w:id="6328"/>
      <w:r w:rsidRPr="000C699B">
        <w:rPr>
          <w:rFonts w:ascii="Arial" w:eastAsia="Times New Roman" w:hAnsi="Arial" w:cs="Arial"/>
          <w:color w:val="000000"/>
          <w:sz w:val="24"/>
          <w:szCs w:val="24"/>
          <w:lang w:eastAsia="pt-BR"/>
        </w:rPr>
        <w:t>b) quando ambas as autoridades se considerarem incompetentes.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9" w:name="c805"/>
      <w:bookmarkEnd w:id="63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30" w:name="art805"/>
      <w:bookmarkEnd w:id="6330"/>
      <w:r w:rsidRPr="000C699B">
        <w:rPr>
          <w:rFonts w:ascii="Arial" w:eastAsia="Times New Roman" w:hAnsi="Arial" w:cs="Arial"/>
          <w:color w:val="000000"/>
          <w:sz w:val="24"/>
          <w:szCs w:val="24"/>
          <w:lang w:eastAsia="pt-BR"/>
        </w:rPr>
        <w:t>Art. 805 - Os conflitos de jurisdição podem ser suscitados: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1" w:name="art805a"/>
      <w:bookmarkEnd w:id="6331"/>
      <w:r w:rsidRPr="000C699B">
        <w:rPr>
          <w:rFonts w:ascii="Arial" w:eastAsia="Times New Roman" w:hAnsi="Arial" w:cs="Arial"/>
          <w:color w:val="000000"/>
          <w:sz w:val="24"/>
          <w:szCs w:val="24"/>
          <w:lang w:eastAsia="pt-BR"/>
        </w:rPr>
        <w:t>a) pelos Juízes e Tribunais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2" w:name="art805b"/>
      <w:bookmarkEnd w:id="6332"/>
      <w:r w:rsidRPr="000C699B">
        <w:rPr>
          <w:rFonts w:ascii="Arial" w:eastAsia="Times New Roman" w:hAnsi="Arial" w:cs="Arial"/>
          <w:color w:val="000000"/>
          <w:sz w:val="24"/>
          <w:szCs w:val="24"/>
          <w:lang w:eastAsia="pt-BR"/>
        </w:rPr>
        <w:t>b) pelo procurador-geral e pelos procuradores regionais da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3" w:name="art805c"/>
      <w:bookmarkEnd w:id="6333"/>
      <w:r w:rsidRPr="000C699B">
        <w:rPr>
          <w:rFonts w:ascii="Arial" w:eastAsia="Times New Roman" w:hAnsi="Arial" w:cs="Arial"/>
          <w:color w:val="000000"/>
          <w:sz w:val="24"/>
          <w:szCs w:val="24"/>
          <w:lang w:eastAsia="pt-BR"/>
        </w:rPr>
        <w:t>c) pela parte interessada, ou o seu representante.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4" w:name="c806"/>
      <w:bookmarkEnd w:id="633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35" w:name="art806"/>
      <w:bookmarkEnd w:id="6335"/>
      <w:r w:rsidRPr="000C699B">
        <w:rPr>
          <w:rFonts w:ascii="Arial" w:eastAsia="Times New Roman" w:hAnsi="Arial" w:cs="Arial"/>
          <w:color w:val="000000"/>
          <w:sz w:val="24"/>
          <w:szCs w:val="24"/>
          <w:lang w:eastAsia="pt-BR"/>
        </w:rPr>
        <w:t>Art. 806 - É vedado à parte interessada suscitar conflitos de jurisdição quando já houver oposto na causa exceção de incompetência.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6" w:name="c807"/>
      <w:bookmarkEnd w:id="633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37" w:name="art807"/>
      <w:bookmarkEnd w:id="6337"/>
      <w:r w:rsidRPr="000C699B">
        <w:rPr>
          <w:rFonts w:ascii="Arial" w:eastAsia="Times New Roman" w:hAnsi="Arial" w:cs="Arial"/>
          <w:color w:val="000000"/>
          <w:sz w:val="24"/>
          <w:szCs w:val="24"/>
          <w:lang w:eastAsia="pt-BR"/>
        </w:rPr>
        <w:t>Art. 807 - No ato de suscitar o conflito deverá a parte interessada produzir a prova de existência dele.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8" w:name="c808"/>
      <w:bookmarkEnd w:id="633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39" w:name="art808"/>
      <w:bookmarkEnd w:id="6339"/>
      <w:r w:rsidRPr="000C699B">
        <w:rPr>
          <w:rFonts w:ascii="Arial" w:eastAsia="Times New Roman" w:hAnsi="Arial" w:cs="Arial"/>
          <w:color w:val="000000"/>
          <w:sz w:val="20"/>
          <w:szCs w:val="20"/>
          <w:lang w:eastAsia="pt-BR"/>
        </w:rPr>
        <w:t>Art. 808 - Os conflitos de jurisdição de que trata o </w:t>
      </w:r>
      <w:hyperlink r:id="rId5663" w:anchor="art803" w:history="1">
        <w:r w:rsidRPr="000C699B">
          <w:rPr>
            <w:rFonts w:ascii="Arial" w:eastAsia="Times New Roman" w:hAnsi="Arial" w:cs="Arial"/>
            <w:color w:val="0000FF"/>
            <w:sz w:val="20"/>
            <w:szCs w:val="20"/>
            <w:u w:val="single"/>
            <w:lang w:eastAsia="pt-BR"/>
          </w:rPr>
          <w:t>art. 803</w:t>
        </w:r>
      </w:hyperlink>
      <w:r w:rsidRPr="000C699B">
        <w:rPr>
          <w:rFonts w:ascii="Arial" w:eastAsia="Times New Roman" w:hAnsi="Arial" w:cs="Arial"/>
          <w:color w:val="000000"/>
          <w:sz w:val="20"/>
          <w:szCs w:val="20"/>
          <w:lang w:eastAsia="pt-BR"/>
        </w:rPr>
        <w:t> serão resolvidos: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0" w:name="art808a"/>
      <w:bookmarkEnd w:id="6340"/>
      <w:r w:rsidRPr="000C699B">
        <w:rPr>
          <w:rFonts w:ascii="Arial" w:eastAsia="Times New Roman" w:hAnsi="Arial" w:cs="Arial"/>
          <w:color w:val="000000"/>
          <w:sz w:val="20"/>
          <w:szCs w:val="20"/>
          <w:lang w:eastAsia="pt-BR"/>
        </w:rPr>
        <w:t>a) pelos Tribunais Regionais, os suscitados entre Juntas e entre Juízos de Direito, ou entre uma e outras, nas respectivas regiões;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1" w:name="art808b"/>
      <w:bookmarkEnd w:id="6341"/>
      <w:r w:rsidRPr="000C699B">
        <w:rPr>
          <w:rFonts w:ascii="Arial" w:eastAsia="Times New Roman" w:hAnsi="Arial" w:cs="Arial"/>
          <w:color w:val="000000"/>
          <w:sz w:val="20"/>
          <w:szCs w:val="20"/>
          <w:lang w:eastAsia="pt-BR"/>
        </w:rPr>
        <w:t>b) pela Câmara de Justiça do Trabalho, os suscitados entre Tribunais Regionais, ou entre Juntas e Juízos de Direito sujeitos à jurisdição de Tribunais Regionais diferentes;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2" w:name="art808c"/>
      <w:bookmarkEnd w:id="6342"/>
      <w:r w:rsidRPr="000C699B">
        <w:rPr>
          <w:rFonts w:ascii="Arial" w:eastAsia="Times New Roman" w:hAnsi="Arial" w:cs="Arial"/>
          <w:color w:val="000000"/>
          <w:sz w:val="24"/>
          <w:szCs w:val="24"/>
          <w:lang w:eastAsia="pt-BR"/>
        </w:rPr>
        <w:t>c) pelo Conselho Pleno, os suscitados entre as Câmaras de Justiça do Trabalho e de Previdência Social; </w:t>
      </w:r>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hyperlink r:id="rId5664" w:history="1">
        <w:r w:rsidRPr="000C699B">
          <w:rPr>
            <w:rFonts w:ascii="Arial" w:eastAsia="Times New Roman" w:hAnsi="Arial" w:cs="Arial"/>
            <w:color w:val="0000FF"/>
            <w:sz w:val="24"/>
            <w:szCs w:val="24"/>
            <w:u w:val="single"/>
            <w:lang w:eastAsia="pt-BR"/>
          </w:rPr>
          <w:t>(Vide Decreto Lei 9.797,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3" w:name="art808d"/>
      <w:bookmarkEnd w:id="6343"/>
      <w:r w:rsidRPr="000C699B">
        <w:rPr>
          <w:rFonts w:ascii="Arial" w:eastAsia="Times New Roman" w:hAnsi="Arial" w:cs="Arial"/>
          <w:color w:val="000000"/>
          <w:sz w:val="24"/>
          <w:szCs w:val="24"/>
          <w:lang w:eastAsia="pt-BR"/>
        </w:rPr>
        <w:t>d) pelo Supremo Tribunal Federal, os suscitados entre as autoridades da Justiça do Trabalho e as da Justiça Ordinária.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4" w:name="c809"/>
      <w:bookmarkEnd w:id="63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45" w:name="art809"/>
      <w:bookmarkEnd w:id="6345"/>
      <w:r w:rsidRPr="000C699B">
        <w:rPr>
          <w:rFonts w:ascii="Arial" w:eastAsia="Times New Roman" w:hAnsi="Arial" w:cs="Arial"/>
          <w:color w:val="000000"/>
          <w:sz w:val="24"/>
          <w:szCs w:val="24"/>
          <w:lang w:eastAsia="pt-BR"/>
        </w:rPr>
        <w:t>Art. 809 - Nos conflitos de jurisdição entre as Juntas e os Juízos de Direito observar-se-á o seguinte: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6" w:name="art809i"/>
      <w:bookmarkEnd w:id="6346"/>
      <w:r w:rsidRPr="000C699B">
        <w:rPr>
          <w:rFonts w:ascii="Arial" w:eastAsia="Times New Roman" w:hAnsi="Arial" w:cs="Arial"/>
          <w:color w:val="000000"/>
          <w:sz w:val="20"/>
          <w:szCs w:val="20"/>
          <w:lang w:eastAsia="pt-BR"/>
        </w:rPr>
        <w:t xml:space="preserve">I - </w:t>
      </w:r>
      <w:proofErr w:type="gramStart"/>
      <w:r w:rsidRPr="000C699B">
        <w:rPr>
          <w:rFonts w:ascii="Arial" w:eastAsia="Times New Roman" w:hAnsi="Arial" w:cs="Arial"/>
          <w:color w:val="000000"/>
          <w:sz w:val="20"/>
          <w:szCs w:val="20"/>
          <w:lang w:eastAsia="pt-BR"/>
        </w:rPr>
        <w:t>o</w:t>
      </w:r>
      <w:proofErr w:type="gramEnd"/>
      <w:r w:rsidRPr="000C699B">
        <w:rPr>
          <w:rFonts w:ascii="Arial" w:eastAsia="Times New Roman" w:hAnsi="Arial" w:cs="Arial"/>
          <w:color w:val="000000"/>
          <w:sz w:val="20"/>
          <w:szCs w:val="20"/>
          <w:lang w:eastAsia="pt-BR"/>
        </w:rPr>
        <w:t xml:space="preserve"> juiz ou presidente mandará extrair dos autos as provas do conflito e, com a sua informação, remeterá o processo assim formado, no mais breve prazo possível, ao Presidente do Tribunal Regional competente;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7" w:name="art809ii"/>
      <w:bookmarkEnd w:id="6347"/>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no</w:t>
      </w:r>
      <w:proofErr w:type="gramEnd"/>
      <w:r w:rsidRPr="000C699B">
        <w:rPr>
          <w:rFonts w:ascii="Arial" w:eastAsia="Times New Roman" w:hAnsi="Arial" w:cs="Arial"/>
          <w:color w:val="000000"/>
          <w:sz w:val="20"/>
          <w:szCs w:val="20"/>
          <w:lang w:eastAsia="pt-BR"/>
        </w:rPr>
        <w:t xml:space="preserve"> Tribunal Regional, logo que der entrada o processo, o presidente determinará a distribuição do feito, podendo o relator ordenar imediatamente às Juntas e aos Juízos, nos casos de conflito positivo, que sobrestejam o andamento dos respectivos processos, e solicitar, ao mesmo tempo, quaisquer informações que julgue convenientes. Seguidamente, será ouvida a Procuradoria, após o que o relator submeterá o feito a julgamento na primeira sessão;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8" w:name="art809iii"/>
      <w:bookmarkEnd w:id="6348"/>
      <w:r w:rsidRPr="000C699B">
        <w:rPr>
          <w:rFonts w:ascii="Arial" w:eastAsia="Times New Roman" w:hAnsi="Arial" w:cs="Arial"/>
          <w:color w:val="000000"/>
          <w:sz w:val="24"/>
          <w:szCs w:val="24"/>
          <w:lang w:eastAsia="pt-BR"/>
        </w:rPr>
        <w:t>III - proferida a decisão, será a mesma comunicada, imediatamente, às autoridades em conflito, prosseguindo no foro julgado competente.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9" w:name="c810"/>
      <w:bookmarkEnd w:id="6349"/>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350" w:name="art810"/>
      <w:bookmarkEnd w:id="6350"/>
      <w:r w:rsidRPr="000C699B">
        <w:rPr>
          <w:rFonts w:ascii="Arial" w:eastAsia="Times New Roman" w:hAnsi="Arial" w:cs="Arial"/>
          <w:color w:val="000000"/>
          <w:sz w:val="20"/>
          <w:szCs w:val="20"/>
          <w:lang w:eastAsia="pt-BR"/>
        </w:rPr>
        <w:t>Art. 810 - Aos conflitos de jurisdição entre os Tribunais Regionais aplicar-se-ão as normas estabelecidas no artigo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1" w:name="c811"/>
      <w:bookmarkEnd w:id="635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52" w:name="art811"/>
      <w:bookmarkEnd w:id="6352"/>
      <w:r w:rsidRPr="000C699B">
        <w:rPr>
          <w:rFonts w:ascii="Arial" w:eastAsia="Times New Roman" w:hAnsi="Arial" w:cs="Arial"/>
          <w:color w:val="000000"/>
          <w:sz w:val="24"/>
          <w:szCs w:val="24"/>
          <w:lang w:eastAsia="pt-BR"/>
        </w:rPr>
        <w:t>Art. 811 - Nos conflitos suscitados na Justiça do Trabalho entre as autoridades desta e os órgãos da Justiça Ordinária, o processo do conflito, formado de acordo com o </w:t>
      </w:r>
      <w:hyperlink r:id="rId5665" w:anchor="art809" w:history="1">
        <w:r w:rsidRPr="000C699B">
          <w:rPr>
            <w:rFonts w:ascii="Arial" w:eastAsia="Times New Roman" w:hAnsi="Arial" w:cs="Arial"/>
            <w:color w:val="0000FF"/>
            <w:sz w:val="24"/>
            <w:szCs w:val="24"/>
            <w:u w:val="single"/>
            <w:lang w:eastAsia="pt-BR"/>
          </w:rPr>
          <w:t>inciso I do art. 809</w:t>
        </w:r>
      </w:hyperlink>
      <w:r w:rsidRPr="000C699B">
        <w:rPr>
          <w:rFonts w:ascii="Arial" w:eastAsia="Times New Roman" w:hAnsi="Arial" w:cs="Arial"/>
          <w:color w:val="000000"/>
          <w:sz w:val="24"/>
          <w:szCs w:val="24"/>
          <w:lang w:eastAsia="pt-BR"/>
        </w:rPr>
        <w:t>, será remetido diretamente ao presidente do Supremo Tribunal Federal.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3" w:name="c812"/>
      <w:bookmarkEnd w:id="635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54" w:name="art812"/>
      <w:bookmarkEnd w:id="6354"/>
      <w:r w:rsidRPr="000C699B">
        <w:rPr>
          <w:rFonts w:ascii="Arial" w:eastAsia="Times New Roman" w:hAnsi="Arial" w:cs="Arial"/>
          <w:color w:val="000000"/>
          <w:sz w:val="20"/>
          <w:szCs w:val="20"/>
          <w:lang w:eastAsia="pt-BR"/>
        </w:rPr>
        <w:t>Art. 812 - A ordem processual dos conflitos de jurisdição entre as Câmaras do Tribunal Superior do Trabalho será a estabelecida no seu regimento interno.               </w:t>
      </w:r>
      <w:r w:rsidRPr="000C699B">
        <w:rPr>
          <w:rFonts w:ascii="Arial" w:eastAsia="Times New Roman" w:hAnsi="Arial" w:cs="Arial"/>
          <w:color w:val="000000"/>
          <w:sz w:val="24"/>
          <w:szCs w:val="24"/>
          <w:lang w:eastAsia="pt-BR"/>
        </w:rPr>
        <w:t> </w:t>
      </w:r>
      <w:hyperlink r:id="rId5666" w:history="1">
        <w:r w:rsidRPr="000C699B">
          <w:rPr>
            <w:rFonts w:ascii="Arial" w:eastAsia="Times New Roman" w:hAnsi="Arial" w:cs="Arial"/>
            <w:color w:val="0000FF"/>
            <w:sz w:val="24"/>
            <w:szCs w:val="24"/>
            <w:u w:val="single"/>
            <w:lang w:eastAsia="pt-BR"/>
          </w:rPr>
          <w:t>(Vide Decreto Lei 9.797, de 1946)</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355" w:name="tituloxcapituloiisecaoviii"/>
      <w:bookmarkEnd w:id="6355"/>
      <w:r w:rsidRPr="000C699B">
        <w:rPr>
          <w:rFonts w:ascii="Arial" w:eastAsia="Times New Roman" w:hAnsi="Arial" w:cs="Arial"/>
          <w:b/>
          <w:bCs/>
          <w:color w:val="000000"/>
          <w:sz w:val="24"/>
          <w:szCs w:val="24"/>
          <w:lang w:eastAsia="pt-BR"/>
        </w:rPr>
        <w:t>SEÇÃO VIII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AUDIÊNCIAS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6" w:name="c813"/>
      <w:bookmarkEnd w:id="635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57" w:name="art813"/>
      <w:bookmarkEnd w:id="6357"/>
      <w:r w:rsidRPr="000C699B">
        <w:rPr>
          <w:rFonts w:ascii="Arial" w:eastAsia="Times New Roman" w:hAnsi="Arial" w:cs="Arial"/>
          <w:color w:val="000000"/>
          <w:sz w:val="24"/>
          <w:szCs w:val="24"/>
          <w:lang w:eastAsia="pt-BR"/>
        </w:rPr>
        <w:t>Art. 813 - As audiências dos órgãos da Justiça do Trabalho serão públicas e realizar-se-ão na sede do Juízo ou Tribunal em dias úteis previamente fixados, entre 8 (oito) e 18 (dezoito) horas, não podendo ultrapassar 5 (cinco) horas seguidas, salvo quando houver matéria urgente.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8" w:name="art813§1"/>
      <w:bookmarkEnd w:id="6358"/>
      <w:r w:rsidRPr="000C699B">
        <w:rPr>
          <w:rFonts w:ascii="Arial" w:eastAsia="Times New Roman" w:hAnsi="Arial" w:cs="Arial"/>
          <w:color w:val="000000"/>
          <w:sz w:val="24"/>
          <w:szCs w:val="24"/>
          <w:lang w:eastAsia="pt-BR"/>
        </w:rPr>
        <w:t>§ 1º - Em casos especiais, poderá ser designado outro local para a realização das audiências, mediante edital afixado na sede do Juízo ou Tribunal, com a antecedência mínima de 24 (vinte e quatro) horas.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9" w:name="art813§2"/>
      <w:bookmarkEnd w:id="6359"/>
      <w:r w:rsidRPr="000C699B">
        <w:rPr>
          <w:rFonts w:ascii="Arial" w:eastAsia="Times New Roman" w:hAnsi="Arial" w:cs="Arial"/>
          <w:color w:val="000000"/>
          <w:sz w:val="24"/>
          <w:szCs w:val="24"/>
          <w:lang w:eastAsia="pt-BR"/>
        </w:rPr>
        <w:t>§ 2º - Sempre que for necessário, poderão ser convocadas audiências extraordinárias, observado o prazo do parágrafo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0" w:name="c814"/>
      <w:bookmarkEnd w:id="636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61" w:name="art814"/>
      <w:bookmarkEnd w:id="6361"/>
      <w:r w:rsidRPr="000C699B">
        <w:rPr>
          <w:rFonts w:ascii="Arial" w:eastAsia="Times New Roman" w:hAnsi="Arial" w:cs="Arial"/>
          <w:color w:val="000000"/>
          <w:sz w:val="24"/>
          <w:szCs w:val="24"/>
          <w:lang w:eastAsia="pt-BR"/>
        </w:rPr>
        <w:t>Art. 814 - Às audiências deverão estar presentes, comparecendo com a necessária antecedência. os escrivães ou secretários</w:t>
      </w:r>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w:t>
      </w:r>
      <w:hyperlink r:id="rId5667"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668"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2" w:name="c815"/>
      <w:bookmarkEnd w:id="636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63" w:name="art815"/>
      <w:bookmarkEnd w:id="6363"/>
      <w:r w:rsidRPr="000C699B">
        <w:rPr>
          <w:rFonts w:ascii="Arial" w:eastAsia="Times New Roman" w:hAnsi="Arial" w:cs="Arial"/>
          <w:color w:val="000000"/>
          <w:sz w:val="24"/>
          <w:szCs w:val="24"/>
          <w:lang w:eastAsia="pt-BR"/>
        </w:rPr>
        <w:t>Art. 815 - À hora marcada, o juiz ou presidente declarará aberta a audiência, sendo feita pelo secretário ou escrivão a chamada das partes, testemunhas e demais pessoas que devam comparecer.</w:t>
      </w:r>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hyperlink r:id="rId5669"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670"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4" w:name="art815p"/>
      <w:bookmarkEnd w:id="6364"/>
      <w:r w:rsidRPr="000C699B">
        <w:rPr>
          <w:rFonts w:ascii="Arial" w:eastAsia="Times New Roman" w:hAnsi="Arial" w:cs="Arial"/>
          <w:color w:val="000000"/>
          <w:sz w:val="24"/>
          <w:szCs w:val="24"/>
          <w:lang w:eastAsia="pt-BR"/>
        </w:rPr>
        <w:t>Parágrafo único - Se, até 15 (quinze) minutos após a hora marcada, o juiz ou presidente não houver comparecido, os presentes poderão retirar-se, devendo o ocorrido constar do livro de registro das audiências.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5" w:name="c816"/>
      <w:bookmarkEnd w:id="636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66" w:name="art816"/>
      <w:bookmarkEnd w:id="6366"/>
      <w:r w:rsidRPr="000C699B">
        <w:rPr>
          <w:rFonts w:ascii="Arial" w:eastAsia="Times New Roman" w:hAnsi="Arial" w:cs="Arial"/>
          <w:color w:val="000000"/>
          <w:sz w:val="24"/>
          <w:szCs w:val="24"/>
          <w:lang w:eastAsia="pt-BR"/>
        </w:rPr>
        <w:t>Art. 816 - O juiz ou presidente manterá a ordem nas audiências, podendo mandar retirar do recinto os assistentes que a perturbarem.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7" w:name="c817"/>
      <w:bookmarkEnd w:id="636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68" w:name="art817"/>
      <w:bookmarkEnd w:id="6368"/>
      <w:r w:rsidRPr="000C699B">
        <w:rPr>
          <w:rFonts w:ascii="Arial" w:eastAsia="Times New Roman" w:hAnsi="Arial" w:cs="Arial"/>
          <w:color w:val="000000"/>
          <w:sz w:val="24"/>
          <w:szCs w:val="24"/>
          <w:lang w:eastAsia="pt-BR"/>
        </w:rPr>
        <w:t>Art. 817 - O registro das audiências será feito em livro próprio, constando de cada registro os processos apreciados e a respectiva solução, bem como as ocorrências eventuais.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9" w:name="art817p"/>
      <w:bookmarkEnd w:id="6369"/>
      <w:r w:rsidRPr="000C699B">
        <w:rPr>
          <w:rFonts w:ascii="Arial" w:eastAsia="Times New Roman" w:hAnsi="Arial" w:cs="Arial"/>
          <w:color w:val="000000"/>
          <w:sz w:val="24"/>
          <w:szCs w:val="24"/>
          <w:lang w:eastAsia="pt-BR"/>
        </w:rPr>
        <w:t>Parágrafo único - Do registro das audiências poderão ser fornecidas certidões às pessoas que o requererem.</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370" w:name="tituloxcapituloiisecaoix"/>
      <w:bookmarkEnd w:id="6370"/>
      <w:r w:rsidRPr="000C699B">
        <w:rPr>
          <w:rFonts w:ascii="Arial" w:eastAsia="Times New Roman" w:hAnsi="Arial" w:cs="Arial"/>
          <w:b/>
          <w:bCs/>
          <w:color w:val="000000"/>
          <w:sz w:val="24"/>
          <w:szCs w:val="24"/>
          <w:lang w:eastAsia="pt-BR"/>
        </w:rPr>
        <w:lastRenderedPageBreak/>
        <w:t>SEÇÃO IX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PROVAS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71" w:name="art818"/>
      <w:bookmarkEnd w:id="6371"/>
      <w:r w:rsidRPr="000C699B">
        <w:rPr>
          <w:rFonts w:ascii="Arial" w:eastAsia="Times New Roman" w:hAnsi="Arial" w:cs="Arial"/>
          <w:strike/>
          <w:color w:val="000000"/>
          <w:sz w:val="24"/>
          <w:szCs w:val="24"/>
          <w:lang w:eastAsia="pt-BR"/>
        </w:rPr>
        <w:t>Art. 818 - A prova das alegações incumbe à parte que as fizer.</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72" w:name="c818"/>
      <w:bookmarkEnd w:id="6372"/>
      <w:r w:rsidRPr="000C699B">
        <w:rPr>
          <w:rFonts w:ascii="Arial" w:eastAsia="Times New Roman" w:hAnsi="Arial" w:cs="Arial"/>
          <w:color w:val="000000"/>
          <w:sz w:val="20"/>
          <w:szCs w:val="20"/>
          <w:lang w:eastAsia="pt-BR"/>
        </w:rPr>
        <w:t>  </w:t>
      </w:r>
      <w:bookmarkStart w:id="6373" w:name="art818."/>
      <w:bookmarkEnd w:id="6373"/>
      <w:r w:rsidRPr="000C699B">
        <w:rPr>
          <w:rFonts w:ascii="Arial" w:eastAsia="Times New Roman" w:hAnsi="Arial" w:cs="Arial"/>
          <w:color w:val="000000"/>
          <w:sz w:val="20"/>
          <w:szCs w:val="20"/>
          <w:lang w:eastAsia="pt-BR"/>
        </w:rPr>
        <w:t>Art. 818.  O ônus da prova incumbe:                 </w:t>
      </w:r>
      <w:hyperlink r:id="rId567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74" w:name="art818i"/>
      <w:bookmarkEnd w:id="6374"/>
      <w:r w:rsidRPr="000C699B">
        <w:rPr>
          <w:rFonts w:ascii="Arial" w:eastAsia="Times New Roman" w:hAnsi="Arial" w:cs="Arial"/>
          <w:color w:val="000000"/>
          <w:sz w:val="20"/>
          <w:szCs w:val="20"/>
          <w:lang w:eastAsia="pt-BR"/>
        </w:rPr>
        <w:t>I - ao reclamante, quanto ao fato constitutivo de seu direito;                  </w:t>
      </w:r>
      <w:hyperlink r:id="rId567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75" w:name="art818ii"/>
      <w:bookmarkEnd w:id="6375"/>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ao</w:t>
      </w:r>
      <w:proofErr w:type="gramEnd"/>
      <w:r w:rsidRPr="000C699B">
        <w:rPr>
          <w:rFonts w:ascii="Arial" w:eastAsia="Times New Roman" w:hAnsi="Arial" w:cs="Arial"/>
          <w:color w:val="000000"/>
          <w:sz w:val="20"/>
          <w:szCs w:val="20"/>
          <w:lang w:eastAsia="pt-BR"/>
        </w:rPr>
        <w:t xml:space="preserve"> reclamado, quanto à existência de fato impeditivo, modificativo ou extintivo do direito do reclamante.                  </w:t>
      </w:r>
      <w:hyperlink r:id="rId567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76" w:name="art818§1"/>
      <w:bookmarkEnd w:id="6376"/>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Nos</w:t>
      </w:r>
      <w:proofErr w:type="gramEnd"/>
      <w:r w:rsidRPr="000C699B">
        <w:rPr>
          <w:rFonts w:ascii="Arial" w:eastAsia="Times New Roman" w:hAnsi="Arial" w:cs="Arial"/>
          <w:color w:val="000000"/>
          <w:sz w:val="20"/>
          <w:szCs w:val="20"/>
          <w:lang w:eastAsia="pt-BR"/>
        </w:rPr>
        <w:t xml:space="preserve"> casos previstos em lei ou diante de peculiaridades da causa relacionadas à impossibilidade ou à excessiva dificuldade de cumprir o encargo nos termos deste artigo ou à maior facilidade de obtenção da prova do fato contrário, poderá o juízo atribuir o ônus da prova de modo diverso, desde que o faça por decisão fundamentada, caso em que deverá dar à parte a oportunidade de se desincumbir do ônus que lhe foi atribuído.                   </w:t>
      </w:r>
      <w:hyperlink r:id="rId567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77" w:name="art818§2"/>
      <w:bookmarkEnd w:id="6377"/>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decisão referida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deverá ser proferida antes da abertura da instrução e, a requerimento da parte, implicará o adiamento da audiência e possibilitará provar os fatos por qualquer meio em direito admitido.                  </w:t>
      </w:r>
      <w:hyperlink r:id="rId567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78" w:name="art818§3"/>
      <w:bookmarkEnd w:id="6378"/>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decisão referida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não pode gerar situação em que a desincumbência do encargo pela parte seja impossível ou excessivamente difícil.              </w:t>
      </w:r>
      <w:hyperlink r:id="rId567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79" w:name="c819"/>
      <w:bookmarkEnd w:id="637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80" w:name="art819"/>
      <w:bookmarkEnd w:id="6380"/>
      <w:r w:rsidRPr="000C699B">
        <w:rPr>
          <w:rFonts w:ascii="Arial" w:eastAsia="Times New Roman" w:hAnsi="Arial" w:cs="Arial"/>
          <w:color w:val="000000"/>
          <w:sz w:val="24"/>
          <w:szCs w:val="24"/>
          <w:lang w:eastAsia="pt-BR"/>
        </w:rPr>
        <w:t>Art. 819 - O depoimento das partes e testemunhas que não souberem falar a língua nacional será feito por meio de intérprete nomeado pelo juiz ou presidente.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1" w:name="art819§1"/>
      <w:bookmarkEnd w:id="6381"/>
      <w:r w:rsidRPr="000C699B">
        <w:rPr>
          <w:rFonts w:ascii="Arial" w:eastAsia="Times New Roman" w:hAnsi="Arial" w:cs="Arial"/>
          <w:color w:val="000000"/>
          <w:sz w:val="24"/>
          <w:szCs w:val="24"/>
          <w:lang w:eastAsia="pt-BR"/>
        </w:rPr>
        <w:t>§ 1º - Proceder-se-á da forma indicada neste artigo, quando se tratar de surdo-mudo, ou de mudo que não saiba escrever.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2" w:name="art819§2"/>
      <w:bookmarkEnd w:id="6382"/>
      <w:r w:rsidRPr="000C699B">
        <w:rPr>
          <w:rFonts w:ascii="Arial" w:eastAsia="Times New Roman" w:hAnsi="Arial" w:cs="Arial"/>
          <w:strike/>
          <w:color w:val="000000"/>
          <w:sz w:val="24"/>
          <w:szCs w:val="24"/>
          <w:lang w:eastAsia="pt-BR"/>
        </w:rPr>
        <w:t>§ 2º - Em ambos os casos de que este artigo trata, as despesas correrão por conta da parte a que interessar o depoimento.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3" w:name="art819§2."/>
      <w:bookmarkEnd w:id="6383"/>
      <w:r w:rsidRPr="000C699B">
        <w:rPr>
          <w:rFonts w:ascii="Arial" w:eastAsia="Times New Roman" w:hAnsi="Arial" w:cs="Arial"/>
          <w:color w:val="000000"/>
          <w:sz w:val="20"/>
          <w:szCs w:val="20"/>
          <w:lang w:eastAsia="pt-BR"/>
        </w:rPr>
        <w:t>§ 2º As despesas decorrentes do disposto neste artigo correrão por conta da parte sucumbente, salvo se beneficiária de justiça gratuita.                 </w:t>
      </w:r>
      <w:hyperlink r:id="rId5677" w:anchor="art1" w:history="1">
        <w:r w:rsidRPr="000C699B">
          <w:rPr>
            <w:rFonts w:ascii="Arial" w:eastAsia="Times New Roman" w:hAnsi="Arial" w:cs="Arial"/>
            <w:color w:val="0000FF"/>
            <w:sz w:val="20"/>
            <w:szCs w:val="20"/>
            <w:u w:val="single"/>
            <w:lang w:eastAsia="pt-BR"/>
          </w:rPr>
          <w:t>(Redação dada pela Lei nº 13.660, de 2018)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4" w:name="c820"/>
      <w:bookmarkEnd w:id="638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85" w:name="art820"/>
      <w:bookmarkEnd w:id="6385"/>
      <w:r w:rsidRPr="000C699B">
        <w:rPr>
          <w:rFonts w:ascii="Arial" w:eastAsia="Times New Roman" w:hAnsi="Arial" w:cs="Arial"/>
          <w:color w:val="000000"/>
          <w:sz w:val="24"/>
          <w:szCs w:val="24"/>
          <w:lang w:eastAsia="pt-BR"/>
        </w:rPr>
        <w:t>Art. 820 - As partes e testemunhas serão inquiridas pelo juiz ou presidente, podendo ser reinquiridas, por seu intermédio, a requerimento dos vogais, das partes, seus representantes ou advogados.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6" w:name="art821."/>
      <w:bookmarkEnd w:id="6386"/>
      <w:r w:rsidRPr="000C699B">
        <w:rPr>
          <w:rFonts w:ascii="Arial" w:eastAsia="Times New Roman" w:hAnsi="Arial" w:cs="Arial"/>
          <w:strike/>
          <w:color w:val="000000"/>
          <w:sz w:val="20"/>
          <w:szCs w:val="20"/>
          <w:lang w:eastAsia="pt-BR"/>
        </w:rPr>
        <w:t>Art. 821. Cada uma das partes não poderá indicar mais de três testemunhas, salvo quando se tratar de inquérito administrativo, caso em que esse número poderá ser elevado a seis.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7" w:name="c821"/>
      <w:bookmarkEnd w:id="638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388" w:name="art821"/>
      <w:bookmarkEnd w:id="6388"/>
      <w:r w:rsidRPr="000C699B">
        <w:rPr>
          <w:rFonts w:ascii="Arial" w:eastAsia="Times New Roman" w:hAnsi="Arial" w:cs="Arial"/>
          <w:color w:val="000000"/>
          <w:sz w:val="20"/>
          <w:szCs w:val="20"/>
          <w:lang w:eastAsia="pt-BR"/>
        </w:rPr>
        <w:t>Art. 821 - Cada uma das partes não poderá indicar mais de 3 (três) testemunhas, salvo quando se tratar de inquérito, caso em que esse número poderá ser elevado a 6 (seis).                </w:t>
      </w:r>
      <w:hyperlink r:id="rId5678" w:anchor="art82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9" w:name="c822"/>
      <w:bookmarkEnd w:id="638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90" w:name="art822"/>
      <w:bookmarkEnd w:id="6390"/>
      <w:r w:rsidRPr="000C699B">
        <w:rPr>
          <w:rFonts w:ascii="Arial" w:eastAsia="Times New Roman" w:hAnsi="Arial" w:cs="Arial"/>
          <w:color w:val="000000"/>
          <w:sz w:val="24"/>
          <w:szCs w:val="24"/>
          <w:lang w:eastAsia="pt-BR"/>
        </w:rPr>
        <w:t>Art. 822 - As testemunhas não poderão sofrer qualquer desconto pelas faltas ao serviço, ocasionadas pelo seu comparecimento para depor, quando devidamente arroladas ou convocadas.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1" w:name="c823"/>
      <w:bookmarkEnd w:id="639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92" w:name="art823"/>
      <w:bookmarkEnd w:id="6392"/>
      <w:r w:rsidRPr="000C699B">
        <w:rPr>
          <w:rFonts w:ascii="Arial" w:eastAsia="Times New Roman" w:hAnsi="Arial" w:cs="Arial"/>
          <w:color w:val="000000"/>
          <w:sz w:val="24"/>
          <w:szCs w:val="24"/>
          <w:lang w:eastAsia="pt-BR"/>
        </w:rPr>
        <w:t>Art. 823 - Se a testemunha for funcionário civil ou militar, e tiver de depor em hora de serviço, será requisitada ao chefe da repartição para comparecer à audiência marcada.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3" w:name="c824"/>
      <w:bookmarkEnd w:id="639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94" w:name="art824"/>
      <w:bookmarkEnd w:id="6394"/>
      <w:r w:rsidRPr="000C699B">
        <w:rPr>
          <w:rFonts w:ascii="Arial" w:eastAsia="Times New Roman" w:hAnsi="Arial" w:cs="Arial"/>
          <w:color w:val="000000"/>
          <w:sz w:val="24"/>
          <w:szCs w:val="24"/>
          <w:lang w:eastAsia="pt-BR"/>
        </w:rPr>
        <w:t>Art. 824 - O juiz ou presidente providenciará para que o depoimento de uma testemunha não seja ouvido pelas demais que tenham de depor no processo.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5" w:name="c825"/>
      <w:bookmarkEnd w:id="639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96" w:name="art825"/>
      <w:bookmarkEnd w:id="6396"/>
      <w:r w:rsidRPr="000C699B">
        <w:rPr>
          <w:rFonts w:ascii="Arial" w:eastAsia="Times New Roman" w:hAnsi="Arial" w:cs="Arial"/>
          <w:color w:val="000000"/>
          <w:sz w:val="24"/>
          <w:szCs w:val="24"/>
          <w:lang w:eastAsia="pt-BR"/>
        </w:rPr>
        <w:t>Art. 825 - As testemunhas comparecerão a audiência independentemente de notificação ou intimação.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7" w:name="art825p"/>
      <w:bookmarkEnd w:id="6397"/>
      <w:r w:rsidRPr="000C699B">
        <w:rPr>
          <w:rFonts w:ascii="Arial" w:eastAsia="Times New Roman" w:hAnsi="Arial" w:cs="Arial"/>
          <w:color w:val="000000"/>
          <w:sz w:val="24"/>
          <w:szCs w:val="24"/>
          <w:lang w:eastAsia="pt-BR"/>
        </w:rPr>
        <w:t>Parágrafo único - As que não comparecerem serão intimadas, ex officio ou a requerimento da parte, ficando sujeitas a condução coercitiva, além das penalidades do </w:t>
      </w:r>
      <w:hyperlink r:id="rId5679" w:anchor="art730" w:history="1">
        <w:r w:rsidRPr="000C699B">
          <w:rPr>
            <w:rFonts w:ascii="Arial" w:eastAsia="Times New Roman" w:hAnsi="Arial" w:cs="Arial"/>
            <w:color w:val="0000FF"/>
            <w:sz w:val="24"/>
            <w:szCs w:val="24"/>
            <w:u w:val="single"/>
            <w:lang w:eastAsia="pt-BR"/>
          </w:rPr>
          <w:t>art. 730</w:t>
        </w:r>
      </w:hyperlink>
      <w:r w:rsidRPr="000C699B">
        <w:rPr>
          <w:rFonts w:ascii="Arial" w:eastAsia="Times New Roman" w:hAnsi="Arial" w:cs="Arial"/>
          <w:color w:val="000000"/>
          <w:sz w:val="24"/>
          <w:szCs w:val="24"/>
          <w:lang w:eastAsia="pt-BR"/>
        </w:rPr>
        <w:t>, caso, sem motivo justificado, não atendam à intimação.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8" w:name="c826"/>
      <w:bookmarkEnd w:id="639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399" w:name="art826"/>
      <w:bookmarkEnd w:id="6399"/>
      <w:r w:rsidRPr="000C699B">
        <w:rPr>
          <w:rFonts w:ascii="Arial" w:eastAsia="Times New Roman" w:hAnsi="Arial" w:cs="Arial"/>
          <w:color w:val="000000"/>
          <w:sz w:val="24"/>
          <w:szCs w:val="24"/>
          <w:lang w:eastAsia="pt-BR"/>
        </w:rPr>
        <w:t>Art. 826 - É facultado a cada uma das partes apresentar um perito ou tecnico. </w:t>
      </w:r>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hyperlink r:id="rId5680" w:anchor="art3" w:history="1">
        <w:r w:rsidRPr="000C699B">
          <w:rPr>
            <w:rFonts w:ascii="Arial" w:eastAsia="Times New Roman" w:hAnsi="Arial" w:cs="Arial"/>
            <w:color w:val="0000FF"/>
            <w:sz w:val="24"/>
            <w:szCs w:val="24"/>
            <w:u w:val="single"/>
            <w:lang w:eastAsia="pt-BR"/>
          </w:rPr>
          <w:t>(Vide Lei nº 5.584, de 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00" w:name="c827"/>
      <w:bookmarkEnd w:id="640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01" w:name="art827"/>
      <w:bookmarkEnd w:id="6401"/>
      <w:r w:rsidRPr="000C699B">
        <w:rPr>
          <w:rFonts w:ascii="Arial" w:eastAsia="Times New Roman" w:hAnsi="Arial" w:cs="Arial"/>
          <w:color w:val="000000"/>
          <w:sz w:val="24"/>
          <w:szCs w:val="24"/>
          <w:lang w:eastAsia="pt-BR"/>
        </w:rPr>
        <w:t>Art. 827 - O juiz ou presidente poderá argüir os peritos compromissados ou os técnicos, e rubricará, para ser junto ao processo, o laudo que os primeiros tiverem apresentado.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02" w:name="c828"/>
      <w:bookmarkEnd w:id="640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03" w:name="art828"/>
      <w:bookmarkEnd w:id="6403"/>
      <w:r w:rsidRPr="000C699B">
        <w:rPr>
          <w:rFonts w:ascii="Arial" w:eastAsia="Times New Roman" w:hAnsi="Arial" w:cs="Arial"/>
          <w:color w:val="000000"/>
          <w:sz w:val="24"/>
          <w:szCs w:val="24"/>
          <w:lang w:eastAsia="pt-BR"/>
        </w:rPr>
        <w:t>Art. 828 - Toda testemunha, antes de prestar o compromisso legal, será qualificada, indicando o nome, nacionalidade, profissão, idade, residência, e, quando empregada, o tempo de serviço prestado ao empregador, ficando sujeita, em caso de falsidade, às leis penais.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04" w:name="art828p"/>
      <w:bookmarkEnd w:id="6404"/>
      <w:r w:rsidRPr="000C699B">
        <w:rPr>
          <w:rFonts w:ascii="Arial" w:eastAsia="Times New Roman" w:hAnsi="Arial" w:cs="Arial"/>
          <w:color w:val="000000"/>
          <w:sz w:val="24"/>
          <w:szCs w:val="24"/>
          <w:lang w:eastAsia="pt-BR"/>
        </w:rPr>
        <w:t>Parágrafo único - Os depoimentos das testemunhas serão resumidos, por ocasião da audiência, pelo secretário da Junta ou funcionário para esse fim designado, devendo a súmula ser assinada pelo Presidente do Tribunal e pelos depoentes.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05" w:name="c829"/>
      <w:bookmarkEnd w:id="640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06" w:name="art829"/>
      <w:bookmarkEnd w:id="6406"/>
      <w:r w:rsidRPr="000C699B">
        <w:rPr>
          <w:rFonts w:ascii="Arial" w:eastAsia="Times New Roman" w:hAnsi="Arial" w:cs="Arial"/>
          <w:color w:val="000000"/>
          <w:sz w:val="24"/>
          <w:szCs w:val="24"/>
          <w:lang w:eastAsia="pt-BR"/>
        </w:rPr>
        <w:t>Art. 829 - A testemunha que for parente até o terceiro grau civil, amigo íntimo ou inimigo de qualquer das partes, não prestará compromisso, e seu depoimento valerá como simples informação.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07" w:name="art830."/>
      <w:bookmarkEnd w:id="6407"/>
      <w:r w:rsidRPr="000C699B">
        <w:rPr>
          <w:rFonts w:ascii="Arial" w:eastAsia="Times New Roman" w:hAnsi="Arial" w:cs="Arial"/>
          <w:strike/>
          <w:color w:val="000000"/>
          <w:sz w:val="24"/>
          <w:szCs w:val="24"/>
          <w:lang w:eastAsia="pt-BR"/>
        </w:rPr>
        <w:t>Art. 830 - O documento oferecido para prova só será aceito se estiver no original ou em certidão autêntica, ou quando conferida a respectiva pública-forma ou cópia perante o juiz ou Tribunal. </w:t>
      </w:r>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408" w:name="c830"/>
      <w:bookmarkEnd w:id="6408"/>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15"/>
          <w:szCs w:val="15"/>
          <w:lang w:eastAsia="pt-BR"/>
        </w:rPr>
        <w:t> </w:t>
      </w:r>
      <w:bookmarkStart w:id="6409" w:name="art830"/>
      <w:bookmarkEnd w:id="6409"/>
      <w:r w:rsidRPr="000C699B">
        <w:rPr>
          <w:rFonts w:ascii="Arial" w:eastAsia="Times New Roman" w:hAnsi="Arial" w:cs="Arial"/>
          <w:color w:val="000000"/>
          <w:sz w:val="20"/>
          <w:szCs w:val="20"/>
          <w:lang w:eastAsia="pt-BR"/>
        </w:rPr>
        <w:t>Art. 830.  O documento em cópia oferecido para prova poderá ser declarado autêntico pelo próprio advogado, sob sua responsabilidade pessoal.                   </w:t>
      </w:r>
      <w:hyperlink r:id="rId5681" w:anchor="art1" w:history="1">
        <w:r w:rsidRPr="000C699B">
          <w:rPr>
            <w:rFonts w:ascii="Arial" w:eastAsia="Times New Roman" w:hAnsi="Arial" w:cs="Arial"/>
            <w:color w:val="0000FF"/>
            <w:sz w:val="20"/>
            <w:szCs w:val="20"/>
            <w:u w:val="single"/>
            <w:lang w:eastAsia="pt-BR"/>
          </w:rPr>
          <w:t>(Redação dada pela Lei nº 11.925, de 2009).</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410" w:name="art830p"/>
      <w:bookmarkEnd w:id="6410"/>
      <w:r w:rsidRPr="000C699B">
        <w:rPr>
          <w:rFonts w:ascii="Arial" w:eastAsia="Times New Roman" w:hAnsi="Arial" w:cs="Arial"/>
          <w:color w:val="000000"/>
          <w:sz w:val="20"/>
          <w:szCs w:val="20"/>
          <w:lang w:eastAsia="pt-BR"/>
        </w:rPr>
        <w:t>Parágrafo único.  Impugnada a autenticidade da cópia, a parte que a produziu será intimada para apresentar cópias devidamente autenticadas ou o original, cabendo ao serventuário competente proceder à conferência e certificar a conformidade entre esses documentos.             </w:t>
      </w:r>
      <w:hyperlink r:id="rId5682" w:anchor="art1" w:history="1">
        <w:r w:rsidRPr="000C699B">
          <w:rPr>
            <w:rFonts w:ascii="Arial" w:eastAsia="Times New Roman" w:hAnsi="Arial" w:cs="Arial"/>
            <w:color w:val="0000FF"/>
            <w:sz w:val="20"/>
            <w:szCs w:val="20"/>
            <w:u w:val="single"/>
            <w:lang w:eastAsia="pt-BR"/>
          </w:rPr>
          <w:t>(Incluído pela Lei nº 11.925, de 2009).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11" w:name="tituloxcapituloiisecaox"/>
      <w:bookmarkEnd w:id="6411"/>
      <w:r w:rsidRPr="000C699B">
        <w:rPr>
          <w:rFonts w:ascii="Arial" w:eastAsia="Times New Roman" w:hAnsi="Arial" w:cs="Arial"/>
          <w:b/>
          <w:bCs/>
          <w:color w:val="000000"/>
          <w:sz w:val="24"/>
          <w:szCs w:val="24"/>
          <w:lang w:eastAsia="pt-BR"/>
        </w:rPr>
        <w:t>SEÇÃO X</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DECISÃO E SUA EFICÁCIA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2" w:name="c831"/>
      <w:bookmarkEnd w:id="641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13" w:name="art831"/>
      <w:bookmarkEnd w:id="6413"/>
      <w:r w:rsidRPr="000C699B">
        <w:rPr>
          <w:rFonts w:ascii="Arial" w:eastAsia="Times New Roman" w:hAnsi="Arial" w:cs="Arial"/>
          <w:color w:val="000000"/>
          <w:sz w:val="24"/>
          <w:szCs w:val="24"/>
          <w:lang w:eastAsia="pt-BR"/>
        </w:rPr>
        <w:t>Art. 831 - A decisão será proferida depois de rejeitada pelas partes a proposta de conciliação.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4" w:name="art831p."/>
      <w:bookmarkEnd w:id="6414"/>
      <w:r w:rsidRPr="000C699B">
        <w:rPr>
          <w:rFonts w:ascii="Arial" w:eastAsia="Times New Roman" w:hAnsi="Arial" w:cs="Arial"/>
          <w:strike/>
          <w:color w:val="000000"/>
          <w:sz w:val="24"/>
          <w:szCs w:val="24"/>
          <w:lang w:eastAsia="pt-BR"/>
        </w:rPr>
        <w:t>Parágrafo único - No caso de conciliação, o termo que for lavrado valerá como decisão irrecorrível.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5" w:name="art831p"/>
      <w:bookmarkEnd w:id="6415"/>
      <w:r w:rsidRPr="000C699B">
        <w:rPr>
          <w:rFonts w:ascii="Arial" w:eastAsia="Times New Roman" w:hAnsi="Arial" w:cs="Arial"/>
          <w:color w:val="000000"/>
          <w:sz w:val="20"/>
          <w:szCs w:val="20"/>
          <w:lang w:eastAsia="pt-BR"/>
        </w:rPr>
        <w:t>Parágrafo único. No caso de conciliação, o termo que for lavrado valerá como decisão irrecorrível, salvo para a Previdência Social quanto às contribuições que lhe forem devidas.                </w:t>
      </w:r>
      <w:hyperlink r:id="rId5683" w:anchor="art1" w:history="1">
        <w:r w:rsidRPr="000C699B">
          <w:rPr>
            <w:rFonts w:ascii="Arial" w:eastAsia="Times New Roman" w:hAnsi="Arial" w:cs="Arial"/>
            <w:color w:val="0000FF"/>
            <w:sz w:val="20"/>
            <w:szCs w:val="20"/>
            <w:u w:val="single"/>
            <w:lang w:eastAsia="pt-BR"/>
          </w:rPr>
          <w:t>(Redação dada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6" w:name="c832"/>
      <w:bookmarkEnd w:id="641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17" w:name="art832"/>
      <w:bookmarkEnd w:id="6417"/>
      <w:r w:rsidRPr="000C699B">
        <w:rPr>
          <w:rFonts w:ascii="Arial" w:eastAsia="Times New Roman" w:hAnsi="Arial" w:cs="Arial"/>
          <w:color w:val="000000"/>
          <w:sz w:val="24"/>
          <w:szCs w:val="24"/>
          <w:lang w:eastAsia="pt-BR"/>
        </w:rPr>
        <w:t>Art. 832 - Da decisão deverão constar o nome das partes, o resumo do pedido e da defesa, a apreciação das provas, os fundamentos da decisão e a respectiva conclusão.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8" w:name="art832§1"/>
      <w:bookmarkEnd w:id="6418"/>
      <w:r w:rsidRPr="000C699B">
        <w:rPr>
          <w:rFonts w:ascii="Arial" w:eastAsia="Times New Roman" w:hAnsi="Arial" w:cs="Arial"/>
          <w:color w:val="000000"/>
          <w:sz w:val="24"/>
          <w:szCs w:val="24"/>
          <w:lang w:eastAsia="pt-BR"/>
        </w:rPr>
        <w:t>§ 1º - Quando a decisão concluir pela procedência do pedido, determinará o prazo e as condições para o seu cumprimento.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9" w:name="art832§2"/>
      <w:bookmarkEnd w:id="6419"/>
      <w:r w:rsidRPr="000C699B">
        <w:rPr>
          <w:rFonts w:ascii="Arial" w:eastAsia="Times New Roman" w:hAnsi="Arial" w:cs="Arial"/>
          <w:color w:val="000000"/>
          <w:sz w:val="24"/>
          <w:szCs w:val="24"/>
          <w:lang w:eastAsia="pt-BR"/>
        </w:rPr>
        <w:t>§ 2º - A decisão mencionará sempre as custas que devam ser pagas pela parte vencida.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20" w:name="art832§3"/>
      <w:bookmarkEnd w:id="6420"/>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 decisões cognitivas ou homologatórias deverão sempre indicar a natureza jurídica das parcelas constantes da condenação ou do acordo homologado, inclusive o limite de responsabilidade de cada parte pelo recolhimento da contribuição previdenciária, se for o caso.               </w:t>
      </w:r>
      <w:hyperlink r:id="rId5684"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bookmarkStart w:id="6421" w:name="art832§3a"/>
      <w:bookmarkEnd w:id="6421"/>
      <w:r w:rsidRPr="000C699B">
        <w:rPr>
          <w:rFonts w:ascii="Arial" w:eastAsia="Times New Roman" w:hAnsi="Arial" w:cs="Arial"/>
          <w:color w:val="000000"/>
          <w:sz w:val="20"/>
          <w:szCs w:val="20"/>
          <w:lang w:eastAsia="pt-BR"/>
        </w:rPr>
        <w:t>§ 3º-A.  Para os fins do § 3º deste artigo, salvo na hipótese de o pedido da ação limitar-se expressamente ao reconhecimento de verbas de natureza exclusivamente indenizatória, a parcela referente às verbas de natureza remuneratória não poderá ter como base de cálculo valor inferior:                </w:t>
      </w:r>
      <w:hyperlink r:id="rId5685" w:anchor="art2" w:history="1">
        <w:r w:rsidRPr="000C699B">
          <w:rPr>
            <w:rFonts w:ascii="Arial" w:eastAsia="Times New Roman" w:hAnsi="Arial" w:cs="Arial"/>
            <w:color w:val="0000FF"/>
            <w:sz w:val="20"/>
            <w:szCs w:val="20"/>
            <w:u w:val="single"/>
            <w:lang w:eastAsia="pt-BR"/>
          </w:rPr>
          <w:t>(Incluído pela Lei nº 13.876, de 2019)</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pacing w:val="-4"/>
          <w:sz w:val="20"/>
          <w:szCs w:val="20"/>
          <w:lang w:eastAsia="pt-BR"/>
        </w:rPr>
        <w:t>I - ao salário-mínimo, para as competências que integram o vínculo empregatício reconhecido na decisão cognitiva ou homologatória; ou               </w:t>
      </w:r>
      <w:hyperlink r:id="rId5686" w:anchor="art2" w:history="1">
        <w:r w:rsidRPr="000C699B">
          <w:rPr>
            <w:rFonts w:ascii="Arial" w:eastAsia="Times New Roman" w:hAnsi="Arial" w:cs="Arial"/>
            <w:color w:val="0000FF"/>
            <w:sz w:val="20"/>
            <w:szCs w:val="20"/>
            <w:u w:val="single"/>
            <w:lang w:eastAsia="pt-BR"/>
          </w:rPr>
          <w:t>(Incluído pela Lei nº 13.876, de 2019)</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à</w:t>
      </w:r>
      <w:proofErr w:type="gramEnd"/>
      <w:r w:rsidRPr="000C699B">
        <w:rPr>
          <w:rFonts w:ascii="Arial" w:eastAsia="Times New Roman" w:hAnsi="Arial" w:cs="Arial"/>
          <w:color w:val="000000"/>
          <w:sz w:val="20"/>
          <w:szCs w:val="20"/>
          <w:lang w:eastAsia="pt-BR"/>
        </w:rPr>
        <w:t xml:space="preserve"> diferença entre a remuneração reconhecida como devida na decisão cognitiva ou homologatória e a efetivamente paga pelo empregador, cujo valor total referente a cada competência não será inferior ao salário-mínimo.               </w:t>
      </w:r>
      <w:hyperlink r:id="rId5687" w:anchor="art2" w:history="1">
        <w:r w:rsidRPr="000C699B">
          <w:rPr>
            <w:rFonts w:ascii="Arial" w:eastAsia="Times New Roman" w:hAnsi="Arial" w:cs="Arial"/>
            <w:color w:val="0000FF"/>
            <w:sz w:val="20"/>
            <w:szCs w:val="20"/>
            <w:u w:val="single"/>
            <w:lang w:eastAsia="pt-BR"/>
          </w:rPr>
          <w:t>(Incluído pela Lei nº 13.876, de 2019)</w:t>
        </w:r>
      </w:hyperlink>
    </w:p>
    <w:p w:rsidR="000C699B" w:rsidRPr="000C699B" w:rsidRDefault="000C699B" w:rsidP="000C699B">
      <w:pPr>
        <w:spacing w:before="300" w:after="30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0"/>
          <w:szCs w:val="20"/>
          <w:lang w:eastAsia="pt-BR"/>
        </w:rPr>
        <w:t>§ 3º-B Caso haja piso salarial da categoria definido por acordo ou convenção coletiva de trabalho, o seu valor deverá ser utilizado como base de cálculo para os fins do § 3º-A deste artigo.               </w:t>
      </w:r>
      <w:hyperlink r:id="rId5688" w:anchor="art2" w:history="1">
        <w:r w:rsidRPr="000C699B">
          <w:rPr>
            <w:rFonts w:ascii="Arial" w:eastAsia="Times New Roman" w:hAnsi="Arial" w:cs="Arial"/>
            <w:color w:val="0000FF"/>
            <w:sz w:val="20"/>
            <w:szCs w:val="20"/>
            <w:u w:val="single"/>
            <w:lang w:eastAsia="pt-BR"/>
          </w:rPr>
          <w:t>(Incluído pela Lei nº 13.876, de 2019)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22" w:name="art832§4."/>
      <w:bookmarkEnd w:id="6422"/>
      <w:r w:rsidRPr="000C699B">
        <w:rPr>
          <w:rFonts w:ascii="Arial" w:eastAsia="Times New Roman" w:hAnsi="Arial" w:cs="Arial"/>
          <w:strike/>
          <w:color w:val="000000"/>
          <w:sz w:val="20"/>
          <w:szCs w:val="20"/>
          <w:lang w:eastAsia="pt-BR"/>
        </w:rPr>
        <w:lastRenderedPageBreak/>
        <w:t>§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 INSS será intimado, por via postal, das decisões homologatórias de acordos que contenham parcela indenizatória, sendo-lhe facultado interpor recurso relativo às contribuições que lhe forem devidas.                    </w:t>
      </w:r>
      <w:hyperlink r:id="rId5689" w:anchor="art1" w:history="1">
        <w:r w:rsidRPr="000C699B">
          <w:rPr>
            <w:rFonts w:ascii="Arial" w:eastAsia="Times New Roman" w:hAnsi="Arial" w:cs="Arial"/>
            <w:strike/>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423" w:name="art832§4"/>
      <w:bookmarkEnd w:id="6423"/>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intimada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decisões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homologatórias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acordos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contenham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parcela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indenizatória,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forma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hyperlink r:id="rId5690" w:anchor="art20" w:history="1">
        <w:r w:rsidRPr="000C699B">
          <w:rPr>
            <w:rFonts w:ascii="Arial" w:eastAsia="Times New Roman" w:hAnsi="Arial" w:cs="Arial"/>
            <w:color w:val="0000FF"/>
            <w:sz w:val="20"/>
            <w:szCs w:val="20"/>
            <w:u w:val="single"/>
            <w:lang w:eastAsia="pt-BR"/>
          </w:rPr>
          <w:t>art.</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20</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da</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Lei</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11.033,</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21</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dezembro</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2004</w:t>
        </w:r>
      </w:hyperlink>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facultada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interposição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recurso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relativo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tributos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lhe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forem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devidos.                </w:t>
      </w:r>
      <w:hyperlink r:id="rId5691" w:anchor="art42" w:history="1">
        <w:r w:rsidRPr="000C699B">
          <w:rPr>
            <w:rFonts w:ascii="Arial" w:eastAsia="Times New Roman" w:hAnsi="Arial" w:cs="Arial"/>
            <w:color w:val="0000FF"/>
            <w:sz w:val="20"/>
            <w:szCs w:val="20"/>
            <w:u w:val="single"/>
            <w:lang w:eastAsia="pt-BR"/>
          </w:rPr>
          <w:t>(Redação dada pela Lei nº 11.457, de 2007)</w:t>
        </w:r>
      </w:hyperlink>
      <w:r w:rsidRPr="000C699B">
        <w:rPr>
          <w:rFonts w:ascii="Arial" w:eastAsia="Times New Roman" w:hAnsi="Arial" w:cs="Arial"/>
          <w:color w:val="000000"/>
          <w:sz w:val="20"/>
          <w:szCs w:val="20"/>
          <w:lang w:eastAsia="pt-BR"/>
        </w:rPr>
        <w:t>    </w:t>
      </w:r>
      <w:hyperlink r:id="rId5692"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424" w:name="art832§5"/>
      <w:bookmarkEnd w:id="6424"/>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Intimada</w:t>
      </w:r>
      <w:proofErr w:type="gramEnd"/>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sentença,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poderá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interpor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recurso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relativo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à</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discriminação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trata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deste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artigo.                    </w:t>
      </w:r>
      <w:hyperlink r:id="rId5693" w:anchor="art42" w:history="1">
        <w:r w:rsidRPr="000C699B">
          <w:rPr>
            <w:rFonts w:ascii="Arial" w:eastAsia="Times New Roman" w:hAnsi="Arial" w:cs="Arial"/>
            <w:color w:val="0000FF"/>
            <w:sz w:val="20"/>
            <w:szCs w:val="20"/>
            <w:u w:val="single"/>
            <w:lang w:eastAsia="pt-BR"/>
          </w:rPr>
          <w:t>(Incluído pela Lei nº 11.457, de 2007)</w:t>
        </w:r>
      </w:hyperlink>
      <w:r w:rsidRPr="000C699B">
        <w:rPr>
          <w:rFonts w:ascii="Arial" w:eastAsia="Times New Roman" w:hAnsi="Arial" w:cs="Arial"/>
          <w:color w:val="000000"/>
          <w:sz w:val="20"/>
          <w:szCs w:val="20"/>
          <w:lang w:eastAsia="pt-BR"/>
        </w:rPr>
        <w:t>    </w:t>
      </w:r>
      <w:hyperlink r:id="rId5694"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425" w:name="art832§6"/>
      <w:bookmarkEnd w:id="6425"/>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proofErr w:type="gramEnd"/>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acordo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celebrado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após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trânsito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julgado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sentença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após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elaboração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cálculos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liquidação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sentença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prejudicará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créditos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                  </w:t>
      </w:r>
      <w:hyperlink r:id="rId5695" w:anchor="art42" w:history="1">
        <w:r w:rsidRPr="000C699B">
          <w:rPr>
            <w:rFonts w:ascii="Arial" w:eastAsia="Times New Roman" w:hAnsi="Arial" w:cs="Arial"/>
            <w:color w:val="0000FF"/>
            <w:sz w:val="20"/>
            <w:szCs w:val="20"/>
            <w:u w:val="single"/>
            <w:lang w:eastAsia="pt-BR"/>
          </w:rPr>
          <w:t>(Incluído pela Lei nº 11.457, de 2007)</w:t>
        </w:r>
      </w:hyperlink>
      <w:r w:rsidRPr="000C699B">
        <w:rPr>
          <w:rFonts w:ascii="Arial" w:eastAsia="Times New Roman" w:hAnsi="Arial" w:cs="Arial"/>
          <w:color w:val="000000"/>
          <w:sz w:val="20"/>
          <w:szCs w:val="20"/>
          <w:lang w:eastAsia="pt-BR"/>
        </w:rPr>
        <w:t>    </w:t>
      </w:r>
      <w:hyperlink r:id="rId5696"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426" w:name="art832§7"/>
      <w:bookmarkEnd w:id="6426"/>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7</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proofErr w:type="gramEnd"/>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Ministro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Estado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Fazenda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poderá,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mediante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fundamentado,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dispensar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manifestação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decisões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homologatórias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acordos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montante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parcela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indenizatória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envolvida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ocasionar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perda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escala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decorrente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atuação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órgão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jurídico.                 </w:t>
      </w:r>
      <w:hyperlink r:id="rId5697" w:anchor="art42" w:history="1">
        <w:r w:rsidRPr="000C699B">
          <w:rPr>
            <w:rFonts w:ascii="Arial" w:eastAsia="Times New Roman" w:hAnsi="Arial" w:cs="Arial"/>
            <w:color w:val="0000FF"/>
            <w:sz w:val="20"/>
            <w:szCs w:val="20"/>
            <w:u w:val="single"/>
            <w:lang w:eastAsia="pt-BR"/>
          </w:rPr>
          <w:t>(Incluído pela Lei nº 11.457, de 2007)</w:t>
        </w:r>
      </w:hyperlink>
      <w:r w:rsidRPr="000C699B">
        <w:rPr>
          <w:rFonts w:ascii="Arial" w:eastAsia="Times New Roman" w:hAnsi="Arial" w:cs="Arial"/>
          <w:color w:val="000000"/>
          <w:sz w:val="20"/>
          <w:szCs w:val="20"/>
          <w:lang w:eastAsia="pt-BR"/>
        </w:rPr>
        <w:t>    </w:t>
      </w:r>
      <w:hyperlink r:id="rId5698"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27" w:name="c833"/>
      <w:bookmarkEnd w:id="642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28" w:name="art833"/>
      <w:bookmarkEnd w:id="6428"/>
      <w:r w:rsidRPr="000C699B">
        <w:rPr>
          <w:rFonts w:ascii="Arial" w:eastAsia="Times New Roman" w:hAnsi="Arial" w:cs="Arial"/>
          <w:color w:val="000000"/>
          <w:sz w:val="24"/>
          <w:szCs w:val="24"/>
          <w:lang w:eastAsia="pt-BR"/>
        </w:rPr>
        <w:t>Art. 833 - Existindo na decisão evidentes erros ou enganos de escrita, de datilografia ou de cálculo, poderão os mesmos, antes da execução, ser corrigidos, ex officio, ou a requerimento dos interessados ou da Procuradoria da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29" w:name="c834"/>
      <w:bookmarkEnd w:id="64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30" w:name="art834"/>
      <w:bookmarkEnd w:id="6430"/>
      <w:r w:rsidRPr="000C699B">
        <w:rPr>
          <w:rFonts w:ascii="Arial" w:eastAsia="Times New Roman" w:hAnsi="Arial" w:cs="Arial"/>
          <w:color w:val="000000"/>
          <w:sz w:val="24"/>
          <w:szCs w:val="24"/>
          <w:lang w:eastAsia="pt-BR"/>
        </w:rPr>
        <w:t>Art. 834 - Salvo nos casos previstos nesta Consolidação, a publicação das decisões e sua notificação aos litigantes, ou a seus patronos, consideram-se realizadas nas próprias audiências em que forem as mesmas proferidas.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31" w:name="c835"/>
      <w:bookmarkEnd w:id="643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32" w:name="art835"/>
      <w:bookmarkEnd w:id="6432"/>
      <w:r w:rsidRPr="000C699B">
        <w:rPr>
          <w:rFonts w:ascii="Arial" w:eastAsia="Times New Roman" w:hAnsi="Arial" w:cs="Arial"/>
          <w:color w:val="000000"/>
          <w:sz w:val="24"/>
          <w:szCs w:val="24"/>
          <w:lang w:eastAsia="pt-BR"/>
        </w:rPr>
        <w:t>Art. 835 - O cumprimento do acordo ou da decisão far-se-á no prazo e condições estabelecidas.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33" w:name="art836..."/>
      <w:bookmarkEnd w:id="6433"/>
      <w:r w:rsidRPr="000C699B">
        <w:rPr>
          <w:rFonts w:ascii="Arial" w:eastAsia="Times New Roman" w:hAnsi="Arial" w:cs="Arial"/>
          <w:strike/>
          <w:color w:val="000000"/>
          <w:sz w:val="20"/>
          <w:szCs w:val="20"/>
          <w:lang w:eastAsia="pt-BR"/>
        </w:rPr>
        <w:t>Art. 836. E' vedado aos órgãos da justiça do Trabalho conhecer de questões já decididas, excetuados os casos expressamente previstos neste título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34" w:name="art836."/>
      <w:bookmarkEnd w:id="6434"/>
      <w:r w:rsidRPr="000C699B">
        <w:rPr>
          <w:rFonts w:ascii="Arial" w:eastAsia="Times New Roman" w:hAnsi="Arial" w:cs="Arial"/>
          <w:strike/>
          <w:color w:val="000000"/>
          <w:sz w:val="20"/>
          <w:szCs w:val="20"/>
          <w:lang w:eastAsia="pt-BR"/>
        </w:rPr>
        <w:t>Art. 836. É vedado aos órgãos da Justiça do Trabalho conhecer de questões já decididas, excetuados os casos expressamente previstos neste Título e a ação rescisória, que será admitida, no prazo de 2 (dois) anos, nos têrmos dos </w:t>
      </w:r>
      <w:hyperlink r:id="rId5699" w:anchor="art798" w:history="1">
        <w:r w:rsidRPr="000C699B">
          <w:rPr>
            <w:rFonts w:ascii="Arial" w:eastAsia="Times New Roman" w:hAnsi="Arial" w:cs="Arial"/>
            <w:strike/>
            <w:color w:val="0000FF"/>
            <w:sz w:val="20"/>
            <w:szCs w:val="20"/>
            <w:u w:val="single"/>
            <w:lang w:eastAsia="pt-BR"/>
          </w:rPr>
          <w:t>arts. 798 a 800 do Código de Processo Civil.</w:t>
        </w:r>
      </w:hyperlink>
      <w:r w:rsidRPr="000C699B">
        <w:rPr>
          <w:rFonts w:ascii="Arial" w:eastAsia="Times New Roman" w:hAnsi="Arial" w:cs="Arial"/>
          <w:strike/>
          <w:color w:val="000000"/>
          <w:sz w:val="20"/>
          <w:szCs w:val="20"/>
          <w:lang w:eastAsia="pt-BR"/>
        </w:rPr>
        <w:t>                         </w:t>
      </w:r>
      <w:hyperlink r:id="rId5700" w:anchor="art83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35" w:name="art836"/>
      <w:bookmarkEnd w:id="6435"/>
      <w:r w:rsidRPr="000C699B">
        <w:rPr>
          <w:rFonts w:ascii="Arial" w:eastAsia="Times New Roman" w:hAnsi="Arial" w:cs="Arial"/>
          <w:strike/>
          <w:color w:val="000000"/>
          <w:sz w:val="20"/>
          <w:szCs w:val="20"/>
          <w:lang w:eastAsia="pt-BR"/>
        </w:rPr>
        <w:t>Art. 836 - É vedado aos órgãos de Justiça do Trabalho conhecer de questões já decididas, excetuados os casos expressamente previstos neste Título e a ação rescisória, que será admitida, na forma do disposto no </w:t>
      </w:r>
      <w:hyperlink r:id="rId5701" w:anchor="tituloixcapituloiv" w:history="1">
        <w:r w:rsidRPr="000C699B">
          <w:rPr>
            <w:rFonts w:ascii="Arial" w:eastAsia="Times New Roman" w:hAnsi="Arial" w:cs="Arial"/>
            <w:strike/>
            <w:color w:val="0000FF"/>
            <w:sz w:val="20"/>
            <w:szCs w:val="20"/>
            <w:u w:val="single"/>
            <w:lang w:eastAsia="pt-BR"/>
          </w:rPr>
          <w:t>Capítulo IV do Título IX da Lei nº 5.869, de 11 de janeiro de 1973 - Código de Processo Civil</w:t>
        </w:r>
      </w:hyperlink>
      <w:r w:rsidRPr="000C699B">
        <w:rPr>
          <w:rFonts w:ascii="Arial" w:eastAsia="Times New Roman" w:hAnsi="Arial" w:cs="Arial"/>
          <w:strike/>
          <w:color w:val="000000"/>
          <w:sz w:val="20"/>
          <w:szCs w:val="20"/>
          <w:lang w:eastAsia="pt-BR"/>
        </w:rPr>
        <w:t>, dispensado o depósito referido nos artigos 488, inciso II, e 494 daquele diploma legal.                        </w:t>
      </w:r>
      <w:hyperlink r:id="rId5702" w:history="1">
        <w:r w:rsidRPr="000C699B">
          <w:rPr>
            <w:rFonts w:ascii="Arial" w:eastAsia="Times New Roman" w:hAnsi="Arial" w:cs="Arial"/>
            <w:strike/>
            <w:color w:val="0000FF"/>
            <w:sz w:val="20"/>
            <w:szCs w:val="20"/>
            <w:u w:val="single"/>
            <w:lang w:eastAsia="pt-BR"/>
          </w:rPr>
          <w:t>(Redação dada pela Lei nº 7.351, de 27.8.1985)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36" w:name="c836"/>
      <w:bookmarkEnd w:id="6436"/>
      <w:r w:rsidRPr="000C699B">
        <w:rPr>
          <w:rFonts w:ascii="Arial" w:eastAsia="Times New Roman" w:hAnsi="Arial" w:cs="Arial"/>
          <w:color w:val="000000"/>
          <w:sz w:val="20"/>
          <w:szCs w:val="20"/>
          <w:lang w:eastAsia="pt-BR"/>
        </w:rPr>
        <w:t>  </w:t>
      </w:r>
      <w:bookmarkStart w:id="6437" w:name="art836.."/>
      <w:bookmarkEnd w:id="6437"/>
      <w:r w:rsidRPr="000C699B">
        <w:rPr>
          <w:rFonts w:ascii="Arial" w:eastAsia="Times New Roman" w:hAnsi="Arial" w:cs="Arial"/>
          <w:color w:val="000000"/>
          <w:sz w:val="20"/>
          <w:szCs w:val="20"/>
          <w:lang w:eastAsia="pt-BR"/>
        </w:rPr>
        <w:t>Art. 836. É vedado aos órgãos da Justiça do Trabalho conhecer de questões já decididas, excetuados os casos expressamente previstos neste Título e a ação rescisória, que será admitida na forma do disposto no </w:t>
      </w:r>
      <w:hyperlink r:id="rId5703" w:anchor="tixciv" w:history="1">
        <w:r w:rsidRPr="000C699B">
          <w:rPr>
            <w:rFonts w:ascii="Arial" w:eastAsia="Times New Roman" w:hAnsi="Arial" w:cs="Arial"/>
            <w:color w:val="0000FF"/>
            <w:sz w:val="20"/>
            <w:szCs w:val="20"/>
            <w:u w:val="single"/>
            <w:lang w:eastAsia="pt-BR"/>
          </w:rPr>
          <w:t>Capítulo IV do Título IX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5.869, de 11 de janeiro de 1973 – Código de Processo Civil</w:t>
        </w:r>
      </w:hyperlink>
      <w:r w:rsidRPr="000C699B">
        <w:rPr>
          <w:rFonts w:ascii="Arial" w:eastAsia="Times New Roman" w:hAnsi="Arial" w:cs="Arial"/>
          <w:color w:val="000000"/>
          <w:sz w:val="20"/>
          <w:szCs w:val="20"/>
          <w:lang w:eastAsia="pt-BR"/>
        </w:rPr>
        <w:t>, sujeita ao depósito prévio de 20% (vinte por cento) do valor da causa, salvo prova de miserabilidade jurídica do autor.                     </w:t>
      </w:r>
      <w:hyperlink r:id="rId5704" w:anchor="art1" w:history="1">
        <w:r w:rsidRPr="000C699B">
          <w:rPr>
            <w:rFonts w:ascii="Arial" w:eastAsia="Times New Roman" w:hAnsi="Arial" w:cs="Arial"/>
            <w:color w:val="0000FF"/>
            <w:sz w:val="20"/>
            <w:szCs w:val="20"/>
            <w:u w:val="single"/>
            <w:lang w:eastAsia="pt-BR"/>
          </w:rPr>
          <w:t>(Redação dada pela Lei nº 11.495, de 2007)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38" w:name="art836p"/>
      <w:bookmarkEnd w:id="6438"/>
      <w:r w:rsidRPr="000C699B">
        <w:rPr>
          <w:rFonts w:ascii="Arial" w:eastAsia="Times New Roman" w:hAnsi="Arial" w:cs="Arial"/>
          <w:color w:val="000000"/>
          <w:sz w:val="20"/>
          <w:szCs w:val="20"/>
          <w:lang w:eastAsia="pt-BR"/>
        </w:rPr>
        <w:t>Parágrafo único. </w:t>
      </w:r>
      <w:r w:rsidRPr="000C699B">
        <w:rPr>
          <w:rFonts w:ascii="Arial" w:eastAsia="Times New Roman" w:hAnsi="Arial" w:cs="Arial"/>
          <w:color w:val="000000"/>
          <w:sz w:val="24"/>
          <w:szCs w:val="24"/>
          <w:lang w:eastAsia="pt-BR"/>
        </w:rPr>
        <w:t xml:space="preserve">A execução da decisão proferida em ação rescisória far-se-á nos próprios autos da ação que lhe deu origem, e será instruída com o </w:t>
      </w:r>
      <w:r w:rsidRPr="000C699B">
        <w:rPr>
          <w:rFonts w:ascii="Arial" w:eastAsia="Times New Roman" w:hAnsi="Arial" w:cs="Arial"/>
          <w:color w:val="000000"/>
          <w:sz w:val="24"/>
          <w:szCs w:val="24"/>
          <w:lang w:eastAsia="pt-BR"/>
        </w:rPr>
        <w:lastRenderedPageBreak/>
        <w:t>acórdão da rescisória e a respectiva certidão de trânsito em julgado.</w:t>
      </w:r>
      <w:r w:rsidRPr="000C699B">
        <w:rPr>
          <w:rFonts w:ascii="Arial" w:eastAsia="Times New Roman" w:hAnsi="Arial" w:cs="Arial"/>
          <w:color w:val="000000"/>
          <w:sz w:val="20"/>
          <w:szCs w:val="20"/>
          <w:lang w:eastAsia="pt-BR"/>
        </w:rPr>
        <w:t>              </w:t>
      </w:r>
      <w:hyperlink r:id="rId5705" w:anchor="art9" w:history="1">
        <w:r w:rsidRPr="000C699B">
          <w:rPr>
            <w:rFonts w:ascii="Arial" w:eastAsia="Times New Roman" w:hAnsi="Arial" w:cs="Arial"/>
            <w:color w:val="0000FF"/>
            <w:sz w:val="20"/>
            <w:szCs w:val="20"/>
            <w:u w:val="single"/>
            <w:lang w:eastAsia="pt-BR"/>
          </w:rPr>
          <w:t>(Incluído pela Medida provisória nº 2.180-35, de 2001)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39" w:name="tituloxcapituloiii"/>
      <w:bookmarkEnd w:id="6439"/>
      <w:r w:rsidRPr="000C699B">
        <w:rPr>
          <w:rFonts w:ascii="Arial" w:eastAsia="Times New Roman" w:hAnsi="Arial" w:cs="Arial"/>
          <w:color w:val="000000"/>
          <w:sz w:val="24"/>
          <w:szCs w:val="24"/>
          <w:lang w:eastAsia="pt-BR"/>
        </w:rPr>
        <w:t>CAPÍTULO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DISSÍDIOS INDIVIDUAIS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40" w:name="tituloxcapituloiiisecaoi"/>
      <w:bookmarkEnd w:id="6440"/>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FORMA DE RECLAMAÇÃO E DA NOTIFICAÇÃO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1" w:name="c837"/>
      <w:bookmarkEnd w:id="644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42" w:name="art837"/>
      <w:bookmarkEnd w:id="6442"/>
      <w:r w:rsidRPr="000C699B">
        <w:rPr>
          <w:rFonts w:ascii="Arial" w:eastAsia="Times New Roman" w:hAnsi="Arial" w:cs="Arial"/>
          <w:color w:val="000000"/>
          <w:sz w:val="24"/>
          <w:szCs w:val="24"/>
          <w:lang w:eastAsia="pt-BR"/>
        </w:rPr>
        <w:t>Art. 837 - Nas localidades em que houver apenas 1 (uma) Junta de Conciliação e Julgamento, ou 1 (um) escrivão do cível, a reclamação será apresentada diretamente à secretaria da Junta, ou ao cartório do Juízo.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3" w:name="c838"/>
      <w:bookmarkEnd w:id="644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44" w:name="art838"/>
      <w:bookmarkEnd w:id="6444"/>
      <w:r w:rsidRPr="000C699B">
        <w:rPr>
          <w:rFonts w:ascii="Arial" w:eastAsia="Times New Roman" w:hAnsi="Arial" w:cs="Arial"/>
          <w:color w:val="000000"/>
          <w:sz w:val="24"/>
          <w:szCs w:val="24"/>
          <w:lang w:eastAsia="pt-BR"/>
        </w:rPr>
        <w:t>Art. 838 - Nas localidades em que houver mais de 1 (uma</w:t>
      </w:r>
      <w:proofErr w:type="gramStart"/>
      <w:r w:rsidRPr="000C699B">
        <w:rPr>
          <w:rFonts w:ascii="Arial" w:eastAsia="Times New Roman" w:hAnsi="Arial" w:cs="Arial"/>
          <w:color w:val="000000"/>
          <w:sz w:val="24"/>
          <w:szCs w:val="24"/>
          <w:lang w:eastAsia="pt-BR"/>
        </w:rPr>
        <w:t>) Junta</w:t>
      </w:r>
      <w:proofErr w:type="gramEnd"/>
      <w:r w:rsidRPr="000C699B">
        <w:rPr>
          <w:rFonts w:ascii="Arial" w:eastAsia="Times New Roman" w:hAnsi="Arial" w:cs="Arial"/>
          <w:color w:val="000000"/>
          <w:sz w:val="24"/>
          <w:szCs w:val="24"/>
          <w:lang w:eastAsia="pt-BR"/>
        </w:rPr>
        <w:t xml:space="preserve"> ou mais de 1 (um) Juízo, ou escrivão do cível, a reclamação será, preliminarmente, sujeita a distribuição, na forma do disposto no Capítulo II, Seção II, deste Título.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5" w:name="c839"/>
      <w:bookmarkEnd w:id="644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46" w:name="art839"/>
      <w:bookmarkEnd w:id="6446"/>
      <w:r w:rsidRPr="000C699B">
        <w:rPr>
          <w:rFonts w:ascii="Arial" w:eastAsia="Times New Roman" w:hAnsi="Arial" w:cs="Arial"/>
          <w:color w:val="000000"/>
          <w:sz w:val="24"/>
          <w:szCs w:val="24"/>
          <w:lang w:eastAsia="pt-BR"/>
        </w:rPr>
        <w:t>Art. 839 - A reclamação poderá ser apresentada: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7" w:name="art839a"/>
      <w:bookmarkEnd w:id="6447"/>
      <w:r w:rsidRPr="000C699B">
        <w:rPr>
          <w:rFonts w:ascii="Arial" w:eastAsia="Times New Roman" w:hAnsi="Arial" w:cs="Arial"/>
          <w:color w:val="000000"/>
          <w:sz w:val="24"/>
          <w:szCs w:val="24"/>
          <w:lang w:eastAsia="pt-BR"/>
        </w:rPr>
        <w:t>a) pelos empregados e empregadores, pessoalmente, ou por seus representantes, e pelos sindicatos de classe;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8" w:name="art839b"/>
      <w:bookmarkEnd w:id="6448"/>
      <w:r w:rsidRPr="000C699B">
        <w:rPr>
          <w:rFonts w:ascii="Arial" w:eastAsia="Times New Roman" w:hAnsi="Arial" w:cs="Arial"/>
          <w:color w:val="000000"/>
          <w:sz w:val="24"/>
          <w:szCs w:val="24"/>
          <w:lang w:eastAsia="pt-BR"/>
        </w:rPr>
        <w:t>b) por intermédio das Procuradorias Regionais da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9" w:name="c840"/>
      <w:bookmarkEnd w:id="644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50" w:name="art840"/>
      <w:bookmarkEnd w:id="6450"/>
      <w:r w:rsidRPr="000C699B">
        <w:rPr>
          <w:rFonts w:ascii="Arial" w:eastAsia="Times New Roman" w:hAnsi="Arial" w:cs="Arial"/>
          <w:color w:val="000000"/>
          <w:sz w:val="24"/>
          <w:szCs w:val="24"/>
          <w:lang w:eastAsia="pt-BR"/>
        </w:rPr>
        <w:t>Art. 840 - A reclamação poderá ser escrita ou verbal.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1" w:name="art840§1"/>
      <w:bookmarkEnd w:id="6451"/>
      <w:r w:rsidRPr="000C699B">
        <w:rPr>
          <w:rFonts w:ascii="Arial" w:eastAsia="Times New Roman" w:hAnsi="Arial" w:cs="Arial"/>
          <w:strike/>
          <w:color w:val="000000"/>
          <w:sz w:val="24"/>
          <w:szCs w:val="24"/>
          <w:lang w:eastAsia="pt-BR"/>
        </w:rPr>
        <w:t>§ 1º - Sendo escrita, a reclamação deverá conter a designação do Presidente da Junta, ou do juiz de direito a quem for dirigida, a qualificação do reclamante e do reclamado, uma breve exposição dos fatos de que resulte o dissídio, o pedido, a data e a assinatura do reclamante ou de seu representante.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2" w:name="art840§1."/>
      <w:bookmarkEnd w:id="6452"/>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Sendo</w:t>
      </w:r>
      <w:proofErr w:type="gramEnd"/>
      <w:r w:rsidRPr="000C699B">
        <w:rPr>
          <w:rFonts w:ascii="Arial" w:eastAsia="Times New Roman" w:hAnsi="Arial" w:cs="Arial"/>
          <w:color w:val="000000"/>
          <w:sz w:val="20"/>
          <w:szCs w:val="20"/>
          <w:lang w:eastAsia="pt-BR"/>
        </w:rPr>
        <w:t xml:space="preserve"> escrita, a reclamação deverá conter a designação do juízo, a qualificação das partes, a breve exposição dos fatos de que resulte o dissídio, o pedido, que deverá ser certo, determinado e com indicação de seu valor, a data e a assinatura do reclamante ou de seu representante.                  </w:t>
      </w:r>
      <w:hyperlink r:id="rId5706"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3" w:name="art840§2"/>
      <w:bookmarkEnd w:id="6453"/>
      <w:r w:rsidRPr="000C699B">
        <w:rPr>
          <w:rFonts w:ascii="Arial" w:eastAsia="Times New Roman" w:hAnsi="Arial" w:cs="Arial"/>
          <w:strike/>
          <w:color w:val="000000"/>
          <w:sz w:val="24"/>
          <w:szCs w:val="24"/>
          <w:lang w:eastAsia="pt-BR"/>
        </w:rPr>
        <w:t>§ 2º - Se verbal, a reclamação será reduzida a termo, em 2 (duas) vias datadas e assinadas pelo escrivão ou secretário, observado, no que couber, o disposto no parágrafo anterior.</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54" w:name="art840§2."/>
      <w:bookmarkEnd w:id="645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Se</w:t>
      </w:r>
      <w:proofErr w:type="gramEnd"/>
      <w:r w:rsidRPr="000C699B">
        <w:rPr>
          <w:rFonts w:ascii="Arial" w:eastAsia="Times New Roman" w:hAnsi="Arial" w:cs="Arial"/>
          <w:color w:val="000000"/>
          <w:sz w:val="20"/>
          <w:szCs w:val="20"/>
          <w:lang w:eastAsia="pt-BR"/>
        </w:rPr>
        <w:t xml:space="preserve"> verbal, a reclamação será reduzida a termo, em duas vias datadas e assinadas pelo escrivão ou secretário, observado, no que couber, o disposto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w:t>
      </w:r>
      <w:hyperlink r:id="rId570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55" w:name="art840§3"/>
      <w:bookmarkEnd w:id="645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w:t>
      </w:r>
      <w:proofErr w:type="gramEnd"/>
      <w:r w:rsidRPr="000C699B">
        <w:rPr>
          <w:rFonts w:ascii="Arial" w:eastAsia="Times New Roman" w:hAnsi="Arial" w:cs="Arial"/>
          <w:color w:val="000000"/>
          <w:sz w:val="20"/>
          <w:szCs w:val="20"/>
          <w:lang w:eastAsia="pt-BR"/>
        </w:rPr>
        <w:t xml:space="preserve"> pedidos que não atendam ao disposto no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serão julgados extintos sem resolução do mérito.                       </w:t>
      </w:r>
      <w:hyperlink r:id="rId570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6" w:name="c841"/>
      <w:bookmarkEnd w:id="6456"/>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457" w:name="art841"/>
      <w:bookmarkEnd w:id="6457"/>
      <w:r w:rsidRPr="000C699B">
        <w:rPr>
          <w:rFonts w:ascii="Arial" w:eastAsia="Times New Roman" w:hAnsi="Arial" w:cs="Arial"/>
          <w:color w:val="000000"/>
          <w:sz w:val="24"/>
          <w:szCs w:val="24"/>
          <w:lang w:eastAsia="pt-BR"/>
        </w:rPr>
        <w:t>Art. 841 - Recebida e protocolada a reclamação, o escrivão ou secretário, dentro de 48 (quarenta e oito) horas, remeterá a segunda via da petição, ou do termo, ao reclamado, notificando-o ao mesmo tempo, para comparecer à audiência do julgamento, que será a primeira desimpedida, depois de 5 (cinco)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8" w:name="art841§1"/>
      <w:bookmarkEnd w:id="6458"/>
      <w:r w:rsidRPr="000C699B">
        <w:rPr>
          <w:rFonts w:ascii="Arial" w:eastAsia="Times New Roman" w:hAnsi="Arial" w:cs="Arial"/>
          <w:color w:val="000000"/>
          <w:sz w:val="24"/>
          <w:szCs w:val="24"/>
          <w:lang w:eastAsia="pt-BR"/>
        </w:rPr>
        <w:t>§ 1º - A notificação será feita em registro postal com franquia. Se o reclamado criar embaraços ao seu recebimento ou não for encontrado, far-se-á a notificação por edital, inserto no jornal oficial ou no que publicar o expediente forense, ou, na falta, afixado na sede da Junta ou Juízo.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9" w:name="art841§2"/>
      <w:bookmarkEnd w:id="6459"/>
      <w:r w:rsidRPr="000C699B">
        <w:rPr>
          <w:rFonts w:ascii="Arial" w:eastAsia="Times New Roman" w:hAnsi="Arial" w:cs="Arial"/>
          <w:color w:val="000000"/>
          <w:sz w:val="24"/>
          <w:szCs w:val="24"/>
          <w:lang w:eastAsia="pt-BR"/>
        </w:rPr>
        <w:t>§ 2º - O reclamante será notificado no ato da apresentação da reclamação ou na forma do parágrafo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0" w:name="art841§3"/>
      <w:bookmarkEnd w:id="6460"/>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Oferecida</w:t>
      </w:r>
      <w:proofErr w:type="gramEnd"/>
      <w:r w:rsidRPr="000C699B">
        <w:rPr>
          <w:rFonts w:ascii="Arial" w:eastAsia="Times New Roman" w:hAnsi="Arial" w:cs="Arial"/>
          <w:color w:val="000000"/>
          <w:sz w:val="20"/>
          <w:szCs w:val="20"/>
          <w:lang w:eastAsia="pt-BR"/>
        </w:rPr>
        <w:t xml:space="preserve"> a contestação, ainda que eletronicamente, o reclamante não poderá, sem o consentimento do reclamado, desistir da ação.                    </w:t>
      </w:r>
      <w:hyperlink r:id="rId570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1" w:name="c842"/>
      <w:bookmarkEnd w:id="646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62" w:name="art842"/>
      <w:bookmarkEnd w:id="6462"/>
      <w:r w:rsidRPr="000C699B">
        <w:rPr>
          <w:rFonts w:ascii="Arial" w:eastAsia="Times New Roman" w:hAnsi="Arial" w:cs="Arial"/>
          <w:color w:val="000000"/>
          <w:sz w:val="24"/>
          <w:szCs w:val="24"/>
          <w:lang w:eastAsia="pt-BR"/>
        </w:rPr>
        <w:t>Art. 842 - Sendo várias as reclamações e havendo identidade de matéria, poderão ser acumuladas num só processo, se se tratar de empregados da mesma empresa ou estabelecimento.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63" w:name="tituloxcapituloiiisecaoii"/>
      <w:bookmarkEnd w:id="6463"/>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AUDIÊNCIA DE JULGAMENTO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4" w:name="art843."/>
      <w:bookmarkEnd w:id="6464"/>
      <w:r w:rsidRPr="000C699B">
        <w:rPr>
          <w:rFonts w:ascii="Arial" w:eastAsia="Times New Roman" w:hAnsi="Arial" w:cs="Arial"/>
          <w:strike/>
          <w:color w:val="000000"/>
          <w:sz w:val="20"/>
          <w:szCs w:val="20"/>
          <w:lang w:eastAsia="pt-BR"/>
        </w:rPr>
        <w:t>Art. 843. Na audiência de julgamento deverão estar presentes o reclamante e o reclamado, independentemente do comparecimento de seus representantes.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5" w:name="c843"/>
      <w:bookmarkEnd w:id="646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66" w:name="art843"/>
      <w:bookmarkEnd w:id="6466"/>
      <w:r w:rsidRPr="000C699B">
        <w:rPr>
          <w:rFonts w:ascii="Arial" w:eastAsia="Times New Roman" w:hAnsi="Arial" w:cs="Arial"/>
          <w:color w:val="000000"/>
          <w:sz w:val="20"/>
          <w:szCs w:val="20"/>
          <w:lang w:eastAsia="pt-BR"/>
        </w:rPr>
        <w:t>Art. 843 - Na audiência de julgamento deverão estar presentes o reclamante e o reclamado, independentemente do comparecimento de seus representantes salvo, nos casos de Reclamatórias Plúrimas ou Ações de Cumprimento, quando os empregados poderão fazer-se representar pelo Sindicato de sua categoria.                   </w:t>
      </w:r>
      <w:hyperlink r:id="rId5710" w:anchor="art1" w:history="1">
        <w:r w:rsidRPr="000C699B">
          <w:rPr>
            <w:rFonts w:ascii="Arial" w:eastAsia="Times New Roman" w:hAnsi="Arial" w:cs="Arial"/>
            <w:color w:val="0000FF"/>
            <w:sz w:val="20"/>
            <w:szCs w:val="20"/>
            <w:u w:val="single"/>
            <w:lang w:eastAsia="pt-BR"/>
          </w:rPr>
          <w:t>(Redação dada pela Lei nº 6.667, de 3.7.1979)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7" w:name="art843§1"/>
      <w:bookmarkEnd w:id="6467"/>
      <w:r w:rsidRPr="000C699B">
        <w:rPr>
          <w:rFonts w:ascii="Arial" w:eastAsia="Times New Roman" w:hAnsi="Arial" w:cs="Arial"/>
          <w:color w:val="000000"/>
          <w:sz w:val="20"/>
          <w:szCs w:val="20"/>
          <w:lang w:eastAsia="pt-BR"/>
        </w:rPr>
        <w:t>§ 1º É facultado ao empregador fazer-se substituir pelo gerente, ou qualquer outro preposto que tenha conhecimento do fato, e cujas declarações obrigarão o proponente.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8" w:name="art843§2"/>
      <w:bookmarkEnd w:id="6468"/>
      <w:r w:rsidRPr="000C699B">
        <w:rPr>
          <w:rFonts w:ascii="Arial" w:eastAsia="Times New Roman" w:hAnsi="Arial" w:cs="Arial"/>
          <w:color w:val="000000"/>
          <w:sz w:val="20"/>
          <w:szCs w:val="20"/>
          <w:lang w:eastAsia="pt-BR"/>
        </w:rPr>
        <w:t>§ 2º Se por doença ou qualquer outro motivo poderoso, devidamente comprovado, não for possível ao empregado comparecer pessoalmente, poderá fazer-se representar por outro empregado que pertença à mesma profissão, ou pelo seu sindicato.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9" w:name="art843§3"/>
      <w:bookmarkEnd w:id="6469"/>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preposto a que se refere o §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não precisa ser empregado da parte reclamada.                   </w:t>
      </w:r>
      <w:hyperlink r:id="rId571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70" w:name="c844"/>
      <w:bookmarkEnd w:id="647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71" w:name="art844"/>
      <w:bookmarkEnd w:id="6471"/>
      <w:r w:rsidRPr="000C699B">
        <w:rPr>
          <w:rFonts w:ascii="Arial" w:eastAsia="Times New Roman" w:hAnsi="Arial" w:cs="Arial"/>
          <w:color w:val="000000"/>
          <w:sz w:val="24"/>
          <w:szCs w:val="24"/>
          <w:lang w:eastAsia="pt-BR"/>
        </w:rPr>
        <w:t>Art. 844 - O não-comparecimento do reclamante à audiência importa o arquivamento da reclamação, e o não-comparecimento do reclamado importa revelia, além de confissão quanto à matéria de fato.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72" w:name="art844p"/>
      <w:bookmarkEnd w:id="6472"/>
      <w:r w:rsidRPr="000C699B">
        <w:rPr>
          <w:rFonts w:ascii="Arial" w:eastAsia="Times New Roman" w:hAnsi="Arial" w:cs="Arial"/>
          <w:strike/>
          <w:color w:val="000000"/>
          <w:sz w:val="24"/>
          <w:szCs w:val="24"/>
          <w:lang w:eastAsia="pt-BR"/>
        </w:rPr>
        <w:t>Parágrafo único - Ocorrendo, entretanto, motivo relevante, poderá o presidente suspender o julgamento, designando nova audiência.</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3" w:name="art844§1"/>
      <w:bookmarkEnd w:id="6473"/>
      <w:r w:rsidRPr="000C699B">
        <w:rPr>
          <w:rFonts w:ascii="Arial" w:eastAsia="Times New Roman" w:hAnsi="Arial" w:cs="Arial"/>
          <w:color w:val="000000"/>
          <w:sz w:val="20"/>
          <w:szCs w:val="20"/>
          <w:lang w:eastAsia="pt-BR"/>
        </w:rPr>
        <w:lastRenderedPageBreak/>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Ocorrendo</w:t>
      </w:r>
      <w:proofErr w:type="gramEnd"/>
      <w:r w:rsidRPr="000C699B">
        <w:rPr>
          <w:rFonts w:ascii="Arial" w:eastAsia="Times New Roman" w:hAnsi="Arial" w:cs="Arial"/>
          <w:color w:val="000000"/>
          <w:sz w:val="20"/>
          <w:szCs w:val="20"/>
          <w:lang w:eastAsia="pt-BR"/>
        </w:rPr>
        <w:t xml:space="preserve"> motivo relevante, poderá o juiz suspender o julgamento, designando nova audiência.                    </w:t>
      </w:r>
      <w:hyperlink r:id="rId5712"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4" w:name="art844§2"/>
      <w:bookmarkEnd w:id="6474"/>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 hipótese de ausência do reclamante, este será condenado ao pagamento das custas calculadas na forma do </w:t>
      </w:r>
      <w:hyperlink r:id="rId5713" w:anchor="art789" w:history="1">
        <w:r w:rsidRPr="000C699B">
          <w:rPr>
            <w:rFonts w:ascii="Arial" w:eastAsia="Times New Roman" w:hAnsi="Arial" w:cs="Arial"/>
            <w:color w:val="0000FF"/>
            <w:sz w:val="20"/>
            <w:szCs w:val="20"/>
            <w:u w:val="single"/>
            <w:lang w:eastAsia="pt-BR"/>
          </w:rPr>
          <w:t>art. 789 desta Consolidação</w:t>
        </w:r>
      </w:hyperlink>
      <w:r w:rsidRPr="000C699B">
        <w:rPr>
          <w:rFonts w:ascii="Arial" w:eastAsia="Times New Roman" w:hAnsi="Arial" w:cs="Arial"/>
          <w:color w:val="000000"/>
          <w:sz w:val="20"/>
          <w:szCs w:val="20"/>
          <w:lang w:eastAsia="pt-BR"/>
        </w:rPr>
        <w:t>, ainda que beneficiário da justiça gratuita, salvo se comprovar, no prazo de quinze dias, que a ausência ocorreu por motivo legalmente justificável.                    </w:t>
      </w:r>
      <w:hyperlink r:id="rId5714" w:anchor="art1" w:history="1">
        <w:r w:rsidRPr="000C699B">
          <w:rPr>
            <w:rFonts w:ascii="Arial" w:eastAsia="Times New Roman" w:hAnsi="Arial" w:cs="Arial"/>
            <w:color w:val="0000FF"/>
            <w:sz w:val="20"/>
            <w:szCs w:val="20"/>
            <w:u w:val="single"/>
            <w:lang w:eastAsia="pt-BR"/>
          </w:rPr>
          <w:t>(Incluído pela Lei nº 13.467, de 2017)</w:t>
        </w:r>
      </w:hyperlink>
      <w:r w:rsidRPr="000C699B">
        <w:rPr>
          <w:rFonts w:ascii="Arial" w:eastAsia="Times New Roman" w:hAnsi="Arial" w:cs="Arial"/>
          <w:color w:val="000000"/>
          <w:sz w:val="20"/>
          <w:szCs w:val="20"/>
          <w:lang w:eastAsia="pt-BR"/>
        </w:rPr>
        <w:t>        </w:t>
      </w:r>
      <w:hyperlink r:id="rId5715" w:history="1">
        <w:r w:rsidRPr="000C699B">
          <w:rPr>
            <w:rFonts w:ascii="Arial" w:eastAsia="Times New Roman" w:hAnsi="Arial" w:cs="Arial"/>
            <w:color w:val="0000FF"/>
            <w:sz w:val="20"/>
            <w:szCs w:val="20"/>
            <w:u w:val="single"/>
            <w:lang w:eastAsia="pt-BR"/>
          </w:rPr>
          <w:t>(Vide ADIN 5766)</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5" w:name="art844§3"/>
      <w:bookmarkEnd w:id="6475"/>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pagamento das custas a que se refere o §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 condição para a propositura de nova demanda.                   </w:t>
      </w:r>
      <w:hyperlink r:id="rId571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6" w:name="art844§4"/>
      <w:bookmarkEnd w:id="6476"/>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revelia não produz o efeito mencionado no </w:t>
      </w:r>
      <w:r w:rsidRPr="000C699B">
        <w:rPr>
          <w:rFonts w:ascii="Arial" w:eastAsia="Times New Roman" w:hAnsi="Arial" w:cs="Arial"/>
          <w:b/>
          <w:bCs/>
          <w:color w:val="000000"/>
          <w:sz w:val="20"/>
          <w:szCs w:val="20"/>
          <w:lang w:eastAsia="pt-BR"/>
        </w:rPr>
        <w:t>caput</w:t>
      </w:r>
      <w:r w:rsidRPr="000C699B">
        <w:rPr>
          <w:rFonts w:ascii="Arial" w:eastAsia="Times New Roman" w:hAnsi="Arial" w:cs="Arial"/>
          <w:color w:val="000000"/>
          <w:sz w:val="20"/>
          <w:szCs w:val="20"/>
          <w:lang w:eastAsia="pt-BR"/>
        </w:rPr>
        <w:t> deste artigo se:                       </w:t>
      </w:r>
      <w:hyperlink r:id="rId571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7" w:name="art844§4i"/>
      <w:bookmarkEnd w:id="6477"/>
      <w:r w:rsidRPr="000C699B">
        <w:rPr>
          <w:rFonts w:ascii="Arial" w:eastAsia="Times New Roman" w:hAnsi="Arial" w:cs="Arial"/>
          <w:color w:val="000000"/>
          <w:sz w:val="20"/>
          <w:szCs w:val="20"/>
          <w:lang w:eastAsia="pt-BR"/>
        </w:rPr>
        <w:t>I - havendo pluralidade de reclamados, algum deles contestar a ação;                    </w:t>
      </w:r>
      <w:hyperlink r:id="rId571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8" w:name="art844§4ii"/>
      <w:bookmarkEnd w:id="6478"/>
      <w:r w:rsidRPr="000C699B">
        <w:rPr>
          <w:rFonts w:ascii="Arial" w:eastAsia="Times New Roman" w:hAnsi="Arial" w:cs="Arial"/>
          <w:color w:val="000000"/>
          <w:sz w:val="20"/>
          <w:szCs w:val="20"/>
          <w:lang w:eastAsia="pt-BR"/>
        </w:rPr>
        <w:t>II - o litígio versar sobre direitos indisponíveis;                    </w:t>
      </w:r>
      <w:hyperlink r:id="rId571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79" w:name="art844§4iii"/>
      <w:bookmarkEnd w:id="6479"/>
      <w:r w:rsidRPr="000C699B">
        <w:rPr>
          <w:rFonts w:ascii="Arial" w:eastAsia="Times New Roman" w:hAnsi="Arial" w:cs="Arial"/>
          <w:color w:val="000000"/>
          <w:sz w:val="20"/>
          <w:szCs w:val="20"/>
          <w:lang w:eastAsia="pt-BR"/>
        </w:rPr>
        <w:t>III - a petição inicial não estiver acompanhada de instrumento que a lei considere indispensável à prova do ato;                     </w:t>
      </w:r>
      <w:hyperlink r:id="rId572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80" w:name="art844§4iv"/>
      <w:bookmarkEnd w:id="6480"/>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as</w:t>
      </w:r>
      <w:proofErr w:type="gramEnd"/>
      <w:r w:rsidRPr="000C699B">
        <w:rPr>
          <w:rFonts w:ascii="Arial" w:eastAsia="Times New Roman" w:hAnsi="Arial" w:cs="Arial"/>
          <w:color w:val="000000"/>
          <w:sz w:val="20"/>
          <w:szCs w:val="20"/>
          <w:lang w:eastAsia="pt-BR"/>
        </w:rPr>
        <w:t xml:space="preserve"> alegações de fato formuladas pelo reclamante forem inverossímeis ou estiverem em contradição com prova constante dos autos.                      </w:t>
      </w:r>
      <w:hyperlink r:id="rId572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81" w:name="art844§5"/>
      <w:bookmarkEnd w:id="6481"/>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Ainda</w:t>
      </w:r>
      <w:proofErr w:type="gramEnd"/>
      <w:r w:rsidRPr="000C699B">
        <w:rPr>
          <w:rFonts w:ascii="Arial" w:eastAsia="Times New Roman" w:hAnsi="Arial" w:cs="Arial"/>
          <w:color w:val="000000"/>
          <w:sz w:val="20"/>
          <w:szCs w:val="20"/>
          <w:lang w:eastAsia="pt-BR"/>
        </w:rPr>
        <w:t xml:space="preserve"> que ausente o reclamado, presente o advogado na audiência, serão aceitos a contestação e os documentos eventualmente apresentados.                    </w:t>
      </w:r>
      <w:hyperlink r:id="rId572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82" w:name="c845"/>
      <w:bookmarkEnd w:id="648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83" w:name="art845"/>
      <w:bookmarkEnd w:id="6483"/>
      <w:r w:rsidRPr="000C699B">
        <w:rPr>
          <w:rFonts w:ascii="Arial" w:eastAsia="Times New Roman" w:hAnsi="Arial" w:cs="Arial"/>
          <w:color w:val="000000"/>
          <w:sz w:val="24"/>
          <w:szCs w:val="24"/>
          <w:lang w:eastAsia="pt-BR"/>
        </w:rPr>
        <w:t>Art. 845 - O reclamante e o reclamado comparecerão à audiência acompanhados das suas testemunhas, apresentando, nessa ocasião, as demais provas.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84" w:name="art846."/>
      <w:bookmarkEnd w:id="6484"/>
      <w:r w:rsidRPr="000C699B">
        <w:rPr>
          <w:rFonts w:ascii="Arial" w:eastAsia="Times New Roman" w:hAnsi="Arial" w:cs="Arial"/>
          <w:strike/>
          <w:color w:val="000000"/>
          <w:sz w:val="20"/>
          <w:szCs w:val="20"/>
          <w:lang w:eastAsia="pt-BR"/>
        </w:rPr>
        <w:t>Art. 846. Lida a reclamação, ou dispensada a leitura por ambas as partes, o reclamado terá vinte minutos para aduzir sua defesa.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85" w:name="c846"/>
      <w:bookmarkEnd w:id="648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86" w:name="art846"/>
      <w:bookmarkEnd w:id="6486"/>
      <w:r w:rsidRPr="000C699B">
        <w:rPr>
          <w:rFonts w:ascii="Arial" w:eastAsia="Times New Roman" w:hAnsi="Arial" w:cs="Arial"/>
          <w:color w:val="000000"/>
          <w:sz w:val="20"/>
          <w:szCs w:val="20"/>
          <w:lang w:eastAsia="pt-BR"/>
        </w:rPr>
        <w:t>Art. 846 - Aberta a audiência, o juiz ou presidente proporá a conciliação.                      </w:t>
      </w:r>
      <w:hyperlink r:id="rId5723" w:anchor="art1" w:history="1">
        <w:r w:rsidRPr="000C699B">
          <w:rPr>
            <w:rFonts w:ascii="Arial" w:eastAsia="Times New Roman" w:hAnsi="Arial" w:cs="Arial"/>
            <w:color w:val="0000FF"/>
            <w:sz w:val="20"/>
            <w:szCs w:val="20"/>
            <w:u w:val="single"/>
            <w:lang w:eastAsia="pt-BR"/>
          </w:rPr>
          <w:t>(Redação dada pela Lei nº 9.022, de 5.4.1995)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87" w:name="art846§1"/>
      <w:bookmarkEnd w:id="6487"/>
      <w:r w:rsidRPr="000C699B">
        <w:rPr>
          <w:rFonts w:ascii="Arial" w:eastAsia="Times New Roman" w:hAnsi="Arial" w:cs="Arial"/>
          <w:color w:val="000000"/>
          <w:sz w:val="20"/>
          <w:szCs w:val="20"/>
          <w:lang w:eastAsia="pt-BR"/>
        </w:rPr>
        <w:t>§ 1º - Se houver acordo lavrar-se-á termo, assinado pelo presidente e pelos litigantes, consignando-se o prazo e demais condições para seu cumprimento.                       </w:t>
      </w:r>
      <w:hyperlink r:id="rId5724" w:anchor="art1" w:history="1">
        <w:r w:rsidRPr="000C699B">
          <w:rPr>
            <w:rFonts w:ascii="Arial" w:eastAsia="Times New Roman" w:hAnsi="Arial" w:cs="Arial"/>
            <w:color w:val="0000FF"/>
            <w:sz w:val="20"/>
            <w:szCs w:val="20"/>
            <w:u w:val="single"/>
            <w:lang w:eastAsia="pt-BR"/>
          </w:rPr>
          <w:t>(Incluído pela Lei nº 9.022, de 5.4.1995)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88" w:name="art846§2"/>
      <w:bookmarkEnd w:id="6488"/>
      <w:r w:rsidRPr="000C699B">
        <w:rPr>
          <w:rFonts w:ascii="Arial" w:eastAsia="Times New Roman" w:hAnsi="Arial" w:cs="Arial"/>
          <w:color w:val="000000"/>
          <w:sz w:val="20"/>
          <w:szCs w:val="20"/>
          <w:lang w:eastAsia="pt-BR"/>
        </w:rPr>
        <w:t>§ 2º - Entre as condições a que se refere o parágrafo anterior, poderá ser estabelecida a de ficar a parte que não cumprir o acordo obrigada a satisfazer integralmente o pedido ou pagar uma indenização convencionada, sem prejuízo do cumprimento do acordo.                  </w:t>
      </w:r>
      <w:hyperlink r:id="rId5725" w:anchor="art1" w:history="1">
        <w:r w:rsidRPr="000C699B">
          <w:rPr>
            <w:rFonts w:ascii="Arial" w:eastAsia="Times New Roman" w:hAnsi="Arial" w:cs="Arial"/>
            <w:color w:val="0000FF"/>
            <w:sz w:val="20"/>
            <w:szCs w:val="20"/>
            <w:u w:val="single"/>
            <w:lang w:eastAsia="pt-BR"/>
          </w:rPr>
          <w:t>(Incluído pela Lei nº 9.022, de 5.4.1995)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89" w:name="art847."/>
      <w:bookmarkEnd w:id="6489"/>
      <w:r w:rsidRPr="000C699B">
        <w:rPr>
          <w:rFonts w:ascii="Arial" w:eastAsia="Times New Roman" w:hAnsi="Arial" w:cs="Arial"/>
          <w:strike/>
          <w:color w:val="000000"/>
          <w:sz w:val="20"/>
          <w:szCs w:val="20"/>
          <w:lang w:eastAsia="pt-BR"/>
        </w:rPr>
        <w:t>Art. 847. Terminada a defesa, o juiz ou presidente proporá a conciliação.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90" w:name="art847§1"/>
      <w:bookmarkEnd w:id="6490"/>
      <w:r w:rsidRPr="000C699B">
        <w:rPr>
          <w:rFonts w:ascii="Arial" w:eastAsia="Times New Roman" w:hAnsi="Arial" w:cs="Arial"/>
          <w:strike/>
          <w:color w:val="000000"/>
          <w:sz w:val="20"/>
          <w:szCs w:val="20"/>
          <w:lang w:eastAsia="pt-BR"/>
        </w:rPr>
        <w:t>§ 1º Se houver acordo, lavrar-se-á termo, assinado pelo presidente e pelos litigantes, consignando-se o prazo e demais condições para seu cumprimento.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491" w:name="art847§2"/>
      <w:bookmarkEnd w:id="6491"/>
      <w:r w:rsidRPr="000C699B">
        <w:rPr>
          <w:rFonts w:ascii="Arial" w:eastAsia="Times New Roman" w:hAnsi="Arial" w:cs="Arial"/>
          <w:strike/>
          <w:color w:val="000000"/>
          <w:sz w:val="20"/>
          <w:szCs w:val="20"/>
          <w:lang w:eastAsia="pt-BR"/>
        </w:rPr>
        <w:t>§ 2º Entre as condições a que se refere o parágrafo anterior poderá ser estabelecida a de ficar a parte que não cumprir o acordo obrigada a satisfazer integralmente o pedido ou pagar uma indenização convencionada, sem prejuízo do cumprimento do acordo.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2" w:name="c847"/>
      <w:bookmarkEnd w:id="649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493" w:name="art847"/>
      <w:bookmarkEnd w:id="6493"/>
      <w:r w:rsidRPr="000C699B">
        <w:rPr>
          <w:rFonts w:ascii="Arial" w:eastAsia="Times New Roman" w:hAnsi="Arial" w:cs="Arial"/>
          <w:color w:val="000000"/>
          <w:sz w:val="20"/>
          <w:szCs w:val="20"/>
          <w:lang w:eastAsia="pt-BR"/>
        </w:rPr>
        <w:t>Art. 847 - Não havendo acordo, o reclamado terá vinte minutos para aduzir sua defesa, após a leitura da reclamação, quando esta não for dispensada por ambas as partes.                  </w:t>
      </w:r>
      <w:hyperlink r:id="rId5726" w:anchor="art1" w:history="1">
        <w:r w:rsidRPr="000C699B">
          <w:rPr>
            <w:rFonts w:ascii="Arial" w:eastAsia="Times New Roman" w:hAnsi="Arial" w:cs="Arial"/>
            <w:color w:val="0000FF"/>
            <w:sz w:val="20"/>
            <w:szCs w:val="20"/>
            <w:u w:val="single"/>
            <w:lang w:eastAsia="pt-BR"/>
          </w:rPr>
          <w:t>(Redação dada pela Lei nº 9.022, de 5.4.1995)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4" w:name="art847p"/>
      <w:bookmarkEnd w:id="6494"/>
      <w:r w:rsidRPr="000C699B">
        <w:rPr>
          <w:rFonts w:ascii="Arial" w:eastAsia="Times New Roman" w:hAnsi="Arial" w:cs="Arial"/>
          <w:color w:val="000000"/>
          <w:sz w:val="20"/>
          <w:szCs w:val="20"/>
          <w:lang w:eastAsia="pt-BR"/>
        </w:rPr>
        <w:t>Parágrafo único.  A parte poderá apresentar defesa escrita pelo sistema de processo judicial eletrônico até a audiência.                  </w:t>
      </w:r>
      <w:hyperlink r:id="rId572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5" w:name="art848."/>
      <w:bookmarkEnd w:id="6495"/>
      <w:r w:rsidRPr="000C699B">
        <w:rPr>
          <w:rFonts w:ascii="Arial" w:eastAsia="Times New Roman" w:hAnsi="Arial" w:cs="Arial"/>
          <w:strike/>
          <w:color w:val="000000"/>
          <w:sz w:val="20"/>
          <w:szCs w:val="20"/>
          <w:lang w:eastAsia="pt-BR"/>
        </w:rPr>
        <w:t>Art. 848. Não havendo acordo, seguir-se-á a instrução do processo, podendo o presidente, ex-officio ou a requerimento de qualquer vogal, interrogar os litigantes.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6" w:name="c848"/>
      <w:bookmarkEnd w:id="649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497" w:name="art848"/>
      <w:bookmarkEnd w:id="6497"/>
      <w:r w:rsidRPr="000C699B">
        <w:rPr>
          <w:rFonts w:ascii="Arial" w:eastAsia="Times New Roman" w:hAnsi="Arial" w:cs="Arial"/>
          <w:color w:val="000000"/>
          <w:sz w:val="20"/>
          <w:szCs w:val="20"/>
          <w:lang w:eastAsia="pt-BR"/>
        </w:rPr>
        <w:t>Art. 848 - Terminada a defesa, seguir-se-á a instrução do processo, podendo o presidente, ex officio ou a requerimento de qualquer juiz temporário, interrogar os litigantes.                    </w:t>
      </w:r>
      <w:hyperlink r:id="rId5728" w:anchor="art1" w:history="1">
        <w:r w:rsidRPr="000C699B">
          <w:rPr>
            <w:rFonts w:ascii="Arial" w:eastAsia="Times New Roman" w:hAnsi="Arial" w:cs="Arial"/>
            <w:color w:val="0000FF"/>
            <w:sz w:val="20"/>
            <w:szCs w:val="20"/>
            <w:u w:val="single"/>
            <w:lang w:eastAsia="pt-BR"/>
          </w:rPr>
          <w:t>(Redação dada pela Lei nº 9.022, de 5.4.1995)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8" w:name="art848§1"/>
      <w:bookmarkEnd w:id="6498"/>
      <w:r w:rsidRPr="000C699B">
        <w:rPr>
          <w:rFonts w:ascii="Arial" w:eastAsia="Times New Roman" w:hAnsi="Arial" w:cs="Arial"/>
          <w:color w:val="000000"/>
          <w:sz w:val="24"/>
          <w:szCs w:val="24"/>
          <w:lang w:eastAsia="pt-BR"/>
        </w:rPr>
        <w:t>§ 1º - Findo o interrogatório, poderá qualquer dos litigantes retirar-se, prosseguindo a instrução com o seu representante.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9" w:name="art848§2"/>
      <w:bookmarkEnd w:id="6499"/>
      <w:r w:rsidRPr="000C699B">
        <w:rPr>
          <w:rFonts w:ascii="Arial" w:eastAsia="Times New Roman" w:hAnsi="Arial" w:cs="Arial"/>
          <w:color w:val="000000"/>
          <w:sz w:val="24"/>
          <w:szCs w:val="24"/>
          <w:lang w:eastAsia="pt-BR"/>
        </w:rPr>
        <w:t>§ 2º - Serão, a seguir, ouvidas as testemunhas, os peritos e os técnicos, se houver.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00" w:name="c849"/>
      <w:bookmarkEnd w:id="650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01" w:name="art849"/>
      <w:bookmarkEnd w:id="6501"/>
      <w:r w:rsidRPr="000C699B">
        <w:rPr>
          <w:rFonts w:ascii="Arial" w:eastAsia="Times New Roman" w:hAnsi="Arial" w:cs="Arial"/>
          <w:color w:val="000000"/>
          <w:sz w:val="24"/>
          <w:szCs w:val="24"/>
          <w:lang w:eastAsia="pt-BR"/>
        </w:rPr>
        <w:t>Art. 849 - A audiência de julgamento será contínua; mas, se não for possível, por motivo de força maior, concluí-la no mesmo dia, o juiz ou presidente marcará a sua continuação para a primeira desimpedida, independentemente de nova notificação.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02" w:name="c850"/>
      <w:bookmarkEnd w:id="650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03" w:name="art850"/>
      <w:bookmarkEnd w:id="6503"/>
      <w:r w:rsidRPr="000C699B">
        <w:rPr>
          <w:rFonts w:ascii="Arial" w:eastAsia="Times New Roman" w:hAnsi="Arial" w:cs="Arial"/>
          <w:color w:val="000000"/>
          <w:sz w:val="24"/>
          <w:szCs w:val="24"/>
          <w:lang w:eastAsia="pt-BR"/>
        </w:rPr>
        <w:t>Art. 850 - Terminada a instrução, poderão as partes aduzir razões finais, em prazo não excedente de 10 (dez) minutos para cada uma. Em seguida, o juiz ou presidente renovará a proposta de conciliação, e não se realizando esta, será proferida a decisão.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04" w:name="art850p"/>
      <w:bookmarkEnd w:id="6504"/>
      <w:r w:rsidRPr="000C699B">
        <w:rPr>
          <w:rFonts w:ascii="Arial" w:eastAsia="Times New Roman" w:hAnsi="Arial" w:cs="Arial"/>
          <w:color w:val="000000"/>
          <w:sz w:val="24"/>
          <w:szCs w:val="24"/>
          <w:lang w:eastAsia="pt-BR"/>
        </w:rPr>
        <w:t>Parágrafo único - O Presidente da Junta, após propor a solução do dissídio, tomará os votos dos vogais e, havendo divergência entre estes, poderá desempatar ou proferir decisão que melhor atenda ao cumprimento da lei e ao justo equilíbrio entre os votos divergentes e ao interesse social.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505" w:name="art851."/>
      <w:bookmarkEnd w:id="6505"/>
      <w:r w:rsidRPr="000C699B">
        <w:rPr>
          <w:rFonts w:ascii="Arial" w:eastAsia="Times New Roman" w:hAnsi="Arial" w:cs="Arial"/>
          <w:strike/>
          <w:color w:val="000000"/>
          <w:sz w:val="20"/>
          <w:szCs w:val="20"/>
          <w:lang w:eastAsia="pt-BR"/>
        </w:rPr>
        <w:t>Art. 851. Os trâmites de instrução e julgamento da reclamação serão resumidos em ata, de que constará, na íntegra, a decisão.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506" w:name="art851p"/>
      <w:bookmarkEnd w:id="6506"/>
      <w:r w:rsidRPr="000C699B">
        <w:rPr>
          <w:rFonts w:ascii="Arial" w:eastAsia="Times New Roman" w:hAnsi="Arial" w:cs="Arial"/>
          <w:strike/>
          <w:color w:val="000000"/>
          <w:sz w:val="20"/>
          <w:szCs w:val="20"/>
          <w:lang w:eastAsia="pt-BR"/>
        </w:rPr>
        <w:t>Parágrafo único. A ata será assinada pelo presidente e pelos vogais, ou pelo juiz, juntando-se ao processo o seu original.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07" w:name="c851"/>
      <w:bookmarkEnd w:id="650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08" w:name="art851"/>
      <w:bookmarkEnd w:id="6508"/>
      <w:r w:rsidRPr="000C699B">
        <w:rPr>
          <w:rFonts w:ascii="Arial" w:eastAsia="Times New Roman" w:hAnsi="Arial" w:cs="Arial"/>
          <w:color w:val="000000"/>
          <w:sz w:val="20"/>
          <w:szCs w:val="20"/>
          <w:lang w:eastAsia="pt-BR"/>
        </w:rPr>
        <w:t>Art. 851 - Os tramites de instrução e julgamento da reclamação serão resumidos em ata, de que constará, na íntegra, a decisão.                      </w:t>
      </w:r>
      <w:hyperlink r:id="rId5729" w:anchor="art851"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09" w:name="art851§1"/>
      <w:bookmarkEnd w:id="6509"/>
      <w:r w:rsidRPr="000C699B">
        <w:rPr>
          <w:rFonts w:ascii="Arial" w:eastAsia="Times New Roman" w:hAnsi="Arial" w:cs="Arial"/>
          <w:color w:val="000000"/>
          <w:sz w:val="20"/>
          <w:szCs w:val="20"/>
          <w:lang w:eastAsia="pt-BR"/>
        </w:rPr>
        <w:t>§ 1º - Nos processos de exclusiva alçada das Juntas, será dispensável, a juízo do presidente, o resumo dos depoimentos, devendo constar da ata a conclusão do Tribunal quanto à matéria de fato.                     </w:t>
      </w:r>
      <w:hyperlink r:id="rId5730" w:anchor="art851" w:history="1">
        <w:r w:rsidRPr="000C699B">
          <w:rPr>
            <w:rFonts w:ascii="Arial" w:eastAsia="Times New Roman" w:hAnsi="Arial" w:cs="Arial"/>
            <w:color w:val="0000FF"/>
            <w:sz w:val="20"/>
            <w:szCs w:val="20"/>
            <w:u w:val="single"/>
            <w:lang w:eastAsia="pt-BR"/>
          </w:rPr>
          <w:t>(Incluído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0" w:name="art851§2"/>
      <w:bookmarkEnd w:id="6510"/>
      <w:r w:rsidRPr="000C699B">
        <w:rPr>
          <w:rFonts w:ascii="Arial" w:eastAsia="Times New Roman" w:hAnsi="Arial" w:cs="Arial"/>
          <w:color w:val="000000"/>
          <w:sz w:val="20"/>
          <w:szCs w:val="20"/>
          <w:lang w:eastAsia="pt-BR"/>
        </w:rPr>
        <w:t>§ 2º - A ata será, pelo presidente ou juiz, junta ao processo, devidamente assinada, no prazo improrrogável de 48 (quarenta e oito) horas, contado da audiência de julgamento, e assinada pelos juízes classistas presentes à mesma audiência.                </w:t>
      </w:r>
      <w:hyperlink r:id="rId5731" w:anchor="art851" w:history="1">
        <w:r w:rsidRPr="000C699B">
          <w:rPr>
            <w:rFonts w:ascii="Arial" w:eastAsia="Times New Roman" w:hAnsi="Arial" w:cs="Arial"/>
            <w:color w:val="0000FF"/>
            <w:sz w:val="20"/>
            <w:szCs w:val="20"/>
            <w:u w:val="single"/>
            <w:lang w:eastAsia="pt-BR"/>
          </w:rPr>
          <w:t>(Parágrafo único renumerado e alterado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1" w:name="c852"/>
      <w:bookmarkEnd w:id="6511"/>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512" w:name="art852"/>
      <w:bookmarkEnd w:id="6512"/>
      <w:r w:rsidRPr="000C699B">
        <w:rPr>
          <w:rFonts w:ascii="Arial" w:eastAsia="Times New Roman" w:hAnsi="Arial" w:cs="Arial"/>
          <w:color w:val="000000"/>
          <w:sz w:val="24"/>
          <w:szCs w:val="24"/>
          <w:lang w:eastAsia="pt-BR"/>
        </w:rPr>
        <w:t>Art. 852 - Da decisão serão os litigantes notificados, pessoalmente, ou por seu representante, na própria audiência. No caso de revelia, a notificação far-se-á pela forma estabelecida no</w:t>
      </w:r>
      <w:hyperlink r:id="rId5732" w:anchor="art841" w:history="1">
        <w:r w:rsidRPr="000C699B">
          <w:rPr>
            <w:rFonts w:ascii="Arial" w:eastAsia="Times New Roman" w:hAnsi="Arial" w:cs="Arial"/>
            <w:color w:val="0000FF"/>
            <w:sz w:val="24"/>
            <w:szCs w:val="24"/>
            <w:u w:val="single"/>
            <w:lang w:eastAsia="pt-BR"/>
          </w:rPr>
          <w:t> § 1º do art. 841</w:t>
        </w:r>
      </w:hyperlink>
      <w:r w:rsidRPr="000C699B">
        <w:rPr>
          <w:rFonts w:ascii="Arial" w:eastAsia="Times New Roman" w:hAnsi="Arial" w:cs="Arial"/>
          <w:color w:val="000000"/>
          <w:sz w:val="24"/>
          <w:szCs w:val="24"/>
          <w:lang w:eastAsia="pt-BR"/>
        </w:rPr>
        <w:t>.</w:t>
      </w:r>
    </w:p>
    <w:p w:rsidR="000C699B" w:rsidRPr="000C699B" w:rsidRDefault="000C699B" w:rsidP="000C699B">
      <w:pPr>
        <w:spacing w:after="0" w:line="240" w:lineRule="auto"/>
        <w:jc w:val="center"/>
        <w:outlineLvl w:val="4"/>
        <w:rPr>
          <w:rFonts w:ascii="Times New Roman" w:eastAsia="Times New Roman" w:hAnsi="Times New Roman" w:cs="Times New Roman"/>
          <w:b/>
          <w:bCs/>
          <w:color w:val="000000"/>
          <w:sz w:val="20"/>
          <w:szCs w:val="20"/>
          <w:lang w:eastAsia="pt-BR"/>
        </w:rPr>
      </w:pPr>
      <w:bookmarkStart w:id="6513" w:name="tituloxcapituloiiisecaoiia"/>
      <w:bookmarkEnd w:id="6513"/>
      <w:r w:rsidRPr="000C699B">
        <w:rPr>
          <w:rFonts w:ascii="Arial" w:eastAsia="Times New Roman" w:hAnsi="Arial" w:cs="Arial"/>
          <w:b/>
          <w:bCs/>
          <w:color w:val="000000"/>
          <w:sz w:val="20"/>
          <w:szCs w:val="20"/>
          <w:lang w:eastAsia="pt-BR"/>
        </w:rPr>
        <w:t>SEÇÃO II-A</w:t>
      </w:r>
    </w:p>
    <w:p w:rsidR="000C699B" w:rsidRPr="000C699B" w:rsidRDefault="000C699B" w:rsidP="000C699B">
      <w:pPr>
        <w:spacing w:after="0"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0"/>
          <w:szCs w:val="20"/>
          <w:lang w:eastAsia="pt-BR"/>
        </w:rPr>
        <w:t>Do Procedimento Sumaríssimo</w:t>
      </w:r>
    </w:p>
    <w:p w:rsidR="000C699B" w:rsidRPr="000C699B" w:rsidRDefault="000B46C0" w:rsidP="000C699B">
      <w:pPr>
        <w:spacing w:after="0" w:line="240" w:lineRule="auto"/>
        <w:jc w:val="center"/>
        <w:outlineLvl w:val="4"/>
        <w:rPr>
          <w:rFonts w:ascii="Times New Roman" w:eastAsia="Times New Roman" w:hAnsi="Times New Roman" w:cs="Times New Roman"/>
          <w:b/>
          <w:bCs/>
          <w:color w:val="000000"/>
          <w:sz w:val="20"/>
          <w:szCs w:val="20"/>
          <w:lang w:eastAsia="pt-BR"/>
        </w:rPr>
      </w:pPr>
      <w:hyperlink r:id="rId5733" w:anchor="art1" w:history="1">
        <w:r w:rsidR="000C699B" w:rsidRPr="000C699B">
          <w:rPr>
            <w:rFonts w:ascii="Arial" w:eastAsia="Times New Roman" w:hAnsi="Arial" w:cs="Arial"/>
            <w:color w:val="0000FF"/>
            <w:sz w:val="20"/>
            <w:szCs w:val="20"/>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4" w:name="c852a"/>
      <w:bookmarkEnd w:id="6514"/>
      <w:r w:rsidRPr="000C699B">
        <w:rPr>
          <w:rFonts w:ascii="Arial" w:eastAsia="Times New Roman" w:hAnsi="Arial" w:cs="Arial"/>
          <w:color w:val="000000"/>
          <w:sz w:val="20"/>
          <w:szCs w:val="20"/>
          <w:lang w:eastAsia="pt-BR"/>
        </w:rPr>
        <w:t>  </w:t>
      </w:r>
      <w:bookmarkStart w:id="6515" w:name="art852a"/>
      <w:bookmarkEnd w:id="6515"/>
      <w:r w:rsidRPr="000C699B">
        <w:rPr>
          <w:rFonts w:ascii="Arial" w:eastAsia="Times New Roman" w:hAnsi="Arial" w:cs="Arial"/>
          <w:color w:val="000000"/>
          <w:sz w:val="20"/>
          <w:szCs w:val="20"/>
          <w:lang w:eastAsia="pt-BR"/>
        </w:rPr>
        <w:t xml:space="preserve">Art. 852-A. Os dissídios individuais cujo valor não exceda a quarenta vezes </w:t>
      </w:r>
      <w:proofErr w:type="gramStart"/>
      <w:r w:rsidRPr="000C699B">
        <w:rPr>
          <w:rFonts w:ascii="Arial" w:eastAsia="Times New Roman" w:hAnsi="Arial" w:cs="Arial"/>
          <w:color w:val="000000"/>
          <w:sz w:val="20"/>
          <w:szCs w:val="20"/>
          <w:lang w:eastAsia="pt-BR"/>
        </w:rPr>
        <w:t>o salário mínimo vigente na data do ajuizamento da reclamação ficam</w:t>
      </w:r>
      <w:proofErr w:type="gramEnd"/>
      <w:r w:rsidRPr="000C699B">
        <w:rPr>
          <w:rFonts w:ascii="Arial" w:eastAsia="Times New Roman" w:hAnsi="Arial" w:cs="Arial"/>
          <w:color w:val="000000"/>
          <w:sz w:val="20"/>
          <w:szCs w:val="20"/>
          <w:lang w:eastAsia="pt-BR"/>
        </w:rPr>
        <w:t xml:space="preserve"> submetidos ao procedimento sumaríssimo.                </w:t>
      </w:r>
      <w:hyperlink r:id="rId5734"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6" w:name="art852ap"/>
      <w:bookmarkEnd w:id="6516"/>
      <w:r w:rsidRPr="000C699B">
        <w:rPr>
          <w:rFonts w:ascii="Arial" w:eastAsia="Times New Roman" w:hAnsi="Arial" w:cs="Arial"/>
          <w:color w:val="000000"/>
          <w:sz w:val="20"/>
          <w:szCs w:val="20"/>
          <w:lang w:eastAsia="pt-BR"/>
        </w:rPr>
        <w:t>Parágrafo único. Estão excluídas do procedimento sumaríssimo as demandas em que é parte a Administração Pública direta, autárquica e fundacional.                </w:t>
      </w:r>
      <w:hyperlink r:id="rId5735"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7" w:name="c852b"/>
      <w:bookmarkEnd w:id="6517"/>
      <w:r w:rsidRPr="000C699B">
        <w:rPr>
          <w:rFonts w:ascii="Arial" w:eastAsia="Times New Roman" w:hAnsi="Arial" w:cs="Arial"/>
          <w:color w:val="000000"/>
          <w:sz w:val="20"/>
          <w:szCs w:val="20"/>
          <w:lang w:eastAsia="pt-BR"/>
        </w:rPr>
        <w:t>  </w:t>
      </w:r>
      <w:bookmarkStart w:id="6518" w:name="art852b"/>
      <w:bookmarkEnd w:id="6518"/>
      <w:r w:rsidRPr="000C699B">
        <w:rPr>
          <w:rFonts w:ascii="Arial" w:eastAsia="Times New Roman" w:hAnsi="Arial" w:cs="Arial"/>
          <w:color w:val="000000"/>
          <w:sz w:val="20"/>
          <w:szCs w:val="20"/>
          <w:lang w:eastAsia="pt-BR"/>
        </w:rPr>
        <w:t>Art. 852-B. Nas reclamações enquadradas no procedimento sumaríssimo:                    </w:t>
      </w:r>
      <w:hyperlink r:id="rId5736"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9" w:name="art852bi"/>
      <w:bookmarkEnd w:id="6519"/>
      <w:r w:rsidRPr="000C699B">
        <w:rPr>
          <w:rFonts w:ascii="Arial" w:eastAsia="Times New Roman" w:hAnsi="Arial" w:cs="Arial"/>
          <w:color w:val="000000"/>
          <w:sz w:val="20"/>
          <w:szCs w:val="20"/>
          <w:lang w:eastAsia="pt-BR"/>
        </w:rPr>
        <w:t>I - o pedido deverá ser certo ou determinado e indicará o valor correspondente;                     </w:t>
      </w:r>
      <w:hyperlink r:id="rId5737"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0" w:name="art852bii"/>
      <w:bookmarkEnd w:id="6520"/>
      <w:r w:rsidRPr="000C699B">
        <w:rPr>
          <w:rFonts w:ascii="Arial" w:eastAsia="Times New Roman" w:hAnsi="Arial" w:cs="Arial"/>
          <w:color w:val="000000"/>
          <w:sz w:val="20"/>
          <w:szCs w:val="20"/>
          <w:lang w:eastAsia="pt-BR"/>
        </w:rPr>
        <w:t>II - não se fará citação por edital, incumbindo ao autor a correta indicação do nome e endereço do reclamado;               </w:t>
      </w:r>
      <w:hyperlink r:id="rId5738" w:anchor="art1" w:history="1">
        <w:r w:rsidRPr="000C699B">
          <w:rPr>
            <w:rFonts w:ascii="Arial" w:eastAsia="Times New Roman" w:hAnsi="Arial" w:cs="Arial"/>
            <w:color w:val="0000FF"/>
            <w:sz w:val="24"/>
            <w:szCs w:val="24"/>
            <w:u w:val="single"/>
            <w:lang w:eastAsia="pt-BR"/>
          </w:rPr>
          <w:t>(Incluído pela Lei nº 9.957, de 2000)</w:t>
        </w:r>
      </w:hyperlink>
      <w:r w:rsidRPr="000C699B">
        <w:rPr>
          <w:rFonts w:ascii="Arial" w:eastAsia="Times New Roman" w:hAnsi="Arial" w:cs="Arial"/>
          <w:color w:val="000000"/>
          <w:sz w:val="24"/>
          <w:szCs w:val="24"/>
          <w:lang w:eastAsia="pt-BR"/>
        </w:rPr>
        <w:t>           </w:t>
      </w:r>
      <w:hyperlink r:id="rId5739" w:history="1">
        <w:r w:rsidRPr="000C699B">
          <w:rPr>
            <w:rFonts w:ascii="Arial" w:eastAsia="Times New Roman" w:hAnsi="Arial" w:cs="Arial"/>
            <w:color w:val="0000FF"/>
            <w:sz w:val="20"/>
            <w:szCs w:val="20"/>
            <w:u w:val="single"/>
            <w:lang w:eastAsia="pt-BR"/>
          </w:rPr>
          <w:t> (Vide ADIN 2139)</w:t>
        </w:r>
      </w:hyperlink>
      <w:r w:rsidRPr="000C699B">
        <w:rPr>
          <w:rFonts w:ascii="Arial" w:eastAsia="Times New Roman" w:hAnsi="Arial" w:cs="Arial"/>
          <w:color w:val="000000"/>
          <w:sz w:val="20"/>
          <w:szCs w:val="20"/>
          <w:lang w:eastAsia="pt-BR"/>
        </w:rPr>
        <w:t>           </w:t>
      </w:r>
      <w:hyperlink r:id="rId5740" w:history="1">
        <w:r w:rsidRPr="000C699B">
          <w:rPr>
            <w:rFonts w:ascii="Arial" w:eastAsia="Times New Roman" w:hAnsi="Arial" w:cs="Arial"/>
            <w:color w:val="0000FF"/>
            <w:sz w:val="20"/>
            <w:szCs w:val="20"/>
            <w:u w:val="single"/>
            <w:lang w:eastAsia="pt-BR"/>
          </w:rPr>
          <w:t> (Vide ADIN 2160)</w:t>
        </w:r>
      </w:hyperlink>
      <w:r w:rsidRPr="000C699B">
        <w:rPr>
          <w:rFonts w:ascii="Arial" w:eastAsia="Times New Roman" w:hAnsi="Arial" w:cs="Arial"/>
          <w:color w:val="000000"/>
          <w:sz w:val="20"/>
          <w:szCs w:val="20"/>
          <w:lang w:eastAsia="pt-BR"/>
        </w:rPr>
        <w:t> </w:t>
      </w:r>
      <w:hyperlink r:id="rId5741" w:history="1">
        <w:r w:rsidRPr="000C699B">
          <w:rPr>
            <w:rFonts w:ascii="Arial" w:eastAsia="Times New Roman" w:hAnsi="Arial" w:cs="Arial"/>
            <w:color w:val="0000FF"/>
            <w:sz w:val="20"/>
            <w:szCs w:val="20"/>
            <w:u w:val="single"/>
            <w:lang w:eastAsia="pt-BR"/>
          </w:rPr>
          <w:t> (Vide ADIN 2237)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1" w:name="art852biii"/>
      <w:bookmarkEnd w:id="6521"/>
      <w:r w:rsidRPr="000C699B">
        <w:rPr>
          <w:rFonts w:ascii="Arial" w:eastAsia="Times New Roman" w:hAnsi="Arial" w:cs="Arial"/>
          <w:color w:val="000000"/>
          <w:sz w:val="20"/>
          <w:szCs w:val="20"/>
          <w:lang w:eastAsia="pt-BR"/>
        </w:rPr>
        <w:t>III - a apreciação da reclamação deverá ocorrer no prazo máximo de quinze dias do seu ajuizamento, podendo constar de pauta especial, se necessário, de acordo com o movimento judiciário da Junta de Conciliação e Julgamento.                  </w:t>
      </w:r>
      <w:hyperlink r:id="rId5742"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2" w:name="art852b§1"/>
      <w:bookmarkEnd w:id="6522"/>
      <w:r w:rsidRPr="000C699B">
        <w:rPr>
          <w:rFonts w:ascii="Arial" w:eastAsia="Times New Roman" w:hAnsi="Arial" w:cs="Arial"/>
          <w:color w:val="000000"/>
          <w:sz w:val="20"/>
          <w:szCs w:val="20"/>
          <w:lang w:eastAsia="pt-BR"/>
        </w:rPr>
        <w:t>§ 1º O não atendimento, pelo reclamante, do disposto nos incisos I e II deste artigo importará no arquivamento da reclamação e condenação ao pagamento de custas sobre o valor da causa.                     </w:t>
      </w:r>
      <w:hyperlink r:id="rId5743"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3" w:name="art852b§2"/>
      <w:bookmarkEnd w:id="6523"/>
      <w:r w:rsidRPr="000C699B">
        <w:rPr>
          <w:rFonts w:ascii="Arial" w:eastAsia="Times New Roman" w:hAnsi="Arial" w:cs="Arial"/>
          <w:color w:val="000000"/>
          <w:sz w:val="20"/>
          <w:szCs w:val="20"/>
          <w:lang w:eastAsia="pt-BR"/>
        </w:rPr>
        <w:t>§ 2º As partes e advogados comunicarão ao juízo as mudanças de endereço ocorridas no curso do processo, reputando-se eficazes as intimações enviadas ao local anteriormente indicado, na ausência de comunicação.                  </w:t>
      </w:r>
      <w:hyperlink r:id="rId5744"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4" w:name="c852c"/>
      <w:bookmarkEnd w:id="6524"/>
      <w:r w:rsidRPr="000C699B">
        <w:rPr>
          <w:rFonts w:ascii="Arial" w:eastAsia="Times New Roman" w:hAnsi="Arial" w:cs="Arial"/>
          <w:color w:val="000000"/>
          <w:sz w:val="20"/>
          <w:szCs w:val="20"/>
          <w:lang w:eastAsia="pt-BR"/>
        </w:rPr>
        <w:t>  </w:t>
      </w:r>
      <w:bookmarkStart w:id="6525" w:name="art852c"/>
      <w:bookmarkEnd w:id="6525"/>
      <w:r w:rsidRPr="000C699B">
        <w:rPr>
          <w:rFonts w:ascii="Arial" w:eastAsia="Times New Roman" w:hAnsi="Arial" w:cs="Arial"/>
          <w:color w:val="000000"/>
          <w:sz w:val="20"/>
          <w:szCs w:val="20"/>
          <w:lang w:eastAsia="pt-BR"/>
        </w:rPr>
        <w:t>Art. 852-C. As demandas sujeitas a rito sumaríssimo serão instruídas e julgadas em audiência única, sob a direção de juiz presidente ou substituto, que poderá ser convocado para atuar simultaneamente com o titular.             </w:t>
      </w:r>
      <w:hyperlink r:id="rId5745"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6" w:name="c852d"/>
      <w:bookmarkEnd w:id="6526"/>
      <w:r w:rsidRPr="000C699B">
        <w:rPr>
          <w:rFonts w:ascii="Arial" w:eastAsia="Times New Roman" w:hAnsi="Arial" w:cs="Arial"/>
          <w:color w:val="000000"/>
          <w:sz w:val="20"/>
          <w:szCs w:val="20"/>
          <w:lang w:eastAsia="pt-BR"/>
        </w:rPr>
        <w:t>  </w:t>
      </w:r>
      <w:bookmarkStart w:id="6527" w:name="art852d"/>
      <w:bookmarkEnd w:id="6527"/>
      <w:r w:rsidRPr="000C699B">
        <w:rPr>
          <w:rFonts w:ascii="Arial" w:eastAsia="Times New Roman" w:hAnsi="Arial" w:cs="Arial"/>
          <w:color w:val="000000"/>
          <w:sz w:val="20"/>
          <w:szCs w:val="20"/>
          <w:lang w:eastAsia="pt-BR"/>
        </w:rPr>
        <w:t>Art. 852-D. O juiz dirigirá o processo com liberdade para determinar as provas a serem produzidas, considerado o ônus probatório de cada litigante, podendo limitar ou excluir as que considerar excessivas, impertinentes ou protelatórias, bem como para apreciá-las e dar especial valor às regras de experiência comum ou técnica.                 </w:t>
      </w:r>
      <w:hyperlink r:id="rId5746"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8" w:name="c852e"/>
      <w:bookmarkEnd w:id="6528"/>
      <w:r w:rsidRPr="000C699B">
        <w:rPr>
          <w:rFonts w:ascii="Arial" w:eastAsia="Times New Roman" w:hAnsi="Arial" w:cs="Arial"/>
          <w:color w:val="000000"/>
          <w:sz w:val="20"/>
          <w:szCs w:val="20"/>
          <w:lang w:eastAsia="pt-BR"/>
        </w:rPr>
        <w:t>  </w:t>
      </w:r>
      <w:bookmarkStart w:id="6529" w:name="art852e"/>
      <w:bookmarkEnd w:id="6529"/>
      <w:r w:rsidRPr="000C699B">
        <w:rPr>
          <w:rFonts w:ascii="Arial" w:eastAsia="Times New Roman" w:hAnsi="Arial" w:cs="Arial"/>
          <w:color w:val="000000"/>
          <w:sz w:val="20"/>
          <w:szCs w:val="20"/>
          <w:lang w:eastAsia="pt-BR"/>
        </w:rPr>
        <w:t>Art. 852-E. Aberta a sessão, o juiz esclarecerá as partes presentes sobre as vantagens da conciliação e usará os meios adequados de persuasão para a solução conciliatória do litígio, em qualquer fase da audiência.                  </w:t>
      </w:r>
      <w:hyperlink r:id="rId5747"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0" w:name="c852f"/>
      <w:bookmarkEnd w:id="6530"/>
      <w:r w:rsidRPr="000C699B">
        <w:rPr>
          <w:rFonts w:ascii="Arial" w:eastAsia="Times New Roman" w:hAnsi="Arial" w:cs="Arial"/>
          <w:color w:val="000000"/>
          <w:sz w:val="20"/>
          <w:szCs w:val="20"/>
          <w:lang w:eastAsia="pt-BR"/>
        </w:rPr>
        <w:lastRenderedPageBreak/>
        <w:t>  </w:t>
      </w:r>
      <w:bookmarkStart w:id="6531" w:name="art852f"/>
      <w:bookmarkEnd w:id="6531"/>
      <w:r w:rsidRPr="000C699B">
        <w:rPr>
          <w:rFonts w:ascii="Arial" w:eastAsia="Times New Roman" w:hAnsi="Arial" w:cs="Arial"/>
          <w:color w:val="000000"/>
          <w:sz w:val="20"/>
          <w:szCs w:val="20"/>
          <w:lang w:eastAsia="pt-BR"/>
        </w:rPr>
        <w:t>Art. 852-F. Na ata de audiência serão registrados resumidamente os atos essenciais, as afirmações fundamentais das partes e as informações úteis à solução da causa trazidas pela prova testemunhal.                  </w:t>
      </w:r>
      <w:hyperlink r:id="rId5748"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2" w:name="c852g"/>
      <w:bookmarkEnd w:id="6532"/>
      <w:r w:rsidRPr="000C699B">
        <w:rPr>
          <w:rFonts w:ascii="Arial" w:eastAsia="Times New Roman" w:hAnsi="Arial" w:cs="Arial"/>
          <w:color w:val="000000"/>
          <w:sz w:val="20"/>
          <w:szCs w:val="20"/>
          <w:lang w:eastAsia="pt-BR"/>
        </w:rPr>
        <w:t>  </w:t>
      </w:r>
      <w:bookmarkStart w:id="6533" w:name="art852g"/>
      <w:bookmarkEnd w:id="6533"/>
      <w:r w:rsidRPr="000C699B">
        <w:rPr>
          <w:rFonts w:ascii="Arial" w:eastAsia="Times New Roman" w:hAnsi="Arial" w:cs="Arial"/>
          <w:color w:val="000000"/>
          <w:sz w:val="20"/>
          <w:szCs w:val="20"/>
          <w:lang w:eastAsia="pt-BR"/>
        </w:rPr>
        <w:t>Art. 852-G. Serão decididos, de plano, todos os incidentes e exceções que possam interferir no prosseguimento da audiência e do processo. As demais questões serão decididas na sentença.                   </w:t>
      </w:r>
      <w:hyperlink r:id="rId5749"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4" w:name="art852h"/>
      <w:bookmarkEnd w:id="6534"/>
      <w:r w:rsidRPr="000C699B">
        <w:rPr>
          <w:rFonts w:ascii="Arial" w:eastAsia="Times New Roman" w:hAnsi="Arial" w:cs="Arial"/>
          <w:color w:val="000000"/>
          <w:sz w:val="20"/>
          <w:szCs w:val="20"/>
          <w:lang w:eastAsia="pt-BR"/>
        </w:rPr>
        <w:t>Art. 852-H. Todas as provas serão produzidas na audiência de instrução e julgamento, ainda que não requeridas previamente. </w:t>
      </w:r>
      <w:r w:rsidRPr="000C699B">
        <w:rPr>
          <w:rFonts w:ascii="Arial" w:eastAsia="Times New Roman" w:hAnsi="Arial" w:cs="Arial"/>
          <w:color w:val="000000"/>
          <w:sz w:val="24"/>
          <w:szCs w:val="24"/>
          <w:lang w:eastAsia="pt-BR"/>
        </w:rPr>
        <w:t>                  </w:t>
      </w:r>
      <w:hyperlink r:id="rId5750"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5" w:name="art852h§1"/>
      <w:bookmarkEnd w:id="6535"/>
      <w:r w:rsidRPr="000C699B">
        <w:rPr>
          <w:rFonts w:ascii="Arial" w:eastAsia="Times New Roman" w:hAnsi="Arial" w:cs="Arial"/>
          <w:color w:val="000000"/>
          <w:sz w:val="20"/>
          <w:szCs w:val="20"/>
          <w:lang w:eastAsia="pt-BR"/>
        </w:rPr>
        <w:t>§ 1º Sobre os documentos apresentados por uma das partes manifestar-se-á imediatamente a parte contrária, sem interrupção da audiência, salvo absoluta impossibilidade, a critério do juiz.                    </w:t>
      </w:r>
      <w:hyperlink r:id="rId5751"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6" w:name="art852h§2"/>
      <w:bookmarkEnd w:id="6536"/>
      <w:r w:rsidRPr="000C699B">
        <w:rPr>
          <w:rFonts w:ascii="Arial" w:eastAsia="Times New Roman" w:hAnsi="Arial" w:cs="Arial"/>
          <w:color w:val="000000"/>
          <w:sz w:val="20"/>
          <w:szCs w:val="20"/>
          <w:lang w:eastAsia="pt-BR"/>
        </w:rPr>
        <w:t>§ 2º As testemunhas, até o máximo de duas para cada parte, comparecerão à audiência de instrução e julgamento independentemente de intimação.                  </w:t>
      </w:r>
      <w:hyperlink r:id="rId5752"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7" w:name="art852h§3"/>
      <w:bookmarkEnd w:id="6537"/>
      <w:r w:rsidRPr="000C699B">
        <w:rPr>
          <w:rFonts w:ascii="Arial" w:eastAsia="Times New Roman" w:hAnsi="Arial" w:cs="Arial"/>
          <w:color w:val="000000"/>
          <w:sz w:val="20"/>
          <w:szCs w:val="20"/>
          <w:lang w:eastAsia="pt-BR"/>
        </w:rPr>
        <w:t>§ 3º Só será deferida intimação de testemunha que, comprovadamente convidada, deixar de comparecer. Não comparecendo a testemunha intimada, o juiz poderá determinar sua imediata condução coercitiva.            </w:t>
      </w:r>
      <w:hyperlink r:id="rId5753"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8" w:name="art852h§4"/>
      <w:bookmarkEnd w:id="6538"/>
      <w:r w:rsidRPr="000C699B">
        <w:rPr>
          <w:rFonts w:ascii="Arial" w:eastAsia="Times New Roman" w:hAnsi="Arial" w:cs="Arial"/>
          <w:color w:val="000000"/>
          <w:sz w:val="20"/>
          <w:szCs w:val="20"/>
          <w:lang w:eastAsia="pt-BR"/>
        </w:rPr>
        <w:t>§ 4º Somente quando a prova do fato o exigir, ou for legalmente imposta, será deferida prova técnica, incumbindo ao juiz, desde logo, fixar o prazo, o objeto da perícia e nomear perito.                     </w:t>
      </w:r>
      <w:hyperlink r:id="rId5754"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39" w:name="art852h§5"/>
      <w:bookmarkEnd w:id="6539"/>
      <w:r w:rsidRPr="000C699B">
        <w:rPr>
          <w:rFonts w:ascii="Arial" w:eastAsia="Times New Roman" w:hAnsi="Arial" w:cs="Arial"/>
          <w:color w:val="000000"/>
          <w:sz w:val="20"/>
          <w:szCs w:val="20"/>
          <w:lang w:eastAsia="pt-BR"/>
        </w:rPr>
        <w:t>§ 5º </w:t>
      </w:r>
      <w:hyperlink r:id="rId5755"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000000"/>
          <w:sz w:val="24"/>
          <w:szCs w:val="24"/>
          <w:lang w:eastAsia="pt-BR"/>
        </w:rPr>
        <w:t>                   </w:t>
      </w:r>
      <w:hyperlink r:id="rId5756"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0" w:name="art852h§6"/>
      <w:bookmarkEnd w:id="6540"/>
      <w:r w:rsidRPr="000C699B">
        <w:rPr>
          <w:rFonts w:ascii="Arial" w:eastAsia="Times New Roman" w:hAnsi="Arial" w:cs="Arial"/>
          <w:color w:val="000000"/>
          <w:sz w:val="20"/>
          <w:szCs w:val="20"/>
          <w:lang w:eastAsia="pt-BR"/>
        </w:rPr>
        <w:t>§ 6º As partes serão intimadas a manifestar-se sobre o laudo, no prazo comum de cinco dias.                  </w:t>
      </w:r>
      <w:hyperlink r:id="rId5757"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1" w:name="art852h§7"/>
      <w:bookmarkEnd w:id="6541"/>
      <w:r w:rsidRPr="000C699B">
        <w:rPr>
          <w:rFonts w:ascii="Arial" w:eastAsia="Times New Roman" w:hAnsi="Arial" w:cs="Arial"/>
          <w:color w:val="000000"/>
          <w:sz w:val="20"/>
          <w:szCs w:val="20"/>
          <w:lang w:eastAsia="pt-BR"/>
        </w:rPr>
        <w:t>§ 7º Interrompida a audiência, o seu prosseguimento e a solução do processo dar-se-ão no prazo máximo de trinta dias, salvo motivo relevante justificado nos autos pelo juiz da causa.                   </w:t>
      </w:r>
      <w:hyperlink r:id="rId5758"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2" w:name="art852i"/>
      <w:bookmarkEnd w:id="6542"/>
      <w:r w:rsidRPr="000C699B">
        <w:rPr>
          <w:rFonts w:ascii="Arial" w:eastAsia="Times New Roman" w:hAnsi="Arial" w:cs="Arial"/>
          <w:color w:val="000000"/>
          <w:sz w:val="20"/>
          <w:szCs w:val="20"/>
          <w:lang w:eastAsia="pt-BR"/>
        </w:rPr>
        <w:t>Art. 852-I. A sentença mencionará os elementos de convicção do juízo, com resumo dos fatos relevantes ocorridos em audiência, dispensado o relatório.                      </w:t>
      </w:r>
      <w:hyperlink r:id="rId5759"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3" w:name="art852i§1"/>
      <w:bookmarkEnd w:id="6543"/>
      <w:r w:rsidRPr="000C699B">
        <w:rPr>
          <w:rFonts w:ascii="Arial" w:eastAsia="Times New Roman" w:hAnsi="Arial" w:cs="Arial"/>
          <w:color w:val="000000"/>
          <w:sz w:val="20"/>
          <w:szCs w:val="20"/>
          <w:lang w:eastAsia="pt-BR"/>
        </w:rPr>
        <w:t>§ 1º O juízo adotará em cada caso a decisão que reputar mais justa e equânime, atendendo aos fins sociais da lei e as exigências do bem comum.                      </w:t>
      </w:r>
      <w:hyperlink r:id="rId5760"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4" w:name="art852i§2"/>
      <w:bookmarkEnd w:id="6544"/>
      <w:r w:rsidRPr="000C699B">
        <w:rPr>
          <w:rFonts w:ascii="Arial" w:eastAsia="Times New Roman" w:hAnsi="Arial" w:cs="Arial"/>
          <w:color w:val="000000"/>
          <w:sz w:val="20"/>
          <w:szCs w:val="20"/>
          <w:lang w:eastAsia="pt-BR"/>
        </w:rPr>
        <w:t>§ 2º </w:t>
      </w:r>
      <w:hyperlink r:id="rId5761"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000000"/>
          <w:sz w:val="20"/>
          <w:szCs w:val="20"/>
          <w:lang w:eastAsia="pt-BR"/>
        </w:rPr>
        <w:t>                    </w:t>
      </w:r>
      <w:hyperlink r:id="rId5762"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5" w:name="art852i§3"/>
      <w:bookmarkEnd w:id="6545"/>
      <w:r w:rsidRPr="000C699B">
        <w:rPr>
          <w:rFonts w:ascii="Arial" w:eastAsia="Times New Roman" w:hAnsi="Arial" w:cs="Arial"/>
          <w:color w:val="000000"/>
          <w:sz w:val="20"/>
          <w:szCs w:val="20"/>
          <w:lang w:eastAsia="pt-BR"/>
        </w:rPr>
        <w:t>§ 3º As partes serão intimadas da sentença na própria audiência em que prolatada.                       </w:t>
      </w:r>
      <w:hyperlink r:id="rId5763"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546" w:name="tituloxcapituloiiisecaoiii"/>
      <w:bookmarkEnd w:id="6546"/>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INQUÉRITO PARA APURAÇÃO DE FALTA GRAVE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7" w:name="c853"/>
      <w:bookmarkEnd w:id="654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548" w:name="art853"/>
      <w:bookmarkEnd w:id="6548"/>
      <w:r w:rsidRPr="000C699B">
        <w:rPr>
          <w:rFonts w:ascii="Arial" w:eastAsia="Times New Roman" w:hAnsi="Arial" w:cs="Arial"/>
          <w:color w:val="000000"/>
          <w:sz w:val="24"/>
          <w:szCs w:val="24"/>
          <w:lang w:eastAsia="pt-BR"/>
        </w:rPr>
        <w:t>Art. 853 - Para a instauração do inquérito para apuração de falta grave contra empregado garantido com estabilidade, o empregador apresentará reclamação por escrito à Junta ou Juízo de Direito, dentro de 30 (trinta) dias, contados da data da suspensão do empregado.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9" w:name="c854"/>
      <w:bookmarkEnd w:id="654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50" w:name="art854"/>
      <w:bookmarkEnd w:id="6550"/>
      <w:r w:rsidRPr="000C699B">
        <w:rPr>
          <w:rFonts w:ascii="Arial" w:eastAsia="Times New Roman" w:hAnsi="Arial" w:cs="Arial"/>
          <w:color w:val="000000"/>
          <w:sz w:val="24"/>
          <w:szCs w:val="24"/>
          <w:lang w:eastAsia="pt-BR"/>
        </w:rPr>
        <w:t>Art. 854 - O processo do inquérito perante a Junta ou Juízo obedecerá às normas estabelecidas no presente Capítulo, observadas as disposições desta Seção.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51" w:name="c855"/>
      <w:bookmarkEnd w:id="655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52" w:name="art855"/>
      <w:bookmarkEnd w:id="6552"/>
      <w:r w:rsidRPr="000C699B">
        <w:rPr>
          <w:rFonts w:ascii="Arial" w:eastAsia="Times New Roman" w:hAnsi="Arial" w:cs="Arial"/>
          <w:color w:val="000000"/>
          <w:sz w:val="24"/>
          <w:szCs w:val="24"/>
          <w:lang w:eastAsia="pt-BR"/>
        </w:rPr>
        <w:t>Art. 855 - Se tiver havido prévio reconhecimento da estabilidade do empregado, o julgamento do inquérito pela Junta ou Juízo não prejudicará a execução para pagamento dos salários devidos ao empregado, até a data da instauração do mesmo inquérito.</w:t>
      </w:r>
    </w:p>
    <w:p w:rsidR="000C699B" w:rsidRPr="000C699B" w:rsidRDefault="000C699B" w:rsidP="000C699B">
      <w:pPr>
        <w:spacing w:after="0" w:line="240" w:lineRule="auto"/>
        <w:jc w:val="center"/>
        <w:outlineLvl w:val="4"/>
        <w:rPr>
          <w:rFonts w:ascii="Arial" w:eastAsia="Times New Roman" w:hAnsi="Arial" w:cs="Arial"/>
          <w:b/>
          <w:bCs/>
          <w:color w:val="000000"/>
          <w:sz w:val="20"/>
          <w:szCs w:val="20"/>
          <w:lang w:eastAsia="pt-BR"/>
        </w:rPr>
      </w:pPr>
      <w:bookmarkStart w:id="6553" w:name="tituloxcapituloiiisecaoiv"/>
      <w:bookmarkEnd w:id="6553"/>
      <w:r w:rsidRPr="000C699B">
        <w:rPr>
          <w:rFonts w:ascii="Arial" w:eastAsia="Times New Roman" w:hAnsi="Arial" w:cs="Arial"/>
          <w:b/>
          <w:bCs/>
          <w:color w:val="000000"/>
          <w:sz w:val="20"/>
          <w:szCs w:val="20"/>
          <w:lang w:eastAsia="pt-BR"/>
        </w:rPr>
        <w:t>Seção IV</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r w:rsidRPr="000C699B">
        <w:rPr>
          <w:rFonts w:ascii="Arial" w:eastAsia="Times New Roman" w:hAnsi="Arial" w:cs="Arial"/>
          <w:b/>
          <w:bCs/>
          <w:color w:val="000000"/>
          <w:sz w:val="20"/>
          <w:szCs w:val="20"/>
          <w:lang w:eastAsia="pt-BR"/>
        </w:rPr>
        <w:t>Do Incidente de Desconsideração da</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r w:rsidRPr="000C699B">
        <w:rPr>
          <w:rFonts w:ascii="Arial" w:eastAsia="Times New Roman" w:hAnsi="Arial" w:cs="Arial"/>
          <w:b/>
          <w:bCs/>
          <w:color w:val="000000"/>
          <w:sz w:val="20"/>
          <w:szCs w:val="20"/>
          <w:lang w:eastAsia="pt-BR"/>
        </w:rPr>
        <w:t>Personalidade Jurídica</w:t>
      </w:r>
    </w:p>
    <w:p w:rsidR="000C699B" w:rsidRPr="000C699B" w:rsidRDefault="000B46C0" w:rsidP="000C699B">
      <w:pPr>
        <w:spacing w:after="0" w:line="240" w:lineRule="auto"/>
        <w:jc w:val="center"/>
        <w:outlineLvl w:val="4"/>
        <w:rPr>
          <w:rFonts w:ascii="Arial" w:eastAsia="Times New Roman" w:hAnsi="Arial" w:cs="Arial"/>
          <w:b/>
          <w:bCs/>
          <w:color w:val="000000"/>
          <w:sz w:val="20"/>
          <w:szCs w:val="20"/>
          <w:lang w:eastAsia="pt-BR"/>
        </w:rPr>
      </w:pPr>
      <w:hyperlink r:id="rId5764" w:anchor="art1" w:history="1">
        <w:r w:rsidR="000C699B"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54" w:name="c855a"/>
      <w:bookmarkEnd w:id="6554"/>
      <w:r w:rsidRPr="000C699B">
        <w:rPr>
          <w:rFonts w:ascii="Arial" w:eastAsia="Times New Roman" w:hAnsi="Arial" w:cs="Arial"/>
          <w:color w:val="000000"/>
          <w:sz w:val="20"/>
          <w:szCs w:val="20"/>
          <w:lang w:eastAsia="pt-BR"/>
        </w:rPr>
        <w:t>  </w:t>
      </w:r>
      <w:bookmarkStart w:id="6555" w:name="art855a"/>
      <w:bookmarkEnd w:id="6555"/>
      <w:r w:rsidRPr="000C699B">
        <w:rPr>
          <w:rFonts w:ascii="Arial" w:eastAsia="Times New Roman" w:hAnsi="Arial" w:cs="Arial"/>
          <w:color w:val="000000"/>
          <w:sz w:val="20"/>
          <w:szCs w:val="20"/>
          <w:lang w:eastAsia="pt-BR"/>
        </w:rPr>
        <w:t>Art. 855-A.  Aplica-se ao processo do trabalho o incidente de desconsideração da personalidade jurídica previsto nos </w:t>
      </w:r>
      <w:hyperlink r:id="rId5765" w:anchor="art133" w:history="1">
        <w:r w:rsidRPr="000C699B">
          <w:rPr>
            <w:rFonts w:ascii="Arial" w:eastAsia="Times New Roman" w:hAnsi="Arial" w:cs="Arial"/>
            <w:color w:val="0000FF"/>
            <w:sz w:val="20"/>
            <w:szCs w:val="20"/>
            <w:u w:val="single"/>
            <w:lang w:eastAsia="pt-BR"/>
          </w:rPr>
          <w:t>arts. 133 a 137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13.105, de 16 de março de 2015 - Código de Processo Civil.</w:t>
        </w:r>
      </w:hyperlink>
      <w:r w:rsidRPr="000C699B">
        <w:rPr>
          <w:rFonts w:ascii="Arial" w:eastAsia="Times New Roman" w:hAnsi="Arial" w:cs="Arial"/>
          <w:color w:val="000000"/>
          <w:sz w:val="20"/>
          <w:szCs w:val="20"/>
          <w:lang w:eastAsia="pt-BR"/>
        </w:rPr>
        <w:t>                 </w:t>
      </w:r>
      <w:hyperlink r:id="rId576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56" w:name="art855a§1"/>
      <w:bookmarkEnd w:id="6556"/>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Da decisão interlocutória que acolher ou rejeitar o incidente:                  </w:t>
      </w:r>
      <w:hyperlink r:id="rId576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57" w:name="art855a§1i"/>
      <w:bookmarkEnd w:id="6557"/>
      <w:r w:rsidRPr="000C699B">
        <w:rPr>
          <w:rFonts w:ascii="Arial" w:eastAsia="Times New Roman" w:hAnsi="Arial" w:cs="Arial"/>
          <w:color w:val="000000"/>
          <w:sz w:val="20"/>
          <w:szCs w:val="20"/>
          <w:lang w:eastAsia="pt-BR"/>
        </w:rPr>
        <w:t>I - na fase de cognição, não cabe recurso de imediato, na forma do </w:t>
      </w:r>
      <w:hyperlink r:id="rId5768" w:anchor="art893" w:history="1">
        <w:r w:rsidRPr="000C699B">
          <w:rPr>
            <w:rFonts w:ascii="Arial" w:eastAsia="Times New Roman" w:hAnsi="Arial" w:cs="Arial"/>
            <w:color w:val="0000FF"/>
            <w:sz w:val="20"/>
            <w:szCs w:val="20"/>
            <w:u w:val="single"/>
            <w:lang w:eastAsia="pt-BR"/>
          </w:rPr>
          <w:t>§ 1</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893 desta Consolidação</w:t>
        </w:r>
      </w:hyperlink>
      <w:r w:rsidRPr="000C699B">
        <w:rPr>
          <w:rFonts w:ascii="Arial" w:eastAsia="Times New Roman" w:hAnsi="Arial" w:cs="Arial"/>
          <w:color w:val="000000"/>
          <w:sz w:val="20"/>
          <w:szCs w:val="20"/>
          <w:lang w:eastAsia="pt-BR"/>
        </w:rPr>
        <w:t>;                    </w:t>
      </w:r>
      <w:hyperlink r:id="rId576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58" w:name="art855a§1ii"/>
      <w:bookmarkEnd w:id="6558"/>
      <w:r w:rsidRPr="000C699B">
        <w:rPr>
          <w:rFonts w:ascii="Arial" w:eastAsia="Times New Roman" w:hAnsi="Arial" w:cs="Arial"/>
          <w:color w:val="000000"/>
          <w:sz w:val="20"/>
          <w:szCs w:val="20"/>
          <w:lang w:eastAsia="pt-BR"/>
        </w:rPr>
        <w:t>II - na fase de execução, cabe agravo de petição, independentemente de garantia do juízo;                  </w:t>
      </w:r>
      <w:hyperlink r:id="rId577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59" w:name="art855a§1iii"/>
      <w:bookmarkEnd w:id="6559"/>
      <w:r w:rsidRPr="000C699B">
        <w:rPr>
          <w:rFonts w:ascii="Arial" w:eastAsia="Times New Roman" w:hAnsi="Arial" w:cs="Arial"/>
          <w:color w:val="000000"/>
          <w:sz w:val="20"/>
          <w:szCs w:val="20"/>
          <w:lang w:eastAsia="pt-BR"/>
        </w:rPr>
        <w:t>III - cabe agravo interno se proferida pelo relator em incidente instaurado originariamente no tribunal.                    </w:t>
      </w:r>
      <w:hyperlink r:id="rId577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0" w:name="art855a§2"/>
      <w:bookmarkEnd w:id="6560"/>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instauração do incidente suspenderá o processo, sem prejuízo de concessão da tutela de urgência de natureza cautelar de que trata o </w:t>
      </w:r>
      <w:hyperlink r:id="rId5772" w:anchor="art301" w:history="1">
        <w:r w:rsidRPr="000C699B">
          <w:rPr>
            <w:rFonts w:ascii="Arial" w:eastAsia="Times New Roman" w:hAnsi="Arial" w:cs="Arial"/>
            <w:color w:val="0000FF"/>
            <w:sz w:val="20"/>
            <w:szCs w:val="20"/>
            <w:u w:val="single"/>
            <w:lang w:eastAsia="pt-BR"/>
          </w:rPr>
          <w:t>art. 301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13.105, de 16 de março de 2015 (Código de Processo Civil)</w:t>
        </w:r>
      </w:hyperlink>
      <w:r w:rsidRPr="000C699B">
        <w:rPr>
          <w:rFonts w:ascii="Arial" w:eastAsia="Times New Roman" w:hAnsi="Arial" w:cs="Arial"/>
          <w:color w:val="000000"/>
          <w:sz w:val="20"/>
          <w:szCs w:val="20"/>
          <w:lang w:eastAsia="pt-BR"/>
        </w:rPr>
        <w:t>               </w:t>
      </w:r>
      <w:hyperlink r:id="rId577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after="0" w:line="240" w:lineRule="auto"/>
        <w:jc w:val="center"/>
        <w:outlineLvl w:val="4"/>
        <w:rPr>
          <w:rFonts w:ascii="Arial" w:eastAsia="Times New Roman" w:hAnsi="Arial" w:cs="Arial"/>
          <w:b/>
          <w:bCs/>
          <w:color w:val="000000"/>
          <w:sz w:val="20"/>
          <w:szCs w:val="20"/>
          <w:lang w:eastAsia="pt-BR"/>
        </w:rPr>
      </w:pPr>
      <w:r w:rsidRPr="000C699B">
        <w:rPr>
          <w:rFonts w:ascii="Arial" w:eastAsia="Times New Roman" w:hAnsi="Arial" w:cs="Arial"/>
          <w:b/>
          <w:bCs/>
          <w:color w:val="000000"/>
          <w:sz w:val="20"/>
          <w:szCs w:val="20"/>
          <w:lang w:eastAsia="pt-BR"/>
        </w:rPr>
        <w:t>CAPÍTULO III-A</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DO PROCESSO DE JURISDIÇÃO VOLUNTÁRIA</w:t>
      </w:r>
    </w:p>
    <w:p w:rsidR="000C699B" w:rsidRPr="000C699B" w:rsidRDefault="000C699B" w:rsidP="000C699B">
      <w:pPr>
        <w:spacing w:after="0"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PARA HOMOLOGAÇÃO DE ACORDO EXTRAJUDICIAL</w:t>
      </w:r>
    </w:p>
    <w:p w:rsidR="000C699B" w:rsidRPr="000C699B" w:rsidRDefault="000B46C0" w:rsidP="000C699B">
      <w:pPr>
        <w:spacing w:after="0" w:line="240" w:lineRule="auto"/>
        <w:jc w:val="center"/>
        <w:outlineLvl w:val="4"/>
        <w:rPr>
          <w:rFonts w:ascii="Arial" w:eastAsia="Times New Roman" w:hAnsi="Arial" w:cs="Arial"/>
          <w:b/>
          <w:bCs/>
          <w:color w:val="000000"/>
          <w:sz w:val="20"/>
          <w:szCs w:val="20"/>
          <w:lang w:eastAsia="pt-BR"/>
        </w:rPr>
      </w:pPr>
      <w:hyperlink r:id="rId5774" w:anchor="art1" w:history="1">
        <w:r w:rsidR="000C699B"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1" w:name="c855b"/>
      <w:bookmarkEnd w:id="6561"/>
      <w:r w:rsidRPr="000C699B">
        <w:rPr>
          <w:rFonts w:ascii="Arial" w:eastAsia="Times New Roman" w:hAnsi="Arial" w:cs="Arial"/>
          <w:color w:val="000000"/>
          <w:sz w:val="20"/>
          <w:szCs w:val="20"/>
          <w:lang w:eastAsia="pt-BR"/>
        </w:rPr>
        <w:t>  </w:t>
      </w:r>
      <w:bookmarkStart w:id="6562" w:name="art855b"/>
      <w:bookmarkEnd w:id="6562"/>
      <w:r w:rsidRPr="000C699B">
        <w:rPr>
          <w:rFonts w:ascii="Arial" w:eastAsia="Times New Roman" w:hAnsi="Arial" w:cs="Arial"/>
          <w:color w:val="000000"/>
          <w:sz w:val="20"/>
          <w:szCs w:val="20"/>
          <w:lang w:eastAsia="pt-BR"/>
        </w:rPr>
        <w:t>Art. 855-B.  O processo de homologação de acordo extrajudicial terá início por petição conjunta, sendo obrigatória a representação das partes por advogado.                </w:t>
      </w:r>
      <w:hyperlink r:id="rId577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3" w:name="art855b§1"/>
      <w:bookmarkEnd w:id="6563"/>
      <w:r w:rsidRPr="000C699B">
        <w:rPr>
          <w:rFonts w:ascii="Arial" w:eastAsia="Times New Roman" w:hAnsi="Arial" w:cs="Arial"/>
          <w:color w:val="000000"/>
          <w:sz w:val="20"/>
          <w:szCs w:val="20"/>
          <w:lang w:eastAsia="pt-BR"/>
        </w:rPr>
        <w:t>§ 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As</w:t>
      </w:r>
      <w:proofErr w:type="gramEnd"/>
      <w:r w:rsidRPr="000C699B">
        <w:rPr>
          <w:rFonts w:ascii="Arial" w:eastAsia="Times New Roman" w:hAnsi="Arial" w:cs="Arial"/>
          <w:color w:val="000000"/>
          <w:sz w:val="20"/>
          <w:szCs w:val="20"/>
          <w:lang w:eastAsia="pt-BR"/>
        </w:rPr>
        <w:t xml:space="preserve"> partes não poderão ser representadas por advogado comum.                   </w:t>
      </w:r>
      <w:hyperlink r:id="rId577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4" w:name="art855b§2"/>
      <w:bookmarkEnd w:id="6564"/>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Faculta</w:t>
      </w:r>
      <w:proofErr w:type="gramEnd"/>
      <w:r w:rsidRPr="000C699B">
        <w:rPr>
          <w:rFonts w:ascii="Arial" w:eastAsia="Times New Roman" w:hAnsi="Arial" w:cs="Arial"/>
          <w:color w:val="000000"/>
          <w:sz w:val="20"/>
          <w:szCs w:val="20"/>
          <w:lang w:eastAsia="pt-BR"/>
        </w:rPr>
        <w:t>-se ao trabalhador ser assistido pelo advogado do sindicato de sua categoria.                  </w:t>
      </w:r>
      <w:hyperlink r:id="rId577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5" w:name="c855c"/>
      <w:bookmarkEnd w:id="6565"/>
      <w:r w:rsidRPr="000C699B">
        <w:rPr>
          <w:rFonts w:ascii="Arial" w:eastAsia="Times New Roman" w:hAnsi="Arial" w:cs="Arial"/>
          <w:color w:val="000000"/>
          <w:sz w:val="20"/>
          <w:szCs w:val="20"/>
          <w:lang w:eastAsia="pt-BR"/>
        </w:rPr>
        <w:lastRenderedPageBreak/>
        <w:t>  </w:t>
      </w:r>
      <w:bookmarkStart w:id="6566" w:name="art855c"/>
      <w:bookmarkEnd w:id="6566"/>
      <w:r w:rsidRPr="000C699B">
        <w:rPr>
          <w:rFonts w:ascii="Arial" w:eastAsia="Times New Roman" w:hAnsi="Arial" w:cs="Arial"/>
          <w:color w:val="000000"/>
          <w:sz w:val="20"/>
          <w:szCs w:val="20"/>
          <w:lang w:eastAsia="pt-BR"/>
        </w:rPr>
        <w:t>Art. 855-C.  O disposto neste Capítulo não prejudica o prazo estabelecido no </w:t>
      </w:r>
      <w:hyperlink r:id="rId5778" w:anchor="art477" w:history="1">
        <w:r w:rsidRPr="000C699B">
          <w:rPr>
            <w:rFonts w:ascii="Arial" w:eastAsia="Times New Roman" w:hAnsi="Arial" w:cs="Arial"/>
            <w:color w:val="0000FF"/>
            <w:sz w:val="20"/>
            <w:szCs w:val="20"/>
            <w:u w:val="single"/>
            <w:lang w:eastAsia="pt-BR"/>
          </w:rPr>
          <w:t>§ 6</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477 desta Consolidação</w:t>
        </w:r>
      </w:hyperlink>
      <w:r w:rsidRPr="000C699B">
        <w:rPr>
          <w:rFonts w:ascii="Arial" w:eastAsia="Times New Roman" w:hAnsi="Arial" w:cs="Arial"/>
          <w:color w:val="000000"/>
          <w:sz w:val="20"/>
          <w:szCs w:val="20"/>
          <w:lang w:eastAsia="pt-BR"/>
        </w:rPr>
        <w:t> e não afasta a aplicação da multa prevista no § 8</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5779" w:anchor="art477" w:history="1">
        <w:r w:rsidRPr="000C699B">
          <w:rPr>
            <w:rFonts w:ascii="Arial" w:eastAsia="Times New Roman" w:hAnsi="Arial" w:cs="Arial"/>
            <w:color w:val="0000FF"/>
            <w:sz w:val="20"/>
            <w:szCs w:val="20"/>
            <w:u w:val="single"/>
            <w:lang w:eastAsia="pt-BR"/>
          </w:rPr>
          <w:t>art. 477 desta Consolidação</w:t>
        </w:r>
      </w:hyperlink>
      <w:r w:rsidRPr="000C699B">
        <w:rPr>
          <w:rFonts w:ascii="Arial" w:eastAsia="Times New Roman" w:hAnsi="Arial" w:cs="Arial"/>
          <w:color w:val="000000"/>
          <w:sz w:val="20"/>
          <w:szCs w:val="20"/>
          <w:lang w:eastAsia="pt-BR"/>
        </w:rPr>
        <w:t>.                 </w:t>
      </w:r>
      <w:hyperlink r:id="rId578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7" w:name="c855d"/>
      <w:bookmarkEnd w:id="6567"/>
      <w:r w:rsidRPr="000C699B">
        <w:rPr>
          <w:rFonts w:ascii="Arial" w:eastAsia="Times New Roman" w:hAnsi="Arial" w:cs="Arial"/>
          <w:color w:val="000000"/>
          <w:sz w:val="20"/>
          <w:szCs w:val="20"/>
          <w:lang w:eastAsia="pt-BR"/>
        </w:rPr>
        <w:t>  </w:t>
      </w:r>
      <w:bookmarkStart w:id="6568" w:name="art855d"/>
      <w:bookmarkEnd w:id="6568"/>
      <w:r w:rsidRPr="000C699B">
        <w:rPr>
          <w:rFonts w:ascii="Arial" w:eastAsia="Times New Roman" w:hAnsi="Arial" w:cs="Arial"/>
          <w:color w:val="000000"/>
          <w:sz w:val="20"/>
          <w:szCs w:val="20"/>
          <w:lang w:eastAsia="pt-BR"/>
        </w:rPr>
        <w:t>Art. 855-D.  No prazo de quinze dias a contar da distribuição da petição, o juiz analisará o acordo, designará audiência se entender necessário e proferirá sentença.                </w:t>
      </w:r>
      <w:hyperlink r:id="rId578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69" w:name="c855e"/>
      <w:bookmarkEnd w:id="6569"/>
      <w:r w:rsidRPr="000C699B">
        <w:rPr>
          <w:rFonts w:ascii="Arial" w:eastAsia="Times New Roman" w:hAnsi="Arial" w:cs="Arial"/>
          <w:color w:val="000000"/>
          <w:sz w:val="20"/>
          <w:szCs w:val="20"/>
          <w:lang w:eastAsia="pt-BR"/>
        </w:rPr>
        <w:t>  </w:t>
      </w:r>
      <w:bookmarkStart w:id="6570" w:name="art855e"/>
      <w:bookmarkEnd w:id="6570"/>
      <w:r w:rsidRPr="000C699B">
        <w:rPr>
          <w:rFonts w:ascii="Arial" w:eastAsia="Times New Roman" w:hAnsi="Arial" w:cs="Arial"/>
          <w:color w:val="000000"/>
          <w:sz w:val="20"/>
          <w:szCs w:val="20"/>
          <w:lang w:eastAsia="pt-BR"/>
        </w:rPr>
        <w:t>Art. 855-E.  A petição de homologação de acordo extrajudicial suspende o prazo prescricional da ação quanto aos direitos nela especificados.                   </w:t>
      </w:r>
      <w:hyperlink r:id="rId578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71" w:name="art855ep"/>
      <w:bookmarkEnd w:id="6571"/>
      <w:r w:rsidRPr="000C699B">
        <w:rPr>
          <w:rFonts w:ascii="Arial" w:eastAsia="Times New Roman" w:hAnsi="Arial" w:cs="Arial"/>
          <w:color w:val="000000"/>
          <w:sz w:val="20"/>
          <w:szCs w:val="20"/>
          <w:lang w:eastAsia="pt-BR"/>
        </w:rPr>
        <w:t>Parágrafo único.  O prazo prescricional voltará a fluir no dia útil seguinte ao do trânsito em julgado da decisão que negar a homologação do acordo.                 </w:t>
      </w:r>
      <w:hyperlink r:id="rId578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572" w:name="tituloxcapituloiv"/>
      <w:bookmarkEnd w:id="6572"/>
      <w:r w:rsidRPr="000C699B">
        <w:rPr>
          <w:rFonts w:ascii="Arial" w:eastAsia="Times New Roman" w:hAnsi="Arial" w:cs="Arial"/>
          <w:color w:val="000000"/>
          <w:sz w:val="24"/>
          <w:szCs w:val="24"/>
          <w:lang w:eastAsia="pt-BR"/>
        </w:rPr>
        <w:t>CAPÍTULO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DISSÍDIOS COLETIVOS</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573" w:name="tituloxcapituloivsecaoi"/>
      <w:bookmarkEnd w:id="6573"/>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INSTAURAÇÃO DA INSTÂNCIA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74" w:name="c856"/>
      <w:bookmarkEnd w:id="657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75" w:name="art856"/>
      <w:bookmarkEnd w:id="6575"/>
      <w:r w:rsidRPr="000C699B">
        <w:rPr>
          <w:rFonts w:ascii="Arial" w:eastAsia="Times New Roman" w:hAnsi="Arial" w:cs="Arial"/>
          <w:color w:val="000000"/>
          <w:sz w:val="24"/>
          <w:szCs w:val="24"/>
          <w:lang w:eastAsia="pt-BR"/>
        </w:rPr>
        <w:t>Art. 856 - A instância será instaurada mediante representação escrita ao Presidente do Tribunal. Poderá ser também instaurada por iniciativa do presidente, ou, ainda, a requerimento da Procuradoria da Justiça do Trabalho, sempre que ocorrer suspensão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576" w:name="art857"/>
      <w:bookmarkEnd w:id="6576"/>
      <w:r w:rsidRPr="000C699B">
        <w:rPr>
          <w:rFonts w:ascii="Arial" w:eastAsia="Times New Roman" w:hAnsi="Arial" w:cs="Arial"/>
          <w:strike/>
          <w:color w:val="000000"/>
          <w:sz w:val="20"/>
          <w:szCs w:val="20"/>
          <w:lang w:eastAsia="pt-BR"/>
        </w:rPr>
        <w:t>Art. 857. A representação poderá ser feita pelo empregador ou empregadores interessados, pelos seus sindicatos, ou pelos sindicatos de empregados.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77" w:name="art857."/>
      <w:bookmarkEnd w:id="6577"/>
      <w:r w:rsidRPr="000C699B">
        <w:rPr>
          <w:rFonts w:ascii="Arial" w:eastAsia="Times New Roman" w:hAnsi="Arial" w:cs="Arial"/>
          <w:color w:val="000000"/>
          <w:sz w:val="20"/>
          <w:szCs w:val="20"/>
          <w:lang w:eastAsia="pt-BR"/>
        </w:rPr>
        <w:t> </w:t>
      </w:r>
      <w:bookmarkStart w:id="6578" w:name="c857"/>
      <w:bookmarkEnd w:id="6578"/>
      <w:r w:rsidRPr="000C699B">
        <w:rPr>
          <w:rFonts w:ascii="Arial" w:eastAsia="Times New Roman" w:hAnsi="Arial" w:cs="Arial"/>
          <w:color w:val="000000"/>
          <w:sz w:val="20"/>
          <w:szCs w:val="20"/>
          <w:lang w:eastAsia="pt-BR"/>
        </w:rPr>
        <w:t>Art. 857 - A representação para instaurar a instância em dissídio coletivo constitui prerrogativa das associações sindicais, excluídas as hipóteses aludidas no </w:t>
      </w:r>
      <w:hyperlink r:id="rId5784" w:anchor="art856" w:history="1">
        <w:r w:rsidRPr="000C699B">
          <w:rPr>
            <w:rFonts w:ascii="Arial" w:eastAsia="Times New Roman" w:hAnsi="Arial" w:cs="Arial"/>
            <w:color w:val="0000FF"/>
            <w:sz w:val="20"/>
            <w:szCs w:val="20"/>
            <w:u w:val="single"/>
            <w:lang w:eastAsia="pt-BR"/>
          </w:rPr>
          <w:t>art. 856</w:t>
        </w:r>
      </w:hyperlink>
      <w:r w:rsidRPr="000C699B">
        <w:rPr>
          <w:rFonts w:ascii="Arial" w:eastAsia="Times New Roman" w:hAnsi="Arial" w:cs="Arial"/>
          <w:color w:val="000000"/>
          <w:sz w:val="20"/>
          <w:szCs w:val="20"/>
          <w:lang w:eastAsia="pt-BR"/>
        </w:rPr>
        <w:t>, quando ocorrer suspensão do trabalho.                </w:t>
      </w:r>
      <w:hyperlink r:id="rId5785" w:anchor="art857" w:history="1">
        <w:r w:rsidRPr="000C699B">
          <w:rPr>
            <w:rFonts w:ascii="Arial" w:eastAsia="Times New Roman" w:hAnsi="Arial" w:cs="Arial"/>
            <w:color w:val="0000FF"/>
            <w:sz w:val="20"/>
            <w:szCs w:val="20"/>
            <w:u w:val="single"/>
            <w:lang w:eastAsia="pt-BR"/>
          </w:rPr>
          <w:t>(Redação dada pelo Decreto-lei nº 7.321, de 14.2.1945)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Parágrafo único. Quando não houver sindicato que represente a categoria profissional, poderá a representação ser feita por um terço dos empregados do estabelecimento ou estabelecimentos envolvidos no dissídio.               </w:t>
      </w:r>
      <w:hyperlink r:id="rId5786" w:anchor="art857" w:history="1">
        <w:r w:rsidRPr="000C699B">
          <w:rPr>
            <w:rFonts w:ascii="Arial" w:eastAsia="Times New Roman" w:hAnsi="Arial" w:cs="Arial"/>
            <w:strike/>
            <w:color w:val="0000FF"/>
            <w:sz w:val="20"/>
            <w:szCs w:val="20"/>
            <w:u w:val="single"/>
            <w:lang w:eastAsia="pt-BR"/>
          </w:rPr>
          <w:t>(Revogado pelo Decreto-lei nº 7.321, de 14.2.1945)</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79" w:name="art857p."/>
      <w:bookmarkEnd w:id="6579"/>
      <w:r w:rsidRPr="000C699B">
        <w:rPr>
          <w:rFonts w:ascii="Arial" w:eastAsia="Times New Roman" w:hAnsi="Arial" w:cs="Arial"/>
          <w:color w:val="000000"/>
          <w:sz w:val="20"/>
          <w:szCs w:val="20"/>
          <w:lang w:eastAsia="pt-BR"/>
        </w:rPr>
        <w:t>Parágrafo único. Quando não houver sindicato representativo da categoria econômica ou profissional, poderá a representação ser instaurada pelas federações correspondentes e, na falta destas, pelas confederações respectivas, no âmbito de sua representação.               </w:t>
      </w:r>
      <w:hyperlink r:id="rId5787" w:anchor="art857p" w:history="1">
        <w:r w:rsidRPr="000C699B">
          <w:rPr>
            <w:rFonts w:ascii="Arial" w:eastAsia="Times New Roman" w:hAnsi="Arial" w:cs="Arial"/>
            <w:color w:val="0000FF"/>
            <w:sz w:val="20"/>
            <w:szCs w:val="20"/>
            <w:u w:val="single"/>
            <w:lang w:eastAsia="pt-BR"/>
          </w:rPr>
          <w:t>(Redação dada pela Lei nº 2.693, de 23.12.1955)</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0" w:name="c858"/>
      <w:bookmarkEnd w:id="658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81" w:name="art858"/>
      <w:bookmarkEnd w:id="6581"/>
      <w:r w:rsidRPr="000C699B">
        <w:rPr>
          <w:rFonts w:ascii="Arial" w:eastAsia="Times New Roman" w:hAnsi="Arial" w:cs="Arial"/>
          <w:color w:val="000000"/>
          <w:sz w:val="24"/>
          <w:szCs w:val="24"/>
          <w:lang w:eastAsia="pt-BR"/>
        </w:rPr>
        <w:t>Art. 858 - A representação será apresentada em tantas vias quantos forem os reclamados e deverá conter: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2" w:name="art858a"/>
      <w:bookmarkEnd w:id="6582"/>
      <w:r w:rsidRPr="000C699B">
        <w:rPr>
          <w:rFonts w:ascii="Arial" w:eastAsia="Times New Roman" w:hAnsi="Arial" w:cs="Arial"/>
          <w:color w:val="000000"/>
          <w:sz w:val="24"/>
          <w:szCs w:val="24"/>
          <w:lang w:eastAsia="pt-BR"/>
        </w:rPr>
        <w:t>a) designação e qualificação dos reclamantes e dos reclamados e a natureza do estabelecimento ou do serviço;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3" w:name="art858b"/>
      <w:bookmarkEnd w:id="6583"/>
      <w:r w:rsidRPr="000C699B">
        <w:rPr>
          <w:rFonts w:ascii="Arial" w:eastAsia="Times New Roman" w:hAnsi="Arial" w:cs="Arial"/>
          <w:color w:val="000000"/>
          <w:sz w:val="24"/>
          <w:szCs w:val="24"/>
          <w:lang w:eastAsia="pt-BR"/>
        </w:rPr>
        <w:t>b) os motivos do dissídio e as bases da conciliação.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lastRenderedPageBreak/>
        <w:t>Art. 859. No caso do parágrafo único do </w:t>
      </w:r>
      <w:hyperlink r:id="rId5788" w:anchor="art857" w:history="1">
        <w:r w:rsidRPr="000C699B">
          <w:rPr>
            <w:rFonts w:ascii="Arial" w:eastAsia="Times New Roman" w:hAnsi="Arial" w:cs="Arial"/>
            <w:strike/>
            <w:color w:val="0000FF"/>
            <w:sz w:val="20"/>
            <w:szCs w:val="20"/>
            <w:u w:val="single"/>
            <w:lang w:eastAsia="pt-BR"/>
          </w:rPr>
          <w:t>art. 857</w:t>
        </w:r>
      </w:hyperlink>
      <w:r w:rsidRPr="000C699B">
        <w:rPr>
          <w:rFonts w:ascii="Arial" w:eastAsia="Times New Roman" w:hAnsi="Arial" w:cs="Arial"/>
          <w:strike/>
          <w:color w:val="000000"/>
          <w:sz w:val="20"/>
          <w:szCs w:val="20"/>
          <w:lang w:eastAsia="pt-BR"/>
        </w:rPr>
        <w:t>, a representação poderá ser escrita ou verbal e deverá indicar o representante ou representantes dos reclamantes.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4" w:name="c859"/>
      <w:bookmarkEnd w:id="6584"/>
      <w:r w:rsidRPr="000C699B">
        <w:rPr>
          <w:rFonts w:ascii="Arial" w:eastAsia="Times New Roman" w:hAnsi="Arial" w:cs="Arial"/>
          <w:color w:val="000000"/>
          <w:sz w:val="20"/>
          <w:szCs w:val="20"/>
          <w:lang w:eastAsia="pt-BR"/>
        </w:rPr>
        <w:t> Art. 859 - A representação dos sindicatos para instauração da instância fica subordinada à aprovação de assembléia, da qual participem os associados interessados na solução do dissídio coletivo, em primeira convocação, por maioria de 2/3 (dois terços) dos mesmos, ou, em segunda convocação, por 2/3 (dois terços) dos presentes.                   </w:t>
      </w:r>
      <w:hyperlink r:id="rId5789" w:anchor="art859" w:history="1">
        <w:r w:rsidRPr="000C699B">
          <w:rPr>
            <w:rFonts w:ascii="Arial" w:eastAsia="Times New Roman" w:hAnsi="Arial" w:cs="Arial"/>
            <w:color w:val="0000FF"/>
            <w:sz w:val="20"/>
            <w:szCs w:val="20"/>
            <w:u w:val="single"/>
            <w:lang w:eastAsia="pt-BR"/>
          </w:rPr>
          <w:t>(Redação dada pelo Decreto-lei nº 7.321, de 14.2.1945)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r w:rsidRPr="000C699B">
        <w:rPr>
          <w:rFonts w:ascii="Arial" w:eastAsia="Times New Roman" w:hAnsi="Arial" w:cs="Arial"/>
          <w:strike/>
          <w:color w:val="000000"/>
          <w:sz w:val="20"/>
          <w:szCs w:val="20"/>
          <w:lang w:eastAsia="pt-BR"/>
        </w:rPr>
        <w:t>Parágrafo único. Quando verbal, a representação será feita ao presidente do tribunal ou à Procuradoria da Justiça do Trabalho, sendo reduzida a termo pelo funcionário designado para esse fim.  </w:t>
      </w:r>
      <w:r w:rsidRPr="000C699B">
        <w:rPr>
          <w:rFonts w:ascii="Arial" w:eastAsia="Times New Roman" w:hAnsi="Arial" w:cs="Arial"/>
          <w:color w:val="000000"/>
          <w:sz w:val="20"/>
          <w:szCs w:val="20"/>
          <w:lang w:eastAsia="pt-BR"/>
        </w:rPr>
        <w:t>            </w:t>
      </w:r>
      <w:hyperlink r:id="rId5790" w:anchor="art857" w:history="1">
        <w:r w:rsidRPr="000C699B">
          <w:rPr>
            <w:rFonts w:ascii="Arial" w:eastAsia="Times New Roman" w:hAnsi="Arial" w:cs="Arial"/>
            <w:color w:val="0000FF"/>
            <w:sz w:val="20"/>
            <w:szCs w:val="20"/>
            <w:u w:val="single"/>
            <w:lang w:eastAsia="pt-BR"/>
          </w:rPr>
          <w:t>(Revogado pelo Decreto-lei nº 7.321, de 14.2.1945)</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585" w:name="tituloxcapituloivsecaoii"/>
      <w:bookmarkEnd w:id="6585"/>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CONCILIAÇÃO E DO JULGAMENTO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6" w:name="c860"/>
      <w:bookmarkEnd w:id="658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87" w:name="art860"/>
      <w:bookmarkEnd w:id="6587"/>
      <w:r w:rsidRPr="000C699B">
        <w:rPr>
          <w:rFonts w:ascii="Arial" w:eastAsia="Times New Roman" w:hAnsi="Arial" w:cs="Arial"/>
          <w:color w:val="000000"/>
          <w:sz w:val="24"/>
          <w:szCs w:val="24"/>
          <w:lang w:eastAsia="pt-BR"/>
        </w:rPr>
        <w:t>Art. 860 - Recebida e protocolada a representação, e estando na devida forma, o Presidente do Tribunal designará a audiência de conciliação, dentro do prazo de 10 (dez) dias, determinando a notificação dos dissidentes, com observância do disposto no </w:t>
      </w:r>
      <w:hyperlink r:id="rId5791" w:anchor="art841" w:history="1">
        <w:r w:rsidRPr="000C699B">
          <w:rPr>
            <w:rFonts w:ascii="Arial" w:eastAsia="Times New Roman" w:hAnsi="Arial" w:cs="Arial"/>
            <w:color w:val="0000FF"/>
            <w:sz w:val="24"/>
            <w:szCs w:val="24"/>
            <w:u w:val="single"/>
            <w:lang w:eastAsia="pt-BR"/>
          </w:rPr>
          <w:t>art. 841.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8" w:name="art860p"/>
      <w:bookmarkEnd w:id="6588"/>
      <w:r w:rsidRPr="000C699B">
        <w:rPr>
          <w:rFonts w:ascii="Arial" w:eastAsia="Times New Roman" w:hAnsi="Arial" w:cs="Arial"/>
          <w:color w:val="000000"/>
          <w:sz w:val="24"/>
          <w:szCs w:val="24"/>
          <w:lang w:eastAsia="pt-BR"/>
        </w:rPr>
        <w:t>Parágrafo único - Quando a instância for instaurada ex officio, a audiência deverá ser realizada dentro do prazo mais breve possível, após o reconhecimento do dissídio.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9" w:name="c861"/>
      <w:bookmarkEnd w:id="658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90" w:name="art861"/>
      <w:bookmarkEnd w:id="6590"/>
      <w:r w:rsidRPr="000C699B">
        <w:rPr>
          <w:rFonts w:ascii="Arial" w:eastAsia="Times New Roman" w:hAnsi="Arial" w:cs="Arial"/>
          <w:color w:val="000000"/>
          <w:sz w:val="24"/>
          <w:szCs w:val="24"/>
          <w:lang w:eastAsia="pt-BR"/>
        </w:rPr>
        <w:t>Art. 861 - É facultado ao empregador fazer-se representar na audiência pelo gerente, ou por qualquer outro preposto que tenha conhecimento do dissídio, e por cujas declarações será sempre responsável.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91" w:name="c862"/>
      <w:bookmarkEnd w:id="659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92" w:name="art862"/>
      <w:bookmarkEnd w:id="6592"/>
      <w:r w:rsidRPr="000C699B">
        <w:rPr>
          <w:rFonts w:ascii="Arial" w:eastAsia="Times New Roman" w:hAnsi="Arial" w:cs="Arial"/>
          <w:color w:val="000000"/>
          <w:sz w:val="24"/>
          <w:szCs w:val="24"/>
          <w:lang w:eastAsia="pt-BR"/>
        </w:rPr>
        <w:t>Art. 862 - Na audiência designada, comparecendo ambas as partes ou seus representantes, o Presidente do Tribunal as convidará para se pronunciarem sobre as bases da conciliação. Caso não sejam aceitas as bases propostas, o Presidente submeterá aos interessados a solução que lhe pareça capaz de resolver o dissídio.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93" w:name="c863"/>
      <w:bookmarkEnd w:id="659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94" w:name="art863"/>
      <w:bookmarkEnd w:id="6594"/>
      <w:r w:rsidRPr="000C699B">
        <w:rPr>
          <w:rFonts w:ascii="Arial" w:eastAsia="Times New Roman" w:hAnsi="Arial" w:cs="Arial"/>
          <w:color w:val="000000"/>
          <w:sz w:val="24"/>
          <w:szCs w:val="24"/>
          <w:lang w:eastAsia="pt-BR"/>
        </w:rPr>
        <w:t>Art. 863 - Havendo acordo, o Presidente o submeterá à homologação do Tribunal na primeira sessão.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95" w:name="art864."/>
      <w:bookmarkEnd w:id="6595"/>
      <w:r w:rsidRPr="000C699B">
        <w:rPr>
          <w:rFonts w:ascii="Arial" w:eastAsia="Times New Roman" w:hAnsi="Arial" w:cs="Arial"/>
          <w:strike/>
          <w:color w:val="000000"/>
          <w:sz w:val="20"/>
          <w:szCs w:val="20"/>
          <w:lang w:eastAsia="pt-BR"/>
        </w:rPr>
        <w:t>Art. 864. Não havendo acordo, ou não comparecendo ambas as partes ou uma delas, o presidente submeterá o processo a julgamento, depois de ouvida a Procuradoria.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96" w:name="c864"/>
      <w:bookmarkEnd w:id="659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97" w:name="art864"/>
      <w:bookmarkEnd w:id="6597"/>
      <w:r w:rsidRPr="000C699B">
        <w:rPr>
          <w:rFonts w:ascii="Arial" w:eastAsia="Times New Roman" w:hAnsi="Arial" w:cs="Arial"/>
          <w:color w:val="000000"/>
          <w:sz w:val="20"/>
          <w:szCs w:val="20"/>
          <w:lang w:eastAsia="pt-BR"/>
        </w:rPr>
        <w:t>Art. 864 - Não havendo acordo, ou não comparecendo ambas as partes ou uma delas, o presidente submeterá o processo a julgamento, depois de realizadas as diligências que entender necessárias e ouvida a Procuradoria.                  </w:t>
      </w:r>
      <w:hyperlink r:id="rId5792" w:anchor="art864"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98" w:name="c865"/>
      <w:bookmarkEnd w:id="659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599" w:name="art865"/>
      <w:bookmarkEnd w:id="6599"/>
      <w:r w:rsidRPr="000C699B">
        <w:rPr>
          <w:rFonts w:ascii="Arial" w:eastAsia="Times New Roman" w:hAnsi="Arial" w:cs="Arial"/>
          <w:color w:val="000000"/>
          <w:sz w:val="24"/>
          <w:szCs w:val="24"/>
          <w:lang w:eastAsia="pt-BR"/>
        </w:rPr>
        <w:t>Art. 865 - Sempre que, no decorrer do dissídio, houver ameaça de perturbação da ordem, o presidente requisitará à autoridade competente as providências que se tornarem necessárias.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0" w:name="c866"/>
      <w:bookmarkEnd w:id="660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01" w:name="art866"/>
      <w:bookmarkEnd w:id="6601"/>
      <w:r w:rsidRPr="000C699B">
        <w:rPr>
          <w:rFonts w:ascii="Arial" w:eastAsia="Times New Roman" w:hAnsi="Arial" w:cs="Arial"/>
          <w:color w:val="000000"/>
          <w:sz w:val="24"/>
          <w:szCs w:val="24"/>
          <w:lang w:eastAsia="pt-BR"/>
        </w:rPr>
        <w:t xml:space="preserve">Art. 866 - Quando o dissídio ocorrer fora da sede do Tribunal, poderá o presidente, se julgar conveniente, delegar à autoridade local as atribuições de </w:t>
      </w:r>
      <w:r w:rsidRPr="000C699B">
        <w:rPr>
          <w:rFonts w:ascii="Arial" w:eastAsia="Times New Roman" w:hAnsi="Arial" w:cs="Arial"/>
          <w:color w:val="000000"/>
          <w:sz w:val="24"/>
          <w:szCs w:val="24"/>
          <w:lang w:eastAsia="pt-BR"/>
        </w:rPr>
        <w:lastRenderedPageBreak/>
        <w:t>que tratam os </w:t>
      </w:r>
      <w:hyperlink r:id="rId5793" w:anchor="art860" w:history="1">
        <w:r w:rsidRPr="000C699B">
          <w:rPr>
            <w:rFonts w:ascii="Arial" w:eastAsia="Times New Roman" w:hAnsi="Arial" w:cs="Arial"/>
            <w:color w:val="0000FF"/>
            <w:sz w:val="24"/>
            <w:szCs w:val="24"/>
            <w:u w:val="single"/>
            <w:lang w:eastAsia="pt-BR"/>
          </w:rPr>
          <w:t>arts. 860 e 862</w:t>
        </w:r>
      </w:hyperlink>
      <w:r w:rsidRPr="000C699B">
        <w:rPr>
          <w:rFonts w:ascii="Arial" w:eastAsia="Times New Roman" w:hAnsi="Arial" w:cs="Arial"/>
          <w:color w:val="000000"/>
          <w:sz w:val="24"/>
          <w:szCs w:val="24"/>
          <w:lang w:eastAsia="pt-BR"/>
        </w:rPr>
        <w:t>. Nesse caso, não havendo conciliação, a autoridade delegada encaminhará o processo ao Tribunal, fazendo exposição circunstanciada dos fatos e indicando a solução que lhe parecer conveniente.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2" w:name="c867"/>
      <w:bookmarkEnd w:id="660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03" w:name="art867"/>
      <w:bookmarkEnd w:id="6603"/>
      <w:r w:rsidRPr="000C699B">
        <w:rPr>
          <w:rFonts w:ascii="Arial" w:eastAsia="Times New Roman" w:hAnsi="Arial" w:cs="Arial"/>
          <w:color w:val="000000"/>
          <w:sz w:val="24"/>
          <w:szCs w:val="24"/>
          <w:lang w:eastAsia="pt-BR"/>
        </w:rPr>
        <w:t>Art. 867 - Da decisão do Tribunal serão notificadas as partes, ou seus representantes, em registrado postal, com franquia, fazendo-se, outrossim, a sua publicação no jornal oficial, para ciência dos demais interessados.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4" w:name="art867p"/>
      <w:bookmarkEnd w:id="6604"/>
      <w:r w:rsidRPr="000C699B">
        <w:rPr>
          <w:rFonts w:ascii="Arial" w:eastAsia="Times New Roman" w:hAnsi="Arial" w:cs="Arial"/>
          <w:color w:val="000000"/>
          <w:sz w:val="20"/>
          <w:szCs w:val="20"/>
          <w:lang w:eastAsia="pt-BR"/>
        </w:rPr>
        <w:t>Parágrafo único - A sentença normativa vigorará:                   </w:t>
      </w:r>
      <w:hyperlink r:id="rId5794" w:anchor="art2" w:history="1">
        <w:r w:rsidRPr="000C699B">
          <w:rPr>
            <w:rFonts w:ascii="Arial" w:eastAsia="Times New Roman" w:hAnsi="Arial" w:cs="Arial"/>
            <w:color w:val="0000FF"/>
            <w:sz w:val="20"/>
            <w:szCs w:val="20"/>
            <w:u w:val="single"/>
            <w:lang w:eastAsia="pt-BR"/>
          </w:rPr>
          <w:t>(Incluído pelo Decreto-lei nº 424, de 21.1.1969)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5" w:name="art867pa"/>
      <w:bookmarkEnd w:id="6605"/>
      <w:r w:rsidRPr="000C699B">
        <w:rPr>
          <w:rFonts w:ascii="Arial" w:eastAsia="Times New Roman" w:hAnsi="Arial" w:cs="Arial"/>
          <w:color w:val="000000"/>
          <w:sz w:val="20"/>
          <w:szCs w:val="20"/>
          <w:lang w:eastAsia="pt-BR"/>
        </w:rPr>
        <w:t>a) a partir da data de sua publicação, quando ajuizado o dissídio após o prazo do </w:t>
      </w:r>
      <w:hyperlink r:id="rId5795" w:anchor="art616" w:history="1">
        <w:r w:rsidRPr="000C699B">
          <w:rPr>
            <w:rFonts w:ascii="Arial" w:eastAsia="Times New Roman" w:hAnsi="Arial" w:cs="Arial"/>
            <w:color w:val="0000FF"/>
            <w:sz w:val="20"/>
            <w:szCs w:val="20"/>
            <w:u w:val="single"/>
            <w:lang w:eastAsia="pt-BR"/>
          </w:rPr>
          <w:t>art. 616, § 3º</w:t>
        </w:r>
      </w:hyperlink>
      <w:r w:rsidRPr="000C699B">
        <w:rPr>
          <w:rFonts w:ascii="Arial" w:eastAsia="Times New Roman" w:hAnsi="Arial" w:cs="Arial"/>
          <w:color w:val="000000"/>
          <w:sz w:val="20"/>
          <w:szCs w:val="20"/>
          <w:lang w:eastAsia="pt-BR"/>
        </w:rPr>
        <w:t>, ou, quando não existir acordo, convenção ou sentença normativa em vigor, da data do ajuizamento;                   </w:t>
      </w:r>
      <w:hyperlink r:id="rId5796" w:anchor="art2" w:history="1">
        <w:r w:rsidRPr="000C699B">
          <w:rPr>
            <w:rFonts w:ascii="Arial" w:eastAsia="Times New Roman" w:hAnsi="Arial" w:cs="Arial"/>
            <w:color w:val="0000FF"/>
            <w:sz w:val="20"/>
            <w:szCs w:val="20"/>
            <w:u w:val="single"/>
            <w:lang w:eastAsia="pt-BR"/>
          </w:rPr>
          <w:t>(Incluída pelo Decreto-lei nº 424, de 21.1.1969)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6" w:name="art867pb"/>
      <w:bookmarkEnd w:id="6606"/>
      <w:r w:rsidRPr="000C699B">
        <w:rPr>
          <w:rFonts w:ascii="Arial" w:eastAsia="Times New Roman" w:hAnsi="Arial" w:cs="Arial"/>
          <w:color w:val="000000"/>
          <w:sz w:val="20"/>
          <w:szCs w:val="20"/>
          <w:lang w:eastAsia="pt-BR"/>
        </w:rPr>
        <w:t>b) a partir do dia imediato ao termo final de vigência do acordo, convenção ou sentença normativa, quando ajuizado o dissídio no prazo do </w:t>
      </w:r>
      <w:hyperlink r:id="rId5797" w:anchor="art616" w:history="1">
        <w:r w:rsidRPr="000C699B">
          <w:rPr>
            <w:rFonts w:ascii="Arial" w:eastAsia="Times New Roman" w:hAnsi="Arial" w:cs="Arial"/>
            <w:color w:val="0000FF"/>
            <w:sz w:val="20"/>
            <w:szCs w:val="20"/>
            <w:u w:val="single"/>
            <w:lang w:eastAsia="pt-BR"/>
          </w:rPr>
          <w:t>art. 616, </w:t>
        </w:r>
      </w:hyperlink>
      <w:r w:rsidRPr="000C699B">
        <w:rPr>
          <w:rFonts w:ascii="Arial" w:eastAsia="Times New Roman" w:hAnsi="Arial" w:cs="Arial"/>
          <w:color w:val="000000"/>
          <w:sz w:val="20"/>
          <w:szCs w:val="20"/>
          <w:lang w:eastAsia="pt-BR"/>
        </w:rPr>
        <w:t>§ 3º.                      </w:t>
      </w:r>
      <w:hyperlink r:id="rId5798" w:anchor="art2" w:history="1">
        <w:r w:rsidRPr="000C699B">
          <w:rPr>
            <w:rFonts w:ascii="Arial" w:eastAsia="Times New Roman" w:hAnsi="Arial" w:cs="Arial"/>
            <w:color w:val="0000FF"/>
            <w:sz w:val="20"/>
            <w:szCs w:val="20"/>
            <w:u w:val="single"/>
            <w:lang w:eastAsia="pt-BR"/>
          </w:rPr>
          <w:t>(Incluída pelo Decreto-lei nº 424, de 21.1.1969)</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07" w:name="tituloxcapituloivsecaoiii"/>
      <w:bookmarkEnd w:id="6607"/>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EXTENSÃO DAS DECISÕES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8" w:name="c868"/>
      <w:bookmarkEnd w:id="660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09" w:name="art868"/>
      <w:bookmarkEnd w:id="6609"/>
      <w:r w:rsidRPr="000C699B">
        <w:rPr>
          <w:rFonts w:ascii="Arial" w:eastAsia="Times New Roman" w:hAnsi="Arial" w:cs="Arial"/>
          <w:color w:val="000000"/>
          <w:sz w:val="24"/>
          <w:szCs w:val="24"/>
          <w:lang w:eastAsia="pt-BR"/>
        </w:rPr>
        <w:t>Art. 868 - Em caso de dissídio coletivo que tenha por motivo novas condições de trabalho e no qual figure como parte apenas uma fração de empregados de uma empresa, poderá o Tribunal competente, na própria decisão, estender tais condições de trabalho, se julgar justo e conveniente, aos demais empregados da empresa que forem da mesma profissão dos dissidentes.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0" w:name="art868p"/>
      <w:bookmarkEnd w:id="6610"/>
      <w:r w:rsidRPr="000C699B">
        <w:rPr>
          <w:rFonts w:ascii="Arial" w:eastAsia="Times New Roman" w:hAnsi="Arial" w:cs="Arial"/>
          <w:color w:val="000000"/>
          <w:sz w:val="24"/>
          <w:szCs w:val="24"/>
          <w:lang w:eastAsia="pt-BR"/>
        </w:rPr>
        <w:t>Parágrafo único - O Tribunal fixará a data em que a decisão deve entrar em execução, bem como o prazo de sua vigência, o qual não poderá ser superior a 4 (quatro) anos.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1" w:name="c869"/>
      <w:bookmarkEnd w:id="661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12" w:name="art869"/>
      <w:bookmarkEnd w:id="6612"/>
      <w:r w:rsidRPr="000C699B">
        <w:rPr>
          <w:rFonts w:ascii="Arial" w:eastAsia="Times New Roman" w:hAnsi="Arial" w:cs="Arial"/>
          <w:color w:val="000000"/>
          <w:sz w:val="24"/>
          <w:szCs w:val="24"/>
          <w:lang w:eastAsia="pt-BR"/>
        </w:rPr>
        <w:t>Art. 869 - A decisão sobre novas condições de trabalho poderá também ser estendida a todos os empregados da mesma categoria profissional compreendida na jurisdição do Tribunal: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3" w:name="art869a"/>
      <w:bookmarkEnd w:id="6613"/>
      <w:r w:rsidRPr="000C699B">
        <w:rPr>
          <w:rFonts w:ascii="Arial" w:eastAsia="Times New Roman" w:hAnsi="Arial" w:cs="Arial"/>
          <w:color w:val="000000"/>
          <w:sz w:val="24"/>
          <w:szCs w:val="24"/>
          <w:lang w:eastAsia="pt-BR"/>
        </w:rPr>
        <w:t>a) por solicitação de 1 (um) ou mais empregadores, ou de qualquer sindicato destes;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4" w:name="art869b"/>
      <w:bookmarkEnd w:id="6614"/>
      <w:r w:rsidRPr="000C699B">
        <w:rPr>
          <w:rFonts w:ascii="Arial" w:eastAsia="Times New Roman" w:hAnsi="Arial" w:cs="Arial"/>
          <w:color w:val="000000"/>
          <w:sz w:val="24"/>
          <w:szCs w:val="24"/>
          <w:lang w:eastAsia="pt-BR"/>
        </w:rPr>
        <w:t>b) por solicitação de 1 (um) ou mais sindicatos de empregados;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5" w:name="art869c"/>
      <w:bookmarkEnd w:id="6615"/>
      <w:r w:rsidRPr="000C699B">
        <w:rPr>
          <w:rFonts w:ascii="Arial" w:eastAsia="Times New Roman" w:hAnsi="Arial" w:cs="Arial"/>
          <w:color w:val="000000"/>
          <w:sz w:val="24"/>
          <w:szCs w:val="24"/>
          <w:lang w:eastAsia="pt-BR"/>
        </w:rPr>
        <w:t>c) ex officio, pelo Tribunal que houver proferido a decisão;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6" w:name="art869d"/>
      <w:bookmarkEnd w:id="6616"/>
      <w:r w:rsidRPr="000C699B">
        <w:rPr>
          <w:rFonts w:ascii="Arial" w:eastAsia="Times New Roman" w:hAnsi="Arial" w:cs="Arial"/>
          <w:color w:val="000000"/>
          <w:sz w:val="24"/>
          <w:szCs w:val="24"/>
          <w:lang w:eastAsia="pt-BR"/>
        </w:rPr>
        <w:t>d) por solicitação da Procuradoria da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7" w:name="c870"/>
      <w:bookmarkEnd w:id="661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18" w:name="art870"/>
      <w:bookmarkEnd w:id="6618"/>
      <w:r w:rsidRPr="000C699B">
        <w:rPr>
          <w:rFonts w:ascii="Arial" w:eastAsia="Times New Roman" w:hAnsi="Arial" w:cs="Arial"/>
          <w:color w:val="000000"/>
          <w:sz w:val="24"/>
          <w:szCs w:val="24"/>
          <w:lang w:eastAsia="pt-BR"/>
        </w:rPr>
        <w:t>Art. 870 - Para que a decisão possa ser estendida, na forma do artigo anterior, torna-se preciso que 3/4 (três quartos) dos empregadores e 3/4 (três quartos) dos empregados, ou os respectivos sindicatos, concordem com a extensão da decisão.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9" w:name="art870§1"/>
      <w:bookmarkEnd w:id="6619"/>
      <w:r w:rsidRPr="000C699B">
        <w:rPr>
          <w:rFonts w:ascii="Arial" w:eastAsia="Times New Roman" w:hAnsi="Arial" w:cs="Arial"/>
          <w:color w:val="000000"/>
          <w:sz w:val="24"/>
          <w:szCs w:val="24"/>
          <w:lang w:eastAsia="pt-BR"/>
        </w:rPr>
        <w:lastRenderedPageBreak/>
        <w:t>§ 1º - O Tribunal competente marcará prazo, não inferior a 30 (trinta) nem superior a 60 (sessenta) dias, a fim de que se manifestem os interessados.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0" w:name="art870§2"/>
      <w:bookmarkEnd w:id="6620"/>
      <w:r w:rsidRPr="000C699B">
        <w:rPr>
          <w:rFonts w:ascii="Arial" w:eastAsia="Times New Roman" w:hAnsi="Arial" w:cs="Arial"/>
          <w:color w:val="000000"/>
          <w:sz w:val="24"/>
          <w:szCs w:val="24"/>
          <w:lang w:eastAsia="pt-BR"/>
        </w:rPr>
        <w:t>§ 2º - Ouvidos os interessados e a Procuradoria da Justiça do Trabalho, será o processo submetido ao julgamento do Tribunal.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1" w:name="c871"/>
      <w:bookmarkEnd w:id="662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22" w:name="art871"/>
      <w:bookmarkEnd w:id="6622"/>
      <w:r w:rsidRPr="000C699B">
        <w:rPr>
          <w:rFonts w:ascii="Arial" w:eastAsia="Times New Roman" w:hAnsi="Arial" w:cs="Arial"/>
          <w:color w:val="000000"/>
          <w:sz w:val="24"/>
          <w:szCs w:val="24"/>
          <w:lang w:eastAsia="pt-BR"/>
        </w:rPr>
        <w:t>Art. 871 - Sempre que o Tribunal estender a decisão, marcará a data em que a extensão deva entrar em vigor.</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23" w:name="tituloxcapituloivsecaoiv"/>
      <w:bookmarkEnd w:id="6623"/>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CUMPRIMENTO DAS DECISÕES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4" w:name="c872"/>
      <w:bookmarkEnd w:id="662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25" w:name="art872"/>
      <w:bookmarkEnd w:id="6625"/>
      <w:r w:rsidRPr="000C699B">
        <w:rPr>
          <w:rFonts w:ascii="Arial" w:eastAsia="Times New Roman" w:hAnsi="Arial" w:cs="Arial"/>
          <w:color w:val="000000"/>
          <w:sz w:val="24"/>
          <w:szCs w:val="24"/>
          <w:lang w:eastAsia="pt-BR"/>
        </w:rPr>
        <w:t>Art. 872 - Celebrado o acordo, ou transitada em julgado a decisão, seguir-se-á o seu cumprimento, sob as penas estabelecidas neste Título.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6" w:name="art872p."/>
      <w:bookmarkEnd w:id="6626"/>
      <w:r w:rsidRPr="000C699B">
        <w:rPr>
          <w:rFonts w:ascii="Arial" w:eastAsia="Times New Roman" w:hAnsi="Arial" w:cs="Arial"/>
          <w:strike/>
          <w:color w:val="000000"/>
          <w:sz w:val="20"/>
          <w:szCs w:val="20"/>
          <w:lang w:eastAsia="pt-BR"/>
        </w:rPr>
        <w:t>Parágrafo único. Quando os empregadores deixarem de satisfazer o pagamento de salários na conformidade da decisão proferida, poderão os empregados, juntando certidão de tal decisão, apresentar reclamação à Junta ou Juizo competente, observado o processo previsto no capítulo III deste título, sendo vedado, porem, questionar sobre a matéria de fato e de direito já apresentada na decisão.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7" w:name="art872p"/>
      <w:bookmarkEnd w:id="6627"/>
      <w:r w:rsidRPr="000C699B">
        <w:rPr>
          <w:rFonts w:ascii="Arial" w:eastAsia="Times New Roman" w:hAnsi="Arial" w:cs="Arial"/>
          <w:color w:val="000000"/>
          <w:sz w:val="20"/>
          <w:szCs w:val="20"/>
          <w:lang w:eastAsia="pt-BR"/>
        </w:rPr>
        <w:t>Parágrafo único - Quando os empregadores deixarem de satisfazer o pagamento de salários, na conformidade da decisão proferida, poderão os empregados ou seus sindicatos, independentes de outorga de poderes de seus associados, juntando certidão de tal decisão, apresentar reclamação à Junta ou Juízo competente, observado o processo previsto no Capítulo II deste Título, sendo vedado, porém, questionar sobre a matéria de fato e de direito já apreciada na decisão.                    </w:t>
      </w:r>
      <w:hyperlink r:id="rId5799" w:anchor="art872p" w:history="1">
        <w:r w:rsidRPr="000C699B">
          <w:rPr>
            <w:rFonts w:ascii="Arial" w:eastAsia="Times New Roman" w:hAnsi="Arial" w:cs="Arial"/>
            <w:color w:val="0000FF"/>
            <w:sz w:val="20"/>
            <w:szCs w:val="20"/>
            <w:u w:val="single"/>
            <w:lang w:eastAsia="pt-BR"/>
          </w:rPr>
          <w:t> (Redação dada pela Lei nº 2.275, de 30.7.1954)</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28" w:name="tituloxcapituloivsecaov"/>
      <w:bookmarkEnd w:id="6628"/>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REVISÃO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9" w:name="c873"/>
      <w:bookmarkEnd w:id="662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30" w:name="art873"/>
      <w:bookmarkEnd w:id="6630"/>
      <w:r w:rsidRPr="000C699B">
        <w:rPr>
          <w:rFonts w:ascii="Arial" w:eastAsia="Times New Roman" w:hAnsi="Arial" w:cs="Arial"/>
          <w:color w:val="000000"/>
          <w:sz w:val="24"/>
          <w:szCs w:val="24"/>
          <w:lang w:eastAsia="pt-BR"/>
        </w:rPr>
        <w:t>Art. 873 - Decorrido mais de 1 (um) ano de sua vigência, caberá revisão das decisões que fixarem condições de trabalho, quando se tiverem modificado as circunstâncias que as ditaram, de modo que tais condições se hajam tornado injustas ou inaplicáveis.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1" w:name="c874"/>
      <w:bookmarkEnd w:id="663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32" w:name="art874"/>
      <w:bookmarkEnd w:id="6632"/>
      <w:r w:rsidRPr="000C699B">
        <w:rPr>
          <w:rFonts w:ascii="Arial" w:eastAsia="Times New Roman" w:hAnsi="Arial" w:cs="Arial"/>
          <w:color w:val="000000"/>
          <w:sz w:val="24"/>
          <w:szCs w:val="24"/>
          <w:lang w:eastAsia="pt-BR"/>
        </w:rPr>
        <w:t>Art. 874 - A revisão poderá ser promovida por iniciativa do Tribunal prolator, da Procuradoria da Justiça do Trabalho, das associações sindicais ou de empregador ou empregadores interessados no cumprimento da decisão.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3" w:name="art874p"/>
      <w:bookmarkEnd w:id="6633"/>
      <w:r w:rsidRPr="000C699B">
        <w:rPr>
          <w:rFonts w:ascii="Arial" w:eastAsia="Times New Roman" w:hAnsi="Arial" w:cs="Arial"/>
          <w:color w:val="000000"/>
          <w:sz w:val="24"/>
          <w:szCs w:val="24"/>
          <w:lang w:eastAsia="pt-BR"/>
        </w:rPr>
        <w:t>Parágrafo único - Quando a revisão for promovida por iniciativa do Tribunal prolator ou da Procuradoria, as associações sindicais e o empregador ou empregadores interessados serão ouvidos no prazo de 30 (trinta) dias. Quando promovida por uma das partes interessadas, serão as outras ouvidas também por igual prazo.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4" w:name="c875"/>
      <w:bookmarkEnd w:id="663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35" w:name="art875"/>
      <w:bookmarkEnd w:id="6635"/>
      <w:r w:rsidRPr="000C699B">
        <w:rPr>
          <w:rFonts w:ascii="Arial" w:eastAsia="Times New Roman" w:hAnsi="Arial" w:cs="Arial"/>
          <w:color w:val="000000"/>
          <w:sz w:val="24"/>
          <w:szCs w:val="24"/>
          <w:lang w:eastAsia="pt-BR"/>
        </w:rPr>
        <w:t>Art. 875 - A revisão será julgada pelo Tribunal que tiver proferido a decisão, depois de ouvida a Procuradoria da Justiça do Trabalho.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36" w:name="tituloxcapitulov"/>
      <w:bookmarkEnd w:id="6636"/>
      <w:r w:rsidRPr="000C699B">
        <w:rPr>
          <w:rFonts w:ascii="Arial" w:eastAsia="Times New Roman" w:hAnsi="Arial" w:cs="Arial"/>
          <w:color w:val="000000"/>
          <w:sz w:val="24"/>
          <w:szCs w:val="24"/>
          <w:lang w:eastAsia="pt-BR"/>
        </w:rPr>
        <w:t>CAPÍTULO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lastRenderedPageBreak/>
        <w:t>DA EXECUÇÃO</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37" w:name="tituloxcapitulovsecaoi"/>
      <w:bookmarkEnd w:id="6637"/>
      <w:r w:rsidRPr="000C699B">
        <w:rPr>
          <w:rFonts w:ascii="Arial" w:eastAsia="Times New Roman" w:hAnsi="Arial" w:cs="Arial"/>
          <w:b/>
          <w:bCs/>
          <w:color w:val="000000"/>
          <w:sz w:val="24"/>
          <w:szCs w:val="24"/>
          <w:lang w:eastAsia="pt-BR"/>
        </w:rPr>
        <w:t>SEÇÃO 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DAS DISPOSIÇÕES PRELIMINARES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8" w:name="art876."/>
      <w:bookmarkEnd w:id="6638"/>
      <w:r w:rsidRPr="000C699B">
        <w:rPr>
          <w:rFonts w:ascii="Arial" w:eastAsia="Times New Roman" w:hAnsi="Arial" w:cs="Arial"/>
          <w:strike/>
          <w:color w:val="000000"/>
          <w:sz w:val="20"/>
          <w:szCs w:val="20"/>
          <w:lang w:eastAsia="pt-BR"/>
        </w:rPr>
        <w:t>Art. 876. As decisões passadas em julgado ou das quais não tenha havido recurso com efeito suspensivo, e os acordos, quando não cumpridos, serão executados pela forma estabelecida neste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9" w:name="c876"/>
      <w:bookmarkEnd w:id="663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40" w:name="art876"/>
      <w:bookmarkEnd w:id="6640"/>
      <w:r w:rsidRPr="000C699B">
        <w:rPr>
          <w:rFonts w:ascii="Arial" w:eastAsia="Times New Roman" w:hAnsi="Arial" w:cs="Arial"/>
          <w:color w:val="000000"/>
          <w:sz w:val="20"/>
          <w:szCs w:val="20"/>
          <w:lang w:eastAsia="pt-BR"/>
        </w:rPr>
        <w:t>Art. 876 - As decisões passadas em julgado ou das quais não tenha havido recurso com efeito suspensivo; os acordos, quando não cumpridos; os termos de ajuste de conduta firmados perante o Ministério Público do Trabalho e os termos de conciliação firmados perante as Comissões de Conciliação Prévia serão executada pela forma estabelecida neste Capítulo.                     </w:t>
      </w:r>
      <w:hyperlink r:id="rId5800" w:anchor="art2" w:history="1">
        <w:r w:rsidRPr="000C699B">
          <w:rPr>
            <w:rFonts w:ascii="Arial" w:eastAsia="Times New Roman" w:hAnsi="Arial" w:cs="Arial"/>
            <w:color w:val="0000FF"/>
            <w:sz w:val="20"/>
            <w:szCs w:val="20"/>
            <w:u w:val="single"/>
            <w:lang w:eastAsia="pt-BR"/>
          </w:rPr>
          <w:t>(Redação dada pela Lei nº 9.958, de 12.1.2000)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41" w:name="art876p."/>
      <w:bookmarkEnd w:id="6641"/>
      <w:r w:rsidRPr="000C699B">
        <w:rPr>
          <w:rFonts w:ascii="Arial" w:eastAsia="Times New Roman" w:hAnsi="Arial" w:cs="Arial"/>
          <w:strike/>
          <w:color w:val="000000"/>
          <w:sz w:val="20"/>
          <w:szCs w:val="20"/>
          <w:lang w:eastAsia="pt-BR"/>
        </w:rPr>
        <w:t>Parágrafo único. Serão executados </w:t>
      </w:r>
      <w:r w:rsidRPr="000C699B">
        <w:rPr>
          <w:rFonts w:ascii="Arial" w:eastAsia="Times New Roman" w:hAnsi="Arial" w:cs="Arial"/>
          <w:i/>
          <w:iCs/>
          <w:strike/>
          <w:color w:val="000000"/>
          <w:sz w:val="20"/>
          <w:szCs w:val="20"/>
          <w:lang w:eastAsia="pt-BR"/>
        </w:rPr>
        <w:t>ex officio</w:t>
      </w:r>
      <w:r w:rsidRPr="000C699B">
        <w:rPr>
          <w:rFonts w:ascii="Arial" w:eastAsia="Times New Roman" w:hAnsi="Arial" w:cs="Arial"/>
          <w:strike/>
          <w:color w:val="000000"/>
          <w:sz w:val="20"/>
          <w:szCs w:val="20"/>
          <w:lang w:eastAsia="pt-BR"/>
        </w:rPr>
        <w:t> os créditos previdenciários devidos em decorrência de decisão proferida pelos Juízes e Tribunais do Trabalho, resultantes de condenação ou homologação de acordo.                </w:t>
      </w:r>
      <w:hyperlink r:id="rId5801" w:anchor="art1" w:history="1">
        <w:r w:rsidRPr="000C699B">
          <w:rPr>
            <w:rFonts w:ascii="Arial" w:eastAsia="Times New Roman" w:hAnsi="Arial" w:cs="Arial"/>
            <w:strike/>
            <w:color w:val="0000FF"/>
            <w:sz w:val="20"/>
            <w:szCs w:val="20"/>
            <w:u w:val="single"/>
            <w:lang w:eastAsia="pt-BR"/>
          </w:rPr>
          <w:t> (Incluído pela Lei nº 10.035,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42" w:name="art876p"/>
      <w:bookmarkEnd w:id="6642"/>
      <w:r w:rsidRPr="000C699B">
        <w:rPr>
          <w:rFonts w:ascii="Arial" w:eastAsia="Times New Roman" w:hAnsi="Arial" w:cs="Arial"/>
          <w:strike/>
          <w:color w:val="000000"/>
          <w:sz w:val="20"/>
          <w:szCs w:val="20"/>
          <w:lang w:eastAsia="pt-BR"/>
        </w:rPr>
        <w:t>Parágrafo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único.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Serão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executadas</w:t>
      </w:r>
      <w:r w:rsidRPr="000C699B">
        <w:rPr>
          <w:rFonts w:ascii="Arial" w:eastAsia="Times New Roman" w:hAnsi="Arial" w:cs="Arial"/>
          <w:b/>
          <w:bCs/>
          <w:strike/>
          <w:color w:val="000000"/>
          <w:sz w:val="20"/>
          <w:szCs w:val="20"/>
          <w:lang w:eastAsia="pt-BR"/>
        </w:rPr>
        <w:t> ex-officio</w:t>
      </w:r>
      <w:r w:rsidRPr="000C699B">
        <w:rPr>
          <w:rFonts w:ascii="Arial" w:eastAsia="Times New Roman" w:hAnsi="Arial" w:cs="Arial"/>
          <w:b/>
          <w:bCs/>
          <w:i/>
          <w:iCs/>
          <w:strike/>
          <w:color w:val="000000"/>
          <w:sz w:val="20"/>
          <w:szCs w:val="20"/>
          <w:lang w:eastAsia="pt-BR"/>
        </w:rPr>
        <w:t> </w:t>
      </w:r>
      <w:r w:rsidRPr="000C699B">
        <w:rPr>
          <w:rFonts w:ascii="Arial" w:eastAsia="Times New Roman" w:hAnsi="Arial" w:cs="Arial"/>
          <w:strike/>
          <w:color w:val="000000"/>
          <w:sz w:val="20"/>
          <w:szCs w:val="20"/>
          <w:lang w:eastAsia="pt-BR"/>
        </w:rPr>
        <w:t>as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contribuições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sociais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devidas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em</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decorrência</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decisão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proferida</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pelos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Juízes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Tribunais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Trabalho,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resultantes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condenação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ou</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homologação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acordo,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inclusive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sobre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os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salários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pagos</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durante</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período</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contratual</w:t>
      </w:r>
      <w:r w:rsidRPr="000C699B">
        <w:rPr>
          <w:rFonts w:ascii="Arial" w:eastAsia="Times New Roman" w:hAnsi="Arial" w:cs="Arial"/>
          <w:b/>
          <w:bCs/>
          <w:strike/>
          <w:color w:val="000000"/>
          <w:sz w:val="20"/>
          <w:szCs w:val="20"/>
          <w:lang w:eastAsia="pt-BR"/>
        </w:rPr>
        <w:t> </w:t>
      </w:r>
      <w:r w:rsidRPr="000C699B">
        <w:rPr>
          <w:rFonts w:ascii="Arial" w:eastAsia="Times New Roman" w:hAnsi="Arial" w:cs="Arial"/>
          <w:strike/>
          <w:color w:val="000000"/>
          <w:sz w:val="20"/>
          <w:szCs w:val="20"/>
          <w:lang w:eastAsia="pt-BR"/>
        </w:rPr>
        <w:t>reconhecido.                  </w:t>
      </w:r>
      <w:hyperlink r:id="rId5802" w:anchor="art42" w:history="1">
        <w:r w:rsidRPr="000C699B">
          <w:rPr>
            <w:rFonts w:ascii="Arial" w:eastAsia="Times New Roman" w:hAnsi="Arial" w:cs="Arial"/>
            <w:strike/>
            <w:color w:val="0000FF"/>
            <w:sz w:val="20"/>
            <w:szCs w:val="20"/>
            <w:u w:val="single"/>
            <w:lang w:eastAsia="pt-BR"/>
          </w:rPr>
          <w:t>(Redação dada pela Lei nº 11.457, de 2007)</w:t>
        </w:r>
      </w:hyperlink>
      <w:r w:rsidRPr="000C699B">
        <w:rPr>
          <w:rFonts w:ascii="Arial" w:eastAsia="Times New Roman" w:hAnsi="Arial" w:cs="Arial"/>
          <w:strike/>
          <w:color w:val="000000"/>
          <w:sz w:val="20"/>
          <w:szCs w:val="20"/>
          <w:lang w:eastAsia="pt-BR"/>
        </w:rPr>
        <w:t>    </w:t>
      </w:r>
      <w:hyperlink r:id="rId5803" w:anchor="art51" w:history="1">
        <w:r w:rsidRPr="000C699B">
          <w:rPr>
            <w:rFonts w:ascii="Arial" w:eastAsia="Times New Roman" w:hAnsi="Arial" w:cs="Arial"/>
            <w:strike/>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43" w:name="art876p.."/>
      <w:bookmarkEnd w:id="6643"/>
      <w:r w:rsidRPr="000C699B">
        <w:rPr>
          <w:rFonts w:ascii="Arial" w:eastAsia="Times New Roman" w:hAnsi="Arial" w:cs="Arial"/>
          <w:color w:val="000000"/>
          <w:sz w:val="20"/>
          <w:szCs w:val="20"/>
          <w:lang w:eastAsia="pt-BR"/>
        </w:rPr>
        <w:t>Parágrafo único.  A Justiça do Trabalho executará, de ofício, as contribuições sociais previstas na alínea </w:t>
      </w:r>
      <w:r w:rsidRPr="000C699B">
        <w:rPr>
          <w:rFonts w:ascii="Arial" w:eastAsia="Times New Roman" w:hAnsi="Arial" w:cs="Arial"/>
          <w:i/>
          <w:iCs/>
          <w:color w:val="000000"/>
          <w:sz w:val="20"/>
          <w:szCs w:val="20"/>
          <w:lang w:eastAsia="pt-BR"/>
        </w:rPr>
        <w:t>a</w:t>
      </w:r>
      <w:r w:rsidRPr="000C699B">
        <w:rPr>
          <w:rFonts w:ascii="Arial" w:eastAsia="Times New Roman" w:hAnsi="Arial" w:cs="Arial"/>
          <w:color w:val="000000"/>
          <w:sz w:val="20"/>
          <w:szCs w:val="20"/>
          <w:lang w:eastAsia="pt-BR"/>
        </w:rPr>
        <w:t> do </w:t>
      </w:r>
      <w:hyperlink r:id="rId5804" w:anchor="art195i" w:history="1">
        <w:r w:rsidRPr="000C699B">
          <w:rPr>
            <w:rFonts w:ascii="Arial" w:eastAsia="Times New Roman" w:hAnsi="Arial" w:cs="Arial"/>
            <w:color w:val="0000FF"/>
            <w:sz w:val="20"/>
            <w:szCs w:val="20"/>
            <w:u w:val="single"/>
            <w:lang w:eastAsia="pt-BR"/>
          </w:rPr>
          <w:t>inciso I e no inciso II do </w:t>
        </w:r>
        <w:r w:rsidRPr="000C699B">
          <w:rPr>
            <w:rFonts w:ascii="Arial" w:eastAsia="Times New Roman" w:hAnsi="Arial" w:cs="Arial"/>
            <w:b/>
            <w:bCs/>
            <w:color w:val="0000FF"/>
            <w:sz w:val="20"/>
            <w:szCs w:val="20"/>
            <w:u w:val="single"/>
            <w:lang w:eastAsia="pt-BR"/>
          </w:rPr>
          <w:t>caput</w:t>
        </w:r>
        <w:r w:rsidRPr="000C699B">
          <w:rPr>
            <w:rFonts w:ascii="Arial" w:eastAsia="Times New Roman" w:hAnsi="Arial" w:cs="Arial"/>
            <w:color w:val="0000FF"/>
            <w:sz w:val="20"/>
            <w:szCs w:val="20"/>
            <w:u w:val="single"/>
            <w:lang w:eastAsia="pt-BR"/>
          </w:rPr>
          <w:t> do art. 195 da Constituição Federal</w:t>
        </w:r>
      </w:hyperlink>
      <w:r w:rsidRPr="000C699B">
        <w:rPr>
          <w:rFonts w:ascii="Arial" w:eastAsia="Times New Roman" w:hAnsi="Arial" w:cs="Arial"/>
          <w:color w:val="000000"/>
          <w:sz w:val="20"/>
          <w:szCs w:val="20"/>
          <w:lang w:eastAsia="pt-BR"/>
        </w:rPr>
        <w:t>, e seus acréscimos legais, relativas ao objeto da condenação constante das sentenças que proferir e dos acordos que homologar.                 </w:t>
      </w:r>
      <w:hyperlink r:id="rId5805"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44" w:name="c877"/>
      <w:bookmarkEnd w:id="664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45" w:name="art877"/>
      <w:bookmarkEnd w:id="6645"/>
      <w:r w:rsidRPr="000C699B">
        <w:rPr>
          <w:rFonts w:ascii="Arial" w:eastAsia="Times New Roman" w:hAnsi="Arial" w:cs="Arial"/>
          <w:color w:val="000000"/>
          <w:sz w:val="24"/>
          <w:szCs w:val="24"/>
          <w:lang w:eastAsia="pt-BR"/>
        </w:rPr>
        <w:t>Art. 877 - É competente para a execução das decisões o Juiz ou Presidente do Tribunal que tiver conciliado ou julgado originariamente o dissídio.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46" w:name="c877a"/>
      <w:bookmarkEnd w:id="6646"/>
      <w:r w:rsidRPr="000C699B">
        <w:rPr>
          <w:rFonts w:ascii="Arial" w:eastAsia="Times New Roman" w:hAnsi="Arial" w:cs="Arial"/>
          <w:color w:val="000000"/>
          <w:sz w:val="20"/>
          <w:szCs w:val="20"/>
          <w:lang w:eastAsia="pt-BR"/>
        </w:rPr>
        <w:t> </w:t>
      </w:r>
      <w:r w:rsidRPr="000C699B">
        <w:rPr>
          <w:rFonts w:ascii="Arial" w:eastAsia="Times New Roman" w:hAnsi="Arial" w:cs="Arial"/>
          <w:b/>
          <w:bCs/>
          <w:color w:val="FF0000"/>
          <w:sz w:val="27"/>
          <w:szCs w:val="27"/>
          <w:lang w:eastAsia="pt-BR"/>
        </w:rPr>
        <w:t> </w:t>
      </w:r>
      <w:bookmarkStart w:id="6647" w:name="art877a"/>
      <w:bookmarkEnd w:id="6647"/>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Art. 877-A - É competente para a execução de título executivo extrajudicial o juiz que teria competência para o processo de conhecimento relativo à matéria.                  </w:t>
      </w:r>
      <w:hyperlink r:id="rId5806" w:anchor="art3" w:history="1">
        <w:r w:rsidRPr="000C699B">
          <w:rPr>
            <w:rFonts w:ascii="Arial" w:eastAsia="Times New Roman" w:hAnsi="Arial" w:cs="Arial"/>
            <w:color w:val="0000FF"/>
            <w:sz w:val="20"/>
            <w:szCs w:val="20"/>
            <w:u w:val="single"/>
            <w:lang w:eastAsia="pt-BR"/>
          </w:rPr>
          <w:t>(Incluído pela Lei nº 9.958, de 25.10.2000)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48" w:name="art878"/>
      <w:bookmarkEnd w:id="6648"/>
      <w:r w:rsidRPr="000C699B">
        <w:rPr>
          <w:rFonts w:ascii="Arial" w:eastAsia="Times New Roman" w:hAnsi="Arial" w:cs="Arial"/>
          <w:strike/>
          <w:color w:val="000000"/>
          <w:sz w:val="24"/>
          <w:szCs w:val="24"/>
          <w:lang w:eastAsia="pt-BR"/>
        </w:rPr>
        <w:t>Art. 878 - A execução poderá ser promovida por qualquer interessado, ou ex officio pelo próprio Juiz ou Presidente ou Tribunal competente, nos termos do artigo anterior.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49" w:name="art878p"/>
      <w:bookmarkEnd w:id="6649"/>
      <w:r w:rsidRPr="000C699B">
        <w:rPr>
          <w:rFonts w:ascii="Arial" w:eastAsia="Times New Roman" w:hAnsi="Arial" w:cs="Arial"/>
          <w:strike/>
          <w:color w:val="000000"/>
          <w:sz w:val="20"/>
          <w:szCs w:val="20"/>
          <w:lang w:eastAsia="pt-BR"/>
        </w:rPr>
        <w:t>Parágrafo único - Quando se tratar de decisão dos Tribunais Regionais, a execução poderá ser promovida pela Procuradoria da Justiça do Trabalho.</w:t>
      </w:r>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50" w:name="c878"/>
      <w:bookmarkEnd w:id="6650"/>
      <w:r w:rsidRPr="000C699B">
        <w:rPr>
          <w:rFonts w:ascii="Arial" w:eastAsia="Times New Roman" w:hAnsi="Arial" w:cs="Arial"/>
          <w:color w:val="000000"/>
          <w:sz w:val="20"/>
          <w:szCs w:val="20"/>
          <w:lang w:eastAsia="pt-BR"/>
        </w:rPr>
        <w:t>  </w:t>
      </w:r>
      <w:bookmarkStart w:id="6651" w:name="art878."/>
      <w:bookmarkEnd w:id="6651"/>
      <w:r w:rsidRPr="000C699B">
        <w:rPr>
          <w:rFonts w:ascii="Arial" w:eastAsia="Times New Roman" w:hAnsi="Arial" w:cs="Arial"/>
          <w:color w:val="000000"/>
          <w:sz w:val="20"/>
          <w:szCs w:val="20"/>
          <w:lang w:eastAsia="pt-BR"/>
        </w:rPr>
        <w:t>Art. 878.  A execução será promovida pelas partes, permitida a execução de ofício pelo juiz ou pelo Presidente do Tribunal apenas nos casos em que as partes não estiverem representadas por advogado.                    </w:t>
      </w:r>
      <w:hyperlink r:id="rId580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52" w:name="art878p."/>
      <w:bookmarkEnd w:id="6652"/>
      <w:r w:rsidRPr="000C699B">
        <w:rPr>
          <w:rFonts w:ascii="Arial" w:eastAsia="Times New Roman" w:hAnsi="Arial" w:cs="Arial"/>
          <w:color w:val="000000"/>
          <w:sz w:val="20"/>
          <w:szCs w:val="20"/>
          <w:lang w:eastAsia="pt-BR"/>
        </w:rPr>
        <w:t>Parágrafo único.  </w:t>
      </w:r>
      <w:hyperlink r:id="rId5808"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5809"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53" w:name="c878a"/>
      <w:bookmarkEnd w:id="6653"/>
      <w:r w:rsidRPr="000C699B">
        <w:rPr>
          <w:rFonts w:ascii="Arial" w:eastAsia="Times New Roman" w:hAnsi="Arial" w:cs="Arial"/>
          <w:color w:val="000000"/>
          <w:sz w:val="20"/>
          <w:szCs w:val="20"/>
          <w:lang w:eastAsia="pt-BR"/>
        </w:rPr>
        <w:t> </w:t>
      </w:r>
      <w:r w:rsidRPr="000C699B">
        <w:rPr>
          <w:rFonts w:ascii="Arial" w:eastAsia="Times New Roman" w:hAnsi="Arial" w:cs="Arial"/>
          <w:color w:val="FF0000"/>
          <w:sz w:val="24"/>
          <w:szCs w:val="24"/>
          <w:lang w:eastAsia="pt-BR"/>
        </w:rPr>
        <w:t> </w:t>
      </w:r>
      <w:bookmarkStart w:id="6654" w:name="art878a"/>
      <w:bookmarkEnd w:id="6654"/>
      <w:r w:rsidRPr="000C699B">
        <w:rPr>
          <w:rFonts w:ascii="Arial" w:eastAsia="Times New Roman" w:hAnsi="Arial" w:cs="Arial"/>
          <w:color w:val="000000"/>
          <w:sz w:val="20"/>
          <w:szCs w:val="20"/>
          <w:lang w:eastAsia="pt-BR"/>
        </w:rPr>
        <w:t>Art. 878-A. Faculta-se ao devedor o pagamento imediato da parte que entender devida à Previdência Social, sem prejuízo da cobrança de eventuais diferenças encontradas na execução </w:t>
      </w:r>
      <w:r w:rsidRPr="000C699B">
        <w:rPr>
          <w:rFonts w:ascii="Arial" w:eastAsia="Times New Roman" w:hAnsi="Arial" w:cs="Arial"/>
          <w:i/>
          <w:iCs/>
          <w:color w:val="000000"/>
          <w:sz w:val="20"/>
          <w:szCs w:val="20"/>
          <w:lang w:eastAsia="pt-BR"/>
        </w:rPr>
        <w:t>ex officio</w:t>
      </w:r>
      <w:r w:rsidRPr="000C699B">
        <w:rPr>
          <w:rFonts w:ascii="Arial" w:eastAsia="Times New Roman" w:hAnsi="Arial" w:cs="Arial"/>
          <w:color w:val="000000"/>
          <w:sz w:val="20"/>
          <w:szCs w:val="20"/>
          <w:lang w:eastAsia="pt-BR"/>
        </w:rPr>
        <w:t>.                   </w:t>
      </w:r>
      <w:hyperlink r:id="rId5810"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55" w:name="art879."/>
      <w:bookmarkEnd w:id="6655"/>
      <w:r w:rsidRPr="000C699B">
        <w:rPr>
          <w:rFonts w:ascii="Arial" w:eastAsia="Times New Roman" w:hAnsi="Arial" w:cs="Arial"/>
          <w:strike/>
          <w:color w:val="000000"/>
          <w:sz w:val="20"/>
          <w:szCs w:val="20"/>
          <w:lang w:eastAsia="pt-BR"/>
        </w:rPr>
        <w:lastRenderedPageBreak/>
        <w:t>Art. 879. Requerida a execução, o juiz ou presidente providenciará imediatamente para que lhe seja presente o respectivo processo.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56" w:name="c879"/>
      <w:bookmarkEnd w:id="665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57" w:name="art879"/>
      <w:bookmarkEnd w:id="6657"/>
      <w:r w:rsidRPr="000C699B">
        <w:rPr>
          <w:rFonts w:ascii="Arial" w:eastAsia="Times New Roman" w:hAnsi="Arial" w:cs="Arial"/>
          <w:color w:val="000000"/>
          <w:sz w:val="20"/>
          <w:szCs w:val="20"/>
          <w:lang w:eastAsia="pt-BR"/>
        </w:rPr>
        <w:t>Art. 879 - Sendo ilíquida a sentença exeqüenda, ordenar-se-á, previamente, a sua liquidação, que poderá ser feita por cálculo, por arbitramento ou por artigos.                 </w:t>
      </w:r>
      <w:hyperlink r:id="rId5811" w:anchor="art879"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58" w:name="art879p"/>
      <w:bookmarkEnd w:id="6658"/>
      <w:r w:rsidRPr="000C699B">
        <w:rPr>
          <w:rFonts w:ascii="Arial" w:eastAsia="Times New Roman" w:hAnsi="Arial" w:cs="Arial"/>
          <w:strike/>
          <w:color w:val="000000"/>
          <w:sz w:val="20"/>
          <w:szCs w:val="20"/>
          <w:lang w:eastAsia="pt-BR"/>
        </w:rPr>
        <w:t>Parágrafo único. Na liquidação, não se poderá modificar, ou inovar, a sentença liquidanda, nem discutir matéria pertinente à causa principal.                   </w:t>
      </w:r>
      <w:hyperlink r:id="rId5812" w:anchor="art879" w:history="1">
        <w:r w:rsidRPr="000C699B">
          <w:rPr>
            <w:rFonts w:ascii="Arial" w:eastAsia="Times New Roman" w:hAnsi="Arial" w:cs="Arial"/>
            <w:strike/>
            <w:color w:val="0000FF"/>
            <w:sz w:val="20"/>
            <w:szCs w:val="20"/>
            <w:u w:val="single"/>
            <w:lang w:eastAsia="pt-BR"/>
          </w:rPr>
          <w:t>(Incluído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59" w:name="art879§1"/>
      <w:bookmarkEnd w:id="6659"/>
      <w:r w:rsidRPr="000C699B">
        <w:rPr>
          <w:rFonts w:ascii="Arial" w:eastAsia="Times New Roman" w:hAnsi="Arial" w:cs="Arial"/>
          <w:color w:val="000000"/>
          <w:sz w:val="20"/>
          <w:szCs w:val="20"/>
          <w:lang w:eastAsia="pt-BR"/>
        </w:rPr>
        <w:t>§ 1º - Na liquidação, não se poderá modificar, ou inovar, a sentença liquidanda nem discutir matéria pertinente à causa principal.               </w:t>
      </w:r>
      <w:hyperlink r:id="rId5813" w:anchor="art49" w:history="1">
        <w:r w:rsidRPr="000C699B">
          <w:rPr>
            <w:rFonts w:ascii="Arial" w:eastAsia="Times New Roman" w:hAnsi="Arial" w:cs="Arial"/>
            <w:color w:val="0000FF"/>
            <w:sz w:val="20"/>
            <w:szCs w:val="20"/>
            <w:u w:val="single"/>
            <w:lang w:eastAsia="pt-BR"/>
          </w:rPr>
          <w:t>(Incluído pela Lei nº 8.432, 11.6.1992)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0" w:name="art879§1a"/>
      <w:bookmarkEnd w:id="6660"/>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-A. A liquidação abrangerá, também, o cálculo das contribuições previdenciárias devidas.                  </w:t>
      </w:r>
      <w:hyperlink r:id="rId5814"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1" w:name="art879§1b"/>
      <w:bookmarkEnd w:id="6661"/>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-B. As partes deverão ser previamente intimadas para a apresentação do cálculo de liquidação, inclusive da contribuição previdenciária incidente.                  </w:t>
      </w:r>
      <w:hyperlink r:id="rId5815"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2" w:name="art879§2"/>
      <w:bookmarkEnd w:id="6662"/>
      <w:r w:rsidRPr="000C699B">
        <w:rPr>
          <w:rFonts w:ascii="Arial" w:eastAsia="Times New Roman" w:hAnsi="Arial" w:cs="Arial"/>
          <w:strike/>
          <w:color w:val="000000"/>
          <w:sz w:val="20"/>
          <w:szCs w:val="20"/>
          <w:lang w:eastAsia="pt-BR"/>
        </w:rPr>
        <w:t>§ 2º - Elaborada a conta e tornada líquida, o Juiz poderá abrir às partes prazo sucessivo de 10 (dez) dias para impugnação fundamentada com a indicação dos itens e valores objeto da discordância, sob pena de preclusão.                    </w:t>
      </w:r>
      <w:hyperlink r:id="rId5816" w:anchor="art49" w:history="1">
        <w:r w:rsidRPr="000C699B">
          <w:rPr>
            <w:rFonts w:ascii="Arial" w:eastAsia="Times New Roman" w:hAnsi="Arial" w:cs="Arial"/>
            <w:strike/>
            <w:color w:val="0000FF"/>
            <w:sz w:val="20"/>
            <w:szCs w:val="20"/>
            <w:u w:val="single"/>
            <w:lang w:eastAsia="pt-BR"/>
          </w:rPr>
          <w:t>(Incluído pela Lei nº 8.432, 11.6.1992)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3" w:name="art879§2."/>
      <w:bookmarkEnd w:id="6663"/>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Elaborada</w:t>
      </w:r>
      <w:proofErr w:type="gramEnd"/>
      <w:r w:rsidRPr="000C699B">
        <w:rPr>
          <w:rFonts w:ascii="Arial" w:eastAsia="Times New Roman" w:hAnsi="Arial" w:cs="Arial"/>
          <w:color w:val="000000"/>
          <w:sz w:val="20"/>
          <w:szCs w:val="20"/>
          <w:lang w:eastAsia="pt-BR"/>
        </w:rPr>
        <w:t xml:space="preserve"> a conta e tornada líquida, o juízo deverá abrir às partes prazo comum de oito dias para impugnação fundamentada com a indicação dos itens e valores objeto da discordância, sob pena de preclusão.                 </w:t>
      </w:r>
      <w:hyperlink r:id="rId581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4" w:name="art879§3."/>
      <w:bookmarkEnd w:id="6664"/>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Elaborada a conta pela parte ou pelos órgãos auxiliares da Justiça do Trabalho, o juiz procederá à intimação por via postal do Instituto Nacional do Seguro Social – INSS, por intermédio do órgão competente, para manifestação, no prazo de dez dias, sob pena de preclusão.                     </w:t>
      </w:r>
      <w:hyperlink r:id="rId5818" w:anchor="art1" w:history="1">
        <w:r w:rsidRPr="000C699B">
          <w:rPr>
            <w:rFonts w:ascii="Arial" w:eastAsia="Times New Roman" w:hAnsi="Arial" w:cs="Arial"/>
            <w:strike/>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5" w:name="art879§3"/>
      <w:bookmarkEnd w:id="6665"/>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Elaborada</w:t>
      </w:r>
      <w:proofErr w:type="gramEnd"/>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conta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pela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pelos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órgãos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auxiliares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Justiça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Trabalho,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juiz</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procederá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à</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intimação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manifestação,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prazo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10</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(dez)</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dias,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sob</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pena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preclusão.               </w:t>
      </w:r>
      <w:hyperlink r:id="rId5819" w:anchor="art42" w:history="1">
        <w:r w:rsidRPr="000C699B">
          <w:rPr>
            <w:rFonts w:ascii="Arial" w:eastAsia="Times New Roman" w:hAnsi="Arial" w:cs="Arial"/>
            <w:color w:val="0000FF"/>
            <w:sz w:val="20"/>
            <w:szCs w:val="20"/>
            <w:u w:val="single"/>
            <w:lang w:eastAsia="pt-BR"/>
          </w:rPr>
          <w:t>(Redação dada pela Lei nº 11.457, de 2007)</w:t>
        </w:r>
      </w:hyperlink>
      <w:r w:rsidRPr="000C699B">
        <w:rPr>
          <w:rFonts w:ascii="Arial" w:eastAsia="Times New Roman" w:hAnsi="Arial" w:cs="Arial"/>
          <w:color w:val="000000"/>
          <w:sz w:val="20"/>
          <w:szCs w:val="20"/>
          <w:lang w:eastAsia="pt-BR"/>
        </w:rPr>
        <w:t>        </w:t>
      </w:r>
      <w:hyperlink r:id="rId5820"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6" w:name="art879§4"/>
      <w:bookmarkEnd w:id="6666"/>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atualização do crédito devido à Previdência Social observará os critérios estabelecidos na legislação previdenciária.                      </w:t>
      </w:r>
      <w:hyperlink r:id="rId5821"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7" w:name="art879§5"/>
      <w:bookmarkEnd w:id="6667"/>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Ministro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Estado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Fazenda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poderá,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mediante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fundamentado,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dispensar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manifestação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quando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valor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total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verbas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integram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salário-de-contribuição,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forma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hyperlink r:id="rId5822" w:anchor="art28" w:history="1">
        <w:r w:rsidRPr="000C699B">
          <w:rPr>
            <w:rFonts w:ascii="Arial" w:eastAsia="Times New Roman" w:hAnsi="Arial" w:cs="Arial"/>
            <w:color w:val="0000FF"/>
            <w:sz w:val="20"/>
            <w:szCs w:val="20"/>
            <w:u w:val="single"/>
            <w:lang w:eastAsia="pt-BR"/>
          </w:rPr>
          <w:t>art.</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28</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da</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Lei</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8.212,</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24</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julho</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de</w:t>
        </w:r>
        <w:r w:rsidRPr="000C699B">
          <w:rPr>
            <w:rFonts w:ascii="Arial" w:eastAsia="Times New Roman" w:hAnsi="Arial" w:cs="Arial"/>
            <w:b/>
            <w:bCs/>
            <w:color w:val="0000FF"/>
            <w:sz w:val="20"/>
            <w:szCs w:val="20"/>
            <w:u w:val="single"/>
            <w:lang w:eastAsia="pt-BR"/>
          </w:rPr>
          <w:t> </w:t>
        </w:r>
        <w:r w:rsidRPr="000C699B">
          <w:rPr>
            <w:rFonts w:ascii="Arial" w:eastAsia="Times New Roman" w:hAnsi="Arial" w:cs="Arial"/>
            <w:color w:val="0000FF"/>
            <w:sz w:val="20"/>
            <w:szCs w:val="20"/>
            <w:u w:val="single"/>
            <w:lang w:eastAsia="pt-BR"/>
          </w:rPr>
          <w:t>1991</w:t>
        </w:r>
      </w:hyperlink>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ocasionar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perda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escala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decorrente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atuação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órgão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jurídico.               </w:t>
      </w:r>
      <w:hyperlink r:id="rId5823" w:anchor="art42" w:history="1">
        <w:r w:rsidRPr="000C699B">
          <w:rPr>
            <w:rFonts w:ascii="Arial" w:eastAsia="Times New Roman" w:hAnsi="Arial" w:cs="Arial"/>
            <w:color w:val="0000FF"/>
            <w:sz w:val="20"/>
            <w:szCs w:val="20"/>
            <w:u w:val="single"/>
            <w:lang w:eastAsia="pt-BR"/>
          </w:rPr>
          <w:t>(Incluído pela Lei nº 11.457, de 2007)</w:t>
        </w:r>
      </w:hyperlink>
      <w:r w:rsidRPr="000C699B">
        <w:rPr>
          <w:rFonts w:ascii="Arial" w:eastAsia="Times New Roman" w:hAnsi="Arial" w:cs="Arial"/>
          <w:color w:val="000000"/>
          <w:sz w:val="20"/>
          <w:szCs w:val="20"/>
          <w:lang w:eastAsia="pt-BR"/>
        </w:rPr>
        <w:t>    </w:t>
      </w:r>
      <w:hyperlink r:id="rId5824"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8" w:name="art879§6"/>
      <w:bookmarkEnd w:id="6668"/>
      <w:r w:rsidRPr="000C699B">
        <w:rPr>
          <w:rFonts w:ascii="Arial" w:eastAsia="Times New Roman" w:hAnsi="Arial" w:cs="Arial"/>
          <w:color w:val="000000"/>
          <w:sz w:val="20"/>
          <w:szCs w:val="20"/>
          <w:lang w:eastAsia="pt-BR"/>
        </w:rPr>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Tratando</w:t>
      </w:r>
      <w:proofErr w:type="gramEnd"/>
      <w:r w:rsidRPr="000C699B">
        <w:rPr>
          <w:rFonts w:ascii="Arial" w:eastAsia="Times New Roman" w:hAnsi="Arial" w:cs="Arial"/>
          <w:color w:val="000000"/>
          <w:sz w:val="20"/>
          <w:szCs w:val="20"/>
          <w:lang w:eastAsia="pt-BR"/>
        </w:rPr>
        <w:t>-se de cálculos de liquidação complexos, o juiz poderá nomear perito para a elaboração e fixará, depois da conclusão do trabalho, o valor dos respectivos honorários com observância, entre outros, dos critérios de razoabilidade e proporcionalidade.                </w:t>
      </w:r>
      <w:hyperlink r:id="rId5825" w:anchor="art1" w:history="1">
        <w:r w:rsidRPr="000C699B">
          <w:rPr>
            <w:rFonts w:ascii="Arial" w:eastAsia="Times New Roman" w:hAnsi="Arial" w:cs="Arial"/>
            <w:color w:val="0000FF"/>
            <w:sz w:val="20"/>
            <w:szCs w:val="20"/>
            <w:u w:val="single"/>
            <w:lang w:eastAsia="pt-BR"/>
          </w:rPr>
          <w:t>(Incluído pela Lei nº 12.405, de 2011)</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69" w:name="art879§7"/>
      <w:bookmarkEnd w:id="6669"/>
      <w:r w:rsidRPr="000C699B">
        <w:rPr>
          <w:rFonts w:ascii="Arial" w:eastAsia="Times New Roman" w:hAnsi="Arial" w:cs="Arial"/>
          <w:strike/>
          <w:color w:val="000000"/>
          <w:sz w:val="20"/>
          <w:szCs w:val="20"/>
          <w:lang w:eastAsia="pt-BR"/>
        </w:rPr>
        <w:t>§ 7</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 atualização dos créditos decorrentes de condenação judicial será feita pela Taxa Referencial (TR), divulgada pelo Banco Central do Brasil, conforme a </w:t>
      </w:r>
      <w:hyperlink r:id="rId5826" w:history="1">
        <w:r w:rsidRPr="000C699B">
          <w:rPr>
            <w:rFonts w:ascii="Arial" w:eastAsia="Times New Roman" w:hAnsi="Arial" w:cs="Arial"/>
            <w:strike/>
            <w:color w:val="0000FF"/>
            <w:sz w:val="20"/>
            <w:szCs w:val="20"/>
            <w:u w:val="single"/>
            <w:lang w:eastAsia="pt-BR"/>
          </w:rPr>
          <w:t>Lei n</w:t>
        </w:r>
        <w:r w:rsidRPr="000C699B">
          <w:rPr>
            <w:rFonts w:ascii="Arial" w:eastAsia="Times New Roman" w:hAnsi="Arial" w:cs="Arial"/>
            <w:strike/>
            <w:color w:val="0000FF"/>
            <w:sz w:val="20"/>
            <w:szCs w:val="20"/>
            <w:u w:val="single"/>
            <w:vertAlign w:val="superscript"/>
            <w:lang w:eastAsia="pt-BR"/>
          </w:rPr>
          <w:t>o</w:t>
        </w:r>
        <w:r w:rsidRPr="000C699B">
          <w:rPr>
            <w:rFonts w:ascii="Arial" w:eastAsia="Times New Roman" w:hAnsi="Arial" w:cs="Arial"/>
            <w:strike/>
            <w:color w:val="0000FF"/>
            <w:sz w:val="20"/>
            <w:szCs w:val="20"/>
            <w:u w:val="single"/>
            <w:lang w:eastAsia="pt-BR"/>
          </w:rPr>
          <w:t> 8.177, de 1</w:t>
        </w:r>
        <w:r w:rsidRPr="000C699B">
          <w:rPr>
            <w:rFonts w:ascii="Arial" w:eastAsia="Times New Roman" w:hAnsi="Arial" w:cs="Arial"/>
            <w:strike/>
            <w:color w:val="0000FF"/>
            <w:sz w:val="20"/>
            <w:szCs w:val="20"/>
            <w:u w:val="single"/>
            <w:vertAlign w:val="superscript"/>
            <w:lang w:eastAsia="pt-BR"/>
          </w:rPr>
          <w:t>o</w:t>
        </w:r>
        <w:r w:rsidRPr="000C699B">
          <w:rPr>
            <w:rFonts w:ascii="Arial" w:eastAsia="Times New Roman" w:hAnsi="Arial" w:cs="Arial"/>
            <w:strike/>
            <w:color w:val="0000FF"/>
            <w:sz w:val="20"/>
            <w:szCs w:val="20"/>
            <w:u w:val="single"/>
            <w:lang w:eastAsia="pt-BR"/>
          </w:rPr>
          <w:t> de março de 1991</w:t>
        </w:r>
      </w:hyperlink>
      <w:r w:rsidRPr="000C699B">
        <w:rPr>
          <w:rFonts w:ascii="Arial" w:eastAsia="Times New Roman" w:hAnsi="Arial" w:cs="Arial"/>
          <w:strike/>
          <w:color w:val="000000"/>
          <w:sz w:val="20"/>
          <w:szCs w:val="20"/>
          <w:lang w:eastAsia="pt-BR"/>
        </w:rPr>
        <w:t>.                </w:t>
      </w:r>
      <w:hyperlink r:id="rId5827" w:anchor="art1" w:history="1">
        <w:r w:rsidRPr="000C699B">
          <w:rPr>
            <w:rFonts w:ascii="Arial" w:eastAsia="Times New Roman" w:hAnsi="Arial" w:cs="Arial"/>
            <w:strike/>
            <w:color w:val="0000FF"/>
            <w:sz w:val="20"/>
            <w:szCs w:val="20"/>
            <w:u w:val="single"/>
            <w:lang w:eastAsia="pt-BR"/>
          </w:rPr>
          <w:t>(Incluído pela Lei nº 13.467, de 2017)</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6670" w:name="art879§7.0"/>
      <w:bookmarkEnd w:id="6670"/>
      <w:r w:rsidRPr="000C699B">
        <w:rPr>
          <w:rFonts w:ascii="Arial" w:eastAsia="Times New Roman" w:hAnsi="Arial" w:cs="Arial"/>
          <w:strike/>
          <w:color w:val="000000"/>
          <w:sz w:val="20"/>
          <w:szCs w:val="20"/>
          <w:lang w:eastAsia="pt-BR"/>
        </w:rPr>
        <w:t>§ 7</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atualização dos créditos decorrentes de condenação judicial será feita pela variação do IPCA-E, ou por índice que venha substituí-lo, calculado pelo IBGE, que deverá ser </w:t>
      </w:r>
      <w:r w:rsidRPr="000C699B">
        <w:rPr>
          <w:rFonts w:ascii="Arial" w:eastAsia="Times New Roman" w:hAnsi="Arial" w:cs="Arial"/>
          <w:strike/>
          <w:color w:val="000000"/>
          <w:sz w:val="20"/>
          <w:szCs w:val="20"/>
          <w:lang w:eastAsia="pt-BR"/>
        </w:rPr>
        <w:lastRenderedPageBreak/>
        <w:t>aplicado de forma uniforme por todo o prazo decorrido entre a condenação e o cumprimento da sentença.              </w:t>
      </w:r>
      <w:hyperlink r:id="rId5828"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829" w:history="1">
        <w:r w:rsidRPr="000C699B">
          <w:rPr>
            <w:rFonts w:ascii="Times New Roman" w:eastAsia="Times New Roman" w:hAnsi="Times New Roman" w:cs="Times New Roman"/>
            <w:strike/>
            <w:color w:val="0000FF"/>
            <w:sz w:val="24"/>
            <w:szCs w:val="24"/>
            <w:u w:val="single"/>
            <w:lang w:eastAsia="pt-BR"/>
          </w:rPr>
          <w:t>(Revogado pela Medida Provisória n. 955, de 2020)</w:t>
        </w:r>
      </w:hyperlink>
      <w:r w:rsidRPr="000C699B">
        <w:rPr>
          <w:rFonts w:ascii="Times New Roman" w:eastAsia="Times New Roman" w:hAnsi="Times New Roman" w:cs="Times New Roman"/>
          <w:color w:val="000000"/>
          <w:sz w:val="24"/>
          <w:szCs w:val="24"/>
          <w:lang w:eastAsia="pt-BR"/>
        </w:rPr>
        <w:t>       </w:t>
      </w:r>
      <w:hyperlink r:id="rId5830"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6671" w:name="art879§7."/>
      <w:bookmarkEnd w:id="6671"/>
      <w:r w:rsidRPr="000C699B">
        <w:rPr>
          <w:rFonts w:ascii="Arial" w:eastAsia="Times New Roman" w:hAnsi="Arial" w:cs="Arial"/>
          <w:strike/>
          <w:color w:val="000000"/>
          <w:sz w:val="20"/>
          <w:szCs w:val="20"/>
          <w:lang w:eastAsia="pt-BR"/>
        </w:rPr>
        <w:t>§ 7</w:t>
      </w:r>
      <w:proofErr w:type="gramStart"/>
      <w:r w:rsidRPr="000C699B">
        <w:rPr>
          <w:rFonts w:ascii="Arial" w:eastAsia="Times New Roman" w:hAnsi="Arial" w:cs="Arial"/>
          <w:strike/>
          <w:color w:val="000000"/>
          <w:sz w:val="20"/>
          <w:szCs w:val="20"/>
          <w:lang w:eastAsia="pt-BR"/>
        </w:rPr>
        <w:t>º  A</w:t>
      </w:r>
      <w:proofErr w:type="gramEnd"/>
      <w:r w:rsidRPr="000C699B">
        <w:rPr>
          <w:rFonts w:ascii="Arial" w:eastAsia="Times New Roman" w:hAnsi="Arial" w:cs="Arial"/>
          <w:strike/>
          <w:color w:val="000000"/>
          <w:sz w:val="20"/>
          <w:szCs w:val="20"/>
          <w:lang w:eastAsia="pt-BR"/>
        </w:rPr>
        <w:t xml:space="preserve"> atualização dos créditos decorrentes de condenação judicial será feita pela variação do IPCA-E, ou por índice que venha substituí-lo, calculado pelo IBGE, que deverá ser aplicado de forma uniforme por todo o prazo decorrido entre a condenação e o cumprimento da sentença.              </w:t>
      </w:r>
      <w:hyperlink r:id="rId5831" w:anchor="art28" w:history="1">
        <w:r w:rsidRPr="000C699B">
          <w:rPr>
            <w:rFonts w:ascii="Times New Roman" w:eastAsia="Times New Roman" w:hAnsi="Times New Roman" w:cs="Times New Roman"/>
            <w:strike/>
            <w:color w:val="0000FF"/>
            <w:sz w:val="24"/>
            <w:szCs w:val="24"/>
            <w:u w:val="single"/>
            <w:lang w:eastAsia="pt-BR"/>
          </w:rPr>
          <w:t>(Redação dada pela Medida Provisória nº 905, de 2019)</w:t>
        </w:r>
      </w:hyperlink>
      <w:r w:rsidRPr="000C699B">
        <w:rPr>
          <w:rFonts w:ascii="Times New Roman" w:eastAsia="Times New Roman" w:hAnsi="Times New Roman" w:cs="Times New Roman"/>
          <w:color w:val="000000"/>
          <w:sz w:val="24"/>
          <w:szCs w:val="24"/>
          <w:lang w:eastAsia="pt-BR"/>
        </w:rPr>
        <w:t>         </w:t>
      </w:r>
      <w:hyperlink r:id="rId583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6672" w:name="art879§8"/>
      <w:bookmarkEnd w:id="6672"/>
      <w:r w:rsidRPr="000C699B">
        <w:rPr>
          <w:rFonts w:ascii="Times New Roman" w:eastAsia="Times New Roman" w:hAnsi="Times New Roman" w:cs="Times New Roman"/>
          <w:color w:val="000000"/>
          <w:sz w:val="24"/>
          <w:szCs w:val="24"/>
          <w:lang w:eastAsia="pt-BR"/>
        </w:rPr>
        <w:t>§ 7</w:t>
      </w:r>
      <w:r w:rsidRPr="000C699B">
        <w:rPr>
          <w:rFonts w:ascii="Times New Roman" w:eastAsia="Times New Roman" w:hAnsi="Times New Roman" w:cs="Times New Roman"/>
          <w:color w:val="000000"/>
          <w:sz w:val="24"/>
          <w:szCs w:val="24"/>
          <w:u w:val="single"/>
          <w:vertAlign w:val="superscript"/>
          <w:lang w:eastAsia="pt-BR"/>
        </w:rPr>
        <w:t>o</w:t>
      </w:r>
      <w:r w:rsidRPr="000C699B">
        <w:rPr>
          <w:rFonts w:ascii="Times New Roman" w:eastAsia="Times New Roman" w:hAnsi="Times New Roman" w:cs="Times New Roman"/>
          <w:color w:val="000000"/>
          <w:sz w:val="24"/>
          <w:szCs w:val="24"/>
          <w:lang w:eastAsia="pt-BR"/>
        </w:rPr>
        <w:t>  A atualização dos créditos decorrentes de condenação judicial será feita pela Taxa Referencial (TR), divulgada pelo Banco Central do Brasil, conforme a </w:t>
      </w:r>
      <w:hyperlink r:id="rId5833" w:history="1">
        <w:r w:rsidRPr="000C699B">
          <w:rPr>
            <w:rFonts w:ascii="Times New Roman" w:eastAsia="Times New Roman" w:hAnsi="Times New Roman" w:cs="Times New Roman"/>
            <w:color w:val="0000FF"/>
            <w:sz w:val="24"/>
            <w:szCs w:val="24"/>
            <w:u w:val="single"/>
            <w:lang w:eastAsia="pt-BR"/>
          </w:rPr>
          <w:t>Lei n</w:t>
        </w:r>
        <w:r w:rsidRPr="000C699B">
          <w:rPr>
            <w:rFonts w:ascii="Times New Roman" w:eastAsia="Times New Roman" w:hAnsi="Times New Roman" w:cs="Times New Roman"/>
            <w:color w:val="0000FF"/>
            <w:sz w:val="24"/>
            <w:szCs w:val="24"/>
            <w:u w:val="single"/>
            <w:vertAlign w:val="superscript"/>
            <w:lang w:eastAsia="pt-BR"/>
          </w:rPr>
          <w:t>o</w:t>
        </w:r>
        <w:r w:rsidRPr="000C699B">
          <w:rPr>
            <w:rFonts w:ascii="Times New Roman" w:eastAsia="Times New Roman" w:hAnsi="Times New Roman" w:cs="Times New Roman"/>
            <w:color w:val="0000FF"/>
            <w:sz w:val="24"/>
            <w:szCs w:val="24"/>
            <w:u w:val="single"/>
            <w:lang w:eastAsia="pt-BR"/>
          </w:rPr>
          <w:t> 8.177, de 1</w:t>
        </w:r>
        <w:r w:rsidRPr="000C699B">
          <w:rPr>
            <w:rFonts w:ascii="Times New Roman" w:eastAsia="Times New Roman" w:hAnsi="Times New Roman" w:cs="Times New Roman"/>
            <w:color w:val="0000FF"/>
            <w:sz w:val="24"/>
            <w:szCs w:val="24"/>
            <w:u w:val="single"/>
            <w:vertAlign w:val="superscript"/>
            <w:lang w:eastAsia="pt-BR"/>
          </w:rPr>
          <w:t>o</w:t>
        </w:r>
        <w:r w:rsidRPr="000C699B">
          <w:rPr>
            <w:rFonts w:ascii="Times New Roman" w:eastAsia="Times New Roman" w:hAnsi="Times New Roman" w:cs="Times New Roman"/>
            <w:color w:val="0000FF"/>
            <w:sz w:val="24"/>
            <w:szCs w:val="24"/>
            <w:u w:val="single"/>
            <w:lang w:eastAsia="pt-BR"/>
          </w:rPr>
          <w:t> de março de 1991</w:t>
        </w:r>
      </w:hyperlink>
      <w:r w:rsidRPr="000C699B">
        <w:rPr>
          <w:rFonts w:ascii="Times New Roman" w:eastAsia="Times New Roman" w:hAnsi="Times New Roman" w:cs="Times New Roman"/>
          <w:color w:val="000000"/>
          <w:sz w:val="24"/>
          <w:szCs w:val="24"/>
          <w:lang w:eastAsia="pt-BR"/>
        </w:rPr>
        <w:t>.                </w:t>
      </w:r>
      <w:hyperlink r:id="rId5834" w:anchor="art1" w:history="1">
        <w:r w:rsidRPr="000C699B">
          <w:rPr>
            <w:rFonts w:ascii="Times New Roman" w:eastAsia="Times New Roman" w:hAnsi="Times New Roman" w:cs="Times New Roman"/>
            <w:color w:val="0000FF"/>
            <w:sz w:val="24"/>
            <w:szCs w:val="24"/>
            <w:u w:val="single"/>
            <w:lang w:eastAsia="pt-BR"/>
          </w:rPr>
          <w:t>(Incluído pela Lei nº 13.467, de 2017)</w:t>
        </w:r>
      </w:hyperlink>
      <w:r w:rsidRPr="000C699B">
        <w:rPr>
          <w:rFonts w:ascii="Times New Roman" w:eastAsia="Times New Roman" w:hAnsi="Times New Roman" w:cs="Times New Roman"/>
          <w:color w:val="000000"/>
          <w:sz w:val="24"/>
          <w:szCs w:val="24"/>
          <w:lang w:eastAsia="pt-BR"/>
        </w:rPr>
        <w:t>    </w:t>
      </w:r>
      <w:hyperlink r:id="rId5835" w:history="1">
        <w:r w:rsidRPr="000C699B">
          <w:rPr>
            <w:rFonts w:ascii="Times New Roman" w:eastAsia="Times New Roman" w:hAnsi="Times New Roman" w:cs="Times New Roman"/>
            <w:color w:val="0000FF"/>
            <w:sz w:val="24"/>
            <w:szCs w:val="24"/>
            <w:u w:val="single"/>
            <w:lang w:eastAsia="pt-BR"/>
          </w:rPr>
          <w:t> (Vide ADC 58)</w:t>
        </w:r>
      </w:hyperlink>
      <w:r w:rsidRPr="000C699B">
        <w:rPr>
          <w:rFonts w:ascii="Times New Roman" w:eastAsia="Times New Roman" w:hAnsi="Times New Roman" w:cs="Times New Roman"/>
          <w:color w:val="000000"/>
          <w:sz w:val="24"/>
          <w:szCs w:val="24"/>
          <w:lang w:eastAsia="pt-BR"/>
        </w:rPr>
        <w:t>   </w:t>
      </w:r>
      <w:hyperlink r:id="rId5836" w:history="1">
        <w:r w:rsidRPr="000C699B">
          <w:rPr>
            <w:rFonts w:ascii="Times New Roman" w:eastAsia="Times New Roman" w:hAnsi="Times New Roman" w:cs="Times New Roman"/>
            <w:color w:val="0000FF"/>
            <w:sz w:val="24"/>
            <w:szCs w:val="24"/>
            <w:u w:val="single"/>
            <w:lang w:eastAsia="pt-BR"/>
          </w:rPr>
          <w:t> (Vide ADC 59)</w:t>
        </w:r>
      </w:hyperlink>
      <w:r w:rsidRPr="000C699B">
        <w:rPr>
          <w:rFonts w:ascii="Times New Roman" w:eastAsia="Times New Roman" w:hAnsi="Times New Roman" w:cs="Times New Roman"/>
          <w:color w:val="000000"/>
          <w:sz w:val="24"/>
          <w:szCs w:val="24"/>
          <w:lang w:eastAsia="pt-BR"/>
        </w:rPr>
        <w:t>    </w:t>
      </w:r>
      <w:hyperlink r:id="rId5837" w:history="1">
        <w:r w:rsidRPr="000C699B">
          <w:rPr>
            <w:rFonts w:ascii="Times New Roman" w:eastAsia="Times New Roman" w:hAnsi="Times New Roman" w:cs="Times New Roman"/>
            <w:color w:val="0000FF"/>
            <w:sz w:val="24"/>
            <w:szCs w:val="24"/>
            <w:u w:val="single"/>
            <w:lang w:eastAsia="pt-BR"/>
          </w:rPr>
          <w:t> (Vide ADI 5867)</w:t>
        </w:r>
      </w:hyperlink>
      <w:r w:rsidRPr="000C699B">
        <w:rPr>
          <w:rFonts w:ascii="Times New Roman" w:eastAsia="Times New Roman" w:hAnsi="Times New Roman" w:cs="Times New Roman"/>
          <w:color w:val="000000"/>
          <w:sz w:val="24"/>
          <w:szCs w:val="24"/>
          <w:lang w:eastAsia="pt-BR"/>
        </w:rPr>
        <w:t>   </w:t>
      </w:r>
      <w:hyperlink r:id="rId5838" w:history="1">
        <w:r w:rsidRPr="000C699B">
          <w:rPr>
            <w:rFonts w:ascii="Times New Roman" w:eastAsia="Times New Roman" w:hAnsi="Times New Roman" w:cs="Times New Roman"/>
            <w:color w:val="0000FF"/>
            <w:sz w:val="24"/>
            <w:szCs w:val="24"/>
            <w:u w:val="single"/>
            <w:lang w:eastAsia="pt-BR"/>
          </w:rPr>
          <w:t> (Vide ADI 5867)</w:t>
        </w:r>
      </w:hyperlink>
      <w:r w:rsidRPr="000C699B">
        <w:rPr>
          <w:rFonts w:ascii="Times New Roman" w:eastAsia="Times New Roman" w:hAnsi="Times New Roman" w:cs="Times New Roman"/>
          <w:color w:val="000000"/>
          <w:sz w:val="24"/>
          <w:szCs w:val="24"/>
          <w:lang w:eastAsia="pt-BR"/>
        </w:rPr>
        <w:t>     </w:t>
      </w:r>
      <w:hyperlink r:id="rId5839" w:history="1">
        <w:r w:rsidRPr="000C699B">
          <w:rPr>
            <w:rFonts w:ascii="Times New Roman" w:eastAsia="Times New Roman" w:hAnsi="Times New Roman" w:cs="Times New Roman"/>
            <w:color w:val="0000FF"/>
            <w:sz w:val="24"/>
            <w:szCs w:val="24"/>
            <w:u w:val="single"/>
            <w:lang w:eastAsia="pt-BR"/>
          </w:rPr>
          <w:t> (Vide ADI 6021)</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73" w:name="tituloxcapitulovsecaoii"/>
      <w:bookmarkEnd w:id="6673"/>
      <w:r w:rsidRPr="000C699B">
        <w:rPr>
          <w:rFonts w:ascii="Arial" w:eastAsia="Times New Roman" w:hAnsi="Arial" w:cs="Arial"/>
          <w:b/>
          <w:bCs/>
          <w:color w:val="000000"/>
          <w:sz w:val="24"/>
          <w:szCs w:val="24"/>
          <w:lang w:eastAsia="pt-BR"/>
        </w:rPr>
        <w:t>SEÇÃO 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MANDADO E DA PENHORA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74" w:name="art880.."/>
      <w:bookmarkEnd w:id="6674"/>
      <w:r w:rsidRPr="000C699B">
        <w:rPr>
          <w:rFonts w:ascii="Arial" w:eastAsia="Times New Roman" w:hAnsi="Arial" w:cs="Arial"/>
          <w:strike/>
          <w:color w:val="000000"/>
          <w:sz w:val="24"/>
          <w:szCs w:val="24"/>
          <w:lang w:eastAsia="pt-BR"/>
        </w:rPr>
        <w:t>Art. 880 - O Juiz ou Presidente do Tribunal, requerida a execução, mandará expedir mandado de citação ao executado, a fim de que cumpra a decisão ou o acordo no prazo, pelo modo e sob as cominações estabelecidas, ou, em se tratando de pagamento em dinheiro, para que pague em 48 (quarenta e oito) horas, ou garanta a execução, sob pena de penhora.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75" w:name="art880."/>
      <w:bookmarkEnd w:id="6675"/>
      <w:r w:rsidRPr="000C699B">
        <w:rPr>
          <w:rFonts w:ascii="Arial" w:eastAsia="Times New Roman" w:hAnsi="Arial" w:cs="Arial"/>
          <w:strike/>
          <w:color w:val="000000"/>
          <w:sz w:val="20"/>
          <w:szCs w:val="20"/>
          <w:lang w:eastAsia="pt-BR"/>
        </w:rPr>
        <w:t>Art. 880. O juiz ou presidente do tribunal, requerida a execução, mandará expedir mandado de citação ao executado, a fim de que cumpra a decisão ou o acordo no prazo, pelo modo e sob as cominações estabelecidas, ou, em se tratando de pagamento em dinheiro, incluídas as contribuições sociais devidas ao INSS, para que pague em quarenta e oito horas, ou garanta a execução, sob pena de penhora.</w:t>
      </w:r>
      <w:r w:rsidRPr="000C699B">
        <w:rPr>
          <w:rFonts w:ascii="Arial" w:eastAsia="Times New Roman" w:hAnsi="Arial" w:cs="Arial"/>
          <w:strike/>
          <w:color w:val="0000FF"/>
          <w:sz w:val="24"/>
          <w:szCs w:val="24"/>
          <w:lang w:eastAsia="pt-BR"/>
        </w:rPr>
        <w:t>                       </w:t>
      </w:r>
      <w:hyperlink r:id="rId5840" w:anchor="art1" w:history="1">
        <w:r w:rsidRPr="000C699B">
          <w:rPr>
            <w:rFonts w:ascii="Arial" w:eastAsia="Times New Roman" w:hAnsi="Arial" w:cs="Arial"/>
            <w:strike/>
            <w:color w:val="0000FF"/>
            <w:sz w:val="20"/>
            <w:szCs w:val="20"/>
            <w:u w:val="single"/>
            <w:lang w:eastAsia="pt-BR"/>
          </w:rPr>
          <w:t>(Redação dada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76" w:name="c880"/>
      <w:bookmarkEnd w:id="667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77" w:name="art880"/>
      <w:bookmarkEnd w:id="6677"/>
      <w:r w:rsidRPr="000C699B">
        <w:rPr>
          <w:rFonts w:ascii="Arial" w:eastAsia="Times New Roman" w:hAnsi="Arial" w:cs="Arial"/>
          <w:color w:val="000000"/>
          <w:sz w:val="20"/>
          <w:szCs w:val="20"/>
          <w:lang w:eastAsia="pt-BR"/>
        </w:rPr>
        <w:t>Art.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880.</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Requerida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execução,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juiz</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presidente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tribunal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mandará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expedir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mandado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citação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executado,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fim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cumpra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decisão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acordo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prazo,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pelo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modo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sob</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cominações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estabelecidas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quando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tratar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pagamento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dinheiro,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inclusive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contribuições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sociais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devidas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à</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União,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faça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48</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(quarenta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oito)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horas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garanta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execução,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sob</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pena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penhora.                  </w:t>
      </w:r>
      <w:hyperlink r:id="rId5841" w:anchor="art42" w:history="1">
        <w:r w:rsidRPr="000C699B">
          <w:rPr>
            <w:rFonts w:ascii="Arial" w:eastAsia="Times New Roman" w:hAnsi="Arial" w:cs="Arial"/>
            <w:color w:val="0000FF"/>
            <w:sz w:val="20"/>
            <w:szCs w:val="20"/>
            <w:u w:val="single"/>
            <w:lang w:eastAsia="pt-BR"/>
          </w:rPr>
          <w:t>(Redação dada pela Lei nº 11.457, de 2007)</w:t>
        </w:r>
      </w:hyperlink>
      <w:r w:rsidRPr="000C699B">
        <w:rPr>
          <w:rFonts w:ascii="Arial" w:eastAsia="Times New Roman" w:hAnsi="Arial" w:cs="Arial"/>
          <w:color w:val="000000"/>
          <w:sz w:val="20"/>
          <w:szCs w:val="20"/>
          <w:lang w:eastAsia="pt-BR"/>
        </w:rPr>
        <w:t>    </w:t>
      </w:r>
      <w:hyperlink r:id="rId5842"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78" w:name="art880§1"/>
      <w:bookmarkEnd w:id="6678"/>
      <w:r w:rsidRPr="000C699B">
        <w:rPr>
          <w:rFonts w:ascii="Arial" w:eastAsia="Times New Roman" w:hAnsi="Arial" w:cs="Arial"/>
          <w:color w:val="000000"/>
          <w:sz w:val="24"/>
          <w:szCs w:val="24"/>
          <w:lang w:eastAsia="pt-BR"/>
        </w:rPr>
        <w:t>§ 1º - O mandado de citação deverá conter a decisão exeqüenda ou o termo de acordo não cumprido.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79" w:name="art880§2"/>
      <w:bookmarkEnd w:id="6679"/>
      <w:r w:rsidRPr="000C699B">
        <w:rPr>
          <w:rFonts w:ascii="Arial" w:eastAsia="Times New Roman" w:hAnsi="Arial" w:cs="Arial"/>
          <w:color w:val="000000"/>
          <w:sz w:val="24"/>
          <w:szCs w:val="24"/>
          <w:lang w:eastAsia="pt-BR"/>
        </w:rPr>
        <w:t> § 2º - A citação será feita pelos oficiais de diligência.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80" w:name="art880§3"/>
      <w:bookmarkEnd w:id="6680"/>
      <w:r w:rsidRPr="000C699B">
        <w:rPr>
          <w:rFonts w:ascii="Arial" w:eastAsia="Times New Roman" w:hAnsi="Arial" w:cs="Arial"/>
          <w:color w:val="000000"/>
          <w:sz w:val="24"/>
          <w:szCs w:val="24"/>
          <w:lang w:eastAsia="pt-BR"/>
        </w:rPr>
        <w:t>§ 3º - Se o executado, procurado por 2 (duas) vezes no espaço de 48 (quarenta e oito) horas, não for encontrado, far-se-á citação por edital, publicado no jornal oficial ou, na falta deste, afixado na sede da Junta ou Juízo, durante 5 (cinco)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81" w:name="c881"/>
      <w:bookmarkEnd w:id="668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682" w:name="art881"/>
      <w:bookmarkEnd w:id="6682"/>
      <w:r w:rsidRPr="000C699B">
        <w:rPr>
          <w:rFonts w:ascii="Arial" w:eastAsia="Times New Roman" w:hAnsi="Arial" w:cs="Arial"/>
          <w:color w:val="000000"/>
          <w:sz w:val="24"/>
          <w:szCs w:val="24"/>
          <w:lang w:eastAsia="pt-BR"/>
        </w:rPr>
        <w:t>Art. 881 - No caso de pagamento da importância reclamada, será este feito perante o escrivão ou secretário, lavrando-se termo de quitação, em 2 (duas) vias, assinadas pelo exeqüente, pelo executado e pelo mesmo escrivão ou secretário, entregando-se a segunda via ao executado e juntando-se a outra ao processo.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83" w:name="art881p"/>
      <w:bookmarkEnd w:id="6683"/>
      <w:r w:rsidRPr="000C699B">
        <w:rPr>
          <w:rFonts w:ascii="Arial" w:eastAsia="Times New Roman" w:hAnsi="Arial" w:cs="Arial"/>
          <w:strike/>
          <w:color w:val="000000"/>
          <w:sz w:val="20"/>
          <w:szCs w:val="20"/>
          <w:lang w:eastAsia="pt-BR"/>
        </w:rPr>
        <w:lastRenderedPageBreak/>
        <w:t>Parágrafo único. Não estando presente o exequente, será depositada a importância, mediante guia, no Banco do Brasil ou na Caixa Econômica Federal ou, em falta destes, em estabelecimento bancário idôneo.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84" w:name="art881p."/>
      <w:bookmarkEnd w:id="6684"/>
      <w:r w:rsidRPr="000C699B">
        <w:rPr>
          <w:rFonts w:ascii="Arial" w:eastAsia="Times New Roman" w:hAnsi="Arial" w:cs="Arial"/>
          <w:color w:val="000000"/>
          <w:sz w:val="20"/>
          <w:szCs w:val="20"/>
          <w:lang w:eastAsia="pt-BR"/>
        </w:rPr>
        <w:t>Parágrafo único - Não estando presente o exeqüente, será depositada a importância, mediante guia, em estabelecimento oficial de crédito ou, em falta deste, em estabelecimento bancário idôneo.                     </w:t>
      </w:r>
      <w:hyperlink r:id="rId5843" w:history="1">
        <w:r w:rsidRPr="000C699B">
          <w:rPr>
            <w:rFonts w:ascii="Arial" w:eastAsia="Times New Roman" w:hAnsi="Arial" w:cs="Arial"/>
            <w:color w:val="0000FF"/>
            <w:sz w:val="20"/>
            <w:szCs w:val="20"/>
            <w:u w:val="single"/>
            <w:lang w:eastAsia="pt-BR"/>
          </w:rPr>
          <w:t>(Redação dada pela Lei nº 7.305, 2.4.1985)</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85" w:name="art882."/>
      <w:bookmarkEnd w:id="6685"/>
      <w:r w:rsidRPr="000C699B">
        <w:rPr>
          <w:rFonts w:ascii="Arial" w:eastAsia="Times New Roman" w:hAnsi="Arial" w:cs="Arial"/>
          <w:strike/>
          <w:color w:val="000000"/>
          <w:sz w:val="20"/>
          <w:szCs w:val="20"/>
          <w:lang w:eastAsia="pt-BR"/>
        </w:rPr>
        <w:t>Art. 882. O executado que não pagar a importância reclamada poderá garantir a execução nomeando bens à penhora, ou depositando a mesma importância, acrescida da correspondente às custas da execução.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86" w:name="art882"/>
      <w:bookmarkEnd w:id="6686"/>
      <w:r w:rsidRPr="000C699B">
        <w:rPr>
          <w:rFonts w:ascii="Arial" w:eastAsia="Times New Roman" w:hAnsi="Arial" w:cs="Arial"/>
          <w:strike/>
          <w:color w:val="000000"/>
          <w:sz w:val="20"/>
          <w:szCs w:val="20"/>
          <w:lang w:eastAsia="pt-BR"/>
        </w:rPr>
        <w:t>Art. 882 - O executado que não pagar a importância reclamada poderá garantir a execução mediante depósito da mesma, atualizada e acrescida das despesas processuais, ou nomeando bens à penhora, observada a ordem preferencial estabelecida no </w:t>
      </w:r>
      <w:hyperlink r:id="rId5844" w:anchor="art655" w:history="1">
        <w:r w:rsidRPr="000C699B">
          <w:rPr>
            <w:rFonts w:ascii="Arial" w:eastAsia="Times New Roman" w:hAnsi="Arial" w:cs="Arial"/>
            <w:strike/>
            <w:color w:val="0000FF"/>
            <w:sz w:val="20"/>
            <w:szCs w:val="20"/>
            <w:u w:val="single"/>
            <w:lang w:eastAsia="pt-BR"/>
          </w:rPr>
          <w:t>art. 655 do Código Processual Civil</w:t>
        </w:r>
      </w:hyperlink>
      <w:r w:rsidRPr="000C699B">
        <w:rPr>
          <w:rFonts w:ascii="Arial" w:eastAsia="Times New Roman" w:hAnsi="Arial" w:cs="Arial"/>
          <w:strike/>
          <w:color w:val="000000"/>
          <w:sz w:val="20"/>
          <w:szCs w:val="20"/>
          <w:lang w:eastAsia="pt-BR"/>
        </w:rPr>
        <w:t>.                   </w:t>
      </w:r>
      <w:hyperlink r:id="rId5845" w:anchor="art49" w:history="1">
        <w:r w:rsidRPr="000C699B">
          <w:rPr>
            <w:rFonts w:ascii="Arial" w:eastAsia="Times New Roman" w:hAnsi="Arial" w:cs="Arial"/>
            <w:strike/>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87" w:name="c882"/>
      <w:bookmarkEnd w:id="6687"/>
      <w:r w:rsidRPr="000C699B">
        <w:rPr>
          <w:rFonts w:ascii="Arial" w:eastAsia="Times New Roman" w:hAnsi="Arial" w:cs="Arial"/>
          <w:color w:val="000000"/>
          <w:sz w:val="20"/>
          <w:szCs w:val="20"/>
          <w:lang w:eastAsia="pt-BR"/>
        </w:rPr>
        <w:t>  </w:t>
      </w:r>
      <w:bookmarkStart w:id="6688" w:name="art882.."/>
      <w:bookmarkEnd w:id="6688"/>
      <w:r w:rsidRPr="000C699B">
        <w:rPr>
          <w:rFonts w:ascii="Arial" w:eastAsia="Times New Roman" w:hAnsi="Arial" w:cs="Arial"/>
          <w:color w:val="000000"/>
          <w:sz w:val="20"/>
          <w:szCs w:val="20"/>
          <w:lang w:eastAsia="pt-BR"/>
        </w:rPr>
        <w:t>Art. 882.  O executado que não pagar a importância reclamada poderá garantir a execução mediante depósito da quantia correspondente, atualizada e acrescida das despesas processuais, apresentação de seguro-garantia judicial ou nomeação de bens à penhora, observada a ordem preferencial estabelecida no </w:t>
      </w:r>
      <w:hyperlink r:id="rId5846" w:anchor="art835" w:history="1">
        <w:r w:rsidRPr="000C699B">
          <w:rPr>
            <w:rFonts w:ascii="Arial" w:eastAsia="Times New Roman" w:hAnsi="Arial" w:cs="Arial"/>
            <w:color w:val="0000FF"/>
            <w:sz w:val="20"/>
            <w:szCs w:val="20"/>
            <w:u w:val="single"/>
            <w:lang w:eastAsia="pt-BR"/>
          </w:rPr>
          <w:t>art. 835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13.105, de 16 de março de 2015 - Código de Processo Civil</w:t>
        </w:r>
      </w:hyperlink>
      <w:r w:rsidRPr="000C699B">
        <w:rPr>
          <w:rFonts w:ascii="Arial" w:eastAsia="Times New Roman" w:hAnsi="Arial" w:cs="Arial"/>
          <w:color w:val="000000"/>
          <w:sz w:val="20"/>
          <w:szCs w:val="20"/>
          <w:lang w:eastAsia="pt-BR"/>
        </w:rPr>
        <w:t>.                    </w:t>
      </w:r>
      <w:hyperlink r:id="rId584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89" w:name="art883.."/>
      <w:bookmarkEnd w:id="6689"/>
      <w:r w:rsidRPr="000C699B">
        <w:rPr>
          <w:rFonts w:ascii="Arial" w:eastAsia="Times New Roman" w:hAnsi="Arial" w:cs="Arial"/>
          <w:strike/>
          <w:color w:val="000000"/>
          <w:sz w:val="20"/>
          <w:szCs w:val="20"/>
          <w:lang w:eastAsia="pt-BR"/>
        </w:rPr>
        <w:t>Art. 883. Não pagando o executado, nem garantindo a execução, seguir-se-á a penhora dos bens, tentos quantos bastem ao pagamento da importância reclamada, juros da mora e custas.</w:t>
      </w:r>
      <w:r w:rsidRPr="000C699B">
        <w:rPr>
          <w:rFonts w:ascii="Arial" w:eastAsia="Times New Roman" w:hAnsi="Arial" w:cs="Arial"/>
          <w:strike/>
          <w:color w:val="000000"/>
          <w:sz w:val="20"/>
          <w:szCs w:val="20"/>
          <w:lang w:eastAsia="pt-BR"/>
        </w:rPr>
        <w:br/>
      </w:r>
      <w:r w:rsidRPr="000C699B">
        <w:rPr>
          <w:rFonts w:ascii="Arial" w:eastAsia="Times New Roman" w:hAnsi="Arial" w:cs="Arial"/>
          <w:color w:val="000000"/>
          <w:sz w:val="24"/>
          <w:szCs w:val="24"/>
          <w:lang w:eastAsia="pt-BR"/>
        </w:rPr>
        <w:t>        </w:t>
      </w:r>
      <w:bookmarkStart w:id="6690" w:name="art883"/>
      <w:bookmarkEnd w:id="6690"/>
      <w:r w:rsidRPr="000C699B">
        <w:rPr>
          <w:rFonts w:ascii="Arial" w:eastAsia="Times New Roman" w:hAnsi="Arial" w:cs="Arial"/>
          <w:strike/>
          <w:color w:val="000000"/>
          <w:sz w:val="20"/>
          <w:szCs w:val="20"/>
          <w:lang w:eastAsia="pt-BR"/>
        </w:rPr>
        <w:t>Art. 883. Não pagando o executado, nem garantido a execução, seguir-se-à a penhora dos bens, tantos quantos bastem ao pagamento da importância reclamlada, juros da mora e custas, aqueles contados da data da notificação inicial.                           </w:t>
      </w:r>
      <w:hyperlink r:id="rId5848" w:anchor="art883"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91" w:name="art883."/>
      <w:bookmarkEnd w:id="6691"/>
      <w:r w:rsidRPr="000C699B">
        <w:rPr>
          <w:rFonts w:ascii="Arial" w:eastAsia="Times New Roman" w:hAnsi="Arial" w:cs="Arial"/>
          <w:strike/>
          <w:color w:val="000000"/>
          <w:sz w:val="20"/>
          <w:szCs w:val="20"/>
          <w:lang w:eastAsia="pt-BR"/>
        </w:rPr>
        <w:t>Art. 883 - Não pagando o executado, nem garantindo a execução, seguir-se-á penhora dos bens, tantos quantos bastem ao pagamento da importância da condenação, acrescida de custas e juros de mora, sendo estes, em qualquer caso, devidos a partir da data em que for ajuizada a reclamação inicial.                      </w:t>
      </w:r>
      <w:hyperlink r:id="rId5849" w:anchor="art883"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92" w:name="art883...0"/>
      <w:bookmarkEnd w:id="6692"/>
      <w:r w:rsidRPr="000C699B">
        <w:rPr>
          <w:rFonts w:ascii="Arial" w:eastAsia="Times New Roman" w:hAnsi="Arial" w:cs="Arial"/>
          <w:strike/>
          <w:color w:val="000000"/>
          <w:sz w:val="20"/>
          <w:szCs w:val="20"/>
          <w:lang w:eastAsia="pt-BR"/>
        </w:rPr>
        <w:t>Art. 883.  Não pagando o executado, nem garantindo a execução, seguir-se-á penhora dos bens, tantos quantos bastem ao pagamento da importância da condenação, acrescida de custas e juros de mora equivalentes aos aplicados à caderneta de poupança, sendo estes, em qualquer caso, devidos somente a partir da data em que for ajuizada a reclamação inicial.                   </w:t>
      </w:r>
      <w:hyperlink r:id="rId5850"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851" w:history="1">
        <w:r w:rsidRPr="000C699B">
          <w:rPr>
            <w:rFonts w:ascii="Arial" w:eastAsia="Times New Roman" w:hAnsi="Arial" w:cs="Arial"/>
            <w:strike/>
            <w:color w:val="0000FF"/>
            <w:sz w:val="20"/>
            <w:szCs w:val="20"/>
            <w:u w:val="single"/>
            <w:lang w:eastAsia="pt-BR"/>
          </w:rPr>
          <w:t>(Revogado pela Medida Provisória n. 955, de 2020)</w:t>
        </w:r>
      </w:hyperlink>
      <w:r w:rsidRPr="000C699B">
        <w:rPr>
          <w:rFonts w:ascii="Arial" w:eastAsia="Times New Roman" w:hAnsi="Arial" w:cs="Arial"/>
          <w:color w:val="000000"/>
          <w:sz w:val="20"/>
          <w:szCs w:val="20"/>
          <w:lang w:eastAsia="pt-BR"/>
        </w:rPr>
        <w:t>       </w:t>
      </w:r>
      <w:hyperlink r:id="rId5852"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693" w:name="art883..."/>
      <w:bookmarkEnd w:id="6693"/>
      <w:r w:rsidRPr="000C699B">
        <w:rPr>
          <w:rFonts w:ascii="Arial" w:eastAsia="Times New Roman" w:hAnsi="Arial" w:cs="Arial"/>
          <w:strike/>
          <w:color w:val="000000"/>
          <w:sz w:val="20"/>
          <w:szCs w:val="20"/>
          <w:lang w:eastAsia="pt-BR"/>
        </w:rPr>
        <w:t>Art. 883.  Não pagando o executado, nem garantindo a execução, seguir-se-á penhora dos bens, tantos quantos bastem ao pagamento da importância da condenação, acrescida de custas e juros de mora equivalentes aos aplicados à caderneta de poupança, sendo estes, em qualquer caso, devidos somente a partir da data em que for ajuizada a reclamação inicial.                   </w:t>
      </w:r>
      <w:hyperlink r:id="rId5853" w:anchor="art28" w:history="1">
        <w:r w:rsidRPr="000C699B">
          <w:rPr>
            <w:rFonts w:ascii="Arial" w:eastAsia="Times New Roman" w:hAnsi="Arial" w:cs="Arial"/>
            <w:strike/>
            <w:color w:val="0000FF"/>
            <w:sz w:val="20"/>
            <w:szCs w:val="20"/>
            <w:u w:val="single"/>
            <w:lang w:eastAsia="pt-BR"/>
          </w:rPr>
          <w:t>(Redação dada pela Medida Provisória nº 905, de 2019)</w:t>
        </w:r>
      </w:hyperlink>
      <w:r w:rsidRPr="000C699B">
        <w:rPr>
          <w:rFonts w:ascii="Arial" w:eastAsia="Times New Roman" w:hAnsi="Arial" w:cs="Arial"/>
          <w:color w:val="000000"/>
          <w:sz w:val="20"/>
          <w:szCs w:val="20"/>
          <w:lang w:eastAsia="pt-BR"/>
        </w:rPr>
        <w:t>         </w:t>
      </w:r>
      <w:hyperlink r:id="rId5854" w:history="1">
        <w:r w:rsidRPr="000C699B">
          <w:rPr>
            <w:rFonts w:ascii="Arial" w:eastAsia="Times New Roman" w:hAnsi="Arial" w:cs="Arial"/>
            <w:color w:val="0000FF"/>
            <w:sz w:val="20"/>
            <w:szCs w:val="20"/>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94" w:name="c883"/>
      <w:bookmarkEnd w:id="6694"/>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695" w:name="art883.0"/>
      <w:bookmarkEnd w:id="6695"/>
      <w:r w:rsidRPr="000C699B">
        <w:rPr>
          <w:rFonts w:ascii="Arial" w:eastAsia="Times New Roman" w:hAnsi="Arial" w:cs="Arial"/>
          <w:color w:val="000000"/>
          <w:sz w:val="20"/>
          <w:szCs w:val="20"/>
          <w:lang w:eastAsia="pt-BR"/>
        </w:rPr>
        <w:t>Art. 883 - Não pagando o executado, nem garantindo a execução, seguir-se-á penhora dos bens, tantos quantos bastem ao pagamento da importância da condenação, acrescida de custas e juros de mora, sendo estes, em qualquer caso, devidos a partir da data em que for ajuizada a reclamação inicial.                      </w:t>
      </w:r>
      <w:hyperlink r:id="rId5855" w:anchor="art883" w:history="1">
        <w:r w:rsidRPr="000C699B">
          <w:rPr>
            <w:rFonts w:ascii="Arial" w:eastAsia="Times New Roman" w:hAnsi="Arial" w:cs="Arial"/>
            <w:color w:val="0000FF"/>
            <w:sz w:val="20"/>
            <w:szCs w:val="20"/>
            <w:u w:val="single"/>
            <w:lang w:eastAsia="pt-BR"/>
          </w:rPr>
          <w:t>(Redação dada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96" w:name="c883a"/>
      <w:bookmarkEnd w:id="6696"/>
      <w:r w:rsidRPr="000C699B">
        <w:rPr>
          <w:rFonts w:ascii="Arial" w:eastAsia="Times New Roman" w:hAnsi="Arial" w:cs="Arial"/>
          <w:color w:val="000000"/>
          <w:sz w:val="20"/>
          <w:szCs w:val="20"/>
          <w:lang w:eastAsia="pt-BR"/>
        </w:rPr>
        <w:t>  </w:t>
      </w:r>
      <w:bookmarkStart w:id="6697" w:name="art883a"/>
      <w:bookmarkEnd w:id="6697"/>
      <w:r w:rsidRPr="000C699B">
        <w:rPr>
          <w:rFonts w:ascii="Arial" w:eastAsia="Times New Roman" w:hAnsi="Arial" w:cs="Arial"/>
          <w:color w:val="000000"/>
          <w:sz w:val="20"/>
          <w:szCs w:val="20"/>
          <w:lang w:eastAsia="pt-BR"/>
        </w:rPr>
        <w:t>Art. 883-A.  A decisão judicial transitada em julgado somente poderá ser levada a protesto, gerar inscrição do nome do executado em órgãos de proteção ao crédito ou no Banco Nacional de Devedores Trabalhistas (BNDT), nos termos da lei, depois de transcorrido o prazo de quarenta e cinco dias a contar da citação do executado, se não houver garantia do juízo.                     </w:t>
      </w:r>
      <w:hyperlink r:id="rId585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98" w:name="tituloxcapitulovsecaoiii"/>
      <w:bookmarkEnd w:id="6698"/>
      <w:r w:rsidRPr="000C699B">
        <w:rPr>
          <w:rFonts w:ascii="Arial" w:eastAsia="Times New Roman" w:hAnsi="Arial" w:cs="Arial"/>
          <w:b/>
          <w:bCs/>
          <w:color w:val="000000"/>
          <w:sz w:val="24"/>
          <w:szCs w:val="24"/>
          <w:lang w:eastAsia="pt-BR"/>
        </w:rPr>
        <w:t>SEÇÃO III</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lastRenderedPageBreak/>
        <w:t>DOS EMBARGOS À EXECUÇÃO E DA SUA IMPUGNAÇÃO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99" w:name="c884"/>
      <w:bookmarkEnd w:id="669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00" w:name="art884"/>
      <w:bookmarkEnd w:id="6700"/>
      <w:r w:rsidRPr="000C699B">
        <w:rPr>
          <w:rFonts w:ascii="Arial" w:eastAsia="Times New Roman" w:hAnsi="Arial" w:cs="Arial"/>
          <w:color w:val="000000"/>
          <w:sz w:val="24"/>
          <w:szCs w:val="24"/>
          <w:lang w:eastAsia="pt-BR"/>
        </w:rPr>
        <w:t>Art. 884 - Garantida a execução ou penhorados os bens, terá o executado 5 (cinco) dias para apresentar embargos, cabendo igual prazo ao exeqüente para impugnação.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1" w:name="art884§1"/>
      <w:bookmarkEnd w:id="6701"/>
      <w:r w:rsidRPr="000C699B">
        <w:rPr>
          <w:rFonts w:ascii="Arial" w:eastAsia="Times New Roman" w:hAnsi="Arial" w:cs="Arial"/>
          <w:color w:val="000000"/>
          <w:sz w:val="24"/>
          <w:szCs w:val="24"/>
          <w:lang w:eastAsia="pt-BR"/>
        </w:rPr>
        <w:t>§ 1º - A matéria de defesa será restrita às alegações de cumprimento da decisão ou do acordo, quitação ou prescrição da divida.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2" w:name="art884§2"/>
      <w:bookmarkEnd w:id="6702"/>
      <w:r w:rsidRPr="000C699B">
        <w:rPr>
          <w:rFonts w:ascii="Arial" w:eastAsia="Times New Roman" w:hAnsi="Arial" w:cs="Arial"/>
          <w:color w:val="000000"/>
          <w:sz w:val="24"/>
          <w:szCs w:val="24"/>
          <w:lang w:eastAsia="pt-BR"/>
        </w:rPr>
        <w:t>§ 2º - Se na defesa tiverem sido arroladas testemunhas, poderá o Juiz ou o Presidente do Tribunal, caso julgue necessários seus depoimentos, marcar audiência para a produção das provas, a qual deverá realizar-se dentro de 5 (cinco)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3" w:name="art884§3"/>
      <w:bookmarkEnd w:id="6703"/>
      <w:r w:rsidRPr="000C699B">
        <w:rPr>
          <w:rFonts w:ascii="Arial" w:eastAsia="Times New Roman" w:hAnsi="Arial" w:cs="Arial"/>
          <w:color w:val="000000"/>
          <w:sz w:val="20"/>
          <w:szCs w:val="20"/>
          <w:lang w:eastAsia="pt-BR"/>
        </w:rPr>
        <w:t>§ 3º - Somente nos embargos à penhora poderá o executado impugnar a sentença de liquidação, cabendo ao exeqüente igual direito e no mesmo prazo.                      </w:t>
      </w:r>
      <w:hyperlink r:id="rId5857" w:anchor="art884%C2%A73" w:history="1">
        <w:r w:rsidRPr="000C699B">
          <w:rPr>
            <w:rFonts w:ascii="Arial" w:eastAsia="Times New Roman" w:hAnsi="Arial" w:cs="Arial"/>
            <w:color w:val="0000FF"/>
            <w:sz w:val="20"/>
            <w:szCs w:val="20"/>
            <w:u w:val="single"/>
            <w:lang w:eastAsia="pt-BR"/>
          </w:rPr>
          <w:t>(Incluído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4" w:name="art884§4"/>
      <w:bookmarkEnd w:id="6704"/>
      <w:r w:rsidRPr="000C699B">
        <w:rPr>
          <w:rFonts w:ascii="Arial" w:eastAsia="Times New Roman" w:hAnsi="Arial" w:cs="Arial"/>
          <w:strike/>
          <w:color w:val="000000"/>
          <w:sz w:val="20"/>
          <w:szCs w:val="20"/>
          <w:lang w:eastAsia="pt-BR"/>
        </w:rPr>
        <w:t>§ 4º - Julgar-se-ão na mesma sentença os embargos e a impugnação à liquidação.                    </w:t>
      </w:r>
      <w:hyperlink r:id="rId5858" w:anchor="art884%C2%A73" w:history="1">
        <w:r w:rsidRPr="000C699B">
          <w:rPr>
            <w:rFonts w:ascii="Arial" w:eastAsia="Times New Roman" w:hAnsi="Arial" w:cs="Arial"/>
            <w:strike/>
            <w:color w:val="0000FF"/>
            <w:sz w:val="20"/>
            <w:szCs w:val="20"/>
            <w:u w:val="single"/>
            <w:lang w:eastAsia="pt-BR"/>
          </w:rPr>
          <w:t>(Incluído pela Lei nº 2.244, de 23.6.1954)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5" w:name="art884§4."/>
      <w:bookmarkEnd w:id="6705"/>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Julgar-se-ão na mesma sentença os embargos e as impugnações à liquidação apresentadas pelos credores trabalhista e previdenciário.                      </w:t>
      </w:r>
      <w:hyperlink r:id="rId5859" w:anchor="art1" w:history="1">
        <w:r w:rsidRPr="000C699B">
          <w:rPr>
            <w:rFonts w:ascii="Arial" w:eastAsia="Times New Roman" w:hAnsi="Arial" w:cs="Arial"/>
            <w:color w:val="0000FF"/>
            <w:sz w:val="20"/>
            <w:szCs w:val="20"/>
            <w:u w:val="single"/>
            <w:lang w:eastAsia="pt-BR"/>
          </w:rPr>
          <w:t> (Redação dada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6" w:name="art884§5"/>
      <w:bookmarkEnd w:id="6706"/>
      <w:r w:rsidRPr="000C699B">
        <w:rPr>
          <w:rFonts w:ascii="Arial" w:eastAsia="Times New Roman" w:hAnsi="Arial" w:cs="Arial"/>
          <w:color w:val="000000"/>
          <w:sz w:val="24"/>
          <w:szCs w:val="24"/>
          <w:lang w:eastAsia="pt-BR"/>
        </w:rPr>
        <w:t>§ 5</w:t>
      </w:r>
      <w:proofErr w:type="gramStart"/>
      <w:r w:rsidRPr="000C699B">
        <w:rPr>
          <w:rFonts w:ascii="Arial" w:eastAsia="Times New Roman" w:hAnsi="Arial" w:cs="Arial"/>
          <w:color w:val="000000"/>
          <w:sz w:val="24"/>
          <w:szCs w:val="24"/>
          <w:u w:val="single"/>
          <w:vertAlign w:val="superscript"/>
          <w:lang w:eastAsia="pt-BR"/>
        </w:rPr>
        <w:t>o</w:t>
      </w:r>
      <w:r w:rsidRPr="000C699B">
        <w:rPr>
          <w:rFonts w:ascii="Arial" w:eastAsia="Times New Roman" w:hAnsi="Arial" w:cs="Arial"/>
          <w:color w:val="000000"/>
          <w:sz w:val="24"/>
          <w:szCs w:val="24"/>
          <w:lang w:eastAsia="pt-BR"/>
        </w:rPr>
        <w:t>  Considera</w:t>
      </w:r>
      <w:proofErr w:type="gramEnd"/>
      <w:r w:rsidRPr="000C699B">
        <w:rPr>
          <w:rFonts w:ascii="Arial" w:eastAsia="Times New Roman" w:hAnsi="Arial" w:cs="Arial"/>
          <w:color w:val="000000"/>
          <w:sz w:val="24"/>
          <w:szCs w:val="24"/>
          <w:lang w:eastAsia="pt-BR"/>
        </w:rPr>
        <w:t>-se inexigível o título judicial fundado em lei ou ato normativo declarados inconstitucionais pelo Supremo Tribunal Federal ou em aplicação ou interpretação tidas por incompatíveis com a Constituição Federal.</w:t>
      </w:r>
      <w:r w:rsidRPr="000C699B">
        <w:rPr>
          <w:rFonts w:ascii="Arial" w:eastAsia="Times New Roman" w:hAnsi="Arial" w:cs="Arial"/>
          <w:color w:val="000000"/>
          <w:sz w:val="20"/>
          <w:szCs w:val="20"/>
          <w:lang w:eastAsia="pt-BR"/>
        </w:rPr>
        <w:t>                     </w:t>
      </w:r>
      <w:hyperlink r:id="rId5860" w:anchor="art9" w:history="1">
        <w:r w:rsidRPr="000C699B">
          <w:rPr>
            <w:rFonts w:ascii="Arial" w:eastAsia="Times New Roman" w:hAnsi="Arial" w:cs="Arial"/>
            <w:color w:val="0000FF"/>
            <w:sz w:val="20"/>
            <w:szCs w:val="20"/>
            <w:u w:val="single"/>
            <w:lang w:eastAsia="pt-BR"/>
          </w:rPr>
          <w:t>(Incluído pela Medida provisória nº 2.180-35, de 2001)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7" w:name="art884§6"/>
      <w:bookmarkEnd w:id="6707"/>
      <w:r w:rsidRPr="000C699B">
        <w:rPr>
          <w:rFonts w:ascii="Arial" w:eastAsia="Times New Roman" w:hAnsi="Arial" w:cs="Arial"/>
          <w:color w:val="000000"/>
          <w:sz w:val="20"/>
          <w:szCs w:val="20"/>
          <w:lang w:eastAsia="pt-BR"/>
        </w:rPr>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w:t>
      </w:r>
      <w:proofErr w:type="gramEnd"/>
      <w:r w:rsidRPr="000C699B">
        <w:rPr>
          <w:rFonts w:ascii="Arial" w:eastAsia="Times New Roman" w:hAnsi="Arial" w:cs="Arial"/>
          <w:color w:val="000000"/>
          <w:sz w:val="20"/>
          <w:szCs w:val="20"/>
          <w:lang w:eastAsia="pt-BR"/>
        </w:rPr>
        <w:t xml:space="preserve"> exigência da garantia ou penhora não se aplica às entidades filantrópicas e/ou àqueles que compõem ou compuseram a diretoria dessas instituições.                      </w:t>
      </w:r>
      <w:hyperlink r:id="rId586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708" w:name="tituloxcapitulovsecaoiv"/>
      <w:bookmarkEnd w:id="6708"/>
      <w:r w:rsidRPr="000C699B">
        <w:rPr>
          <w:rFonts w:ascii="Arial" w:eastAsia="Times New Roman" w:hAnsi="Arial" w:cs="Arial"/>
          <w:b/>
          <w:bCs/>
          <w:color w:val="000000"/>
          <w:sz w:val="24"/>
          <w:szCs w:val="24"/>
          <w:lang w:eastAsia="pt-BR"/>
        </w:rPr>
        <w:t>SEÇÃO IV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DO JULGAMENTO E DOS TRÂMITES FINAIS DA EXECUÇÃO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09" w:name="c885"/>
      <w:bookmarkEnd w:id="670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10" w:name="art885"/>
      <w:bookmarkEnd w:id="6710"/>
      <w:r w:rsidRPr="000C699B">
        <w:rPr>
          <w:rFonts w:ascii="Arial" w:eastAsia="Times New Roman" w:hAnsi="Arial" w:cs="Arial"/>
          <w:color w:val="000000"/>
          <w:sz w:val="24"/>
          <w:szCs w:val="24"/>
          <w:lang w:eastAsia="pt-BR"/>
        </w:rPr>
        <w:t>Art. 885 - Não tendo sido arroladas testemunhas na defesa, o juiz ou presidente, conclusos os autos, proferirá sua decisão, dentro de 5 (cinco) dias, julgando subsistente ou insubsistente a penhora.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1" w:name="c886"/>
      <w:bookmarkEnd w:id="671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12" w:name="art886"/>
      <w:bookmarkEnd w:id="6712"/>
      <w:r w:rsidRPr="000C699B">
        <w:rPr>
          <w:rFonts w:ascii="Arial" w:eastAsia="Times New Roman" w:hAnsi="Arial" w:cs="Arial"/>
          <w:color w:val="000000"/>
          <w:sz w:val="24"/>
          <w:szCs w:val="24"/>
          <w:lang w:eastAsia="pt-BR"/>
        </w:rPr>
        <w:t>Art. 886 - Se tiverem sido arroladas testemunhas, finda a sua inquirição em audiência, o escrivão ou secretário fará, dentro de 48 (quarenta e oito) horas, conclusos os autos ao juiz ou presidente, que proferirá sua decisão, na forma prevista no artigo anterior.</w:t>
      </w:r>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hyperlink r:id="rId5862" w:history="1">
        <w:r w:rsidRPr="000C699B">
          <w:rPr>
            <w:rFonts w:ascii="Arial" w:eastAsia="Times New Roman" w:hAnsi="Arial" w:cs="Arial"/>
            <w:color w:val="0000FF"/>
            <w:sz w:val="24"/>
            <w:szCs w:val="24"/>
            <w:u w:val="single"/>
            <w:lang w:eastAsia="pt-BR"/>
          </w:rPr>
          <w:t>(Vide Leis nºs 409, de 1943</w:t>
        </w:r>
      </w:hyperlink>
      <w:r w:rsidRPr="000C699B">
        <w:rPr>
          <w:rFonts w:ascii="Arial" w:eastAsia="Times New Roman" w:hAnsi="Arial" w:cs="Arial"/>
          <w:color w:val="000000"/>
          <w:sz w:val="24"/>
          <w:szCs w:val="24"/>
          <w:lang w:eastAsia="pt-BR"/>
        </w:rPr>
        <w:t> e </w:t>
      </w:r>
      <w:hyperlink r:id="rId5863" w:history="1">
        <w:r w:rsidRPr="000C699B">
          <w:rPr>
            <w:rFonts w:ascii="Arial" w:eastAsia="Times New Roman" w:hAnsi="Arial" w:cs="Arial"/>
            <w:color w:val="0000FF"/>
            <w:sz w:val="24"/>
            <w:szCs w:val="24"/>
            <w:u w:val="single"/>
            <w:lang w:eastAsia="pt-BR"/>
          </w:rPr>
          <w:t>6.563, de 1978</w:t>
        </w:r>
      </w:hyperlink>
      <w:r w:rsidRPr="000C699B">
        <w:rPr>
          <w:rFonts w:ascii="Arial" w:eastAsia="Times New Roman" w:hAnsi="Arial" w:cs="Arial"/>
          <w:color w:val="000000"/>
          <w:sz w:val="24"/>
          <w:szCs w:val="24"/>
          <w:lang w:eastAsia="pt-BR"/>
        </w:rPr>
        <w:t>)</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3" w:name="art886§1"/>
      <w:bookmarkEnd w:id="6713"/>
      <w:r w:rsidRPr="000C699B">
        <w:rPr>
          <w:rFonts w:ascii="Arial" w:eastAsia="Times New Roman" w:hAnsi="Arial" w:cs="Arial"/>
          <w:color w:val="000000"/>
          <w:sz w:val="24"/>
          <w:szCs w:val="24"/>
          <w:lang w:eastAsia="pt-BR"/>
        </w:rPr>
        <w:t>§ 1º - Proferida a decisão, serão da mesma notificadas as partes interessadas, em registrado postal, com franquia.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4" w:name="art886§2"/>
      <w:bookmarkEnd w:id="6714"/>
      <w:r w:rsidRPr="000C699B">
        <w:rPr>
          <w:rFonts w:ascii="Arial" w:eastAsia="Times New Roman" w:hAnsi="Arial" w:cs="Arial"/>
          <w:color w:val="000000"/>
          <w:sz w:val="24"/>
          <w:szCs w:val="24"/>
          <w:lang w:eastAsia="pt-BR"/>
        </w:rPr>
        <w:lastRenderedPageBreak/>
        <w:t>§ 2º - Julgada subsistente a penhora, o juiz, ou presidente, mandará proceder logo à avaliação dos bens penhorados.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5" w:name="c887"/>
      <w:bookmarkEnd w:id="671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16" w:name="art887"/>
      <w:bookmarkEnd w:id="6716"/>
      <w:r w:rsidRPr="000C699B">
        <w:rPr>
          <w:rFonts w:ascii="Arial" w:eastAsia="Times New Roman" w:hAnsi="Arial" w:cs="Arial"/>
          <w:color w:val="000000"/>
          <w:sz w:val="20"/>
          <w:szCs w:val="20"/>
          <w:lang w:eastAsia="pt-BR"/>
        </w:rPr>
        <w:t>Art. 887 - A avaliação dos bens penhorados em virtude da execução de decisão condenatória, será feita por avaliador escolhido de comum acordo pelas partes, que perceberá as custas arbitradas pelo juiz, ou presidente do tribunal trabalhista, de conformidade com a tabela a ser expedida pelo Tribunal Superior do Trabalho.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7" w:name="art887§1"/>
      <w:bookmarkEnd w:id="6717"/>
      <w:r w:rsidRPr="000C699B">
        <w:rPr>
          <w:rFonts w:ascii="Arial" w:eastAsia="Times New Roman" w:hAnsi="Arial" w:cs="Arial"/>
          <w:color w:val="000000"/>
          <w:sz w:val="24"/>
          <w:szCs w:val="24"/>
          <w:lang w:eastAsia="pt-BR"/>
        </w:rPr>
        <w:t>§ 1º Não acordando as partes quanto à designação de avaliador, dentro de cinco dias após o despacho que o determinou a avaliação, será o avaliador designado livremente pelo juiz ou presidente do tribunal.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8" w:name="art887§2"/>
      <w:bookmarkEnd w:id="6718"/>
      <w:r w:rsidRPr="000C699B">
        <w:rPr>
          <w:rFonts w:ascii="Arial" w:eastAsia="Times New Roman" w:hAnsi="Arial" w:cs="Arial"/>
          <w:color w:val="000000"/>
          <w:sz w:val="24"/>
          <w:szCs w:val="24"/>
          <w:lang w:eastAsia="pt-BR"/>
        </w:rPr>
        <w:t>§ 2º Os servidores da Justiça do Trabalho não poderão ser escolhidos ou designados para servir de avaliador.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19" w:name="art888."/>
      <w:bookmarkEnd w:id="6719"/>
      <w:r w:rsidRPr="000C699B">
        <w:rPr>
          <w:rFonts w:ascii="Arial" w:eastAsia="Times New Roman" w:hAnsi="Arial" w:cs="Arial"/>
          <w:strike/>
          <w:color w:val="000000"/>
          <w:sz w:val="20"/>
          <w:szCs w:val="20"/>
          <w:lang w:eastAsia="pt-BR"/>
        </w:rPr>
        <w:t>Art. 888. Concluida a avaliação, dentro de dez dias, contados da data da nomeação do avaliador, seguir-se-á a arrematação que será anunciada por edital, afixado na sede do juizo ou tribunal e publicado no jornal local, se houver, com a antecedência de vinte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20" w:name="art888§1"/>
      <w:bookmarkEnd w:id="6720"/>
      <w:r w:rsidRPr="000C699B">
        <w:rPr>
          <w:rFonts w:ascii="Arial" w:eastAsia="Times New Roman" w:hAnsi="Arial" w:cs="Arial"/>
          <w:strike/>
          <w:color w:val="000000"/>
          <w:sz w:val="20"/>
          <w:szCs w:val="20"/>
          <w:lang w:eastAsia="pt-BR"/>
        </w:rPr>
        <w:t xml:space="preserve">§ 1º Se na primeira praça os bens penhorados não tiverem alcançado o preço da avaliação, haverá, decorrido o prazo de dez dias, a segunda praça, na qual os bens serão vendidos pelo maior lance, tendo </w:t>
      </w:r>
      <w:proofErr w:type="gramStart"/>
      <w:r w:rsidRPr="000C699B">
        <w:rPr>
          <w:rFonts w:ascii="Arial" w:eastAsia="Times New Roman" w:hAnsi="Arial" w:cs="Arial"/>
          <w:strike/>
          <w:color w:val="000000"/>
          <w:sz w:val="20"/>
          <w:szCs w:val="20"/>
          <w:lang w:eastAsia="pt-BR"/>
        </w:rPr>
        <w:t>o exequente preferência</w:t>
      </w:r>
      <w:proofErr w:type="gramEnd"/>
      <w:r w:rsidRPr="000C699B">
        <w:rPr>
          <w:rFonts w:ascii="Arial" w:eastAsia="Times New Roman" w:hAnsi="Arial" w:cs="Arial"/>
          <w:strike/>
          <w:color w:val="000000"/>
          <w:sz w:val="20"/>
          <w:szCs w:val="20"/>
          <w:lang w:eastAsia="pt-BR"/>
        </w:rPr>
        <w:t xml:space="preserve"> para a adjudicação.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21" w:name="art888§2"/>
      <w:bookmarkEnd w:id="6721"/>
      <w:r w:rsidRPr="000C699B">
        <w:rPr>
          <w:rFonts w:ascii="Arial" w:eastAsia="Times New Roman" w:hAnsi="Arial" w:cs="Arial"/>
          <w:strike/>
          <w:color w:val="000000"/>
          <w:sz w:val="20"/>
          <w:szCs w:val="20"/>
          <w:lang w:eastAsia="pt-BR"/>
        </w:rPr>
        <w:t>§ 2º Em qualquer caso, o arrematante deverá garantir o lance com o sinal correspondente a 20% (vinte por cento) do seu valor.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22" w:name="art888§3"/>
      <w:bookmarkEnd w:id="6722"/>
      <w:r w:rsidRPr="000C699B">
        <w:rPr>
          <w:rFonts w:ascii="Arial" w:eastAsia="Times New Roman" w:hAnsi="Arial" w:cs="Arial"/>
          <w:strike/>
          <w:color w:val="000000"/>
          <w:sz w:val="20"/>
          <w:szCs w:val="20"/>
          <w:lang w:eastAsia="pt-BR"/>
        </w:rPr>
        <w:t>§ 3º Não havendo licitantes na segunda praça, e não requerendo o exequente a adjudicação dos bens penhorados, podarão os mesmos ser vendidos por leiloeiro, nomeado pelo juiz, ou presidente.</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23" w:name="art888§4"/>
      <w:bookmarkEnd w:id="6723"/>
      <w:r w:rsidRPr="000C699B">
        <w:rPr>
          <w:rFonts w:ascii="Arial" w:eastAsia="Times New Roman" w:hAnsi="Arial" w:cs="Arial"/>
          <w:strike/>
          <w:color w:val="000000"/>
          <w:sz w:val="20"/>
          <w:szCs w:val="20"/>
          <w:lang w:eastAsia="pt-BR"/>
        </w:rPr>
        <w:t>§ 4º Se o arrematante, ou seu fiador, não pagar dentro de 24 horas o preço da arrematação, perderá, em benefício da execução, o sinal de que trata o </w:t>
      </w:r>
      <w:hyperlink r:id="rId5864" w:anchor="art888" w:history="1">
        <w:r w:rsidRPr="000C699B">
          <w:rPr>
            <w:rFonts w:ascii="Arial" w:eastAsia="Times New Roman" w:hAnsi="Arial" w:cs="Arial"/>
            <w:strike/>
            <w:color w:val="0000FF"/>
            <w:sz w:val="20"/>
            <w:szCs w:val="20"/>
            <w:u w:val="single"/>
            <w:lang w:eastAsia="pt-BR"/>
          </w:rPr>
          <w:t>§ 2º do art. 888</w:t>
        </w:r>
      </w:hyperlink>
      <w:r w:rsidRPr="000C699B">
        <w:rPr>
          <w:rFonts w:ascii="Arial" w:eastAsia="Times New Roman" w:hAnsi="Arial" w:cs="Arial"/>
          <w:strike/>
          <w:color w:val="000000"/>
          <w:sz w:val="20"/>
          <w:szCs w:val="20"/>
          <w:lang w:eastAsia="pt-BR"/>
        </w:rPr>
        <w:t>, voltando à praça os bens executados.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24" w:name="c888"/>
      <w:bookmarkEnd w:id="672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25" w:name="art888"/>
      <w:bookmarkEnd w:id="6725"/>
      <w:r w:rsidRPr="000C699B">
        <w:rPr>
          <w:rFonts w:ascii="Arial" w:eastAsia="Times New Roman" w:hAnsi="Arial" w:cs="Arial"/>
          <w:color w:val="000000"/>
          <w:sz w:val="20"/>
          <w:szCs w:val="20"/>
          <w:lang w:eastAsia="pt-BR"/>
        </w:rPr>
        <w:t>Art. 888 - Concluída a avaliação, dentro de dez dias, contados da data da nomeação do avaliador, seguir-se-á a arrematação, que será anunciada por edital afixado na sede do juízo ou tribunal e publicado no jornal local, se houver, com a antecedência de vinte (20) dias.                  </w:t>
      </w:r>
      <w:hyperlink r:id="rId5865" w:anchor="art12"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26" w:name="art888§1."/>
      <w:bookmarkEnd w:id="6726"/>
      <w:r w:rsidRPr="000C699B">
        <w:rPr>
          <w:rFonts w:ascii="Arial" w:eastAsia="Times New Roman" w:hAnsi="Arial" w:cs="Arial"/>
          <w:color w:val="000000"/>
          <w:sz w:val="20"/>
          <w:szCs w:val="20"/>
          <w:lang w:eastAsia="pt-BR"/>
        </w:rPr>
        <w:t>§ 1º A arrematação far-se-á em dia, hora e lugar anunciados e os bens serão vendidos pelo maior lance, tendo o exeqüente preferência para a adjudicação.                   </w:t>
      </w:r>
      <w:hyperlink r:id="rId5866" w:anchor="art12"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27" w:name="art888§2."/>
      <w:bookmarkEnd w:id="6727"/>
      <w:r w:rsidRPr="000C699B">
        <w:rPr>
          <w:rFonts w:ascii="Arial" w:eastAsia="Times New Roman" w:hAnsi="Arial" w:cs="Arial"/>
          <w:color w:val="000000"/>
          <w:sz w:val="20"/>
          <w:szCs w:val="20"/>
          <w:lang w:eastAsia="pt-BR"/>
        </w:rPr>
        <w:t>§ 2º O arrematante deverá garantir o lance com o sinal correspondente a 20% (vinte por cento) do seu valor.                  </w:t>
      </w:r>
      <w:hyperlink r:id="rId5867" w:anchor="art12"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28" w:name="art888§3."/>
      <w:bookmarkEnd w:id="6728"/>
      <w:r w:rsidRPr="000C699B">
        <w:rPr>
          <w:rFonts w:ascii="Arial" w:eastAsia="Times New Roman" w:hAnsi="Arial" w:cs="Arial"/>
          <w:color w:val="000000"/>
          <w:sz w:val="20"/>
          <w:szCs w:val="20"/>
          <w:lang w:eastAsia="pt-BR"/>
        </w:rPr>
        <w:t>§ 3º Não havendo licitante, e não requerendo o exeqüente a adjudicação dos bens penhorados, poderão os mesmos ser vendidos por leiloeiro nomeado pelo Juiz ou Presidente.                 </w:t>
      </w:r>
      <w:hyperlink r:id="rId5868" w:anchor="art12"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29" w:name="art888§4."/>
      <w:bookmarkEnd w:id="6729"/>
      <w:r w:rsidRPr="000C699B">
        <w:rPr>
          <w:rFonts w:ascii="Arial" w:eastAsia="Times New Roman" w:hAnsi="Arial" w:cs="Arial"/>
          <w:color w:val="000000"/>
          <w:sz w:val="20"/>
          <w:szCs w:val="20"/>
          <w:lang w:eastAsia="pt-BR"/>
        </w:rPr>
        <w:t>§ 4º Se o arrematante, ou seu fiador, não pagar dentro de 24 (vinte e quatro) horas o preço da arrematação, perderá, em benefício da execução, o sinal de que trata o § 2º dêste artigo, voltando à praça os bens executados.                      </w:t>
      </w:r>
      <w:hyperlink r:id="rId5869" w:anchor="art12" w:history="1">
        <w:r w:rsidRPr="000C699B">
          <w:rPr>
            <w:rFonts w:ascii="Arial" w:eastAsia="Times New Roman" w:hAnsi="Arial" w:cs="Arial"/>
            <w:color w:val="0000FF"/>
            <w:sz w:val="20"/>
            <w:szCs w:val="20"/>
            <w:u w:val="single"/>
            <w:lang w:eastAsia="pt-BR"/>
          </w:rPr>
          <w:t>(Redação dada pela Lei nº 5.584, de 26.6.1970)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30" w:name="c889"/>
      <w:bookmarkEnd w:id="673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31" w:name="art889"/>
      <w:bookmarkEnd w:id="6731"/>
      <w:r w:rsidRPr="000C699B">
        <w:rPr>
          <w:rFonts w:ascii="Arial" w:eastAsia="Times New Roman" w:hAnsi="Arial" w:cs="Arial"/>
          <w:color w:val="000000"/>
          <w:sz w:val="24"/>
          <w:szCs w:val="24"/>
          <w:lang w:eastAsia="pt-BR"/>
        </w:rPr>
        <w:t>Art. 889 - Aos trâmites e incidentes do processo da execução são aplicáveis, naquilo em que não contravierem ao presente Título, os preceitos que regem o processo dos executivos fiscais para a cobrança judicial da dívida ativa da Fazenda Pública Federal.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32" w:name="c889a"/>
      <w:bookmarkEnd w:id="6732"/>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FF0000"/>
          <w:sz w:val="27"/>
          <w:szCs w:val="27"/>
          <w:lang w:eastAsia="pt-BR"/>
        </w:rPr>
        <w:t> </w:t>
      </w:r>
      <w:bookmarkStart w:id="6733" w:name="art889a"/>
      <w:bookmarkEnd w:id="6733"/>
      <w:r w:rsidRPr="000C699B">
        <w:rPr>
          <w:rFonts w:ascii="Arial" w:eastAsia="Times New Roman" w:hAnsi="Arial" w:cs="Arial"/>
          <w:color w:val="FF0000"/>
          <w:sz w:val="24"/>
          <w:szCs w:val="24"/>
          <w:lang w:eastAsia="pt-BR"/>
        </w:rPr>
        <w:t> </w:t>
      </w:r>
      <w:r w:rsidRPr="000C699B">
        <w:rPr>
          <w:rFonts w:ascii="Arial" w:eastAsia="Times New Roman" w:hAnsi="Arial" w:cs="Arial"/>
          <w:color w:val="000000"/>
          <w:sz w:val="20"/>
          <w:szCs w:val="20"/>
          <w:lang w:eastAsia="pt-BR"/>
        </w:rPr>
        <w:t> Art. 889-A. Os recolhimentos das importâncias devidas, referentes às contribuições sociais, serão efetuados nas agências locais da Caixa Econômica Federal ou do Banco do Brasil S.A., por intermédio de documento de arrecadação da Previdência Social, dele se fazendo constar o número do processo.                   </w:t>
      </w:r>
      <w:hyperlink r:id="rId5870"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34" w:name="art889a§1."/>
      <w:bookmarkEnd w:id="6734"/>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Sendo concedido parcelamento do débito previdenciário perante o INSS o devedor deverá juntar aos autos documento comprobatório do referido ajuste, ficando suspensa a execução da respectiva contribuição previdenciária até final e integral cumprimento do parcelamento.                  </w:t>
      </w:r>
      <w:hyperlink r:id="rId5871" w:anchor="art1" w:history="1">
        <w:r w:rsidRPr="000C699B">
          <w:rPr>
            <w:rFonts w:ascii="Arial" w:eastAsia="Times New Roman" w:hAnsi="Arial" w:cs="Arial"/>
            <w:strike/>
            <w:color w:val="0000FF"/>
            <w:sz w:val="20"/>
            <w:szCs w:val="20"/>
            <w:u w:val="single"/>
            <w:lang w:eastAsia="pt-BR"/>
          </w:rPr>
          <w:t>(Incluído pela Lei nº 10.035,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35" w:name="art889a§2"/>
      <w:bookmarkEnd w:id="6735"/>
      <w:r w:rsidRPr="000C699B">
        <w:rPr>
          <w:rFonts w:ascii="Arial" w:eastAsia="Times New Roman" w:hAnsi="Arial" w:cs="Arial"/>
          <w:strike/>
          <w:color w:val="000000"/>
          <w:sz w:val="20"/>
          <w:szCs w:val="20"/>
          <w:lang w:eastAsia="pt-BR"/>
        </w:rPr>
        <w:t>§ 2</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As varas do trabalho encaminharão ao órgão competente do INSS, mensalmente, cópias das guias pertinentes aos recolhimentos efetivados nos autos, salvo se outro prazo for estabelecido em regulamento.                   </w:t>
      </w:r>
      <w:hyperlink r:id="rId5872" w:anchor="art1" w:history="1">
        <w:r w:rsidRPr="000C699B">
          <w:rPr>
            <w:rFonts w:ascii="Arial" w:eastAsia="Times New Roman" w:hAnsi="Arial" w:cs="Arial"/>
            <w:strike/>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736" w:name="art889a§1"/>
      <w:bookmarkEnd w:id="6736"/>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1</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Concedido</w:t>
      </w:r>
      <w:proofErr w:type="gramEnd"/>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parcelamento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pela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Secretaria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Receita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Federal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Brasil,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devedor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juntará</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autos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comprovação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ajuste,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ficando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execução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contribuição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social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correspondente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suspensa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até</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quitação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todas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parcelas.                  </w:t>
      </w:r>
      <w:hyperlink r:id="rId5873" w:anchor="art42" w:history="1">
        <w:r w:rsidRPr="000C699B">
          <w:rPr>
            <w:rFonts w:ascii="Arial" w:eastAsia="Times New Roman" w:hAnsi="Arial" w:cs="Arial"/>
            <w:color w:val="0000FF"/>
            <w:sz w:val="20"/>
            <w:szCs w:val="20"/>
            <w:u w:val="single"/>
            <w:lang w:eastAsia="pt-BR"/>
          </w:rPr>
          <w:t>(Redação dada pela Lei nº 11.457, de 2007)</w:t>
        </w:r>
      </w:hyperlink>
      <w:r w:rsidRPr="000C699B">
        <w:rPr>
          <w:rFonts w:ascii="Arial" w:eastAsia="Times New Roman" w:hAnsi="Arial" w:cs="Arial"/>
          <w:color w:val="000000"/>
          <w:sz w:val="20"/>
          <w:szCs w:val="20"/>
          <w:lang w:eastAsia="pt-BR"/>
        </w:rPr>
        <w:t>    </w:t>
      </w:r>
      <w:hyperlink r:id="rId5874"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737" w:name="art889a§2."/>
      <w:bookmarkEnd w:id="6737"/>
      <w:r w:rsidRPr="000C699B">
        <w:rPr>
          <w:rFonts w:ascii="Arial" w:eastAsia="Times New Roman" w:hAnsi="Arial" w:cs="Arial"/>
          <w:color w:val="000000"/>
          <w:sz w:val="20"/>
          <w:szCs w:val="20"/>
          <w:lang w:eastAsia="pt-BR"/>
        </w:rPr>
        <w:t>§</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As</w:t>
      </w:r>
      <w:proofErr w:type="gramEnd"/>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Varas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Trabalho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encaminharão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mensalmente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à</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Secretaria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Receita</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Federal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Brasil</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informações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sobre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recolhimentos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efetivados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nos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autos,</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salvo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se</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outro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prazo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for</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estabelecido</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em</w:t>
      </w:r>
      <w:r w:rsidRPr="000C699B">
        <w:rPr>
          <w:rFonts w:ascii="Arial" w:eastAsia="Times New Roman" w:hAnsi="Arial" w:cs="Arial"/>
          <w:b/>
          <w:bCs/>
          <w:color w:val="000000"/>
          <w:sz w:val="20"/>
          <w:szCs w:val="20"/>
          <w:lang w:eastAsia="pt-BR"/>
        </w:rPr>
        <w:t> </w:t>
      </w:r>
      <w:r w:rsidRPr="000C699B">
        <w:rPr>
          <w:rFonts w:ascii="Arial" w:eastAsia="Times New Roman" w:hAnsi="Arial" w:cs="Arial"/>
          <w:color w:val="000000"/>
          <w:sz w:val="20"/>
          <w:szCs w:val="20"/>
          <w:lang w:eastAsia="pt-BR"/>
        </w:rPr>
        <w:t>regulamento.                 </w:t>
      </w:r>
      <w:hyperlink r:id="rId5875" w:anchor="art42" w:history="1">
        <w:r w:rsidRPr="000C699B">
          <w:rPr>
            <w:rFonts w:ascii="Arial" w:eastAsia="Times New Roman" w:hAnsi="Arial" w:cs="Arial"/>
            <w:color w:val="0000FF"/>
            <w:sz w:val="20"/>
            <w:szCs w:val="20"/>
            <w:u w:val="single"/>
            <w:lang w:eastAsia="pt-BR"/>
          </w:rPr>
          <w:t>(Redação dada pela Lei nº 11.457, de 2007)</w:t>
        </w:r>
      </w:hyperlink>
      <w:r w:rsidRPr="000C699B">
        <w:rPr>
          <w:rFonts w:ascii="Arial" w:eastAsia="Times New Roman" w:hAnsi="Arial" w:cs="Arial"/>
          <w:color w:val="000000"/>
          <w:sz w:val="20"/>
          <w:szCs w:val="20"/>
          <w:lang w:eastAsia="pt-BR"/>
        </w:rPr>
        <w:t>    </w:t>
      </w:r>
      <w:hyperlink r:id="rId5876" w:anchor="art51" w:history="1">
        <w:r w:rsidRPr="000C699B">
          <w:rPr>
            <w:rFonts w:ascii="Arial" w:eastAsia="Times New Roman" w:hAnsi="Arial" w:cs="Arial"/>
            <w:color w:val="0000FF"/>
            <w:sz w:val="20"/>
            <w:szCs w:val="20"/>
            <w:u w:val="single"/>
            <w:lang w:eastAsia="pt-BR"/>
          </w:rPr>
          <w:t>(Vigência)</w:t>
        </w:r>
      </w:hyperlink>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738" w:name="tituloxcapitulovsecaov"/>
      <w:bookmarkEnd w:id="6738"/>
      <w:r w:rsidRPr="000C699B">
        <w:rPr>
          <w:rFonts w:ascii="Arial" w:eastAsia="Times New Roman" w:hAnsi="Arial" w:cs="Arial"/>
          <w:b/>
          <w:bCs/>
          <w:color w:val="000000"/>
          <w:sz w:val="24"/>
          <w:szCs w:val="24"/>
          <w:lang w:eastAsia="pt-BR"/>
        </w:rPr>
        <w:t>SEÇÃO V</w:t>
      </w:r>
    </w:p>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b/>
          <w:bCs/>
          <w:color w:val="000000"/>
          <w:sz w:val="24"/>
          <w:szCs w:val="24"/>
          <w:lang w:eastAsia="pt-BR"/>
        </w:rPr>
        <w:t>DA EXECUÇÃO POR PRESTAÇÕES SUCESSIVAS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39" w:name="c890"/>
      <w:bookmarkEnd w:id="673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40" w:name="art890"/>
      <w:bookmarkEnd w:id="6740"/>
      <w:r w:rsidRPr="000C699B">
        <w:rPr>
          <w:rFonts w:ascii="Arial" w:eastAsia="Times New Roman" w:hAnsi="Arial" w:cs="Arial"/>
          <w:color w:val="000000"/>
          <w:sz w:val="24"/>
          <w:szCs w:val="24"/>
          <w:lang w:eastAsia="pt-BR"/>
        </w:rPr>
        <w:t>Art. 890 - A execução para pagamento de prestações sucessivas far-se-á com observância das normas constantes desta Seção, sem prejuízo das demais estabelecidas neste Capítulo.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41" w:name="c891"/>
      <w:bookmarkEnd w:id="674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42" w:name="art891"/>
      <w:bookmarkEnd w:id="6742"/>
      <w:r w:rsidRPr="000C699B">
        <w:rPr>
          <w:rFonts w:ascii="Arial" w:eastAsia="Times New Roman" w:hAnsi="Arial" w:cs="Arial"/>
          <w:color w:val="000000"/>
          <w:sz w:val="24"/>
          <w:szCs w:val="24"/>
          <w:lang w:eastAsia="pt-BR"/>
        </w:rPr>
        <w:t>Art. 891 - Nas prestações sucessivas por tempo determinado, a execução pelo não-pagamento de uma prestação compreenderá as que lhe sucederem.</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43" w:name="c892"/>
      <w:bookmarkEnd w:id="674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44" w:name="art892"/>
      <w:bookmarkEnd w:id="6744"/>
      <w:r w:rsidRPr="000C699B">
        <w:rPr>
          <w:rFonts w:ascii="Arial" w:eastAsia="Times New Roman" w:hAnsi="Arial" w:cs="Arial"/>
          <w:color w:val="000000"/>
          <w:sz w:val="24"/>
          <w:szCs w:val="24"/>
          <w:lang w:eastAsia="pt-BR"/>
        </w:rPr>
        <w:t> Art. 892 - Tratando-se de prestações sucessivas por tempo indeterminado, a execução compreenderá inicialmente as prestações devidas até a data do ingresso na execução.</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bookmarkStart w:id="6745" w:name="tituloxcapitulovi"/>
      <w:bookmarkEnd w:id="6745"/>
      <w:r w:rsidRPr="000C699B">
        <w:rPr>
          <w:rFonts w:ascii="Arial" w:eastAsia="Times New Roman" w:hAnsi="Arial" w:cs="Arial"/>
          <w:color w:val="000000"/>
          <w:sz w:val="24"/>
          <w:szCs w:val="24"/>
          <w:lang w:eastAsia="pt-BR"/>
        </w:rPr>
        <w:t>CAPÍTULO VI</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DOS RECURSOS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46" w:name="art893.."/>
      <w:bookmarkEnd w:id="6746"/>
      <w:r w:rsidRPr="000C699B">
        <w:rPr>
          <w:rFonts w:ascii="Arial" w:eastAsia="Times New Roman" w:hAnsi="Arial" w:cs="Arial"/>
          <w:strike/>
          <w:color w:val="000000"/>
          <w:sz w:val="20"/>
          <w:szCs w:val="20"/>
          <w:lang w:eastAsia="pt-BR"/>
        </w:rPr>
        <w:t>Art. 893. Das decisões são admissíveis os seguintes recursos: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47" w:name="art893i"/>
      <w:bookmarkEnd w:id="6747"/>
      <w:r w:rsidRPr="000C699B">
        <w:rPr>
          <w:rFonts w:ascii="Arial" w:eastAsia="Times New Roman" w:hAnsi="Arial" w:cs="Arial"/>
          <w:strike/>
          <w:color w:val="000000"/>
          <w:sz w:val="20"/>
          <w:szCs w:val="20"/>
          <w:lang w:eastAsia="pt-BR"/>
        </w:rPr>
        <w:t xml:space="preserve">I - </w:t>
      </w:r>
      <w:proofErr w:type="gramStart"/>
      <w:r w:rsidRPr="000C699B">
        <w:rPr>
          <w:rFonts w:ascii="Arial" w:eastAsia="Times New Roman" w:hAnsi="Arial" w:cs="Arial"/>
          <w:strike/>
          <w:color w:val="000000"/>
          <w:sz w:val="20"/>
          <w:szCs w:val="20"/>
          <w:lang w:eastAsia="pt-BR"/>
        </w:rPr>
        <w:t>embargos</w:t>
      </w:r>
      <w:proofErr w:type="gramEnd"/>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48" w:name="art893ii"/>
      <w:bookmarkEnd w:id="6748"/>
      <w:r w:rsidRPr="000C699B">
        <w:rPr>
          <w:rFonts w:ascii="Arial" w:eastAsia="Times New Roman" w:hAnsi="Arial" w:cs="Arial"/>
          <w:strike/>
          <w:color w:val="000000"/>
          <w:sz w:val="20"/>
          <w:szCs w:val="20"/>
          <w:lang w:eastAsia="pt-BR"/>
        </w:rPr>
        <w:t xml:space="preserve">II - </w:t>
      </w:r>
      <w:proofErr w:type="gramStart"/>
      <w:r w:rsidRPr="000C699B">
        <w:rPr>
          <w:rFonts w:ascii="Arial" w:eastAsia="Times New Roman" w:hAnsi="Arial" w:cs="Arial"/>
          <w:strike/>
          <w:color w:val="000000"/>
          <w:sz w:val="20"/>
          <w:szCs w:val="20"/>
          <w:lang w:eastAsia="pt-BR"/>
        </w:rPr>
        <w:t>recurso</w:t>
      </w:r>
      <w:proofErr w:type="gramEnd"/>
      <w:r w:rsidRPr="000C699B">
        <w:rPr>
          <w:rFonts w:ascii="Arial" w:eastAsia="Times New Roman" w:hAnsi="Arial" w:cs="Arial"/>
          <w:strike/>
          <w:color w:val="000000"/>
          <w:sz w:val="20"/>
          <w:szCs w:val="20"/>
          <w:lang w:eastAsia="pt-BR"/>
        </w:rPr>
        <w:t xml:space="preserve"> ordinário;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49" w:name="art893iii"/>
      <w:bookmarkEnd w:id="6749"/>
      <w:r w:rsidRPr="000C699B">
        <w:rPr>
          <w:rFonts w:ascii="Arial" w:eastAsia="Times New Roman" w:hAnsi="Arial" w:cs="Arial"/>
          <w:strike/>
          <w:color w:val="000000"/>
          <w:sz w:val="20"/>
          <w:szCs w:val="20"/>
          <w:lang w:eastAsia="pt-BR"/>
        </w:rPr>
        <w:t>III - recurso extraordinário;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0" w:name="art893iv"/>
      <w:bookmarkEnd w:id="6750"/>
      <w:r w:rsidRPr="000C699B">
        <w:rPr>
          <w:rFonts w:ascii="Arial" w:eastAsia="Times New Roman" w:hAnsi="Arial" w:cs="Arial"/>
          <w:strike/>
          <w:color w:val="000000"/>
          <w:sz w:val="20"/>
          <w:szCs w:val="20"/>
          <w:lang w:eastAsia="pt-BR"/>
        </w:rPr>
        <w:t xml:space="preserve">IV - </w:t>
      </w:r>
      <w:proofErr w:type="gramStart"/>
      <w:r w:rsidRPr="000C699B">
        <w:rPr>
          <w:rFonts w:ascii="Arial" w:eastAsia="Times New Roman" w:hAnsi="Arial" w:cs="Arial"/>
          <w:strike/>
          <w:color w:val="000000"/>
          <w:sz w:val="20"/>
          <w:szCs w:val="20"/>
          <w:lang w:eastAsia="pt-BR"/>
        </w:rPr>
        <w:t>agravo</w:t>
      </w:r>
      <w:proofErr w:type="gramEnd"/>
      <w:r w:rsidRPr="000C699B">
        <w:rPr>
          <w:rFonts w:ascii="Arial" w:eastAsia="Times New Roman" w:hAnsi="Arial" w:cs="Arial"/>
          <w:strike/>
          <w:color w:val="000000"/>
          <w:sz w:val="20"/>
          <w:szCs w:val="20"/>
          <w:lang w:eastAsia="pt-BR"/>
        </w:rPr>
        <w:t>.</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1" w:name="art893p"/>
      <w:bookmarkEnd w:id="6751"/>
      <w:r w:rsidRPr="000C699B">
        <w:rPr>
          <w:rFonts w:ascii="Arial" w:eastAsia="Times New Roman" w:hAnsi="Arial" w:cs="Arial"/>
          <w:strike/>
          <w:color w:val="000000"/>
          <w:sz w:val="20"/>
          <w:szCs w:val="20"/>
          <w:lang w:eastAsia="pt-BR"/>
        </w:rPr>
        <w:t>Parágrafo único. Os incidentes do processo são resolvidos pelo próprio juizo ou tribunal, admitindo-se a apreciação do merecimento das decisões interIocutórias somente em recurso da decisão definitiva.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2" w:name="art893."/>
      <w:bookmarkEnd w:id="6752"/>
      <w:r w:rsidRPr="000C699B">
        <w:rPr>
          <w:rFonts w:ascii="Arial" w:eastAsia="Times New Roman" w:hAnsi="Arial" w:cs="Arial"/>
          <w:strike/>
          <w:color w:val="000000"/>
          <w:sz w:val="20"/>
          <w:szCs w:val="20"/>
          <w:lang w:eastAsia="pt-BR"/>
        </w:rPr>
        <w:t>Art. 893. Das decisões são admissíveis os seguintes recursos:                      </w:t>
      </w:r>
      <w:hyperlink r:id="rId5877" w:anchor="art893" w:history="1">
        <w:r w:rsidRPr="000C699B">
          <w:rPr>
            <w:rFonts w:ascii="Arial" w:eastAsia="Times New Roman" w:hAnsi="Arial" w:cs="Arial"/>
            <w:color w:val="0000FF"/>
            <w:sz w:val="20"/>
            <w:szCs w:val="20"/>
            <w:u w:val="single"/>
            <w:lang w:eastAsia="pt-BR"/>
          </w:rPr>
          <w:t>(</w:t>
        </w:r>
        <w:r w:rsidRPr="000C699B">
          <w:rPr>
            <w:rFonts w:ascii="Arial" w:eastAsia="Times New Roman" w:hAnsi="Arial" w:cs="Arial"/>
            <w:strike/>
            <w:color w:val="0000FF"/>
            <w:sz w:val="20"/>
            <w:szCs w:val="20"/>
            <w:u w:val="single"/>
            <w:lang w:eastAsia="pt-BR"/>
          </w:rPr>
          <w:t>Redação dada pelo Decreto-lei nº 8.737, de 19.1.1946</w:t>
        </w:r>
        <w:r w:rsidRPr="000C699B">
          <w:rPr>
            <w:rFonts w:ascii="Arial" w:eastAsia="Times New Roman" w:hAnsi="Arial" w:cs="Arial"/>
            <w:color w:val="0000FF"/>
            <w:sz w:val="20"/>
            <w:szCs w:val="20"/>
            <w:u w:val="single"/>
            <w:lang w:eastAsia="pt-BR"/>
          </w:rPr>
          <w:t>)</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3" w:name="art893i."/>
      <w:bookmarkEnd w:id="6753"/>
      <w:r w:rsidRPr="000C699B">
        <w:rPr>
          <w:rFonts w:ascii="Arial" w:eastAsia="Times New Roman" w:hAnsi="Arial" w:cs="Arial"/>
          <w:strike/>
          <w:color w:val="000000"/>
          <w:sz w:val="20"/>
          <w:szCs w:val="20"/>
          <w:lang w:eastAsia="pt-BR"/>
        </w:rPr>
        <w:t>I – embargos;                  </w:t>
      </w:r>
      <w:hyperlink r:id="rId5878" w:anchor="art893"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4" w:name="art893ii."/>
      <w:bookmarkEnd w:id="6754"/>
      <w:r w:rsidRPr="000C699B">
        <w:rPr>
          <w:rFonts w:ascii="Arial" w:eastAsia="Times New Roman" w:hAnsi="Arial" w:cs="Arial"/>
          <w:strike/>
          <w:color w:val="000000"/>
          <w:sz w:val="20"/>
          <w:szCs w:val="20"/>
          <w:lang w:eastAsia="pt-BR"/>
        </w:rPr>
        <w:t>II– recurso ordinário;                     </w:t>
      </w:r>
      <w:hyperlink r:id="rId5879" w:anchor="art893"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5" w:name="art893iii."/>
      <w:bookmarkEnd w:id="6755"/>
      <w:r w:rsidRPr="000C699B">
        <w:rPr>
          <w:rFonts w:ascii="Arial" w:eastAsia="Times New Roman" w:hAnsi="Arial" w:cs="Arial"/>
          <w:strike/>
          <w:color w:val="000000"/>
          <w:sz w:val="20"/>
          <w:szCs w:val="20"/>
          <w:lang w:eastAsia="pt-BR"/>
        </w:rPr>
        <w:lastRenderedPageBreak/>
        <w:t>III – recurso extraordinário;                   </w:t>
      </w:r>
      <w:hyperlink r:id="rId5880" w:anchor="art893"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56" w:name="art893iv."/>
      <w:bookmarkEnd w:id="6756"/>
      <w:r w:rsidRPr="000C699B">
        <w:rPr>
          <w:rFonts w:ascii="Arial" w:eastAsia="Times New Roman" w:hAnsi="Arial" w:cs="Arial"/>
          <w:strike/>
          <w:color w:val="000000"/>
          <w:sz w:val="20"/>
          <w:szCs w:val="20"/>
          <w:lang w:eastAsia="pt-BR"/>
        </w:rPr>
        <w:t xml:space="preserve">IV – </w:t>
      </w:r>
      <w:proofErr w:type="gramStart"/>
      <w:r w:rsidRPr="000C699B">
        <w:rPr>
          <w:rFonts w:ascii="Arial" w:eastAsia="Times New Roman" w:hAnsi="Arial" w:cs="Arial"/>
          <w:strike/>
          <w:color w:val="000000"/>
          <w:sz w:val="20"/>
          <w:szCs w:val="20"/>
          <w:lang w:eastAsia="pt-BR"/>
        </w:rPr>
        <w:t>àgravo</w:t>
      </w:r>
      <w:proofErr w:type="gramEnd"/>
      <w:r w:rsidRPr="000C699B">
        <w:rPr>
          <w:rFonts w:ascii="Arial" w:eastAsia="Times New Roman" w:hAnsi="Arial" w:cs="Arial"/>
          <w:strike/>
          <w:color w:val="000000"/>
          <w:sz w:val="20"/>
          <w:szCs w:val="20"/>
          <w:lang w:eastAsia="pt-BR"/>
        </w:rPr>
        <w:t>.                  </w:t>
      </w:r>
      <w:hyperlink r:id="rId5881" w:anchor="art893" w:history="1">
        <w:r w:rsidRPr="000C699B">
          <w:rPr>
            <w:rFonts w:ascii="Arial" w:eastAsia="Times New Roman" w:hAnsi="Arial" w:cs="Arial"/>
            <w:strike/>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57" w:name="c893"/>
      <w:bookmarkEnd w:id="675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758" w:name="art893"/>
      <w:bookmarkEnd w:id="6758"/>
      <w:r w:rsidRPr="000C699B">
        <w:rPr>
          <w:rFonts w:ascii="Arial" w:eastAsia="Times New Roman" w:hAnsi="Arial" w:cs="Arial"/>
          <w:color w:val="000000"/>
          <w:sz w:val="20"/>
          <w:szCs w:val="20"/>
          <w:lang w:eastAsia="pt-BR"/>
        </w:rPr>
        <w:t>Art. 893 - Das decisões são admissíveis os seguintes recursos:                    </w:t>
      </w:r>
      <w:hyperlink r:id="rId5882" w:anchor="art893" w:history="1">
        <w:r w:rsidRPr="000C699B">
          <w:rPr>
            <w:rFonts w:ascii="Arial" w:eastAsia="Times New Roman" w:hAnsi="Arial" w:cs="Arial"/>
            <w:color w:val="0000FF"/>
            <w:sz w:val="20"/>
            <w:szCs w:val="20"/>
            <w:u w:val="single"/>
            <w:lang w:eastAsia="pt-BR"/>
          </w:rPr>
          <w:t>(Redação dada pela Lei nº 861, de 13.10.1949)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59" w:name="art893i.."/>
      <w:bookmarkEnd w:id="6759"/>
      <w:r w:rsidRPr="000C699B">
        <w:rPr>
          <w:rFonts w:ascii="Arial" w:eastAsia="Times New Roman" w:hAnsi="Arial" w:cs="Arial"/>
          <w:color w:val="000000"/>
          <w:sz w:val="20"/>
          <w:szCs w:val="20"/>
          <w:lang w:eastAsia="pt-BR"/>
        </w:rPr>
        <w:t>I - embargos;                  </w:t>
      </w:r>
      <w:hyperlink r:id="rId5883" w:anchor="art893" w:history="1">
        <w:r w:rsidRPr="000C699B">
          <w:rPr>
            <w:rFonts w:ascii="Arial" w:eastAsia="Times New Roman" w:hAnsi="Arial" w:cs="Arial"/>
            <w:color w:val="0000FF"/>
            <w:sz w:val="20"/>
            <w:szCs w:val="20"/>
            <w:u w:val="single"/>
            <w:lang w:eastAsia="pt-BR"/>
          </w:rPr>
          <w:t>(Redação dada pela Lei nº 861, de 13.10.1949)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60" w:name="art893ii.."/>
      <w:bookmarkEnd w:id="6760"/>
      <w:r w:rsidRPr="000C699B">
        <w:rPr>
          <w:rFonts w:ascii="Arial" w:eastAsia="Times New Roman" w:hAnsi="Arial" w:cs="Arial"/>
          <w:color w:val="000000"/>
          <w:sz w:val="20"/>
          <w:szCs w:val="20"/>
          <w:lang w:eastAsia="pt-BR"/>
        </w:rPr>
        <w:t>II - recurso ordinário;                     </w:t>
      </w:r>
      <w:hyperlink r:id="rId5884" w:anchor="art893" w:history="1">
        <w:r w:rsidRPr="000C699B">
          <w:rPr>
            <w:rFonts w:ascii="Arial" w:eastAsia="Times New Roman" w:hAnsi="Arial" w:cs="Arial"/>
            <w:color w:val="0000FF"/>
            <w:sz w:val="20"/>
            <w:szCs w:val="20"/>
            <w:u w:val="single"/>
            <w:lang w:eastAsia="pt-BR"/>
          </w:rPr>
          <w:t>(Redação dada pela Lei nº 861, de 13.10.1949)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61" w:name="art893iii.."/>
      <w:bookmarkEnd w:id="6761"/>
      <w:r w:rsidRPr="000C699B">
        <w:rPr>
          <w:rFonts w:ascii="Arial" w:eastAsia="Times New Roman" w:hAnsi="Arial" w:cs="Arial"/>
          <w:color w:val="000000"/>
          <w:sz w:val="20"/>
          <w:szCs w:val="20"/>
          <w:lang w:eastAsia="pt-BR"/>
        </w:rPr>
        <w:t>III - recurso de revista;                  </w:t>
      </w:r>
      <w:hyperlink r:id="rId5885" w:anchor="art893" w:history="1">
        <w:r w:rsidRPr="000C699B">
          <w:rPr>
            <w:rFonts w:ascii="Arial" w:eastAsia="Times New Roman" w:hAnsi="Arial" w:cs="Arial"/>
            <w:color w:val="0000FF"/>
            <w:sz w:val="20"/>
            <w:szCs w:val="20"/>
            <w:u w:val="single"/>
            <w:lang w:eastAsia="pt-BR"/>
          </w:rPr>
          <w:t>(Redação dada pela Lei nº 861, de 13.10.1949)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62" w:name="art893iv.."/>
      <w:bookmarkEnd w:id="6762"/>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agravo</w:t>
      </w:r>
      <w:proofErr w:type="gramEnd"/>
      <w:r w:rsidRPr="000C699B">
        <w:rPr>
          <w:rFonts w:ascii="Arial" w:eastAsia="Times New Roman" w:hAnsi="Arial" w:cs="Arial"/>
          <w:color w:val="000000"/>
          <w:sz w:val="20"/>
          <w:szCs w:val="20"/>
          <w:lang w:eastAsia="pt-BR"/>
        </w:rPr>
        <w:t>.                     </w:t>
      </w:r>
      <w:hyperlink r:id="rId5886" w:anchor="art893" w:history="1">
        <w:r w:rsidRPr="000C699B">
          <w:rPr>
            <w:rFonts w:ascii="Arial" w:eastAsia="Times New Roman" w:hAnsi="Arial" w:cs="Arial"/>
            <w:color w:val="0000FF"/>
            <w:sz w:val="20"/>
            <w:szCs w:val="20"/>
            <w:u w:val="single"/>
            <w:lang w:eastAsia="pt-BR"/>
          </w:rPr>
          <w:t>(Redação dada pela Lei nº 861, de 13.10.1949)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63" w:name="art893§1"/>
      <w:bookmarkEnd w:id="6763"/>
      <w:r w:rsidRPr="000C699B">
        <w:rPr>
          <w:rFonts w:ascii="Arial" w:eastAsia="Times New Roman" w:hAnsi="Arial" w:cs="Arial"/>
          <w:color w:val="000000"/>
          <w:sz w:val="20"/>
          <w:szCs w:val="20"/>
          <w:lang w:eastAsia="pt-BR"/>
        </w:rPr>
        <w:t>§ 1º - Os incidentes do processo são resolvidos pelo próprio Juízo ou Tribunal, admitindo-se a apreciação do merecimento das decisões interlocutórias somente em recursos da decisão definitiva.                 </w:t>
      </w:r>
      <w:hyperlink r:id="rId5887" w:anchor="art893" w:history="1">
        <w:r w:rsidRPr="000C699B">
          <w:rPr>
            <w:rFonts w:ascii="Arial" w:eastAsia="Times New Roman" w:hAnsi="Arial" w:cs="Arial"/>
            <w:color w:val="0000FF"/>
            <w:sz w:val="20"/>
            <w:szCs w:val="20"/>
            <w:u w:val="single"/>
            <w:lang w:eastAsia="pt-BR"/>
          </w:rPr>
          <w:t>(Parágrafo único renumerado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64" w:name="art893§2"/>
      <w:bookmarkEnd w:id="6764"/>
      <w:r w:rsidRPr="000C699B">
        <w:rPr>
          <w:rFonts w:ascii="Arial" w:eastAsia="Times New Roman" w:hAnsi="Arial" w:cs="Arial"/>
          <w:color w:val="000000"/>
          <w:sz w:val="20"/>
          <w:szCs w:val="20"/>
          <w:lang w:eastAsia="pt-BR"/>
        </w:rPr>
        <w:t>§ 2º - A interposição de recurso para o Supremo Tribunal Federal não prejudicará a execução do julgado.                   </w:t>
      </w:r>
      <w:hyperlink r:id="rId5888" w:anchor="art893" w:history="1">
        <w:r w:rsidRPr="000C699B">
          <w:rPr>
            <w:rFonts w:ascii="Arial" w:eastAsia="Times New Roman" w:hAnsi="Arial" w:cs="Arial"/>
            <w:color w:val="0000FF"/>
            <w:sz w:val="20"/>
            <w:szCs w:val="20"/>
            <w:u w:val="single"/>
            <w:lang w:eastAsia="pt-BR"/>
          </w:rPr>
          <w:t> (Incluído pelo Decreto-lei nº 8.737, de 19.1.1946)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65" w:name="art894....."/>
      <w:bookmarkEnd w:id="6765"/>
      <w:r w:rsidRPr="000C699B">
        <w:rPr>
          <w:rFonts w:ascii="Arial" w:eastAsia="Times New Roman" w:hAnsi="Arial" w:cs="Arial"/>
          <w:strike/>
          <w:color w:val="000000"/>
          <w:sz w:val="20"/>
          <w:szCs w:val="20"/>
          <w:lang w:eastAsia="pt-BR"/>
        </w:rPr>
        <w:t xml:space="preserve">Art. 894. Cabem embargos das decisões definitivas das Juntas e Juizos, nos dissídios individuais concernentes a salários, férias e indenizações por recisão do contrato </w:t>
      </w:r>
      <w:proofErr w:type="gramStart"/>
      <w:r w:rsidRPr="000C699B">
        <w:rPr>
          <w:rFonts w:ascii="Arial" w:eastAsia="Times New Roman" w:hAnsi="Arial" w:cs="Arial"/>
          <w:strike/>
          <w:color w:val="000000"/>
          <w:sz w:val="20"/>
          <w:szCs w:val="20"/>
          <w:lang w:eastAsia="pt-BR"/>
        </w:rPr>
        <w:t>da trabalho</w:t>
      </w:r>
      <w:proofErr w:type="gramEnd"/>
      <w:r w:rsidRPr="000C699B">
        <w:rPr>
          <w:rFonts w:ascii="Arial" w:eastAsia="Times New Roman" w:hAnsi="Arial" w:cs="Arial"/>
          <w:strike/>
          <w:color w:val="000000"/>
          <w:sz w:val="20"/>
          <w:szCs w:val="20"/>
          <w:lang w:eastAsia="pt-BR"/>
        </w:rPr>
        <w:t>, em que o valor da reclamação haja sido igual ou inferior: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66" w:name="art894a"/>
      <w:bookmarkEnd w:id="6766"/>
      <w:r w:rsidRPr="000C699B">
        <w:rPr>
          <w:rFonts w:ascii="Arial" w:eastAsia="Times New Roman" w:hAnsi="Arial" w:cs="Arial"/>
          <w:strike/>
          <w:color w:val="000000"/>
          <w:sz w:val="20"/>
          <w:szCs w:val="20"/>
          <w:lang w:eastAsia="pt-BR"/>
        </w:rPr>
        <w:t>a) a Cr$ 300,00 (trezentos cruzeiros), nas capitais do Território do Acre e dos Estados do Amazonas, Pará, Maranhão, Paraiba, Piauí, Rio Grande do Norte, Alagoas, Sergipe, Mato Grosso e Goiaz ou a Cr$ 150,00 (cento e cinquenta cruzeiros), nos municípios do interior do Território do Acre e dos Estados referidos;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67" w:name="art894b."/>
      <w:bookmarkEnd w:id="6767"/>
      <w:r w:rsidRPr="000C699B">
        <w:rPr>
          <w:rFonts w:ascii="Arial" w:eastAsia="Times New Roman" w:hAnsi="Arial" w:cs="Arial"/>
          <w:strike/>
          <w:color w:val="000000"/>
          <w:sz w:val="20"/>
          <w:szCs w:val="20"/>
          <w:lang w:eastAsia="pt-BR"/>
        </w:rPr>
        <w:t>b) a Cr$ 600,00 (seiscentos cruzeiros) nas capitais dos Estados do Ceará, Pernambuco, Baía, Espírito Santo, Paraná, Santa Catarina, Rio Grande do Sul e Minas Gerais, ou a Cr$ 300,00 (trezentos cruzeiros), nos municípios do interior desses Estados;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68" w:name="art894c"/>
      <w:bookmarkEnd w:id="6768"/>
      <w:r w:rsidRPr="000C699B">
        <w:rPr>
          <w:rFonts w:ascii="Arial" w:eastAsia="Times New Roman" w:hAnsi="Arial" w:cs="Arial"/>
          <w:strike/>
          <w:color w:val="000000"/>
          <w:sz w:val="20"/>
          <w:szCs w:val="20"/>
          <w:lang w:eastAsia="pt-BR"/>
        </w:rPr>
        <w:t>c) a Cr$ 1.000,00 (mil cruzeiros), no Distrito Federal e nas capitais dos Estados do Rio de Janeiro e São Paulo, ou a Cr$ 500,00 (quinhentos cruzeiros), nos municípios do interior desses Estados.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69" w:name="art894p.."/>
      <w:bookmarkEnd w:id="6769"/>
      <w:r w:rsidRPr="000C699B">
        <w:rPr>
          <w:rFonts w:ascii="Arial" w:eastAsia="Times New Roman" w:hAnsi="Arial" w:cs="Arial"/>
          <w:strike/>
          <w:color w:val="000000"/>
          <w:sz w:val="20"/>
          <w:szCs w:val="20"/>
          <w:lang w:eastAsia="pt-BR"/>
        </w:rPr>
        <w:t>Parágrafo único. Os embargos serão opostos no prazo de cinco dias e julgados pelo próprio juiz ou tribunal prolator da decisão embargada.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0" w:name="art894."/>
      <w:bookmarkEnd w:id="6770"/>
      <w:r w:rsidRPr="000C699B">
        <w:rPr>
          <w:rFonts w:ascii="Arial" w:eastAsia="Times New Roman" w:hAnsi="Arial" w:cs="Arial"/>
          <w:strike/>
          <w:color w:val="000000"/>
          <w:sz w:val="20"/>
          <w:szCs w:val="20"/>
          <w:lang w:eastAsia="pt-BR"/>
        </w:rPr>
        <w:t>Art. 894. Cabem embargos das decisões definitivas das Juntas e Juízos, nos dissídios individuais concernentes a salários, férias e indenizações por rescisão do contráto de trabalho en que o valor da reclamação haja sido igual ou inferior:                       </w:t>
      </w:r>
      <w:hyperlink r:id="rId5889" w:anchor="art894"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1" w:name="art894a."/>
      <w:bookmarkEnd w:id="6771"/>
      <w:r w:rsidRPr="000C699B">
        <w:rPr>
          <w:rFonts w:ascii="Arial" w:eastAsia="Times New Roman" w:hAnsi="Arial" w:cs="Arial"/>
          <w:strike/>
          <w:color w:val="000000"/>
          <w:sz w:val="20"/>
          <w:szCs w:val="20"/>
          <w:lang w:eastAsia="pt-BR"/>
        </w:rPr>
        <w:t>a) a Cr$ 1.000,00 (mil cruzeiros), nas capitais dos Territórios e dos Estados do Amazonas, Pará, Maranhão, Paraíba, Piauí, Rio Grande do Norte, Alagôas, Sergipe, Mato Grsso e Goiás ou a Cr$ 500,00 (quinhentos cruzeiros), nos municípios do interior dos Territórios e dos Estados referidos;                       </w:t>
      </w:r>
      <w:hyperlink r:id="rId5890" w:anchor="art894"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2" w:name="art894b.."/>
      <w:bookmarkEnd w:id="6772"/>
      <w:r w:rsidRPr="000C699B">
        <w:rPr>
          <w:rFonts w:ascii="Arial" w:eastAsia="Times New Roman" w:hAnsi="Arial" w:cs="Arial"/>
          <w:strike/>
          <w:color w:val="000000"/>
          <w:sz w:val="20"/>
          <w:szCs w:val="20"/>
          <w:lang w:eastAsia="pt-BR"/>
        </w:rPr>
        <w:t>b) a Cr$ 2.000,00 (dois mil cruzeiros), nas capitais dos Estados do Ceará, Pernambuco, Bahia, Espírito Santo, Paraná, Santa Catarina, Rio Grande do Sul e Minas Gerais, ou Cr$ 1.000,00 (mil cruzeiros), nos municípios do interior dêsses Estados.                       </w:t>
      </w:r>
      <w:hyperlink r:id="rId5891" w:anchor="art894"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3" w:name="art894p..."/>
      <w:bookmarkEnd w:id="6773"/>
      <w:r w:rsidRPr="000C699B">
        <w:rPr>
          <w:rFonts w:ascii="Arial" w:eastAsia="Times New Roman" w:hAnsi="Arial" w:cs="Arial"/>
          <w:strike/>
          <w:color w:val="000000"/>
          <w:sz w:val="20"/>
          <w:szCs w:val="20"/>
          <w:lang w:eastAsia="pt-BR"/>
        </w:rPr>
        <w:t>Parágrafo único. Os embargos serão opostos no prazo de cinco dias e julgados, dentro de igual prazo, pelo mesmo Juízo ou Junta, sendo que, nesta, até a véspera, da inclusão na pauta, será dada vista dos autos aos vogais.                      </w:t>
      </w:r>
      <w:hyperlink r:id="rId5892" w:anchor="art894"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4" w:name="art894.."/>
      <w:bookmarkEnd w:id="6774"/>
      <w:r w:rsidRPr="000C699B">
        <w:rPr>
          <w:rFonts w:ascii="Arial" w:eastAsia="Times New Roman" w:hAnsi="Arial" w:cs="Arial"/>
          <w:strike/>
          <w:color w:val="000000"/>
          <w:sz w:val="20"/>
          <w:szCs w:val="20"/>
          <w:lang w:eastAsia="pt-BR"/>
        </w:rPr>
        <w:t>Art. 894. Cabem embargos das sentenças definitivas das Juntas e Juízos nos dissídios individuais, desde que o valor da reclamação seja igual ou inferior:                             </w:t>
      </w:r>
      <w:hyperlink r:id="rId5893" w:anchor="art894"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5" w:name="art894a.."/>
      <w:bookmarkEnd w:id="6775"/>
      <w:r w:rsidRPr="000C699B">
        <w:rPr>
          <w:rFonts w:ascii="Arial" w:eastAsia="Times New Roman" w:hAnsi="Arial" w:cs="Arial"/>
          <w:strike/>
          <w:color w:val="000000"/>
          <w:sz w:val="20"/>
          <w:szCs w:val="20"/>
          <w:lang w:eastAsia="pt-BR"/>
        </w:rPr>
        <w:lastRenderedPageBreak/>
        <w:t>a) a duas vêzes o salário mínimo, nos Territórios e nos Estados do Amazonas, Pará, Maranhão, Piauí, Ceará, Rio Grande do Norte, Paraíba, Alagoas, Sergipe, Mato Grosso, e Goiás;                              </w:t>
      </w:r>
      <w:hyperlink r:id="rId5894" w:anchor="art894"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6" w:name="art894b..."/>
      <w:bookmarkEnd w:id="6776"/>
      <w:r w:rsidRPr="000C699B">
        <w:rPr>
          <w:rFonts w:ascii="Arial" w:eastAsia="Times New Roman" w:hAnsi="Arial" w:cs="Arial"/>
          <w:strike/>
          <w:color w:val="000000"/>
          <w:sz w:val="20"/>
          <w:szCs w:val="20"/>
          <w:lang w:eastAsia="pt-BR"/>
        </w:rPr>
        <w:t>b) a três vêzes o salário mínimo nos Estados de Pernambuco, Bahia, Espírito Santo, Paraná, Santa Catarina, Rio Grande do Sul, Minas Gerais e Rio de Janeiro;                            </w:t>
      </w:r>
      <w:hyperlink r:id="rId5895" w:anchor="art894"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7" w:name="art894c."/>
      <w:bookmarkEnd w:id="6777"/>
      <w:r w:rsidRPr="000C699B">
        <w:rPr>
          <w:rFonts w:ascii="Arial" w:eastAsia="Times New Roman" w:hAnsi="Arial" w:cs="Arial"/>
          <w:strike/>
          <w:color w:val="000000"/>
          <w:sz w:val="20"/>
          <w:szCs w:val="20"/>
          <w:lang w:eastAsia="pt-BR"/>
        </w:rPr>
        <w:t>c) a seis vêzes o salário mínimo, no Estado de São Paulo e no Distrito Federal.                             </w:t>
      </w:r>
      <w:hyperlink r:id="rId5896" w:anchor="art894" w:history="1">
        <w:r w:rsidRPr="000C699B">
          <w:rPr>
            <w:rFonts w:ascii="Arial" w:eastAsia="Times New Roman" w:hAnsi="Arial" w:cs="Arial"/>
            <w:strike/>
            <w:color w:val="0000FF"/>
            <w:sz w:val="20"/>
            <w:szCs w:val="20"/>
            <w:u w:val="single"/>
            <w:lang w:eastAsia="pt-BR"/>
          </w:rPr>
          <w:t>(Incluído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8" w:name="art894§1"/>
      <w:bookmarkEnd w:id="6778"/>
      <w:r w:rsidRPr="000C699B">
        <w:rPr>
          <w:rFonts w:ascii="Arial" w:eastAsia="Times New Roman" w:hAnsi="Arial" w:cs="Arial"/>
          <w:strike/>
          <w:color w:val="000000"/>
          <w:sz w:val="20"/>
          <w:szCs w:val="20"/>
          <w:lang w:eastAsia="pt-BR"/>
        </w:rPr>
        <w:t>§ 1º - Os embargos serão opostos no prazo de 5 (cinco) dias e julgados dentro de igual prazo, pelo mesmo Juízo ou Junta sendo dada vista aos vogais até a véspera do julgamento.                      </w:t>
      </w:r>
      <w:hyperlink r:id="rId5897" w:anchor="art894"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79" w:name="art894§2"/>
      <w:bookmarkEnd w:id="6779"/>
      <w:r w:rsidRPr="000C699B">
        <w:rPr>
          <w:rFonts w:ascii="Arial" w:eastAsia="Times New Roman" w:hAnsi="Arial" w:cs="Arial"/>
          <w:strike/>
          <w:color w:val="000000"/>
          <w:sz w:val="20"/>
          <w:szCs w:val="20"/>
          <w:lang w:eastAsia="pt-BR"/>
        </w:rPr>
        <w:t>§ 2º - No Tribunal Superior do Trabalho cabem embargos para o Tribunal Pleno, opostos nos 5 (cinco) dias seguintes ao da publicação das conclusões do acórdão:                         </w:t>
      </w:r>
      <w:hyperlink r:id="rId5898" w:anchor="art894" w:history="1">
        <w:r w:rsidRPr="000C699B">
          <w:rPr>
            <w:rFonts w:ascii="Arial" w:eastAsia="Times New Roman" w:hAnsi="Arial" w:cs="Arial"/>
            <w:strike/>
            <w:color w:val="0000FF"/>
            <w:sz w:val="20"/>
            <w:szCs w:val="20"/>
            <w:u w:val="single"/>
            <w:lang w:eastAsia="pt-BR"/>
          </w:rPr>
          <w:t>(Incluído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0" w:name="art894§2a"/>
      <w:bookmarkEnd w:id="6780"/>
      <w:r w:rsidRPr="000C699B">
        <w:rPr>
          <w:rFonts w:ascii="Arial" w:eastAsia="Times New Roman" w:hAnsi="Arial" w:cs="Arial"/>
          <w:strike/>
          <w:color w:val="000000"/>
          <w:sz w:val="20"/>
          <w:szCs w:val="20"/>
          <w:lang w:eastAsia="pt-BR"/>
        </w:rPr>
        <w:t>a) das decisões a que se referem as </w:t>
      </w:r>
      <w:hyperlink r:id="rId5899" w:anchor="art702" w:history="1">
        <w:r w:rsidRPr="000C699B">
          <w:rPr>
            <w:rFonts w:ascii="Arial" w:eastAsia="Times New Roman" w:hAnsi="Arial" w:cs="Arial"/>
            <w:strike/>
            <w:color w:val="0000FF"/>
            <w:sz w:val="20"/>
            <w:szCs w:val="20"/>
            <w:u w:val="single"/>
            <w:lang w:eastAsia="pt-BR"/>
          </w:rPr>
          <w:t>alíneas b e c do inciso I, do art. 702</w:t>
        </w:r>
      </w:hyperlink>
      <w:r w:rsidRPr="000C699B">
        <w:rPr>
          <w:rFonts w:ascii="Arial" w:eastAsia="Times New Roman" w:hAnsi="Arial" w:cs="Arial"/>
          <w:strike/>
          <w:color w:val="000000"/>
          <w:sz w:val="20"/>
          <w:szCs w:val="20"/>
          <w:lang w:eastAsia="pt-BR"/>
        </w:rPr>
        <w:t>;                                 </w:t>
      </w:r>
      <w:hyperlink r:id="rId5900" w:anchor="art894" w:history="1">
        <w:r w:rsidRPr="000C699B">
          <w:rPr>
            <w:rFonts w:ascii="Arial" w:eastAsia="Times New Roman" w:hAnsi="Arial" w:cs="Arial"/>
            <w:strike/>
            <w:color w:val="0000FF"/>
            <w:sz w:val="20"/>
            <w:szCs w:val="20"/>
            <w:u w:val="single"/>
            <w:lang w:eastAsia="pt-BR"/>
          </w:rPr>
          <w:t>(Incluído pela Lei nº 2.244, de 23.6.1954)</w:t>
        </w:r>
      </w:hyperlink>
      <w:r w:rsidRPr="000C699B">
        <w:rPr>
          <w:rFonts w:ascii="Arial" w:eastAsia="Times New Roman" w:hAnsi="Arial" w:cs="Arial"/>
          <w:strike/>
          <w:color w:val="000000"/>
          <w:sz w:val="20"/>
          <w:szCs w:val="20"/>
          <w:lang w:eastAsia="pt-BR"/>
        </w:rPr>
        <w:br/>
        <w:t>        </w:t>
      </w:r>
      <w:bookmarkStart w:id="6781" w:name="art894§2b"/>
      <w:bookmarkEnd w:id="6781"/>
      <w:r w:rsidRPr="000C699B">
        <w:rPr>
          <w:rFonts w:ascii="Arial" w:eastAsia="Times New Roman" w:hAnsi="Arial" w:cs="Arial"/>
          <w:strike/>
          <w:color w:val="000000"/>
          <w:sz w:val="20"/>
          <w:szCs w:val="20"/>
          <w:lang w:eastAsia="pt-BR"/>
        </w:rPr>
        <w:t>b) das decisões das turmas que divergirem das proferidas pelo Tribunal Pleno, cumprindo ao presidente indeferir os embargos sempre que a divergência já houver sido dirimida pelo mesmo Tribunal, na conformidade do § 1º do art. 702.                        </w:t>
      </w:r>
      <w:hyperlink r:id="rId5901" w:anchor="art894" w:history="1">
        <w:r w:rsidRPr="000C699B">
          <w:rPr>
            <w:rFonts w:ascii="Arial" w:eastAsia="Times New Roman" w:hAnsi="Arial" w:cs="Arial"/>
            <w:strike/>
            <w:color w:val="0000FF"/>
            <w:sz w:val="20"/>
            <w:szCs w:val="20"/>
            <w:u w:val="single"/>
            <w:lang w:eastAsia="pt-BR"/>
          </w:rPr>
          <w:t>(Incluído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2" w:name="art894..."/>
      <w:bookmarkEnd w:id="6782"/>
      <w:r w:rsidRPr="000C699B">
        <w:rPr>
          <w:rFonts w:ascii="Arial" w:eastAsia="Times New Roman" w:hAnsi="Arial" w:cs="Arial"/>
          <w:strike/>
          <w:color w:val="000000"/>
          <w:sz w:val="20"/>
          <w:szCs w:val="20"/>
          <w:lang w:eastAsia="pt-BR"/>
        </w:rPr>
        <w:t>Art. 894. Cabem embargos das sentenças definitivas das Juntas e Juízes nos dissídios individuais, desde que o valor da reclamação seja igual ou inferior:                        </w:t>
      </w:r>
      <w:hyperlink r:id="rId5902" w:anchor="art89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3" w:name="art894i."/>
      <w:bookmarkEnd w:id="6783"/>
      <w:r w:rsidRPr="000C699B">
        <w:rPr>
          <w:rFonts w:ascii="Arial" w:eastAsia="Times New Roman" w:hAnsi="Arial" w:cs="Arial"/>
          <w:strike/>
          <w:color w:val="000000"/>
          <w:sz w:val="20"/>
          <w:szCs w:val="20"/>
          <w:lang w:eastAsia="pt-BR"/>
        </w:rPr>
        <w:t>I - A 3 (três) vêzes o salário-mínimo regional, nos Estados do Acre, Amazonas, Pará, Maranhão, Piauí, Ceará, Rio Grande do Norte, Paraíba, Alagoas, Sergipe, Mato Grosso e Goiás e nos Territórios;                      </w:t>
      </w:r>
      <w:hyperlink r:id="rId5903" w:anchor="art89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4" w:name="art894ii.."/>
      <w:bookmarkEnd w:id="6784"/>
      <w:r w:rsidRPr="000C699B">
        <w:rPr>
          <w:rFonts w:ascii="Arial" w:eastAsia="Times New Roman" w:hAnsi="Arial" w:cs="Arial"/>
          <w:strike/>
          <w:color w:val="000000"/>
          <w:sz w:val="20"/>
          <w:szCs w:val="20"/>
          <w:lang w:eastAsia="pt-BR"/>
        </w:rPr>
        <w:t>II - A 5 (cinco) vêzes o salário-mínimo regional, nos demais Estados e no Distrito Federal.                            </w:t>
      </w:r>
      <w:hyperlink r:id="rId5904" w:anchor="art89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5" w:name="art894§1."/>
      <w:bookmarkEnd w:id="6785"/>
      <w:r w:rsidRPr="000C699B">
        <w:rPr>
          <w:rFonts w:ascii="Arial" w:eastAsia="Times New Roman" w:hAnsi="Arial" w:cs="Arial"/>
          <w:strike/>
          <w:color w:val="000000"/>
          <w:sz w:val="20"/>
          <w:szCs w:val="20"/>
          <w:lang w:eastAsia="pt-BR"/>
        </w:rPr>
        <w:t>§ 1º Tratando-se de reclamação de valor indeterminado, aplica-se para a fixação do valor da alçada o disposto nos </w:t>
      </w:r>
      <w:hyperlink r:id="rId5905" w:anchor="art47" w:history="1">
        <w:r w:rsidRPr="000C699B">
          <w:rPr>
            <w:rFonts w:ascii="Arial" w:eastAsia="Times New Roman" w:hAnsi="Arial" w:cs="Arial"/>
            <w:strike/>
            <w:color w:val="0000FF"/>
            <w:sz w:val="20"/>
            <w:szCs w:val="20"/>
            <w:u w:val="single"/>
            <w:lang w:eastAsia="pt-BR"/>
          </w:rPr>
          <w:t>arts. 47 e 48 do Código de Processo Civil</w:t>
        </w:r>
      </w:hyperlink>
      <w:r w:rsidRPr="000C699B">
        <w:rPr>
          <w:rFonts w:ascii="Arial" w:eastAsia="Times New Roman" w:hAnsi="Arial" w:cs="Arial"/>
          <w:strike/>
          <w:color w:val="000000"/>
          <w:sz w:val="20"/>
          <w:szCs w:val="20"/>
          <w:lang w:eastAsia="pt-BR"/>
        </w:rPr>
        <w:t>.                          </w:t>
      </w:r>
      <w:hyperlink r:id="rId5906" w:anchor="art89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6" w:name="art894§2."/>
      <w:bookmarkEnd w:id="6786"/>
      <w:r w:rsidRPr="000C699B">
        <w:rPr>
          <w:rFonts w:ascii="Arial" w:eastAsia="Times New Roman" w:hAnsi="Arial" w:cs="Arial"/>
          <w:strike/>
          <w:color w:val="000000"/>
          <w:sz w:val="20"/>
          <w:szCs w:val="20"/>
          <w:lang w:eastAsia="pt-BR"/>
        </w:rPr>
        <w:t>§ 2º Os embargos serão opostos no prazo de 5 (cinco) dias e julgados, dentro de igual prazo, pelo mesmo Juízo ou Junta, sendo dada vista aos vogais até a véspera do julgamento.                          </w:t>
      </w:r>
      <w:hyperlink r:id="rId5907" w:anchor="art894"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7" w:name="art894§3"/>
      <w:bookmarkEnd w:id="6787"/>
      <w:r w:rsidRPr="000C699B">
        <w:rPr>
          <w:rFonts w:ascii="Arial" w:eastAsia="Times New Roman" w:hAnsi="Arial" w:cs="Arial"/>
          <w:strike/>
          <w:color w:val="000000"/>
          <w:sz w:val="20"/>
          <w:szCs w:val="20"/>
          <w:lang w:eastAsia="pt-BR"/>
        </w:rPr>
        <w:t>§ 3º No Tribunal Superior do Trabalho, cabem embargos para o Tribunal Pleno, opostos nos 5 (cinco) dias seguintes ao da publicação das conclusões do acórdão:                              </w:t>
      </w:r>
      <w:hyperlink r:id="rId5908" w:anchor="art89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8" w:name="art894§3a"/>
      <w:bookmarkEnd w:id="6788"/>
      <w:r w:rsidRPr="000C699B">
        <w:rPr>
          <w:rFonts w:ascii="Arial" w:eastAsia="Times New Roman" w:hAnsi="Arial" w:cs="Arial"/>
          <w:strike/>
          <w:color w:val="000000"/>
          <w:sz w:val="20"/>
          <w:szCs w:val="20"/>
          <w:lang w:eastAsia="pt-BR"/>
        </w:rPr>
        <w:t>a) das decisões a que se referem as </w:t>
      </w:r>
      <w:hyperlink r:id="rId5909" w:anchor="art702" w:history="1">
        <w:r w:rsidRPr="000C699B">
          <w:rPr>
            <w:rFonts w:ascii="Arial" w:eastAsia="Times New Roman" w:hAnsi="Arial" w:cs="Arial"/>
            <w:strike/>
            <w:color w:val="0000FF"/>
            <w:sz w:val="20"/>
            <w:szCs w:val="20"/>
            <w:u w:val="single"/>
            <w:lang w:eastAsia="pt-BR"/>
          </w:rPr>
          <w:t>letras b e c do Item I do art. 702</w:t>
        </w:r>
      </w:hyperlink>
      <w:r w:rsidRPr="000C699B">
        <w:rPr>
          <w:rFonts w:ascii="Arial" w:eastAsia="Times New Roman" w:hAnsi="Arial" w:cs="Arial"/>
          <w:strike/>
          <w:color w:val="000000"/>
          <w:sz w:val="20"/>
          <w:szCs w:val="20"/>
          <w:lang w:eastAsia="pt-BR"/>
        </w:rPr>
        <w:t>;                              </w:t>
      </w:r>
      <w:hyperlink r:id="rId5910" w:anchor="art89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89" w:name="art894§3b"/>
      <w:bookmarkEnd w:id="6789"/>
      <w:r w:rsidRPr="000C699B">
        <w:rPr>
          <w:rFonts w:ascii="Arial" w:eastAsia="Times New Roman" w:hAnsi="Arial" w:cs="Arial"/>
          <w:strike/>
          <w:color w:val="000000"/>
          <w:sz w:val="20"/>
          <w:szCs w:val="20"/>
          <w:lang w:eastAsia="pt-BR"/>
        </w:rPr>
        <w:t>b) das decisões das Turmas, que forem contrárias à letra de lei federal ou que divergirem entre si ou de decisão proferida pelo Tribunal Pleno, cumprindo ao presidente da Turma indeferir os embargos quando não se caracterizar a contrariedade à letra da lei federal ou a decisão recorrida estiver em consonância com prejulgado ou jurisprudência uniforme do mesmo Tribunal.                          </w:t>
      </w:r>
      <w:hyperlink r:id="rId5911" w:anchor="art894"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90" w:name="art894"/>
      <w:bookmarkEnd w:id="6790"/>
      <w:r w:rsidRPr="000C699B">
        <w:rPr>
          <w:rFonts w:ascii="Arial" w:eastAsia="Times New Roman" w:hAnsi="Arial" w:cs="Arial"/>
          <w:strike/>
          <w:color w:val="000000"/>
          <w:sz w:val="20"/>
          <w:szCs w:val="20"/>
          <w:lang w:eastAsia="pt-BR"/>
        </w:rPr>
        <w:t>Art. 894 Cabem embargos, no Tribunal Superior do Trabalho, para o Pleno,  </w:t>
      </w:r>
      <w:hyperlink r:id="rId5912" w:anchor="art6" w:history="1">
        <w:r w:rsidRPr="000C699B">
          <w:rPr>
            <w:rFonts w:ascii="Arial" w:eastAsia="Times New Roman" w:hAnsi="Arial" w:cs="Arial"/>
            <w:strike/>
            <w:color w:val="0000FF"/>
            <w:sz w:val="20"/>
            <w:szCs w:val="20"/>
            <w:u w:val="single"/>
            <w:lang w:eastAsia="pt-BR"/>
          </w:rPr>
          <w:t>no prazo de 5 (cinco) dias</w:t>
        </w:r>
      </w:hyperlink>
      <w:r w:rsidRPr="000C699B">
        <w:rPr>
          <w:rFonts w:ascii="Arial" w:eastAsia="Times New Roman" w:hAnsi="Arial" w:cs="Arial"/>
          <w:strike/>
          <w:color w:val="000000"/>
          <w:sz w:val="20"/>
          <w:szCs w:val="20"/>
          <w:lang w:eastAsia="pt-BR"/>
        </w:rPr>
        <w:t> a contar da publicação da conclusão do acórdão:                         </w:t>
      </w:r>
      <w:hyperlink r:id="rId5913" w:anchor="art694" w:history="1">
        <w:r w:rsidRPr="000C699B">
          <w:rPr>
            <w:rFonts w:ascii="Arial" w:eastAsia="Times New Roman" w:hAnsi="Arial" w:cs="Arial"/>
            <w:strike/>
            <w:color w:val="0000FF"/>
            <w:sz w:val="20"/>
            <w:szCs w:val="20"/>
            <w:u w:val="single"/>
            <w:lang w:eastAsia="pt-BR"/>
          </w:rPr>
          <w:t> (Redação dada pela Lei nº 5.442, de 24.5.1968)</w:t>
        </w:r>
      </w:hyperlink>
      <w:r w:rsidRPr="000C699B">
        <w:rPr>
          <w:rFonts w:ascii="Arial" w:eastAsia="Times New Roman" w:hAnsi="Arial" w:cs="Arial"/>
          <w:strike/>
          <w:color w:val="000000"/>
          <w:sz w:val="20"/>
          <w:szCs w:val="20"/>
          <w:lang w:eastAsia="pt-BR"/>
        </w:rPr>
        <w:t>       </w:t>
      </w:r>
      <w:hyperlink r:id="rId5914" w:history="1">
        <w:r w:rsidRPr="000C699B">
          <w:rPr>
            <w:rFonts w:ascii="Arial" w:eastAsia="Times New Roman" w:hAnsi="Arial" w:cs="Arial"/>
            <w:strike/>
            <w:color w:val="0000FF"/>
            <w:sz w:val="20"/>
            <w:szCs w:val="20"/>
            <w:u w:val="single"/>
            <w:lang w:eastAsia="pt-BR"/>
          </w:rPr>
          <w:t>(Vide Lei 5.584, de 1970)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91" w:name="art894a..."/>
      <w:bookmarkEnd w:id="6791"/>
      <w:r w:rsidRPr="000C699B">
        <w:rPr>
          <w:rFonts w:ascii="Arial" w:eastAsia="Times New Roman" w:hAnsi="Arial" w:cs="Arial"/>
          <w:strike/>
          <w:color w:val="000000"/>
          <w:sz w:val="20"/>
          <w:szCs w:val="20"/>
          <w:lang w:eastAsia="pt-BR"/>
        </w:rPr>
        <w:t>a) das decisões a que se referem as</w:t>
      </w:r>
      <w:hyperlink r:id="rId5915" w:anchor="art702" w:history="1">
        <w:r w:rsidRPr="000C699B">
          <w:rPr>
            <w:rFonts w:ascii="Arial" w:eastAsia="Times New Roman" w:hAnsi="Arial" w:cs="Arial"/>
            <w:strike/>
            <w:color w:val="0000FF"/>
            <w:sz w:val="20"/>
            <w:szCs w:val="20"/>
            <w:u w:val="single"/>
            <w:lang w:eastAsia="pt-BR"/>
          </w:rPr>
          <w:t> alíneas b e c do inciso I do art. 702</w:t>
        </w:r>
      </w:hyperlink>
      <w:r w:rsidRPr="000C699B">
        <w:rPr>
          <w:rFonts w:ascii="Arial" w:eastAsia="Times New Roman" w:hAnsi="Arial" w:cs="Arial"/>
          <w:strike/>
          <w:color w:val="000000"/>
          <w:sz w:val="20"/>
          <w:szCs w:val="20"/>
          <w:lang w:eastAsia="pt-BR"/>
        </w:rPr>
        <w:t>;        </w:t>
      </w:r>
      <w:hyperlink r:id="rId5916" w:anchor="art694" w:history="1">
        <w:r w:rsidRPr="000C699B">
          <w:rPr>
            <w:rFonts w:ascii="Arial" w:eastAsia="Times New Roman" w:hAnsi="Arial" w:cs="Arial"/>
            <w:strike/>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92" w:name="art894b...."/>
      <w:bookmarkEnd w:id="6792"/>
      <w:r w:rsidRPr="000C699B">
        <w:rPr>
          <w:rFonts w:ascii="Arial" w:eastAsia="Times New Roman" w:hAnsi="Arial" w:cs="Arial"/>
          <w:strike/>
          <w:color w:val="000000"/>
          <w:sz w:val="20"/>
          <w:szCs w:val="20"/>
          <w:lang w:eastAsia="pt-BR"/>
        </w:rPr>
        <w:t>b) das decisões das Turmas contrárias à letra de lei federal, ou que divergirem entre si, ou da decisão proferida pelo Tribunal Pleno, salvo se a decisão recorrida estiver em consonância com prejulgado, ou com jurisprudência uniforme do Tribunal Superior do Trabalho.                        </w:t>
      </w:r>
      <w:hyperlink r:id="rId5917" w:anchor="art694" w:history="1">
        <w:r w:rsidRPr="000C699B">
          <w:rPr>
            <w:rFonts w:ascii="Arial" w:eastAsia="Times New Roman" w:hAnsi="Arial" w:cs="Arial"/>
            <w:strike/>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93" w:name="art894b"/>
      <w:bookmarkEnd w:id="6793"/>
      <w:r w:rsidRPr="000C699B">
        <w:rPr>
          <w:rFonts w:ascii="Arial" w:eastAsia="Times New Roman" w:hAnsi="Arial" w:cs="Arial"/>
          <w:strike/>
          <w:color w:val="000000"/>
          <w:sz w:val="20"/>
          <w:szCs w:val="20"/>
          <w:lang w:eastAsia="pt-BR"/>
        </w:rPr>
        <w:t>b) das decisões das Turmas contrárias à letra de lei federal, ou que divergirem entre si, ou da decisão proferida pelo Tribunal Pleno, salvo se a decisão recorrida estiver em consonância com súmula de jurisprudência uniforme do Tribunal Superior do Trabalho.                          </w:t>
      </w:r>
      <w:hyperlink r:id="rId5918" w:anchor="art2" w:history="1">
        <w:r w:rsidRPr="000C699B">
          <w:rPr>
            <w:rFonts w:ascii="Arial" w:eastAsia="Times New Roman" w:hAnsi="Arial" w:cs="Arial"/>
            <w:strike/>
            <w:color w:val="0000FF"/>
            <w:sz w:val="20"/>
            <w:szCs w:val="20"/>
            <w:u w:val="single"/>
            <w:lang w:eastAsia="pt-BR"/>
          </w:rPr>
          <w:t>(Redação dada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794" w:name="art894p"/>
      <w:bookmarkEnd w:id="6794"/>
      <w:r w:rsidRPr="000C699B">
        <w:rPr>
          <w:rFonts w:ascii="Arial" w:eastAsia="Times New Roman" w:hAnsi="Arial" w:cs="Arial"/>
          <w:strike/>
          <w:color w:val="000000"/>
          <w:sz w:val="20"/>
          <w:szCs w:val="20"/>
          <w:lang w:eastAsia="pt-BR"/>
        </w:rPr>
        <w:t xml:space="preserve">Parágrafo único. Enquanto não forem nomeados e empossados os titulares dos novos cargos de juiz, criados nesta Lei, e instaladas as Turmas, fica mantida a competência residual de cada Tribunal na sua atual composição e de seus Presidentes, como definido na legislação </w:t>
      </w:r>
      <w:r w:rsidRPr="000C699B">
        <w:rPr>
          <w:rFonts w:ascii="Arial" w:eastAsia="Times New Roman" w:hAnsi="Arial" w:cs="Arial"/>
          <w:strike/>
          <w:color w:val="000000"/>
          <w:sz w:val="20"/>
          <w:szCs w:val="20"/>
          <w:lang w:eastAsia="pt-BR"/>
        </w:rPr>
        <w:lastRenderedPageBreak/>
        <w:t>vigente.                    </w:t>
      </w:r>
      <w:hyperlink r:id="rId5919" w:anchor="art694" w:history="1">
        <w:r w:rsidRPr="000C699B">
          <w:rPr>
            <w:rFonts w:ascii="Arial" w:eastAsia="Times New Roman" w:hAnsi="Arial" w:cs="Arial"/>
            <w:strike/>
            <w:color w:val="0000FF"/>
            <w:sz w:val="20"/>
            <w:szCs w:val="20"/>
            <w:u w:val="single"/>
            <w:lang w:eastAsia="pt-BR"/>
          </w:rPr>
          <w:t> (Redação dada pela Lei nº 5.442, de 24.5.1968)</w:t>
        </w:r>
      </w:hyperlink>
      <w:r w:rsidRPr="000C699B">
        <w:rPr>
          <w:rFonts w:ascii="Arial" w:eastAsia="Times New Roman" w:hAnsi="Arial" w:cs="Arial"/>
          <w:strike/>
          <w:color w:val="000000"/>
          <w:sz w:val="20"/>
          <w:szCs w:val="20"/>
          <w:lang w:eastAsia="pt-BR"/>
        </w:rPr>
        <w:t> </w:t>
      </w:r>
      <w:r w:rsidRPr="000C699B">
        <w:rPr>
          <w:rFonts w:ascii="Arial" w:eastAsia="Times New Roman" w:hAnsi="Arial" w:cs="Arial"/>
          <w:color w:val="000000"/>
          <w:sz w:val="20"/>
          <w:szCs w:val="20"/>
          <w:lang w:eastAsia="pt-BR"/>
        </w:rPr>
        <w:t>                      </w:t>
      </w:r>
      <w:hyperlink r:id="rId5920" w:anchor="art1" w:history="1">
        <w:r w:rsidRPr="000C699B">
          <w:rPr>
            <w:rFonts w:ascii="Arial" w:eastAsia="Times New Roman" w:hAnsi="Arial" w:cs="Arial"/>
            <w:color w:val="0000FF"/>
            <w:sz w:val="20"/>
            <w:szCs w:val="20"/>
            <w:u w:val="single"/>
            <w:lang w:eastAsia="pt-BR"/>
          </w:rPr>
          <w:t>(Revogado dada pela Lei nº 11.496, de 2007)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95" w:name="c894"/>
      <w:bookmarkEnd w:id="6795"/>
      <w:r w:rsidRPr="000C699B">
        <w:rPr>
          <w:rFonts w:ascii="Arial" w:eastAsia="Times New Roman" w:hAnsi="Arial" w:cs="Arial"/>
          <w:color w:val="000000"/>
          <w:sz w:val="20"/>
          <w:szCs w:val="20"/>
          <w:lang w:eastAsia="pt-BR"/>
        </w:rPr>
        <w:t>  </w:t>
      </w:r>
      <w:bookmarkStart w:id="6796" w:name="art894...."/>
      <w:bookmarkEnd w:id="6796"/>
      <w:r w:rsidRPr="000C699B">
        <w:rPr>
          <w:rFonts w:ascii="Arial" w:eastAsia="Times New Roman" w:hAnsi="Arial" w:cs="Arial"/>
          <w:color w:val="000000"/>
          <w:sz w:val="20"/>
          <w:szCs w:val="20"/>
          <w:lang w:eastAsia="pt-BR"/>
        </w:rPr>
        <w:t>Art. 894.  No Tribunal Superior do Trabalho cabem embargos, no prazo de 8 (oito) dias:                      </w:t>
      </w:r>
      <w:hyperlink r:id="rId5921" w:anchor="art1" w:history="1">
        <w:r w:rsidRPr="000C699B">
          <w:rPr>
            <w:rFonts w:ascii="Arial" w:eastAsia="Times New Roman" w:hAnsi="Arial" w:cs="Arial"/>
            <w:color w:val="0000FF"/>
            <w:sz w:val="20"/>
            <w:szCs w:val="20"/>
            <w:u w:val="single"/>
            <w:lang w:eastAsia="pt-BR"/>
          </w:rPr>
          <w:t>(Redação dada pela Lei nº 11.496, de 2007)</w:t>
        </w:r>
      </w:hyperlink>
    </w:p>
    <w:p w:rsidR="000C699B" w:rsidRPr="000C699B" w:rsidRDefault="000C699B" w:rsidP="000C699B">
      <w:pPr>
        <w:spacing w:before="100" w:beforeAutospacing="1" w:after="100" w:afterAutospacing="1" w:line="240" w:lineRule="atLeast"/>
        <w:ind w:firstLine="525"/>
        <w:jc w:val="both"/>
        <w:rPr>
          <w:rFonts w:ascii="Times New Roman" w:eastAsia="Times New Roman" w:hAnsi="Times New Roman" w:cs="Times New Roman"/>
          <w:color w:val="000000"/>
          <w:sz w:val="24"/>
          <w:szCs w:val="24"/>
          <w:lang w:eastAsia="pt-BR"/>
        </w:rPr>
      </w:pPr>
      <w:bookmarkStart w:id="6797" w:name="art894i"/>
      <w:bookmarkEnd w:id="6797"/>
      <w:r w:rsidRPr="000C699B">
        <w:rPr>
          <w:rFonts w:ascii="Times New Roman" w:eastAsia="Times New Roman" w:hAnsi="Times New Roman" w:cs="Times New Roman"/>
          <w:color w:val="000000"/>
          <w:sz w:val="24"/>
          <w:szCs w:val="24"/>
          <w:lang w:eastAsia="pt-BR"/>
        </w:rPr>
        <w:t>I - de decisão não unânime de julgamento que:                   </w:t>
      </w:r>
      <w:hyperlink r:id="rId5922" w:anchor="art1" w:history="1">
        <w:r w:rsidRPr="000C699B">
          <w:rPr>
            <w:rFonts w:ascii="Times New Roman" w:eastAsia="Times New Roman" w:hAnsi="Times New Roman" w:cs="Times New Roman"/>
            <w:color w:val="0000FF"/>
            <w:sz w:val="24"/>
            <w:szCs w:val="24"/>
            <w:u w:val="single"/>
            <w:lang w:eastAsia="pt-BR"/>
          </w:rPr>
          <w:t>(Incluído pela pela Lei nº 11.496, de 2007)</w:t>
        </w:r>
      </w:hyperlink>
    </w:p>
    <w:p w:rsidR="000C699B" w:rsidRPr="000C699B" w:rsidRDefault="000C699B" w:rsidP="000C699B">
      <w:pPr>
        <w:spacing w:before="100" w:beforeAutospacing="1" w:after="100" w:afterAutospacing="1" w:line="240" w:lineRule="atLeast"/>
        <w:ind w:firstLine="525"/>
        <w:jc w:val="both"/>
        <w:rPr>
          <w:rFonts w:ascii="Times New Roman" w:eastAsia="Times New Roman" w:hAnsi="Times New Roman" w:cs="Times New Roman"/>
          <w:color w:val="000000"/>
          <w:sz w:val="24"/>
          <w:szCs w:val="24"/>
          <w:lang w:eastAsia="pt-BR"/>
        </w:rPr>
      </w:pPr>
      <w:bookmarkStart w:id="6798" w:name="art894ia"/>
      <w:bookmarkEnd w:id="6798"/>
      <w:r w:rsidRPr="000C699B">
        <w:rPr>
          <w:rFonts w:ascii="Times New Roman" w:eastAsia="Times New Roman" w:hAnsi="Times New Roman" w:cs="Times New Roman"/>
          <w:color w:val="000000"/>
          <w:sz w:val="24"/>
          <w:szCs w:val="24"/>
          <w:lang w:eastAsia="pt-BR"/>
        </w:rPr>
        <w:t>a) conciliar, julgar ou homologar conciliação em dissídios coletivos que excedam a competência territorial dos Tribunais Regionais do Trabalho e estender ou rever as sentenças normativas do Tribunal Superior do Trabalho, nos casos previstos em lei; e                  </w:t>
      </w:r>
      <w:hyperlink r:id="rId5923" w:anchor="art1" w:history="1">
        <w:r w:rsidRPr="000C699B">
          <w:rPr>
            <w:rFonts w:ascii="Times New Roman" w:eastAsia="Times New Roman" w:hAnsi="Times New Roman" w:cs="Times New Roman"/>
            <w:color w:val="0000FF"/>
            <w:sz w:val="24"/>
            <w:szCs w:val="24"/>
            <w:u w:val="single"/>
            <w:lang w:eastAsia="pt-BR"/>
          </w:rPr>
          <w:t>(Incluído pela pela Lei nº 11.496, de 2007)</w:t>
        </w:r>
      </w:hyperlink>
    </w:p>
    <w:p w:rsidR="000C699B" w:rsidRPr="000C699B" w:rsidRDefault="000C699B" w:rsidP="000C699B">
      <w:pPr>
        <w:spacing w:before="100" w:beforeAutospacing="1" w:after="100" w:afterAutospacing="1" w:line="240" w:lineRule="atLeast"/>
        <w:ind w:firstLine="525"/>
        <w:jc w:val="both"/>
        <w:rPr>
          <w:rFonts w:ascii="Times New Roman" w:eastAsia="Times New Roman" w:hAnsi="Times New Roman" w:cs="Times New Roman"/>
          <w:color w:val="000000"/>
          <w:sz w:val="27"/>
          <w:szCs w:val="27"/>
          <w:lang w:eastAsia="pt-BR"/>
        </w:rPr>
      </w:pPr>
      <w:bookmarkStart w:id="6799" w:name="art894ib"/>
      <w:bookmarkEnd w:id="6799"/>
      <w:r w:rsidRPr="000C699B">
        <w:rPr>
          <w:rFonts w:ascii="Arial" w:eastAsia="Times New Roman" w:hAnsi="Arial" w:cs="Arial"/>
          <w:color w:val="000000"/>
          <w:sz w:val="20"/>
          <w:szCs w:val="20"/>
          <w:lang w:eastAsia="pt-BR"/>
        </w:rPr>
        <w:t>b) </w:t>
      </w:r>
      <w:hyperlink r:id="rId5924" w:history="1">
        <w:r w:rsidRPr="000C699B">
          <w:rPr>
            <w:rFonts w:ascii="Arial" w:eastAsia="Times New Roman" w:hAnsi="Arial" w:cs="Arial"/>
            <w:color w:val="0000FF"/>
            <w:sz w:val="20"/>
            <w:szCs w:val="20"/>
            <w:u w:val="single"/>
            <w:lang w:eastAsia="pt-BR"/>
          </w:rPr>
          <w:t>(VETADO)</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00" w:name="art894ii"/>
      <w:bookmarkEnd w:id="6800"/>
      <w:r w:rsidRPr="000C699B">
        <w:rPr>
          <w:rFonts w:ascii="Arial" w:eastAsia="Times New Roman" w:hAnsi="Arial" w:cs="Arial"/>
          <w:strike/>
          <w:color w:val="000000"/>
          <w:sz w:val="20"/>
          <w:szCs w:val="20"/>
          <w:lang w:eastAsia="pt-BR"/>
        </w:rPr>
        <w:t xml:space="preserve">II - </w:t>
      </w:r>
      <w:proofErr w:type="gramStart"/>
      <w:r w:rsidRPr="000C699B">
        <w:rPr>
          <w:rFonts w:ascii="Arial" w:eastAsia="Times New Roman" w:hAnsi="Arial" w:cs="Arial"/>
          <w:strike/>
          <w:color w:val="000000"/>
          <w:sz w:val="20"/>
          <w:szCs w:val="20"/>
          <w:lang w:eastAsia="pt-BR"/>
        </w:rPr>
        <w:t>das</w:t>
      </w:r>
      <w:proofErr w:type="gramEnd"/>
      <w:r w:rsidRPr="000C699B">
        <w:rPr>
          <w:rFonts w:ascii="Arial" w:eastAsia="Times New Roman" w:hAnsi="Arial" w:cs="Arial"/>
          <w:strike/>
          <w:color w:val="000000"/>
          <w:sz w:val="20"/>
          <w:szCs w:val="20"/>
          <w:lang w:eastAsia="pt-BR"/>
        </w:rPr>
        <w:t xml:space="preserve"> decisões das Turmas que divergirem entre si, ou das decisões proferidas pela Seção de Dissídios Individuais, salvo se a decisão recorrida estiver em consonância com súmula ou orientação jurisprudencial do Tribunal Superior do Trabalho ou do Supremo Tribunal Federal.                    </w:t>
      </w:r>
      <w:hyperlink r:id="rId5925" w:anchor="art1" w:history="1">
        <w:r w:rsidRPr="000C699B">
          <w:rPr>
            <w:rFonts w:ascii="Arial" w:eastAsia="Times New Roman" w:hAnsi="Arial" w:cs="Arial"/>
            <w:strike/>
            <w:color w:val="0000FF"/>
            <w:sz w:val="20"/>
            <w:szCs w:val="20"/>
            <w:u w:val="single"/>
            <w:lang w:eastAsia="pt-BR"/>
          </w:rPr>
          <w:t>(Incluído pela pela Lei nº 11.496, de 2007)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01" w:name="art894ii."/>
      <w:bookmarkEnd w:id="6801"/>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das</w:t>
      </w:r>
      <w:proofErr w:type="gramEnd"/>
      <w:r w:rsidRPr="000C699B">
        <w:rPr>
          <w:rFonts w:ascii="Arial" w:eastAsia="Times New Roman" w:hAnsi="Arial" w:cs="Arial"/>
          <w:color w:val="000000"/>
          <w:sz w:val="20"/>
          <w:szCs w:val="20"/>
          <w:lang w:eastAsia="pt-BR"/>
        </w:rPr>
        <w:t xml:space="preserve"> decisões das Turmas que divergirem entre si ou das decisões proferidas pela Seção de Dissídios Individuais, ou contrárias a súmula ou orientação jurisprudencial do Tribunal Superior do Trabalho ou súmula vinculante do Supremo Tribunal Federal.                 </w:t>
      </w:r>
      <w:hyperlink r:id="rId5926" w:anchor="art1" w:history="1">
        <w:r w:rsidRPr="000C699B">
          <w:rPr>
            <w:rFonts w:ascii="Arial" w:eastAsia="Times New Roman" w:hAnsi="Arial" w:cs="Arial"/>
            <w:color w:val="0000FF"/>
            <w:sz w:val="20"/>
            <w:szCs w:val="20"/>
            <w:u w:val="single"/>
            <w:lang w:eastAsia="pt-BR"/>
          </w:rPr>
          <w:t>(Redação dada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02" w:name="art894p."/>
      <w:bookmarkEnd w:id="6802"/>
      <w:r w:rsidRPr="000C699B">
        <w:rPr>
          <w:rFonts w:ascii="Arial" w:eastAsia="Times New Roman" w:hAnsi="Arial" w:cs="Arial"/>
          <w:color w:val="000000"/>
          <w:sz w:val="20"/>
          <w:szCs w:val="20"/>
          <w:lang w:eastAsia="pt-BR"/>
        </w:rPr>
        <w:t>Parágrafo único.  (Revogado).                  </w:t>
      </w:r>
      <w:hyperlink r:id="rId5927"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03" w:name="art894§2.."/>
      <w:bookmarkEnd w:id="6803"/>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divergência apta a ensejar os embargos deve ser atual, não se considerando tal a ultrapassada por súmula do Tribunal Superior do Trabalho ou do Supremo Tribunal Federal, ou superada por iterativa e notória jurisprudência do Tribunal Superior do Trabalho.                   </w:t>
      </w:r>
      <w:hyperlink r:id="rId5928"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04" w:name="art894§3."/>
      <w:bookmarkEnd w:id="6804"/>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Ministro Relator denegará seguimento aos embargos:                  </w:t>
      </w:r>
      <w:hyperlink r:id="rId5929"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05" w:name="art894§3i"/>
      <w:bookmarkEnd w:id="6805"/>
      <w:r w:rsidRPr="000C699B">
        <w:rPr>
          <w:rFonts w:ascii="Arial" w:eastAsia="Times New Roman" w:hAnsi="Arial" w:cs="Arial"/>
          <w:color w:val="000000"/>
          <w:sz w:val="20"/>
          <w:szCs w:val="20"/>
          <w:lang w:eastAsia="pt-BR"/>
        </w:rPr>
        <w:t>I - se a decisão recorrida estiver em consonância com súmula da jurisprudência do Tribunal Superior do Trabalho ou do Supremo Tribunal Federal, ou com iterativa, notória e atual jurisprudência do Tribunal Superior do Trabalho, cumprindo-lhe indicá-la;                              </w:t>
      </w:r>
      <w:hyperlink r:id="rId5930"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06" w:name="art894§3ii"/>
      <w:bookmarkEnd w:id="6806"/>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nas</w:t>
      </w:r>
      <w:proofErr w:type="gramEnd"/>
      <w:r w:rsidRPr="000C699B">
        <w:rPr>
          <w:rFonts w:ascii="Arial" w:eastAsia="Times New Roman" w:hAnsi="Arial" w:cs="Arial"/>
          <w:color w:val="000000"/>
          <w:sz w:val="20"/>
          <w:szCs w:val="20"/>
          <w:lang w:eastAsia="pt-BR"/>
        </w:rPr>
        <w:t xml:space="preserve"> hipóteses de intempestividade, deserção, irregularidade de representação ou de ausência de qualquer outro pressuposto extrínseco de admissibilidade.                           </w:t>
      </w:r>
      <w:hyperlink r:id="rId5931"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Times New Roman" w:eastAsia="Times New Roman" w:hAnsi="Times New Roman" w:cs="Times New Roman"/>
          <w:color w:val="000000"/>
          <w:sz w:val="27"/>
          <w:szCs w:val="27"/>
          <w:lang w:eastAsia="pt-BR"/>
        </w:rPr>
      </w:pPr>
      <w:bookmarkStart w:id="6807" w:name="art894§4"/>
      <w:bookmarkEnd w:id="6807"/>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Da decisão denegatória dos embargos caberá agravo, no prazo de 8 (oito) dias.                              </w:t>
      </w:r>
      <w:hyperlink r:id="rId5932"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08" w:name="art895.."/>
      <w:bookmarkEnd w:id="6808"/>
      <w:r w:rsidRPr="000C699B">
        <w:rPr>
          <w:rFonts w:ascii="Arial" w:eastAsia="Times New Roman" w:hAnsi="Arial" w:cs="Arial"/>
          <w:strike/>
          <w:color w:val="000000"/>
          <w:sz w:val="20"/>
          <w:szCs w:val="20"/>
          <w:lang w:eastAsia="pt-BR"/>
        </w:rPr>
        <w:t>Art. 895. Cabe recurso ordinário, para a instância superior:</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09" w:name="art895a"/>
      <w:bookmarkEnd w:id="6809"/>
      <w:r w:rsidRPr="000C699B">
        <w:rPr>
          <w:rFonts w:ascii="Arial" w:eastAsia="Times New Roman" w:hAnsi="Arial" w:cs="Arial"/>
          <w:strike/>
          <w:color w:val="000000"/>
          <w:sz w:val="20"/>
          <w:szCs w:val="20"/>
          <w:lang w:eastAsia="pt-BR"/>
        </w:rPr>
        <w:t>a) das decisões definitivas das Juntas, não previstas no artigo anterior, no prazo de dez dias;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10" w:name="art895b."/>
      <w:bookmarkEnd w:id="6810"/>
      <w:r w:rsidRPr="000C699B">
        <w:rPr>
          <w:rFonts w:ascii="Arial" w:eastAsia="Times New Roman" w:hAnsi="Arial" w:cs="Arial"/>
          <w:strike/>
          <w:color w:val="000000"/>
          <w:sz w:val="20"/>
          <w:szCs w:val="20"/>
          <w:lang w:eastAsia="pt-BR"/>
        </w:rPr>
        <w:t>b) das decisões definitivas dos Conselhos Regionais, em processos de sua competência originária, no prazo de dez dias, nos processos de penalidades, e de vinte dias, nos dissídios coletivos,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11" w:name="art895c"/>
      <w:bookmarkEnd w:id="6811"/>
      <w:r w:rsidRPr="000C699B">
        <w:rPr>
          <w:rFonts w:ascii="Arial" w:eastAsia="Times New Roman" w:hAnsi="Arial" w:cs="Arial"/>
          <w:strike/>
          <w:color w:val="000000"/>
          <w:sz w:val="20"/>
          <w:szCs w:val="20"/>
          <w:lang w:eastAsia="pt-BR"/>
        </w:rPr>
        <w:t>c) das decisões da Câmara de Justiça do Trabalho, em processo de sua competência originária, no prazo de trinta dias, contados da publicação do acordão no Diário da Justiça.</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6812" w:name="art895."/>
      <w:bookmarkEnd w:id="6812"/>
      <w:r w:rsidRPr="000C699B">
        <w:rPr>
          <w:rFonts w:ascii="Arial" w:eastAsia="Times New Roman" w:hAnsi="Arial" w:cs="Arial"/>
          <w:strike/>
          <w:color w:val="000000"/>
          <w:sz w:val="20"/>
          <w:szCs w:val="20"/>
          <w:lang w:eastAsia="pt-BR"/>
        </w:rPr>
        <w:t>Art. 895. Cabe recurso ordinário para a instânca superior;                         </w:t>
      </w:r>
      <w:hyperlink r:id="rId5933" w:anchor="art895"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6813" w:name="art895a."/>
      <w:bookmarkEnd w:id="6813"/>
      <w:r w:rsidRPr="000C699B">
        <w:rPr>
          <w:rFonts w:ascii="Arial" w:eastAsia="Times New Roman" w:hAnsi="Arial" w:cs="Arial"/>
          <w:strike/>
          <w:color w:val="000000"/>
          <w:sz w:val="20"/>
          <w:szCs w:val="20"/>
          <w:lang w:eastAsia="pt-BR"/>
        </w:rPr>
        <w:lastRenderedPageBreak/>
        <w:t>a) das decisões definitivas das Juntas, Juízos, não previstas no artigo anterior, no prazo de dez dias;                       </w:t>
      </w:r>
      <w:hyperlink r:id="rId5934" w:anchor="art895"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7"/>
          <w:szCs w:val="27"/>
          <w:lang w:eastAsia="pt-BR"/>
        </w:rPr>
      </w:pPr>
      <w:bookmarkStart w:id="6814" w:name="art895b.."/>
      <w:bookmarkEnd w:id="6814"/>
      <w:r w:rsidRPr="000C699B">
        <w:rPr>
          <w:rFonts w:ascii="Arial" w:eastAsia="Times New Roman" w:hAnsi="Arial" w:cs="Arial"/>
          <w:strike/>
          <w:color w:val="000000"/>
          <w:sz w:val="20"/>
          <w:szCs w:val="20"/>
          <w:lang w:eastAsia="pt-BR"/>
        </w:rPr>
        <w:t>b) das decisões definitivas dos Conselhos Regionais, em processos de sua competência originária, no prazo de dez dias, nos dissídios individuais, e de vinte dias, nos dissídios coletivos.                   </w:t>
      </w:r>
      <w:hyperlink r:id="rId5935" w:anchor="art895"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15" w:name="c895"/>
      <w:bookmarkEnd w:id="681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816" w:name="art895"/>
      <w:bookmarkEnd w:id="6816"/>
      <w:r w:rsidRPr="000C699B">
        <w:rPr>
          <w:rFonts w:ascii="Arial" w:eastAsia="Times New Roman" w:hAnsi="Arial" w:cs="Arial"/>
          <w:color w:val="000000"/>
          <w:sz w:val="24"/>
          <w:szCs w:val="24"/>
          <w:lang w:eastAsia="pt-BR"/>
        </w:rPr>
        <w:t>Art. 895 - Cabe recurso ordinário para a instância superior:                     </w:t>
      </w:r>
      <w:hyperlink r:id="rId5936" w:anchor="art6" w:history="1">
        <w:r w:rsidRPr="000C699B">
          <w:rPr>
            <w:rFonts w:ascii="Arial" w:eastAsia="Times New Roman" w:hAnsi="Arial" w:cs="Arial"/>
            <w:color w:val="0000FF"/>
            <w:sz w:val="20"/>
            <w:szCs w:val="20"/>
            <w:u w:val="single"/>
            <w:lang w:eastAsia="pt-BR"/>
          </w:rPr>
          <w:t>(Vide Lei 5.584, de 1970)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17" w:name="art895a.."/>
      <w:bookmarkEnd w:id="6817"/>
      <w:r w:rsidRPr="000C699B">
        <w:rPr>
          <w:rFonts w:ascii="Arial" w:eastAsia="Times New Roman" w:hAnsi="Arial" w:cs="Arial"/>
          <w:strike/>
          <w:color w:val="000000"/>
          <w:sz w:val="20"/>
          <w:szCs w:val="20"/>
          <w:lang w:eastAsia="pt-BR"/>
        </w:rPr>
        <w:t>a) das decisões definitivas das Juntas e Juízos, no prazo de 10 (dez) dias;                        </w:t>
      </w:r>
      <w:hyperlink r:id="rId5937" w:anchor="art895" w:history="1">
        <w:r w:rsidRPr="000C699B">
          <w:rPr>
            <w:rFonts w:ascii="Arial" w:eastAsia="Times New Roman" w:hAnsi="Arial" w:cs="Arial"/>
            <w:strike/>
            <w:color w:val="0000FF"/>
            <w:sz w:val="20"/>
            <w:szCs w:val="20"/>
            <w:u w:val="single"/>
            <w:lang w:eastAsia="pt-BR"/>
          </w:rPr>
          <w:t>(Redação dada pela Lei nº 5.442, de 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18" w:name="art895b"/>
      <w:bookmarkEnd w:id="6818"/>
      <w:r w:rsidRPr="000C699B">
        <w:rPr>
          <w:rFonts w:ascii="Arial" w:eastAsia="Times New Roman" w:hAnsi="Arial" w:cs="Arial"/>
          <w:strike/>
          <w:color w:val="000000"/>
          <w:sz w:val="20"/>
          <w:szCs w:val="20"/>
          <w:lang w:eastAsia="pt-BR"/>
        </w:rPr>
        <w:t>b) das decisões definitivas dos Conselhos Regionais, em processos de sua competência originária, no prazo de </w:t>
      </w:r>
      <w:hyperlink r:id="rId5938" w:anchor="art895" w:history="1">
        <w:r w:rsidRPr="000C699B">
          <w:rPr>
            <w:rFonts w:ascii="Arial" w:eastAsia="Times New Roman" w:hAnsi="Arial" w:cs="Arial"/>
            <w:strike/>
            <w:color w:val="0000FF"/>
            <w:sz w:val="20"/>
            <w:szCs w:val="20"/>
            <w:u w:val="single"/>
            <w:lang w:eastAsia="pt-BR"/>
          </w:rPr>
          <w:t>dez dias, nos processos de penalidades</w:t>
        </w:r>
      </w:hyperlink>
      <w:r w:rsidRPr="000C699B">
        <w:rPr>
          <w:rFonts w:ascii="Arial" w:eastAsia="Times New Roman" w:hAnsi="Arial" w:cs="Arial"/>
          <w:strike/>
          <w:color w:val="000000"/>
          <w:sz w:val="20"/>
          <w:szCs w:val="20"/>
          <w:lang w:eastAsia="pt-BR"/>
        </w:rPr>
        <w:t>, e de vinte dias, nos dissídios coletivos,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19" w:name="art895b..."/>
      <w:bookmarkEnd w:id="6819"/>
      <w:r w:rsidRPr="000C699B">
        <w:rPr>
          <w:rFonts w:ascii="Arial" w:eastAsia="Times New Roman" w:hAnsi="Arial" w:cs="Arial"/>
          <w:strike/>
          <w:color w:val="000000"/>
          <w:sz w:val="20"/>
          <w:szCs w:val="20"/>
          <w:lang w:eastAsia="pt-BR"/>
        </w:rPr>
        <w:t>b) das decisões definitivas dos Tribunais Regionais, em processos de sua competência originária, no prazo de 10 (dez) dias, quer nos dissídios individuais, quer nos dissídios coletivos.                     </w:t>
      </w:r>
      <w:hyperlink r:id="rId5939" w:anchor="art1" w:history="1">
        <w:r w:rsidRPr="000C699B">
          <w:rPr>
            <w:rFonts w:ascii="Arial" w:eastAsia="Times New Roman" w:hAnsi="Arial" w:cs="Arial"/>
            <w:strike/>
            <w:color w:val="0000FF"/>
            <w:sz w:val="20"/>
            <w:szCs w:val="20"/>
            <w:u w:val="single"/>
            <w:lang w:eastAsia="pt-BR"/>
          </w:rPr>
          <w:t>(Redação dada pelo Decreto-lei nº 9.168, de 1946)</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820" w:name="art895i"/>
      <w:bookmarkEnd w:id="6820"/>
      <w:r w:rsidRPr="000C699B">
        <w:rPr>
          <w:rFonts w:ascii="Arial" w:eastAsia="Times New Roman" w:hAnsi="Arial" w:cs="Arial"/>
          <w:color w:val="000000"/>
          <w:sz w:val="20"/>
          <w:szCs w:val="20"/>
          <w:lang w:eastAsia="pt-BR"/>
        </w:rPr>
        <w:t>I - das decisões definitivas ou terminativas das Varas e Juízos, no prazo de 8 (oito) dias; e                      </w:t>
      </w:r>
      <w:hyperlink r:id="rId5940" w:anchor="art1" w:history="1">
        <w:r w:rsidRPr="000C699B">
          <w:rPr>
            <w:rFonts w:ascii="Arial" w:eastAsia="Times New Roman" w:hAnsi="Arial" w:cs="Arial"/>
            <w:color w:val="0000FF"/>
            <w:sz w:val="20"/>
            <w:szCs w:val="20"/>
            <w:u w:val="single"/>
            <w:lang w:eastAsia="pt-BR"/>
          </w:rPr>
          <w:t>(Incluído pela Lei nº 11.925, de 2009).</w:t>
        </w:r>
      </w:hyperlink>
    </w:p>
    <w:p w:rsidR="000C699B" w:rsidRPr="000C699B" w:rsidRDefault="000C699B" w:rsidP="000C699B">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6821" w:name="art895ii"/>
      <w:bookmarkEnd w:id="6821"/>
      <w:r w:rsidRPr="000C699B">
        <w:rPr>
          <w:rFonts w:ascii="Arial" w:eastAsia="Times New Roman" w:hAnsi="Arial" w:cs="Arial"/>
          <w:color w:val="000000"/>
          <w:sz w:val="20"/>
          <w:szCs w:val="20"/>
          <w:lang w:eastAsia="pt-BR"/>
        </w:rPr>
        <w:t xml:space="preserve">II - </w:t>
      </w:r>
      <w:proofErr w:type="gramStart"/>
      <w:r w:rsidRPr="000C699B">
        <w:rPr>
          <w:rFonts w:ascii="Arial" w:eastAsia="Times New Roman" w:hAnsi="Arial" w:cs="Arial"/>
          <w:color w:val="000000"/>
          <w:sz w:val="20"/>
          <w:szCs w:val="20"/>
          <w:lang w:eastAsia="pt-BR"/>
        </w:rPr>
        <w:t>das</w:t>
      </w:r>
      <w:proofErr w:type="gramEnd"/>
      <w:r w:rsidRPr="000C699B">
        <w:rPr>
          <w:rFonts w:ascii="Arial" w:eastAsia="Times New Roman" w:hAnsi="Arial" w:cs="Arial"/>
          <w:color w:val="000000"/>
          <w:sz w:val="20"/>
          <w:szCs w:val="20"/>
          <w:lang w:eastAsia="pt-BR"/>
        </w:rPr>
        <w:t xml:space="preserve"> decisões definitivas ou terminativas dos Tribunais Regionais, em processos de sua competência originária, no prazo de 8 (oito) dias, quer nos dissídios individuais, quer nos dissídios coletivos.                    </w:t>
      </w:r>
      <w:hyperlink r:id="rId5941" w:anchor="art1" w:history="1">
        <w:r w:rsidRPr="000C699B">
          <w:rPr>
            <w:rFonts w:ascii="Arial" w:eastAsia="Times New Roman" w:hAnsi="Arial" w:cs="Arial"/>
            <w:color w:val="0000FF"/>
            <w:sz w:val="20"/>
            <w:szCs w:val="20"/>
            <w:u w:val="single"/>
            <w:lang w:eastAsia="pt-BR"/>
          </w:rPr>
          <w:t>(Incluído pela Lei nº 11.925, de 2009).</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22" w:name="art895§1"/>
      <w:bookmarkEnd w:id="6822"/>
      <w:r w:rsidRPr="000C699B">
        <w:rPr>
          <w:rFonts w:ascii="Arial" w:eastAsia="Times New Roman" w:hAnsi="Arial" w:cs="Arial"/>
          <w:color w:val="000000"/>
          <w:sz w:val="20"/>
          <w:szCs w:val="20"/>
          <w:lang w:eastAsia="pt-BR"/>
        </w:rPr>
        <w:t>§ 1º - Nas reclamações sujeitas ao procedimento sumaríssimo, o recurso ordinário:</w:t>
      </w:r>
      <w:r w:rsidRPr="000C699B">
        <w:rPr>
          <w:rFonts w:ascii="Arial" w:eastAsia="Times New Roman" w:hAnsi="Arial" w:cs="Arial"/>
          <w:color w:val="000000"/>
          <w:sz w:val="24"/>
          <w:szCs w:val="24"/>
          <w:lang w:eastAsia="pt-BR"/>
        </w:rPr>
        <w:t>                      </w:t>
      </w:r>
      <w:hyperlink r:id="rId5942"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23" w:name="art895§1i"/>
      <w:bookmarkEnd w:id="6823"/>
      <w:r w:rsidRPr="000C699B">
        <w:rPr>
          <w:rFonts w:ascii="Arial" w:eastAsia="Times New Roman" w:hAnsi="Arial" w:cs="Arial"/>
          <w:color w:val="000000"/>
          <w:sz w:val="24"/>
          <w:szCs w:val="24"/>
          <w:lang w:eastAsia="pt-BR"/>
        </w:rPr>
        <w:t>I - </w:t>
      </w:r>
      <w:hyperlink r:id="rId5943" w:history="1">
        <w:r w:rsidRPr="000C699B">
          <w:rPr>
            <w:rFonts w:ascii="Arial" w:eastAsia="Times New Roman" w:hAnsi="Arial" w:cs="Arial"/>
            <w:color w:val="0000FF"/>
            <w:sz w:val="24"/>
            <w:szCs w:val="24"/>
            <w:u w:val="single"/>
            <w:lang w:eastAsia="pt-BR"/>
          </w:rPr>
          <w:t>(VETADO)</w:t>
        </w:r>
      </w:hyperlink>
      <w:r w:rsidRPr="000C699B">
        <w:rPr>
          <w:rFonts w:ascii="Arial" w:eastAsia="Times New Roman" w:hAnsi="Arial" w:cs="Arial"/>
          <w:color w:val="FF0000"/>
          <w:sz w:val="24"/>
          <w:szCs w:val="24"/>
          <w:lang w:eastAsia="pt-BR"/>
        </w:rPr>
        <w:t>.                   </w:t>
      </w:r>
      <w:hyperlink r:id="rId5944"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24" w:name="art895§1ii"/>
      <w:bookmarkEnd w:id="6824"/>
      <w:r w:rsidRPr="000C699B">
        <w:rPr>
          <w:rFonts w:ascii="Arial" w:eastAsia="Times New Roman" w:hAnsi="Arial" w:cs="Arial"/>
          <w:color w:val="000000"/>
          <w:sz w:val="20"/>
          <w:szCs w:val="20"/>
          <w:lang w:eastAsia="pt-BR"/>
        </w:rPr>
        <w:t>II - será imediatamente distribuído, uma vez recebido no Tribunal, devendo o relator liberá-lo no prazo máximo de dez dias, e a Secretaria do Tribunal ou Turma colocá-lo imediatamente em pauta para julgamento, sem revisor;                  </w:t>
      </w:r>
      <w:hyperlink r:id="rId5945"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25" w:name="art895§1iii"/>
      <w:bookmarkEnd w:id="6825"/>
      <w:r w:rsidRPr="000C699B">
        <w:rPr>
          <w:rFonts w:ascii="Arial" w:eastAsia="Times New Roman" w:hAnsi="Arial" w:cs="Arial"/>
          <w:color w:val="000000"/>
          <w:sz w:val="20"/>
          <w:szCs w:val="20"/>
          <w:lang w:eastAsia="pt-BR"/>
        </w:rPr>
        <w:t>III - terá parecer oral do representante do Ministério Público presente à sessão de julgamento, se este entender necessário o parecer, com registro na certidão;                      </w:t>
      </w:r>
      <w:hyperlink r:id="rId5946"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26" w:name="art895§1iv"/>
      <w:bookmarkEnd w:id="6826"/>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terá</w:t>
      </w:r>
      <w:proofErr w:type="gramEnd"/>
      <w:r w:rsidRPr="000C699B">
        <w:rPr>
          <w:rFonts w:ascii="Arial" w:eastAsia="Times New Roman" w:hAnsi="Arial" w:cs="Arial"/>
          <w:color w:val="000000"/>
          <w:sz w:val="20"/>
          <w:szCs w:val="20"/>
          <w:lang w:eastAsia="pt-BR"/>
        </w:rPr>
        <w:t xml:space="preserve"> acórdão consistente unicamente na certidão de julgamento, com a indicação suficiente do processo e parte dispositiva, e das razões de decidir do voto prevalente. Se a sentença for confirmada pelos próprios fundamentos, a certidão de julgamento, registrando tal circunstância, servirá de acórdão.                     </w:t>
      </w:r>
      <w:hyperlink r:id="rId5947"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27" w:name="art895§2"/>
      <w:bookmarkEnd w:id="6827"/>
      <w:r w:rsidRPr="000C699B">
        <w:rPr>
          <w:rFonts w:ascii="Arial" w:eastAsia="Times New Roman" w:hAnsi="Arial" w:cs="Arial"/>
          <w:color w:val="000000"/>
          <w:sz w:val="20"/>
          <w:szCs w:val="20"/>
          <w:lang w:eastAsia="pt-BR"/>
        </w:rPr>
        <w:t>§ 2º Os Tribunais Regionais, divididos em Turmas, poderão designar Turma para o julgamento dos recursos ordinários interpostos das sentenças prolatadas nas demandas sujeitas ao procedimento sumaríssimo.                   </w:t>
      </w:r>
      <w:hyperlink r:id="rId5948"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28" w:name="art896......."/>
      <w:bookmarkEnd w:id="6828"/>
      <w:r w:rsidRPr="000C699B">
        <w:rPr>
          <w:rFonts w:ascii="Arial" w:eastAsia="Times New Roman" w:hAnsi="Arial" w:cs="Arial"/>
          <w:strike/>
          <w:color w:val="000000"/>
          <w:sz w:val="20"/>
          <w:szCs w:val="20"/>
          <w:lang w:eastAsia="pt-BR"/>
        </w:rPr>
        <w:t>Art. 896. Cabe recurso extraordinário das decisões de última instância, quando: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29" w:name="art896a.."/>
      <w:bookmarkEnd w:id="6829"/>
      <w:r w:rsidRPr="000C699B">
        <w:rPr>
          <w:rFonts w:ascii="Arial" w:eastAsia="Times New Roman" w:hAnsi="Arial" w:cs="Arial"/>
          <w:strike/>
          <w:color w:val="000000"/>
          <w:sz w:val="20"/>
          <w:szCs w:val="20"/>
          <w:lang w:eastAsia="pt-BR"/>
        </w:rPr>
        <w:t>a) derem à mesma norma jurídica interpretação diversa da que tiver sido dada por um Conselho Regional ou pela Câmara de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0" w:name="art896b."/>
      <w:bookmarkEnd w:id="6830"/>
      <w:r w:rsidRPr="000C699B">
        <w:rPr>
          <w:rFonts w:ascii="Arial" w:eastAsia="Times New Roman" w:hAnsi="Arial" w:cs="Arial"/>
          <w:strike/>
          <w:color w:val="000000"/>
          <w:sz w:val="20"/>
          <w:szCs w:val="20"/>
          <w:lang w:eastAsia="pt-BR"/>
        </w:rPr>
        <w:t>b) proferidas com violação, expressa de direito.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1" w:name="art896b"/>
      <w:bookmarkEnd w:id="6831"/>
      <w:r w:rsidRPr="000C699B">
        <w:rPr>
          <w:rFonts w:ascii="Arial" w:eastAsia="Times New Roman" w:hAnsi="Arial" w:cs="Arial"/>
          <w:strike/>
          <w:color w:val="000000"/>
          <w:sz w:val="20"/>
          <w:szCs w:val="20"/>
          <w:lang w:eastAsia="pt-BR"/>
        </w:rPr>
        <w:t>b) proferidas com violação da norma jurídica.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2" w:name="art896§1"/>
      <w:bookmarkEnd w:id="6832"/>
      <w:r w:rsidRPr="000C699B">
        <w:rPr>
          <w:rFonts w:ascii="Arial" w:eastAsia="Times New Roman" w:hAnsi="Arial" w:cs="Arial"/>
          <w:strike/>
          <w:color w:val="000000"/>
          <w:sz w:val="20"/>
          <w:szCs w:val="20"/>
          <w:lang w:eastAsia="pt-BR"/>
        </w:rPr>
        <w:t>§ 1º O recurso extraordinário será interposto, no prazo de quinze dias, para a Câmara de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3" w:name="art896§2"/>
      <w:bookmarkEnd w:id="6833"/>
      <w:r w:rsidRPr="000C699B">
        <w:rPr>
          <w:rFonts w:ascii="Arial" w:eastAsia="Times New Roman" w:hAnsi="Arial" w:cs="Arial"/>
          <w:strike/>
          <w:color w:val="000000"/>
          <w:sz w:val="20"/>
          <w:szCs w:val="20"/>
          <w:lang w:eastAsia="pt-BR"/>
        </w:rPr>
        <w:lastRenderedPageBreak/>
        <w:t>§ 2º O recurso terá efeito devolutivo, salvo ao juiz ou presidente do tribunal recorrido, no caso de divergência manifesta, dar-lhe tambem, o efeito suspensivo;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4" w:name="art896§3"/>
      <w:bookmarkEnd w:id="6834"/>
      <w:r w:rsidRPr="000C699B">
        <w:rPr>
          <w:rFonts w:ascii="Arial" w:eastAsia="Times New Roman" w:hAnsi="Arial" w:cs="Arial"/>
          <w:strike/>
          <w:color w:val="000000"/>
          <w:sz w:val="20"/>
          <w:szCs w:val="20"/>
          <w:lang w:eastAsia="pt-BR"/>
        </w:rPr>
        <w:t xml:space="preserve">§ 3º Na hipótese de não ser dado o efeito suspensivo, o presidente do tribunal recorrido, ou o juiz, encaminhará o recurso devidamente informado ao tribunal ad </w:t>
      </w:r>
      <w:proofErr w:type="gramStart"/>
      <w:r w:rsidRPr="000C699B">
        <w:rPr>
          <w:rFonts w:ascii="Arial" w:eastAsia="Times New Roman" w:hAnsi="Arial" w:cs="Arial"/>
          <w:strike/>
          <w:color w:val="000000"/>
          <w:sz w:val="20"/>
          <w:szCs w:val="20"/>
          <w:lang w:eastAsia="pt-BR"/>
        </w:rPr>
        <w:t>quem </w:t>
      </w:r>
      <w:r w:rsidRPr="000C699B">
        <w:rPr>
          <w:rFonts w:ascii="Arial" w:eastAsia="Times New Roman" w:hAnsi="Arial" w:cs="Arial"/>
          <w:i/>
          <w:iCs/>
          <w:strike/>
          <w:color w:val="000000"/>
          <w:sz w:val="20"/>
          <w:szCs w:val="20"/>
          <w:lang w:eastAsia="pt-BR"/>
        </w:rPr>
        <w:t>,</w:t>
      </w:r>
      <w:proofErr w:type="gramEnd"/>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sendo a este facultado determinar a remessa do processo.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5" w:name="art896."/>
      <w:bookmarkEnd w:id="6835"/>
      <w:r w:rsidRPr="000C699B">
        <w:rPr>
          <w:rFonts w:ascii="Arial" w:eastAsia="Times New Roman" w:hAnsi="Arial" w:cs="Arial"/>
          <w:strike/>
          <w:color w:val="000000"/>
          <w:sz w:val="20"/>
          <w:szCs w:val="20"/>
          <w:lang w:eastAsia="pt-BR"/>
        </w:rPr>
        <w:t>Art. 896. Cabe recurso extraordinários das decisões de última instância, quando:                       </w:t>
      </w:r>
      <w:hyperlink r:id="rId5949" w:anchor="art896"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6" w:name="art896a..."/>
      <w:bookmarkEnd w:id="6836"/>
      <w:r w:rsidRPr="000C699B">
        <w:rPr>
          <w:rFonts w:ascii="Arial" w:eastAsia="Times New Roman" w:hAnsi="Arial" w:cs="Arial"/>
          <w:strike/>
          <w:color w:val="000000"/>
          <w:sz w:val="20"/>
          <w:szCs w:val="20"/>
          <w:lang w:eastAsia="pt-BR"/>
        </w:rPr>
        <w:t>a) derem à mesma norma, jurídica interpretação diversa da que tiver sido dada por um </w:t>
      </w:r>
      <w:hyperlink r:id="rId5950"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ou pelo </w:t>
      </w:r>
      <w:hyperlink r:id="rId5951"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w:t>
      </w:r>
      <w:hyperlink r:id="rId5952" w:anchor="art896"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7" w:name="art896b.."/>
      <w:bookmarkEnd w:id="6837"/>
      <w:r w:rsidRPr="000C699B">
        <w:rPr>
          <w:rFonts w:ascii="Arial" w:eastAsia="Times New Roman" w:hAnsi="Arial" w:cs="Arial"/>
          <w:strike/>
          <w:color w:val="000000"/>
          <w:sz w:val="20"/>
          <w:szCs w:val="20"/>
          <w:lang w:eastAsia="pt-BR"/>
        </w:rPr>
        <w:t>b) proferidas contra a letra expressa de lei.                         </w:t>
      </w:r>
      <w:hyperlink r:id="rId5953" w:anchor="art896"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8" w:name="art896§1."/>
      <w:bookmarkEnd w:id="6838"/>
      <w:r w:rsidRPr="000C699B">
        <w:rPr>
          <w:rFonts w:ascii="Arial" w:eastAsia="Times New Roman" w:hAnsi="Arial" w:cs="Arial"/>
          <w:strike/>
          <w:color w:val="000000"/>
          <w:sz w:val="20"/>
          <w:szCs w:val="20"/>
          <w:lang w:eastAsia="pt-BR"/>
        </w:rPr>
        <w:t>§1º O recurso extraordinário, cabível, no prazo de quinze dias, para o </w:t>
      </w:r>
      <w:hyperlink r:id="rId5954"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será apresentaido à autoridade recorrida, a qual poderá recebe-lo ou denegá,-lo, consoante seja o caso.                       </w:t>
      </w:r>
      <w:hyperlink r:id="rId5955" w:anchor="art896"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39" w:name="art896.."/>
      <w:bookmarkEnd w:id="6839"/>
      <w:r w:rsidRPr="000C699B">
        <w:rPr>
          <w:rFonts w:ascii="Arial" w:eastAsia="Times New Roman" w:hAnsi="Arial" w:cs="Arial"/>
          <w:strike/>
          <w:color w:val="000000"/>
          <w:sz w:val="20"/>
          <w:szCs w:val="20"/>
          <w:lang w:eastAsia="pt-BR"/>
        </w:rPr>
        <w:t>Artigo 896 - Cabe recurso de revista das decisões de última instância, quando:                             </w:t>
      </w:r>
      <w:hyperlink r:id="rId5956" w:anchor="art896" w:history="1">
        <w:r w:rsidRPr="000C699B">
          <w:rPr>
            <w:rFonts w:ascii="Arial" w:eastAsia="Times New Roman" w:hAnsi="Arial" w:cs="Arial"/>
            <w:strike/>
            <w:color w:val="0000FF"/>
            <w:sz w:val="20"/>
            <w:szCs w:val="20"/>
            <w:u w:val="single"/>
            <w:lang w:eastAsia="pt-BR"/>
          </w:rPr>
          <w:t>(Redação dada pela Lei nº 861, de 13.10.1949)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0" w:name="art896a...."/>
      <w:bookmarkEnd w:id="6840"/>
      <w:r w:rsidRPr="000C699B">
        <w:rPr>
          <w:rFonts w:ascii="Arial" w:eastAsia="Times New Roman" w:hAnsi="Arial" w:cs="Arial"/>
          <w:strike/>
          <w:color w:val="000000"/>
          <w:sz w:val="20"/>
          <w:szCs w:val="20"/>
          <w:lang w:eastAsia="pt-BR"/>
        </w:rPr>
        <w:t>a) derem à mesma norma jurídica interpretação diversa da que tiver sido dada pelo mesmo Tribunal Regional ou pelo Tribunal Superior do Trabalho;                          </w:t>
      </w:r>
      <w:hyperlink r:id="rId5957" w:anchor="art896" w:history="1">
        <w:r w:rsidRPr="000C699B">
          <w:rPr>
            <w:rFonts w:ascii="Arial" w:eastAsia="Times New Roman" w:hAnsi="Arial" w:cs="Arial"/>
            <w:strike/>
            <w:color w:val="0000FF"/>
            <w:sz w:val="20"/>
            <w:szCs w:val="20"/>
            <w:u w:val="single"/>
            <w:lang w:eastAsia="pt-BR"/>
          </w:rPr>
          <w:t>(Redação dada pela Lei nº 861, de 13.10.1949)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1" w:name="art896b..."/>
      <w:bookmarkEnd w:id="6841"/>
      <w:r w:rsidRPr="000C699B">
        <w:rPr>
          <w:rFonts w:ascii="Arial" w:eastAsia="Times New Roman" w:hAnsi="Arial" w:cs="Arial"/>
          <w:strike/>
          <w:color w:val="000000"/>
          <w:sz w:val="20"/>
          <w:szCs w:val="20"/>
          <w:lang w:eastAsia="pt-BR"/>
        </w:rPr>
        <w:t>b) proferida com violação da norma jurídica ou princípios gerais de direito.                            </w:t>
      </w:r>
      <w:hyperlink r:id="rId5958" w:anchor="art896" w:history="1">
        <w:r w:rsidRPr="000C699B">
          <w:rPr>
            <w:rFonts w:ascii="Arial" w:eastAsia="Times New Roman" w:hAnsi="Arial" w:cs="Arial"/>
            <w:strike/>
            <w:color w:val="0000FF"/>
            <w:sz w:val="20"/>
            <w:szCs w:val="20"/>
            <w:u w:val="single"/>
            <w:lang w:eastAsia="pt-BR"/>
          </w:rPr>
          <w:t>(Redação dada pela Lei nº 861, de 13.10.1949)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2" w:name="art896..."/>
      <w:bookmarkEnd w:id="6842"/>
      <w:r w:rsidRPr="000C699B">
        <w:rPr>
          <w:rFonts w:ascii="Arial" w:eastAsia="Times New Roman" w:hAnsi="Arial" w:cs="Arial"/>
          <w:strike/>
          <w:color w:val="000000"/>
          <w:sz w:val="20"/>
          <w:szCs w:val="20"/>
          <w:lang w:eastAsia="pt-BR"/>
        </w:rPr>
        <w:t>Art. 896. Cabe recurso de revista das decisões de última instância quando:                           </w:t>
      </w:r>
      <w:hyperlink r:id="rId5959" w:anchor="art896"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3" w:name="art896a....."/>
      <w:bookmarkEnd w:id="6843"/>
      <w:r w:rsidRPr="000C699B">
        <w:rPr>
          <w:rFonts w:ascii="Arial" w:eastAsia="Times New Roman" w:hAnsi="Arial" w:cs="Arial"/>
          <w:strike/>
          <w:color w:val="000000"/>
          <w:sz w:val="20"/>
          <w:szCs w:val="20"/>
          <w:lang w:eastAsia="pt-BR"/>
        </w:rPr>
        <w:t>a) derem ao mesmo dispositivo legal interpretação diversa da que tiver sido dada pelo mesmo ou por outro Tribunal Regional ou pelo Tribunal Superior do Trabalho, na plenitude de sua composição;                        </w:t>
      </w:r>
      <w:hyperlink r:id="rId5960" w:anchor="art896"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4" w:name="art896b...."/>
      <w:bookmarkEnd w:id="6844"/>
      <w:r w:rsidRPr="000C699B">
        <w:rPr>
          <w:rFonts w:ascii="Arial" w:eastAsia="Times New Roman" w:hAnsi="Arial" w:cs="Arial"/>
          <w:strike/>
          <w:color w:val="000000"/>
          <w:sz w:val="20"/>
          <w:szCs w:val="20"/>
          <w:lang w:eastAsia="pt-BR"/>
        </w:rPr>
        <w:t>b) proferidas com violação de literal disposição da lei, ou de sentença normativa.                      </w:t>
      </w:r>
      <w:hyperlink r:id="rId5961" w:anchor="art896"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5" w:name="art896"/>
      <w:bookmarkEnd w:id="6845"/>
      <w:r w:rsidRPr="000C699B">
        <w:rPr>
          <w:rFonts w:ascii="Arial" w:eastAsia="Times New Roman" w:hAnsi="Arial" w:cs="Arial"/>
          <w:strike/>
          <w:color w:val="000000"/>
          <w:sz w:val="20"/>
          <w:szCs w:val="20"/>
          <w:lang w:eastAsia="pt-BR"/>
        </w:rPr>
        <w:t>Art. 896. Cabe recurso de revista das decisões de última instância quando:                              </w:t>
      </w:r>
      <w:hyperlink r:id="rId5962" w:anchor="art89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6" w:name="art896i"/>
      <w:bookmarkEnd w:id="6846"/>
      <w:r w:rsidRPr="000C699B">
        <w:rPr>
          <w:rFonts w:ascii="Arial" w:eastAsia="Times New Roman" w:hAnsi="Arial" w:cs="Arial"/>
          <w:strike/>
          <w:color w:val="000000"/>
          <w:sz w:val="20"/>
          <w:szCs w:val="20"/>
          <w:lang w:eastAsia="pt-BR"/>
        </w:rPr>
        <w:t>I - Derem ao mesmo dispositivo legal interpretação diversa da que tiver sido dada pelo Tribunal Regional ou pelo Tribunal Superior do Trabalho, na plenitude de sua composição, salvo se a decisão recorrida estiver em consonância com prejulgado ou jurisprudência uniforme dêste;                            </w:t>
      </w:r>
      <w:hyperlink r:id="rId5963" w:anchor="art89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7" w:name="art896ii"/>
      <w:bookmarkEnd w:id="6847"/>
      <w:r w:rsidRPr="000C699B">
        <w:rPr>
          <w:rFonts w:ascii="Arial" w:eastAsia="Times New Roman" w:hAnsi="Arial" w:cs="Arial"/>
          <w:strike/>
          <w:color w:val="000000"/>
          <w:sz w:val="20"/>
          <w:szCs w:val="20"/>
          <w:lang w:eastAsia="pt-BR"/>
        </w:rPr>
        <w:t>II - Proferidas com violação da norma jurídica.                             </w:t>
      </w:r>
      <w:hyperlink r:id="rId5964" w:anchor="art89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8" w:name="art896...."/>
      <w:bookmarkEnd w:id="6848"/>
      <w:r w:rsidRPr="000C699B">
        <w:rPr>
          <w:rFonts w:ascii="Arial" w:eastAsia="Times New Roman" w:hAnsi="Arial" w:cs="Arial"/>
          <w:strike/>
          <w:color w:val="000000"/>
          <w:sz w:val="20"/>
          <w:szCs w:val="20"/>
          <w:lang w:eastAsia="pt-BR"/>
        </w:rPr>
        <w:t>Art. 896. Cabe recurso de revista das decisões de última instância, quando:                            </w:t>
      </w:r>
      <w:hyperlink r:id="rId5965" w:anchor="art896" w:history="1">
        <w:r w:rsidRPr="000C699B">
          <w:rPr>
            <w:rFonts w:ascii="Arial" w:eastAsia="Times New Roman" w:hAnsi="Arial" w:cs="Arial"/>
            <w:strike/>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49" w:name="art896a......"/>
      <w:bookmarkEnd w:id="6849"/>
      <w:r w:rsidRPr="000C699B">
        <w:rPr>
          <w:rFonts w:ascii="Arial" w:eastAsia="Times New Roman" w:hAnsi="Arial" w:cs="Arial"/>
          <w:strike/>
          <w:color w:val="000000"/>
          <w:sz w:val="20"/>
          <w:szCs w:val="20"/>
          <w:lang w:eastAsia="pt-BR"/>
        </w:rPr>
        <w:t>a) derem ao mesmo dispositivo legal a interpretação diversa da que lhe houver dado o mesmo ou outro Tribunal Regional, através do Pleno ou de Turma, ou o Tribunal Superior do Trabalho, em sua composição plena, salvo se a decisão recorrida estiver em consonância com prejulgado ou jurisprudência uniforme dêste;                             </w:t>
      </w:r>
      <w:hyperlink r:id="rId5966" w:anchor="art896" w:history="1">
        <w:r w:rsidRPr="000C699B">
          <w:rPr>
            <w:rFonts w:ascii="Arial" w:eastAsia="Times New Roman" w:hAnsi="Arial" w:cs="Arial"/>
            <w:strike/>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0" w:name="art896b....."/>
      <w:bookmarkEnd w:id="6850"/>
      <w:r w:rsidRPr="000C699B">
        <w:rPr>
          <w:rFonts w:ascii="Arial" w:eastAsia="Times New Roman" w:hAnsi="Arial" w:cs="Arial"/>
          <w:strike/>
          <w:color w:val="000000"/>
          <w:sz w:val="20"/>
          <w:szCs w:val="20"/>
          <w:lang w:eastAsia="pt-BR"/>
        </w:rPr>
        <w:t>b) proferidas com violação de literal disposição de lei ou de sentença normativa.                           </w:t>
      </w:r>
      <w:hyperlink r:id="rId5967" w:anchor="art896" w:history="1">
        <w:r w:rsidRPr="000C699B">
          <w:rPr>
            <w:rFonts w:ascii="Arial" w:eastAsia="Times New Roman" w:hAnsi="Arial" w:cs="Arial"/>
            <w:strike/>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1" w:name="art896a."/>
      <w:bookmarkEnd w:id="6851"/>
      <w:r w:rsidRPr="000C699B">
        <w:rPr>
          <w:rFonts w:ascii="Arial" w:eastAsia="Times New Roman" w:hAnsi="Arial" w:cs="Arial"/>
          <w:strike/>
          <w:color w:val="000000"/>
          <w:sz w:val="20"/>
          <w:szCs w:val="20"/>
          <w:lang w:eastAsia="pt-BR"/>
        </w:rPr>
        <w:t>a) derem ao mesmo dispositivo legal interpretação diversa da que lhe houver dado o mesmo ou outro Tribunal Regional, através do Pleno ou de Turmas, ou o Tribunal Superior do Trabalho, em sua composição plena, salvo se a decisão recorrida estiver em consonância com súmula de jurisprudência uniforme deste.                          </w:t>
      </w:r>
      <w:hyperlink r:id="rId5968" w:anchor="art2" w:history="1">
        <w:r w:rsidRPr="000C699B">
          <w:rPr>
            <w:rFonts w:ascii="Arial" w:eastAsia="Times New Roman" w:hAnsi="Arial" w:cs="Arial"/>
            <w:strike/>
            <w:color w:val="0000FF"/>
            <w:sz w:val="20"/>
            <w:szCs w:val="20"/>
            <w:u w:val="single"/>
            <w:lang w:eastAsia="pt-BR"/>
          </w:rPr>
          <w:t>(Redação dada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2" w:name="art896§1.."/>
      <w:bookmarkEnd w:id="6852"/>
      <w:r w:rsidRPr="000C699B">
        <w:rPr>
          <w:rFonts w:ascii="Arial" w:eastAsia="Times New Roman" w:hAnsi="Arial" w:cs="Arial"/>
          <w:strike/>
          <w:color w:val="000000"/>
          <w:sz w:val="20"/>
          <w:szCs w:val="20"/>
          <w:lang w:eastAsia="pt-BR"/>
        </w:rPr>
        <w:t>§ 1º O recurso de revista será apresentado no prazo de quinze dias, ao Presidente do Tribunal recorrido, que poderá recebê-lo ou denegá-lo, fundamentando, em qualquer caso, a sua decisão.</w:t>
      </w:r>
      <w:hyperlink r:id="rId5969" w:anchor="art896" w:history="1">
        <w:r w:rsidRPr="000C699B">
          <w:rPr>
            <w:rFonts w:ascii="Arial" w:eastAsia="Times New Roman" w:hAnsi="Arial" w:cs="Arial"/>
            <w:strike/>
            <w:color w:val="0000FF"/>
            <w:sz w:val="20"/>
            <w:szCs w:val="20"/>
            <w:u w:val="single"/>
            <w:lang w:eastAsia="pt-BR"/>
          </w:rPr>
          <w:t>(Redação dada pela Lei nº 861, de 13.10.1949)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3" w:name="art896§2."/>
      <w:bookmarkEnd w:id="6853"/>
      <w:r w:rsidRPr="000C699B">
        <w:rPr>
          <w:rFonts w:ascii="Arial" w:eastAsia="Times New Roman" w:hAnsi="Arial" w:cs="Arial"/>
          <w:strike/>
          <w:color w:val="000000"/>
          <w:sz w:val="20"/>
          <w:szCs w:val="20"/>
          <w:lang w:eastAsia="pt-BR"/>
        </w:rPr>
        <w:t>§ 2º Recebido o recurso, a autoridade recorrida dirá o efeito em que o recebe, podendo a parte interessada, pedir carta de sentença para execução provisória, dentro do prazo de quinze dias, contados da data do despacho se este tiver dado ao recurso efeito meramente devolutivo.                             </w:t>
      </w:r>
      <w:hyperlink r:id="rId5970" w:anchor="art896"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4" w:name="art896§3."/>
      <w:bookmarkEnd w:id="6854"/>
      <w:r w:rsidRPr="000C699B">
        <w:rPr>
          <w:rFonts w:ascii="Arial" w:eastAsia="Times New Roman" w:hAnsi="Arial" w:cs="Arial"/>
          <w:strike/>
          <w:color w:val="000000"/>
          <w:sz w:val="20"/>
          <w:szCs w:val="20"/>
          <w:lang w:eastAsia="pt-BR"/>
        </w:rPr>
        <w:lastRenderedPageBreak/>
        <w:t>§ 3º Denegada a interposição do recurso, poderá o requerente interpor agravo de instrumento, no prazo de cinco dias, para o </w:t>
      </w:r>
      <w:hyperlink r:id="rId5971"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w:t>
      </w:r>
      <w:hyperlink r:id="rId5972" w:anchor="art896"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5" w:name="art896§4"/>
      <w:bookmarkEnd w:id="6855"/>
      <w:r w:rsidRPr="000C699B">
        <w:rPr>
          <w:rFonts w:ascii="Arial" w:eastAsia="Times New Roman" w:hAnsi="Arial" w:cs="Arial"/>
          <w:strike/>
          <w:color w:val="000000"/>
          <w:sz w:val="20"/>
          <w:szCs w:val="20"/>
          <w:lang w:eastAsia="pt-BR"/>
        </w:rPr>
        <w:t>§ 4º - Não caberá recurso de revista das decisões dos Presidentes dos Tribunais Regionais do Trabalho, proferidas em execução de sentença.                            </w:t>
      </w:r>
      <w:hyperlink r:id="rId5973" w:anchor="art896" w:history="1">
        <w:r w:rsidRPr="000C699B">
          <w:rPr>
            <w:rFonts w:ascii="Arial" w:eastAsia="Times New Roman" w:hAnsi="Arial" w:cs="Arial"/>
            <w:strike/>
            <w:color w:val="0000FF"/>
            <w:sz w:val="20"/>
            <w:szCs w:val="20"/>
            <w:u w:val="single"/>
            <w:lang w:eastAsia="pt-BR"/>
          </w:rPr>
          <w:t>(Incluído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6" w:name="art896§4."/>
      <w:bookmarkEnd w:id="6856"/>
      <w:r w:rsidRPr="000C699B">
        <w:rPr>
          <w:rFonts w:ascii="Arial" w:eastAsia="Times New Roman" w:hAnsi="Arial" w:cs="Arial"/>
          <w:strike/>
          <w:color w:val="000000"/>
          <w:sz w:val="20"/>
          <w:szCs w:val="20"/>
          <w:lang w:eastAsia="pt-BR"/>
        </w:rPr>
        <w:t>§ 4º Das decisões proferidas pelos Presidentes dos Tribunais Regionais em execução de sentença, caberá recurso, no prazo de 5 (cinco) dias, para o Corregedor da Justiça do Trabalho.                     </w:t>
      </w:r>
      <w:hyperlink r:id="rId5974" w:anchor="art896" w:history="1">
        <w:r w:rsidRPr="000C699B">
          <w:rPr>
            <w:rFonts w:ascii="Arial" w:eastAsia="Times New Roman" w:hAnsi="Arial" w:cs="Arial"/>
            <w:strike/>
            <w:color w:val="0000FF"/>
            <w:sz w:val="20"/>
            <w:szCs w:val="20"/>
            <w:u w:val="single"/>
            <w:lang w:eastAsia="pt-BR"/>
          </w:rPr>
          <w:t>(Redação dada pelo Decreto-lei nº 229, de 28.2.1967)</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7" w:name="art896§4.."/>
      <w:bookmarkEnd w:id="6857"/>
      <w:r w:rsidRPr="000C699B">
        <w:rPr>
          <w:rFonts w:ascii="Arial" w:eastAsia="Times New Roman" w:hAnsi="Arial" w:cs="Arial"/>
          <w:strike/>
          <w:color w:val="000000"/>
          <w:sz w:val="20"/>
          <w:szCs w:val="20"/>
          <w:lang w:eastAsia="pt-BR"/>
        </w:rPr>
        <w:t>§ 4º Das decisões proferidas pelos Tribunais Regionais, ou por suas Turmas, em execução de sentença, não caberá recurso de revista para o Tribunal Superior do Trabalho.                           </w:t>
      </w:r>
      <w:hyperlink r:id="rId5975" w:anchor="art896" w:history="1">
        <w:r w:rsidRPr="000C699B">
          <w:rPr>
            <w:rFonts w:ascii="Arial" w:eastAsia="Times New Roman" w:hAnsi="Arial" w:cs="Arial"/>
            <w:strike/>
            <w:color w:val="0000FF"/>
            <w:sz w:val="20"/>
            <w:szCs w:val="20"/>
            <w:u w:val="single"/>
            <w:lang w:eastAsia="pt-BR"/>
          </w:rPr>
          <w:t>(Redação dada pela Lei nº 5.442, de 24.5.1968)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8" w:name="art896....."/>
      <w:bookmarkEnd w:id="6858"/>
      <w:r w:rsidRPr="000C699B">
        <w:rPr>
          <w:rFonts w:ascii="Arial" w:eastAsia="Times New Roman" w:hAnsi="Arial" w:cs="Arial"/>
          <w:strike/>
          <w:color w:val="000000"/>
          <w:sz w:val="20"/>
          <w:szCs w:val="20"/>
          <w:lang w:eastAsia="pt-BR"/>
        </w:rPr>
        <w:t>Art. 896 - Cabe Recurso de Revista das decisões de última instância para o Tribunal Superior do Trabalho, quando:                         </w:t>
      </w:r>
      <w:hyperlink r:id="rId5976" w:anchor="art12" w:history="1">
        <w:r w:rsidRPr="000C699B">
          <w:rPr>
            <w:rFonts w:ascii="Arial" w:eastAsia="Times New Roman" w:hAnsi="Arial" w:cs="Arial"/>
            <w:strike/>
            <w:color w:val="0000FF"/>
            <w:sz w:val="20"/>
            <w:szCs w:val="20"/>
            <w:u w:val="single"/>
            <w:lang w:eastAsia="pt-BR"/>
          </w:rPr>
          <w:t>(Redação dada pela lei nº 7.701, de1988)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59" w:name="art896a......."/>
      <w:bookmarkEnd w:id="6859"/>
      <w:r w:rsidRPr="000C699B">
        <w:rPr>
          <w:rFonts w:ascii="Arial" w:eastAsia="Times New Roman" w:hAnsi="Arial" w:cs="Arial"/>
          <w:strike/>
          <w:color w:val="000000"/>
          <w:sz w:val="20"/>
          <w:szCs w:val="20"/>
          <w:lang w:eastAsia="pt-BR"/>
        </w:rPr>
        <w:t>a) derem ao mesmo dispositivo de lei federal interpretação diversa da que lhe houver dado o mesmo ou outro Tribunal Regional, através do Pleno ou de Turmas, ou a Seção de Dissídios Individuais do Tribunal Superior do Trabalho, salvo se a decisão recorrida estiver em consonância com enunciado da Súmula de Jurisprudência Uniforme do Tribunal Superior do Trabalho;                           </w:t>
      </w:r>
      <w:hyperlink r:id="rId5977" w:anchor="art12" w:history="1">
        <w:r w:rsidRPr="000C699B">
          <w:rPr>
            <w:rFonts w:ascii="Arial" w:eastAsia="Times New Roman" w:hAnsi="Arial" w:cs="Arial"/>
            <w:strike/>
            <w:color w:val="0000FF"/>
            <w:sz w:val="20"/>
            <w:szCs w:val="20"/>
            <w:u w:val="single"/>
            <w:lang w:eastAsia="pt-BR"/>
          </w:rPr>
          <w:t>(Redação dada pela lei nº 7.701, de1988)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0" w:name="art896b......"/>
      <w:bookmarkEnd w:id="6860"/>
      <w:r w:rsidRPr="000C699B">
        <w:rPr>
          <w:rFonts w:ascii="Arial" w:eastAsia="Times New Roman" w:hAnsi="Arial" w:cs="Arial"/>
          <w:strike/>
          <w:color w:val="000000"/>
          <w:sz w:val="20"/>
          <w:szCs w:val="20"/>
          <w:lang w:eastAsia="pt-BR"/>
        </w:rPr>
        <w:t>b) derem ao mesmo disposto de lei estadual, Convenção Coletiva de Trabalho, Acordo Coletivo, sentença normativa ou regulamento empresarial de observância obrigatória em área territorial que exceda a jurisdição do Tribunal Regional prolator interpretação divergente, na forma da alínea a; e                          </w:t>
      </w:r>
      <w:hyperlink r:id="rId5978" w:anchor="art12" w:history="1">
        <w:r w:rsidRPr="000C699B">
          <w:rPr>
            <w:rFonts w:ascii="Arial" w:eastAsia="Times New Roman" w:hAnsi="Arial" w:cs="Arial"/>
            <w:strike/>
            <w:color w:val="0000FF"/>
            <w:sz w:val="20"/>
            <w:szCs w:val="20"/>
            <w:u w:val="single"/>
            <w:lang w:eastAsia="pt-BR"/>
          </w:rPr>
          <w:t>(Redação dada pela lei nº 7.701, de1988)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1" w:name="art896c"/>
      <w:bookmarkEnd w:id="6861"/>
      <w:r w:rsidRPr="000C699B">
        <w:rPr>
          <w:rFonts w:ascii="Arial" w:eastAsia="Times New Roman" w:hAnsi="Arial" w:cs="Arial"/>
          <w:strike/>
          <w:color w:val="000000"/>
          <w:sz w:val="20"/>
          <w:szCs w:val="20"/>
          <w:lang w:eastAsia="pt-BR"/>
        </w:rPr>
        <w:t xml:space="preserve">c) proferidas com violação de literal dispositivo de lei federal, ou da Constituição da República. </w:t>
      </w:r>
      <w:proofErr w:type="gramStart"/>
      <w:r w:rsidRPr="000C699B">
        <w:rPr>
          <w:rFonts w:ascii="Arial" w:eastAsia="Times New Roman" w:hAnsi="Arial" w:cs="Arial"/>
          <w:strike/>
          <w:color w:val="000000"/>
          <w:sz w:val="20"/>
          <w:szCs w:val="20"/>
          <w:lang w:eastAsia="pt-BR"/>
        </w:rPr>
        <w:t>v</w:t>
      </w:r>
      <w:proofErr w:type="gramEnd"/>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2" w:name="art896§1..."/>
      <w:bookmarkEnd w:id="6862"/>
      <w:r w:rsidRPr="000C699B">
        <w:rPr>
          <w:rFonts w:ascii="Arial" w:eastAsia="Times New Roman" w:hAnsi="Arial" w:cs="Arial"/>
          <w:strike/>
          <w:color w:val="000000"/>
          <w:sz w:val="20"/>
          <w:szCs w:val="20"/>
          <w:lang w:eastAsia="pt-BR"/>
        </w:rPr>
        <w:t>§ 1º - O Recurso de Revista será apresentado no prazo de 8 (oito) dias ao Presidente do Tribunal recorrido, que poderá recebê-lo ou denegá-lo, fundamentando, em qualquer caso, o despacho.                            </w:t>
      </w:r>
      <w:hyperlink r:id="rId5979" w:anchor="art12" w:history="1">
        <w:r w:rsidRPr="000C699B">
          <w:rPr>
            <w:rFonts w:ascii="Arial" w:eastAsia="Times New Roman" w:hAnsi="Arial" w:cs="Arial"/>
            <w:strike/>
            <w:color w:val="0000FF"/>
            <w:sz w:val="20"/>
            <w:szCs w:val="20"/>
            <w:u w:val="single"/>
            <w:lang w:eastAsia="pt-BR"/>
          </w:rPr>
          <w:t>(Redação dada pela lei nº 7.701, de1988)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3" w:name="art896§2.."/>
      <w:bookmarkEnd w:id="6863"/>
      <w:r w:rsidRPr="000C699B">
        <w:rPr>
          <w:rFonts w:ascii="Arial" w:eastAsia="Times New Roman" w:hAnsi="Arial" w:cs="Arial"/>
          <w:strike/>
          <w:color w:val="000000"/>
          <w:sz w:val="20"/>
          <w:szCs w:val="20"/>
          <w:lang w:eastAsia="pt-BR"/>
        </w:rPr>
        <w:t>§ 2º - Recebido o Recurso, a autoridade recorrida declarará o efeito em que o recebe, podendo a parte interessada requerer carta de sentença para a execução provisória, salvo se for dado efeito suspensivo ao Recurso.                       </w:t>
      </w:r>
      <w:hyperlink r:id="rId5980" w:anchor="art12" w:history="1">
        <w:r w:rsidRPr="000C699B">
          <w:rPr>
            <w:rFonts w:ascii="Arial" w:eastAsia="Times New Roman" w:hAnsi="Arial" w:cs="Arial"/>
            <w:strike/>
            <w:color w:val="0000FF"/>
            <w:sz w:val="20"/>
            <w:szCs w:val="20"/>
            <w:u w:val="single"/>
            <w:lang w:eastAsia="pt-BR"/>
          </w:rPr>
          <w:t>(Redação dada pela lei nº 7.701, de1988)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4" w:name="art896§3.."/>
      <w:bookmarkEnd w:id="6864"/>
      <w:r w:rsidRPr="000C699B">
        <w:rPr>
          <w:rFonts w:ascii="Arial" w:eastAsia="Times New Roman" w:hAnsi="Arial" w:cs="Arial"/>
          <w:strike/>
          <w:color w:val="000000"/>
          <w:sz w:val="20"/>
          <w:szCs w:val="20"/>
          <w:lang w:eastAsia="pt-BR"/>
        </w:rPr>
        <w:t>§ 3º - Denegado seguimento ao Recurso, poderá o recorrente interpor Agravo de Instrumento no prazo de 8 (oito) dias para o Tribunal Superior do Trabalho.                         </w:t>
      </w:r>
      <w:hyperlink r:id="rId5981" w:anchor="art12" w:history="1">
        <w:r w:rsidRPr="000C699B">
          <w:rPr>
            <w:rFonts w:ascii="Arial" w:eastAsia="Times New Roman" w:hAnsi="Arial" w:cs="Arial"/>
            <w:strike/>
            <w:color w:val="0000FF"/>
            <w:sz w:val="20"/>
            <w:szCs w:val="20"/>
            <w:u w:val="single"/>
            <w:lang w:eastAsia="pt-BR"/>
          </w:rPr>
          <w:t>(Redação dada pela lei nº 7.701, de1988)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5" w:name="art896§4..."/>
      <w:bookmarkEnd w:id="6865"/>
      <w:r w:rsidRPr="000C699B">
        <w:rPr>
          <w:rFonts w:ascii="Arial" w:eastAsia="Times New Roman" w:hAnsi="Arial" w:cs="Arial"/>
          <w:strike/>
          <w:color w:val="000000"/>
          <w:sz w:val="20"/>
          <w:szCs w:val="20"/>
          <w:lang w:eastAsia="pt-BR"/>
        </w:rPr>
        <w:t>§ 4º - Das decisões proferidas pelos Tribunais Regionais do Trabalho, ou por suas Turmas, em execução de sentença, inclusive em processo incidente de embargos de terceiro, não caberá o Recurso de Revista, salvo na hipótese de ofensa direta à Constituição Federal.                            </w:t>
      </w:r>
      <w:hyperlink r:id="rId5982" w:anchor="art12" w:history="1">
        <w:r w:rsidRPr="000C699B">
          <w:rPr>
            <w:rFonts w:ascii="Arial" w:eastAsia="Times New Roman" w:hAnsi="Arial" w:cs="Arial"/>
            <w:strike/>
            <w:color w:val="0000FF"/>
            <w:sz w:val="20"/>
            <w:szCs w:val="20"/>
            <w:u w:val="single"/>
            <w:lang w:eastAsia="pt-BR"/>
          </w:rPr>
          <w:t>(Redação dada pela lei nº 7.701,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66" w:name="art896§5."/>
      <w:bookmarkEnd w:id="6866"/>
      <w:r w:rsidRPr="000C699B">
        <w:rPr>
          <w:rFonts w:ascii="Arial" w:eastAsia="Times New Roman" w:hAnsi="Arial" w:cs="Arial"/>
          <w:strike/>
          <w:color w:val="000000"/>
          <w:sz w:val="20"/>
          <w:szCs w:val="20"/>
          <w:lang w:eastAsia="pt-BR"/>
        </w:rPr>
        <w:t>§ 5º - Estando a decisão recorrida em consonância com enunciado da Súmula da Jurisprudência do Tribunal Superior do Trabalho, poderá o Ministro Relator, indicando-o, negar seguimento ao Recurso de Revista, aos Embargos, ou ao Agravo de Instrumento. Será denegado seguimento ao Recurso nas hipóteses de intempestividade, deserção, falta de alçada e ilegitimidade da representação, cabendo a interposição de Agravo.                      </w:t>
      </w:r>
      <w:hyperlink r:id="rId5983" w:anchor="art12" w:history="1">
        <w:r w:rsidRPr="000C699B">
          <w:rPr>
            <w:rFonts w:ascii="Arial" w:eastAsia="Times New Roman" w:hAnsi="Arial" w:cs="Arial"/>
            <w:strike/>
            <w:color w:val="0000FF"/>
            <w:sz w:val="20"/>
            <w:szCs w:val="20"/>
            <w:u w:val="single"/>
            <w:lang w:eastAsia="pt-BR"/>
          </w:rPr>
          <w:t>(Incluído pela lei nº 7.701, de1988)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67" w:name="c896"/>
      <w:bookmarkEnd w:id="6867"/>
      <w:r w:rsidRPr="000C699B">
        <w:rPr>
          <w:rFonts w:ascii="Arial" w:eastAsia="Times New Roman" w:hAnsi="Arial" w:cs="Arial"/>
          <w:color w:val="000000"/>
          <w:sz w:val="20"/>
          <w:szCs w:val="20"/>
          <w:lang w:eastAsia="pt-BR"/>
        </w:rPr>
        <w:t> </w:t>
      </w:r>
      <w:r w:rsidRPr="000C699B">
        <w:rPr>
          <w:rFonts w:ascii="Arial" w:eastAsia="Times New Roman" w:hAnsi="Arial" w:cs="Arial"/>
          <w:b/>
          <w:bCs/>
          <w:color w:val="0000FF"/>
          <w:sz w:val="27"/>
          <w:szCs w:val="27"/>
          <w:lang w:eastAsia="pt-BR"/>
        </w:rPr>
        <w:t> </w:t>
      </w:r>
      <w:bookmarkStart w:id="6868" w:name="art896......"/>
      <w:bookmarkEnd w:id="6868"/>
      <w:r w:rsidRPr="000C699B">
        <w:rPr>
          <w:rFonts w:ascii="Arial" w:eastAsia="Times New Roman" w:hAnsi="Arial" w:cs="Arial"/>
          <w:b/>
          <w:bCs/>
          <w:color w:val="0000FF"/>
          <w:sz w:val="24"/>
          <w:szCs w:val="24"/>
          <w:lang w:eastAsia="pt-BR"/>
        </w:rPr>
        <w:t> </w:t>
      </w:r>
      <w:r w:rsidRPr="000C699B">
        <w:rPr>
          <w:rFonts w:ascii="Arial" w:eastAsia="Times New Roman" w:hAnsi="Arial" w:cs="Arial"/>
          <w:color w:val="000000"/>
          <w:sz w:val="20"/>
          <w:szCs w:val="20"/>
          <w:lang w:eastAsia="pt-BR"/>
        </w:rPr>
        <w:t>Art. 896 - Cabe Recurso de Revista para Turma do Tribunal Superior do Trabalho das decisões proferidas em grau de recurso ordinário, em dissídio individual, pelos Tribunais Regionais do Trabalho, quando:                    </w:t>
      </w:r>
      <w:hyperlink r:id="rId5984" w:anchor="art896" w:history="1">
        <w:r w:rsidRPr="000C699B">
          <w:rPr>
            <w:rFonts w:ascii="Arial" w:eastAsia="Times New Roman" w:hAnsi="Arial" w:cs="Arial"/>
            <w:color w:val="0000FF"/>
            <w:sz w:val="20"/>
            <w:szCs w:val="20"/>
            <w:u w:val="single"/>
            <w:lang w:eastAsia="pt-BR"/>
          </w:rPr>
          <w:t>(Redação dada pela Lei nº 9.756, de 17.12.1998)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69" w:name="art896a,"/>
      <w:bookmarkEnd w:id="6869"/>
      <w:r w:rsidRPr="000C699B">
        <w:rPr>
          <w:rFonts w:ascii="Arial" w:eastAsia="Times New Roman" w:hAnsi="Arial" w:cs="Arial"/>
          <w:strike/>
          <w:color w:val="000000"/>
          <w:sz w:val="20"/>
          <w:szCs w:val="20"/>
          <w:lang w:eastAsia="pt-BR"/>
        </w:rPr>
        <w:t>a) derem ao mesmo dispositivo de lei federal interpretação diversa da que lhe houver dado outro Tribunal Regional, no seu Pleno ou Turma, ou a Seção de Dissídios Individuais do Tribunal Superior do Trabalho, ou a Súmula de Jurisprudência Uniforme dessa Corte;                   </w:t>
      </w:r>
      <w:hyperlink r:id="rId5985" w:anchor="art896" w:history="1">
        <w:r w:rsidRPr="000C699B">
          <w:rPr>
            <w:rFonts w:ascii="Arial" w:eastAsia="Times New Roman" w:hAnsi="Arial" w:cs="Arial"/>
            <w:strike/>
            <w:color w:val="0000FF"/>
            <w:sz w:val="20"/>
            <w:szCs w:val="20"/>
            <w:u w:val="single"/>
            <w:lang w:eastAsia="pt-BR"/>
          </w:rPr>
          <w:t>(Redação dada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70" w:name="art896a,,"/>
      <w:bookmarkEnd w:id="6870"/>
      <w:r w:rsidRPr="000C699B">
        <w:rPr>
          <w:rFonts w:ascii="Arial" w:eastAsia="Times New Roman" w:hAnsi="Arial" w:cs="Arial"/>
          <w:color w:val="000000"/>
          <w:sz w:val="20"/>
          <w:szCs w:val="20"/>
          <w:lang w:eastAsia="pt-BR"/>
        </w:rPr>
        <w:t>a) derem ao mesmo dispositivo de lei federal interpretação diversa da que lhe houver dado outro Tribunal Regional do Trabalho, no seu Pleno ou Turma, ou a Seção de Dissídios Individuais do Tribunal Superior do Trabalho, ou contrariarem súmula de jurisprudência uniforme dessa Corte ou súmula vinculante do Supremo Tribunal Federal;                        </w:t>
      </w:r>
      <w:hyperlink r:id="rId5986" w:anchor="art1" w:history="1">
        <w:r w:rsidRPr="000C699B">
          <w:rPr>
            <w:rFonts w:ascii="Arial" w:eastAsia="Times New Roman" w:hAnsi="Arial" w:cs="Arial"/>
            <w:color w:val="0000FF"/>
            <w:sz w:val="20"/>
            <w:szCs w:val="20"/>
            <w:u w:val="single"/>
            <w:lang w:eastAsia="pt-BR"/>
          </w:rPr>
          <w:t>(Redação dada pela Lei nº 13.015, de 2014)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71" w:name="art896b,"/>
      <w:bookmarkEnd w:id="6871"/>
      <w:r w:rsidRPr="000C699B">
        <w:rPr>
          <w:rFonts w:ascii="Arial" w:eastAsia="Times New Roman" w:hAnsi="Arial" w:cs="Arial"/>
          <w:color w:val="000000"/>
          <w:sz w:val="20"/>
          <w:szCs w:val="20"/>
          <w:lang w:eastAsia="pt-BR"/>
        </w:rPr>
        <w:lastRenderedPageBreak/>
        <w:t>b) derem ao mesmo dispositivo de lei estadual, Convenção Coletiva de Trabalho, Acordo Coletivo, sentença normativa ou regulamento empresarial de observância obrigatória em área territorial que exceda a jurisdição do Tribunal Regional prolator da decisão recorrida, interpretação divergente, na forma da alínea a;                       </w:t>
      </w:r>
      <w:hyperlink r:id="rId5987" w:anchor="art896" w:history="1">
        <w:r w:rsidRPr="000C699B">
          <w:rPr>
            <w:rFonts w:ascii="Arial" w:eastAsia="Times New Roman" w:hAnsi="Arial" w:cs="Arial"/>
            <w:color w:val="0000FF"/>
            <w:sz w:val="20"/>
            <w:szCs w:val="20"/>
            <w:u w:val="single"/>
            <w:lang w:eastAsia="pt-BR"/>
          </w:rPr>
          <w:t>(Redação dada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72" w:name="art896c,"/>
      <w:bookmarkEnd w:id="6872"/>
      <w:r w:rsidRPr="000C699B">
        <w:rPr>
          <w:rFonts w:ascii="Arial" w:eastAsia="Times New Roman" w:hAnsi="Arial" w:cs="Arial"/>
          <w:color w:val="000000"/>
          <w:sz w:val="20"/>
          <w:szCs w:val="20"/>
          <w:lang w:eastAsia="pt-BR"/>
        </w:rPr>
        <w:t>c) proferidas com violação literal de disposição de lei federal ou afronta direta e literal à </w:t>
      </w:r>
      <w:hyperlink r:id="rId5988" w:history="1">
        <w:r w:rsidRPr="000C699B">
          <w:rPr>
            <w:rFonts w:ascii="Arial" w:eastAsia="Times New Roman" w:hAnsi="Arial" w:cs="Arial"/>
            <w:color w:val="0000FF"/>
            <w:sz w:val="20"/>
            <w:szCs w:val="20"/>
            <w:u w:val="single"/>
            <w:lang w:eastAsia="pt-BR"/>
          </w:rPr>
          <w:t>Constituição Federal</w:t>
        </w:r>
      </w:hyperlink>
      <w:r w:rsidRPr="000C699B">
        <w:rPr>
          <w:rFonts w:ascii="Arial" w:eastAsia="Times New Roman" w:hAnsi="Arial" w:cs="Arial"/>
          <w:color w:val="000000"/>
          <w:sz w:val="20"/>
          <w:szCs w:val="20"/>
          <w:lang w:eastAsia="pt-BR"/>
        </w:rPr>
        <w:t>.                    </w:t>
      </w:r>
      <w:hyperlink r:id="rId5989" w:anchor="art896" w:history="1">
        <w:r w:rsidRPr="000C699B">
          <w:rPr>
            <w:rFonts w:ascii="Arial" w:eastAsia="Times New Roman" w:hAnsi="Arial" w:cs="Arial"/>
            <w:color w:val="0000FF"/>
            <w:sz w:val="20"/>
            <w:szCs w:val="20"/>
            <w:u w:val="single"/>
            <w:lang w:eastAsia="pt-BR"/>
          </w:rPr>
          <w:t>(Redação dada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73" w:name="art896§1...."/>
      <w:bookmarkEnd w:id="6873"/>
      <w:r w:rsidRPr="000C699B">
        <w:rPr>
          <w:rFonts w:ascii="Arial" w:eastAsia="Times New Roman" w:hAnsi="Arial" w:cs="Arial"/>
          <w:strike/>
          <w:color w:val="000000"/>
          <w:sz w:val="20"/>
          <w:szCs w:val="20"/>
          <w:lang w:eastAsia="pt-BR"/>
        </w:rPr>
        <w:t>§ 1</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 Recurso de Revista, dotado de efeito apenas devolutivo, será apresentado ao Presidente do Tribunal recorrido, que poderá recebê-lo ou denegá-lo, fundamentando, em qualquer caso, a decisão.                     </w:t>
      </w:r>
      <w:hyperlink r:id="rId5990" w:anchor="art896" w:history="1">
        <w:r w:rsidRPr="000C699B">
          <w:rPr>
            <w:rFonts w:ascii="Arial" w:eastAsia="Times New Roman" w:hAnsi="Arial" w:cs="Arial"/>
            <w:strike/>
            <w:color w:val="0000FF"/>
            <w:sz w:val="20"/>
            <w:szCs w:val="20"/>
            <w:u w:val="single"/>
            <w:lang w:eastAsia="pt-BR"/>
          </w:rPr>
          <w:t>(Redação dada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74" w:name="art896§....."/>
      <w:bookmarkEnd w:id="6874"/>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recurso de revista, dotado de efeito apenas devolutivo, será interposto perante o Presidente do Tribunal Regional do Trabalho, que, por decisão fundamentada, poderá recebê-lo ou denegá-lo.                   </w:t>
      </w:r>
      <w:hyperlink r:id="rId5991" w:anchor="art1" w:history="1">
        <w:r w:rsidRPr="000C699B">
          <w:rPr>
            <w:rFonts w:ascii="Arial" w:eastAsia="Times New Roman" w:hAnsi="Arial" w:cs="Arial"/>
            <w:color w:val="0000FF"/>
            <w:sz w:val="20"/>
            <w:szCs w:val="20"/>
            <w:u w:val="single"/>
            <w:lang w:eastAsia="pt-BR"/>
          </w:rPr>
          <w:t>(Redação dada pela Lei nº 13.015, de 2014)</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75" w:name="art896§1a"/>
      <w:bookmarkEnd w:id="6875"/>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-A. Sob pena de não conhecimento, é ônus da parte:                 </w:t>
      </w:r>
      <w:hyperlink r:id="rId5992"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76" w:name="art896§1ai"/>
      <w:bookmarkEnd w:id="6876"/>
      <w:r w:rsidRPr="000C699B">
        <w:rPr>
          <w:rFonts w:ascii="Arial" w:eastAsia="Times New Roman" w:hAnsi="Arial" w:cs="Arial"/>
          <w:color w:val="000000"/>
          <w:sz w:val="20"/>
          <w:szCs w:val="20"/>
          <w:lang w:eastAsia="pt-BR"/>
        </w:rPr>
        <w:t>I - indicar o trecho da decisão recorrida que consubstancia o prequestionamento da controvérsia objeto do recurso de revista;                   </w:t>
      </w:r>
      <w:hyperlink r:id="rId5993"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77" w:name="art896§1aii"/>
      <w:bookmarkEnd w:id="6877"/>
      <w:r w:rsidRPr="000C699B">
        <w:rPr>
          <w:rFonts w:ascii="Arial" w:eastAsia="Times New Roman" w:hAnsi="Arial" w:cs="Arial"/>
          <w:color w:val="000000"/>
          <w:sz w:val="20"/>
          <w:szCs w:val="20"/>
          <w:lang w:eastAsia="pt-BR"/>
        </w:rPr>
        <w:t>II - indicar, de forma explícita e fundamentada, contrariedade a dispositivo de lei, súmula ou orientação jurisprudencial do Tribunal Superior do Trabalho que conflite com a decisão regional;                    </w:t>
      </w:r>
      <w:hyperlink r:id="rId5994"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78" w:name="art896§1aiii"/>
      <w:bookmarkEnd w:id="6878"/>
      <w:r w:rsidRPr="000C699B">
        <w:rPr>
          <w:rFonts w:ascii="Arial" w:eastAsia="Times New Roman" w:hAnsi="Arial" w:cs="Arial"/>
          <w:color w:val="000000"/>
          <w:sz w:val="20"/>
          <w:szCs w:val="20"/>
          <w:lang w:eastAsia="pt-BR"/>
        </w:rPr>
        <w:t>III - expor as razões do pedido de reforma, impugnando todos os fundamentos jurídicos da decisão recorrida, inclusive mediante demonstração analítica de cada dispositivo de lei, da </w:t>
      </w:r>
      <w:hyperlink r:id="rId5995" w:history="1">
        <w:r w:rsidRPr="000C699B">
          <w:rPr>
            <w:rFonts w:ascii="Arial" w:eastAsia="Times New Roman" w:hAnsi="Arial" w:cs="Arial"/>
            <w:color w:val="0000FF"/>
            <w:sz w:val="20"/>
            <w:szCs w:val="20"/>
            <w:u w:val="single"/>
            <w:lang w:eastAsia="pt-BR"/>
          </w:rPr>
          <w:t>Constituição Federal</w:t>
        </w:r>
      </w:hyperlink>
      <w:r w:rsidRPr="000C699B">
        <w:rPr>
          <w:rFonts w:ascii="Arial" w:eastAsia="Times New Roman" w:hAnsi="Arial" w:cs="Arial"/>
          <w:color w:val="000000"/>
          <w:sz w:val="20"/>
          <w:szCs w:val="20"/>
          <w:lang w:eastAsia="pt-BR"/>
        </w:rPr>
        <w:t>, de súmula ou orientação jurisprudencial cuja contrariedade aponte.                   </w:t>
      </w:r>
      <w:hyperlink r:id="rId5996"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79" w:name="art896§1aiv"/>
      <w:bookmarkEnd w:id="6879"/>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transcrever</w:t>
      </w:r>
      <w:proofErr w:type="gramEnd"/>
      <w:r w:rsidRPr="000C699B">
        <w:rPr>
          <w:rFonts w:ascii="Arial" w:eastAsia="Times New Roman" w:hAnsi="Arial" w:cs="Arial"/>
          <w:color w:val="000000"/>
          <w:sz w:val="20"/>
          <w:szCs w:val="20"/>
          <w:lang w:eastAsia="pt-BR"/>
        </w:rPr>
        <w:t xml:space="preserve"> na peça recursal, no caso de suscitar preliminar de nulidade de julgado por negativa de prestação jurisdicional, o trecho dos embargos declaratórios em que foi pedido o pronunciamento do tribunal sobre questão veiculada no recurso ordinário e o trecho da decisão regional que rejeitou os embargos quanto ao pedido, para cotejo e verificação, de plano, da ocorrência da omissão.                    </w:t>
      </w:r>
      <w:hyperlink r:id="rId599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80" w:name="art896§2..."/>
      <w:bookmarkEnd w:id="6880"/>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Das decisões proferidas pelos Tribunais Regionais do Trabalho ou por suas Turmas, em execução de sentença, inclusive em processo incidente de embargos de terceiro, não caberá Recurso de Revista, salvo na hipótese de ofensa direta e literal de norma da </w:t>
      </w:r>
      <w:hyperlink r:id="rId5998" w:history="1">
        <w:r w:rsidRPr="000C699B">
          <w:rPr>
            <w:rFonts w:ascii="Arial" w:eastAsia="Times New Roman" w:hAnsi="Arial" w:cs="Arial"/>
            <w:color w:val="0000FF"/>
            <w:sz w:val="20"/>
            <w:szCs w:val="20"/>
            <w:u w:val="single"/>
            <w:lang w:eastAsia="pt-BR"/>
          </w:rPr>
          <w:t>Constituição Federal</w:t>
        </w:r>
      </w:hyperlink>
      <w:r w:rsidRPr="000C699B">
        <w:rPr>
          <w:rFonts w:ascii="Arial" w:eastAsia="Times New Roman" w:hAnsi="Arial" w:cs="Arial"/>
          <w:color w:val="000000"/>
          <w:sz w:val="20"/>
          <w:szCs w:val="20"/>
          <w:lang w:eastAsia="pt-BR"/>
        </w:rPr>
        <w:t>.                    </w:t>
      </w:r>
      <w:hyperlink r:id="rId5999" w:anchor="art896" w:history="1">
        <w:r w:rsidRPr="000C699B">
          <w:rPr>
            <w:rFonts w:ascii="Arial" w:eastAsia="Times New Roman" w:hAnsi="Arial" w:cs="Arial"/>
            <w:color w:val="0000FF"/>
            <w:sz w:val="20"/>
            <w:szCs w:val="20"/>
            <w:u w:val="single"/>
            <w:lang w:eastAsia="pt-BR"/>
          </w:rPr>
          <w:t>(Redação dada pela Lei nº 9.756, de 1998)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1" w:name="art896§3..."/>
      <w:bookmarkEnd w:id="6881"/>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Os Tribunais Regionais do Trabalho procederão, obrigatoriamente, à uniformização de sua jurisprudência, nos termos do Livro I, Título IX, Capítulo I do CPC, não servindo a súmula respectiva para ensejar a admissibilidade do Recurso de Revista quando contrariar Súmula da Jurisprudência Uniforme do Tribunal Superior do Trabalho.                   </w:t>
      </w:r>
      <w:hyperlink r:id="rId6000" w:anchor="art896" w:history="1">
        <w:r w:rsidRPr="000C699B">
          <w:rPr>
            <w:rFonts w:ascii="Arial" w:eastAsia="Times New Roman" w:hAnsi="Arial" w:cs="Arial"/>
            <w:strike/>
            <w:color w:val="0000FF"/>
            <w:sz w:val="20"/>
            <w:szCs w:val="20"/>
            <w:u w:val="single"/>
            <w:lang w:eastAsia="pt-BR"/>
          </w:rPr>
          <w:t>(Redação dada pela Lei nº 9.756, de 1998)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2" w:name="art896§3...."/>
      <w:bookmarkEnd w:id="6882"/>
      <w:r w:rsidRPr="000C699B">
        <w:rPr>
          <w:rFonts w:ascii="Arial" w:eastAsia="Times New Roman" w:hAnsi="Arial" w:cs="Arial"/>
          <w:strike/>
          <w:color w:val="000000"/>
          <w:sz w:val="20"/>
          <w:szCs w:val="20"/>
          <w:lang w:eastAsia="pt-BR"/>
        </w:rPr>
        <w:t>§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Os Tribunais Regionais do Trabalho procederão, obrigatoriamente, à uniformização de sua jurisprudência e aplicarão, nas causas da competência da Justiça do Trabalho, no que couber, o incidente de uniformização de jurisprudência previsto nos termos do </w:t>
      </w:r>
      <w:hyperlink r:id="rId6001" w:anchor="livroitituloixcapituloi" w:history="1">
        <w:r w:rsidRPr="000C699B">
          <w:rPr>
            <w:rFonts w:ascii="Arial" w:eastAsia="Times New Roman" w:hAnsi="Arial" w:cs="Arial"/>
            <w:strike/>
            <w:color w:val="0000FF"/>
            <w:sz w:val="20"/>
            <w:szCs w:val="20"/>
            <w:u w:val="single"/>
            <w:lang w:eastAsia="pt-BR"/>
          </w:rPr>
          <w:t>Capítulo I do Título IX do Livro I da Lei nº 5.869, de 11 de janeiro de 1973 (Código de Processo Civil)</w:t>
        </w:r>
      </w:hyperlink>
      <w:r w:rsidRPr="000C699B">
        <w:rPr>
          <w:rFonts w:ascii="Arial" w:eastAsia="Times New Roman" w:hAnsi="Arial" w:cs="Arial"/>
          <w:strike/>
          <w:color w:val="000000"/>
          <w:sz w:val="20"/>
          <w:szCs w:val="20"/>
          <w:lang w:eastAsia="pt-BR"/>
        </w:rPr>
        <w:t>.                     </w:t>
      </w:r>
      <w:hyperlink r:id="rId6002" w:anchor="art1" w:history="1">
        <w:r w:rsidRPr="000C699B">
          <w:rPr>
            <w:rFonts w:ascii="Arial" w:eastAsia="Times New Roman" w:hAnsi="Arial" w:cs="Arial"/>
            <w:strike/>
            <w:color w:val="0000FF"/>
            <w:sz w:val="20"/>
            <w:szCs w:val="20"/>
            <w:u w:val="single"/>
            <w:lang w:eastAsia="pt-BR"/>
          </w:rPr>
          <w:t>(Redação dada pela Lei nº 13.015,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3" w:name="art896§4...."/>
      <w:bookmarkEnd w:id="6883"/>
      <w:r w:rsidRPr="000C699B">
        <w:rPr>
          <w:rFonts w:ascii="Arial" w:eastAsia="Times New Roman" w:hAnsi="Arial" w:cs="Arial"/>
          <w:strike/>
          <w:color w:val="000000"/>
          <w:sz w:val="20"/>
          <w:szCs w:val="20"/>
          <w:lang w:eastAsia="pt-BR"/>
        </w:rPr>
        <w:t>§ 4º A divergência apta a ensejar o Recurso de Revista deve ser atual, não se considerando como tal a ultrapassada por súmula, ou superada por iterativa e notória jurisprudência do Tribunal Superior do Trabalho.                    </w:t>
      </w:r>
      <w:hyperlink r:id="rId6003" w:anchor="art896" w:history="1">
        <w:r w:rsidRPr="000C699B">
          <w:rPr>
            <w:rFonts w:ascii="Arial" w:eastAsia="Times New Roman" w:hAnsi="Arial" w:cs="Arial"/>
            <w:strike/>
            <w:color w:val="0000FF"/>
            <w:sz w:val="20"/>
            <w:szCs w:val="20"/>
            <w:u w:val="single"/>
            <w:lang w:eastAsia="pt-BR"/>
          </w:rPr>
          <w:t>(alterado pela Lei nº 9.756, de 1998)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4" w:name="art896§4....."/>
      <w:bookmarkEnd w:id="6884"/>
      <w:r w:rsidRPr="000C699B">
        <w:rPr>
          <w:rFonts w:ascii="Arial" w:eastAsia="Times New Roman" w:hAnsi="Arial" w:cs="Arial"/>
          <w:strike/>
          <w:color w:val="000000"/>
          <w:sz w:val="20"/>
          <w:szCs w:val="20"/>
          <w:lang w:eastAsia="pt-BR"/>
        </w:rPr>
        <w:lastRenderedPageBreak/>
        <w:t>§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Ao constatar, de ofício ou mediante provocação de qualquer das partes ou do Ministério Público do Trabalho, a existência de decisões atuais e conflitantes no âmbito do mesmo Tribunal Regional do Trabalho sobre o tema objeto de recurso de revista, o Tribunal Superior do Trabalho determinará o retorno dos autos à Corte de origem, a fim de que proceda à uniformização da jurisprudência.                      </w:t>
      </w:r>
      <w:hyperlink r:id="rId6004" w:anchor="art1" w:history="1">
        <w:r w:rsidRPr="000C699B">
          <w:rPr>
            <w:rFonts w:ascii="Arial" w:eastAsia="Times New Roman" w:hAnsi="Arial" w:cs="Arial"/>
            <w:strike/>
            <w:color w:val="0000FF"/>
            <w:sz w:val="20"/>
            <w:szCs w:val="20"/>
            <w:u w:val="single"/>
            <w:lang w:eastAsia="pt-BR"/>
          </w:rPr>
          <w:t>(Redação dada pela Lei nº 13.015,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5" w:name="art896§5.."/>
      <w:bookmarkEnd w:id="6885"/>
      <w:r w:rsidRPr="000C699B">
        <w:rPr>
          <w:rFonts w:ascii="Arial" w:eastAsia="Times New Roman" w:hAnsi="Arial" w:cs="Arial"/>
          <w:strike/>
          <w:color w:val="000000"/>
          <w:sz w:val="20"/>
          <w:szCs w:val="20"/>
          <w:lang w:eastAsia="pt-BR"/>
        </w:rPr>
        <w:t>§ 5º - Estando a decisão recorrida em consonância com enunciado da Súmula da Jurisprudência do Tribunal Superior do Trabalho, poderá o Ministro Relator, indicando-o, negar seguimento ao Recurso de Revista, aos Embargos, ou ao Agravo de Instrumento. Será denegado seguimento ao Recurso nas hipóteses de intempestividade, deserção, falta de alçada e ilegitimidade de representação, cabendo a interposição de Agravo.                   </w:t>
      </w:r>
      <w:hyperlink r:id="rId6005" w:anchor="art896" w:history="1">
        <w:r w:rsidRPr="000C699B">
          <w:rPr>
            <w:rFonts w:ascii="Arial" w:eastAsia="Times New Roman" w:hAnsi="Arial" w:cs="Arial"/>
            <w:strike/>
            <w:color w:val="0000FF"/>
            <w:sz w:val="20"/>
            <w:szCs w:val="20"/>
            <w:u w:val="single"/>
            <w:lang w:eastAsia="pt-BR"/>
          </w:rPr>
          <w:t>(Redação dada pela Lei nº 7.701, de 1988)</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6" w:name="art896§5..."/>
      <w:bookmarkEnd w:id="6886"/>
      <w:r w:rsidRPr="000C699B">
        <w:rPr>
          <w:rFonts w:ascii="Arial" w:eastAsia="Times New Roman" w:hAnsi="Arial" w:cs="Arial"/>
          <w:strike/>
          <w:color w:val="000000"/>
          <w:sz w:val="20"/>
          <w:szCs w:val="20"/>
          <w:lang w:eastAsia="pt-BR"/>
        </w:rPr>
        <w:t>§ 5</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 providência a que se refere o § 4</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deverá ser determinada pelo Presidente do Tribunal Regional do Trabalho, ao emitir juízo de admissibilidade sobre o recurso de revista, ou pelo Ministro Relator, mediante decisões irrecorríveis.                       </w:t>
      </w:r>
      <w:hyperlink r:id="rId6006" w:anchor="art1" w:history="1">
        <w:r w:rsidRPr="000C699B">
          <w:rPr>
            <w:rFonts w:ascii="Arial" w:eastAsia="Times New Roman" w:hAnsi="Arial" w:cs="Arial"/>
            <w:strike/>
            <w:color w:val="0000FF"/>
            <w:sz w:val="20"/>
            <w:szCs w:val="20"/>
            <w:u w:val="single"/>
            <w:lang w:eastAsia="pt-BR"/>
          </w:rPr>
          <w:t>(Redação dada pela Lei nº 13.015,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7" w:name="art896§6"/>
      <w:bookmarkEnd w:id="6887"/>
      <w:r w:rsidRPr="000C699B">
        <w:rPr>
          <w:rFonts w:ascii="Arial" w:eastAsia="Times New Roman" w:hAnsi="Arial" w:cs="Arial"/>
          <w:strike/>
          <w:color w:val="000000"/>
          <w:sz w:val="20"/>
          <w:szCs w:val="20"/>
          <w:lang w:eastAsia="pt-BR"/>
        </w:rPr>
        <w:t>§ 6º Nas causas sujeitas ao procedimento sumaríssimo, somente será admitido recurso de revista por contrariedade a súmula de jurisprudência uniforme do Tribunal Superior do Trabalho e violação direta da </w:t>
      </w:r>
      <w:hyperlink r:id="rId6007" w:history="1">
        <w:r w:rsidRPr="000C699B">
          <w:rPr>
            <w:rFonts w:ascii="Arial" w:eastAsia="Times New Roman" w:hAnsi="Arial" w:cs="Arial"/>
            <w:strike/>
            <w:color w:val="0000FF"/>
            <w:sz w:val="20"/>
            <w:szCs w:val="20"/>
            <w:u w:val="single"/>
            <w:lang w:eastAsia="pt-BR"/>
          </w:rPr>
          <w:t>Constituição da República</w:t>
        </w:r>
      </w:hyperlink>
      <w:r w:rsidRPr="000C699B">
        <w:rPr>
          <w:rFonts w:ascii="Arial" w:eastAsia="Times New Roman" w:hAnsi="Arial" w:cs="Arial"/>
          <w:strike/>
          <w:color w:val="000000"/>
          <w:sz w:val="20"/>
          <w:szCs w:val="20"/>
          <w:lang w:eastAsia="pt-BR"/>
        </w:rPr>
        <w:t>.                             </w:t>
      </w:r>
      <w:hyperlink r:id="rId6008" w:anchor="art1" w:history="1">
        <w:r w:rsidRPr="000C699B">
          <w:rPr>
            <w:rFonts w:ascii="Arial" w:eastAsia="Times New Roman" w:hAnsi="Arial" w:cs="Arial"/>
            <w:strike/>
            <w:color w:val="0000FF"/>
            <w:sz w:val="20"/>
            <w:szCs w:val="20"/>
            <w:u w:val="single"/>
            <w:lang w:eastAsia="pt-BR"/>
          </w:rPr>
          <w:t>(Incluído pela Lei nº 9.957, de 2000)</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888" w:name="art896§6."/>
      <w:bookmarkEnd w:id="6888"/>
      <w:r w:rsidRPr="000C699B">
        <w:rPr>
          <w:rFonts w:ascii="Arial" w:eastAsia="Times New Roman" w:hAnsi="Arial" w:cs="Arial"/>
          <w:strike/>
          <w:color w:val="000000"/>
          <w:sz w:val="20"/>
          <w:szCs w:val="20"/>
          <w:lang w:eastAsia="pt-BR"/>
        </w:rPr>
        <w:t>§ 6</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Após o julgamento do incidente a que se refere o § 3</w:t>
      </w:r>
      <w:r w:rsidRPr="000C699B">
        <w:rPr>
          <w:rFonts w:ascii="Arial" w:eastAsia="Times New Roman" w:hAnsi="Arial" w:cs="Arial"/>
          <w:strike/>
          <w:color w:val="000000"/>
          <w:sz w:val="20"/>
          <w:szCs w:val="20"/>
          <w:u w:val="single"/>
          <w:vertAlign w:val="superscript"/>
          <w:lang w:eastAsia="pt-BR"/>
        </w:rPr>
        <w:t>o</w:t>
      </w:r>
      <w:r w:rsidRPr="000C699B">
        <w:rPr>
          <w:rFonts w:ascii="Arial" w:eastAsia="Times New Roman" w:hAnsi="Arial" w:cs="Arial"/>
          <w:strike/>
          <w:color w:val="000000"/>
          <w:sz w:val="20"/>
          <w:szCs w:val="20"/>
          <w:lang w:eastAsia="pt-BR"/>
        </w:rPr>
        <w:t>, unicamente a súmula regional ou a tese jurídica prevalecente no Tribunal Regional do Trabalho e não conflitante com súmula ou orientação jurisprudencial do Tribunal Superior do Trabalho servirá como paradigma para viabilizar o conhecimento do recurso de revista, por divergência.                         </w:t>
      </w:r>
      <w:hyperlink r:id="rId6009" w:anchor="art1" w:history="1">
        <w:r w:rsidRPr="000C699B">
          <w:rPr>
            <w:rFonts w:ascii="Arial" w:eastAsia="Times New Roman" w:hAnsi="Arial" w:cs="Arial"/>
            <w:strike/>
            <w:color w:val="0000FF"/>
            <w:sz w:val="20"/>
            <w:szCs w:val="20"/>
            <w:u w:val="single"/>
            <w:lang w:eastAsia="pt-BR"/>
          </w:rPr>
          <w:t>(Redação dada pela Lei nº 13.015, de 2014)</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89" w:name="art896§3....."/>
      <w:bookmarkEnd w:id="6889"/>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6010"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6011"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90" w:name="art896§4......"/>
      <w:bookmarkEnd w:id="6890"/>
      <w:r w:rsidRPr="000C699B">
        <w:rPr>
          <w:rFonts w:ascii="Arial" w:eastAsia="Times New Roman" w:hAnsi="Arial" w:cs="Arial"/>
          <w:color w:val="000000"/>
          <w:sz w:val="20"/>
          <w:szCs w:val="20"/>
          <w:lang w:eastAsia="pt-BR"/>
        </w:rPr>
        <w:t> §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6012"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6013"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91" w:name="art896§5"/>
      <w:bookmarkEnd w:id="6891"/>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6014"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6015"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92" w:name="art896§6.."/>
      <w:bookmarkEnd w:id="6892"/>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6016"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6017"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3" w:name="art896§7"/>
      <w:bookmarkEnd w:id="6893"/>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A divergência apta a ensejar o recurso de revista deve ser atual, não se considerando como tal a ultrapassada por súmula do Tribunal Superior do Trabalho ou do Supremo Tribunal Federal, ou superada por iterativa e notória jurisprudência do Tribunal Superior do Trabalho.                            </w:t>
      </w:r>
      <w:hyperlink r:id="rId6018"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4" w:name="art896§8"/>
      <w:bookmarkEnd w:id="6894"/>
      <w:r w:rsidRPr="000C699B">
        <w:rPr>
          <w:rFonts w:ascii="Arial" w:eastAsia="Times New Roman" w:hAnsi="Arial" w:cs="Arial"/>
          <w:color w:val="000000"/>
          <w:sz w:val="20"/>
          <w:szCs w:val="20"/>
          <w:lang w:eastAsia="pt-BR"/>
        </w:rPr>
        <w:t>§ 8</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 o recurso fundar-se em dissenso de julgados, incumbe ao recorrente o ônus de produzir prova da divergência jurisprudencial, mediante certidão, cópia ou citação do repositório de jurisprudência, oficial ou credenciado, inclusive em mídia eletrônica, em que houver sido publicada a decisão divergente, ou ainda pela reprodução de julgado disponível na internet, com indicação da respectiva fonte, mencionando, em qualquer caso, as circunstâncias que identifiquem ou assemelhem os casos confrontados.                    </w:t>
      </w:r>
      <w:hyperlink r:id="rId6019"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5" w:name="art896§9"/>
      <w:bookmarkEnd w:id="6895"/>
      <w:r w:rsidRPr="000C699B">
        <w:rPr>
          <w:rFonts w:ascii="Arial" w:eastAsia="Times New Roman" w:hAnsi="Arial" w:cs="Arial"/>
          <w:color w:val="000000"/>
          <w:sz w:val="20"/>
          <w:szCs w:val="20"/>
          <w:lang w:eastAsia="pt-BR"/>
        </w:rPr>
        <w:t>§ 9</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Nas causas sujeitas ao procedimento sumaríssimo, somente será admitido recurso de revista por contrariedade a súmula de jurisprudência uniforme do Tribunal Superior do Trabalho ou a súmula vinculante do Supremo Tribunal Federal e por violação direta da </w:t>
      </w:r>
      <w:hyperlink r:id="rId6020" w:history="1">
        <w:r w:rsidRPr="000C699B">
          <w:rPr>
            <w:rFonts w:ascii="Arial" w:eastAsia="Times New Roman" w:hAnsi="Arial" w:cs="Arial"/>
            <w:color w:val="0000FF"/>
            <w:sz w:val="20"/>
            <w:szCs w:val="20"/>
            <w:u w:val="single"/>
            <w:lang w:eastAsia="pt-BR"/>
          </w:rPr>
          <w:t>Constituição Federal</w:t>
        </w:r>
      </w:hyperlink>
      <w:r w:rsidRPr="000C699B">
        <w:rPr>
          <w:rFonts w:ascii="Arial" w:eastAsia="Times New Roman" w:hAnsi="Arial" w:cs="Arial"/>
          <w:color w:val="000000"/>
          <w:sz w:val="20"/>
          <w:szCs w:val="20"/>
          <w:lang w:eastAsia="pt-BR"/>
        </w:rPr>
        <w:t>.                     </w:t>
      </w:r>
      <w:hyperlink r:id="rId6021"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6" w:name="art896§10"/>
      <w:bookmarkEnd w:id="6896"/>
      <w:r w:rsidRPr="000C699B">
        <w:rPr>
          <w:rFonts w:ascii="Arial" w:eastAsia="Times New Roman" w:hAnsi="Arial" w:cs="Arial"/>
          <w:color w:val="000000"/>
          <w:sz w:val="20"/>
          <w:szCs w:val="20"/>
          <w:lang w:eastAsia="pt-BR"/>
        </w:rPr>
        <w:t>§ 10.  Cabe recurso de revista por violação a lei federal, por divergência jurisprudencial e por ofensa à </w:t>
      </w:r>
      <w:hyperlink r:id="rId6022" w:history="1">
        <w:r w:rsidRPr="000C699B">
          <w:rPr>
            <w:rFonts w:ascii="Arial" w:eastAsia="Times New Roman" w:hAnsi="Arial" w:cs="Arial"/>
            <w:color w:val="0000FF"/>
            <w:sz w:val="20"/>
            <w:szCs w:val="20"/>
            <w:u w:val="single"/>
            <w:lang w:eastAsia="pt-BR"/>
          </w:rPr>
          <w:t>Constituição Federal</w:t>
        </w:r>
      </w:hyperlink>
      <w:r w:rsidRPr="000C699B">
        <w:rPr>
          <w:rFonts w:ascii="Arial" w:eastAsia="Times New Roman" w:hAnsi="Arial" w:cs="Arial"/>
          <w:color w:val="000000"/>
          <w:sz w:val="20"/>
          <w:szCs w:val="20"/>
          <w:lang w:eastAsia="pt-BR"/>
        </w:rPr>
        <w:t> nas execuções fiscais e nas controvérsias da fase de execução que envolvam a Certidão Negativa de Débitos Trabalhistas (CNDT), criada pela </w:t>
      </w:r>
      <w:hyperlink r:id="rId6023" w:history="1">
        <w:r w:rsidRPr="000C699B">
          <w:rPr>
            <w:rFonts w:ascii="Arial" w:eastAsia="Times New Roman" w:hAnsi="Arial" w:cs="Arial"/>
            <w:color w:val="0000FF"/>
            <w:sz w:val="20"/>
            <w:szCs w:val="20"/>
            <w:u w:val="single"/>
            <w:lang w:eastAsia="pt-BR"/>
          </w:rPr>
          <w:t>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12.440, de 7 de julho de 2011</w:t>
        </w:r>
      </w:hyperlink>
      <w:r w:rsidRPr="000C699B">
        <w:rPr>
          <w:rFonts w:ascii="Arial" w:eastAsia="Times New Roman" w:hAnsi="Arial" w:cs="Arial"/>
          <w:color w:val="000000"/>
          <w:sz w:val="20"/>
          <w:szCs w:val="20"/>
          <w:lang w:eastAsia="pt-BR"/>
        </w:rPr>
        <w:t>.                     </w:t>
      </w:r>
      <w:hyperlink r:id="rId6024"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7" w:name="art896§11"/>
      <w:bookmarkEnd w:id="6897"/>
      <w:r w:rsidRPr="000C699B">
        <w:rPr>
          <w:rFonts w:ascii="Arial" w:eastAsia="Times New Roman" w:hAnsi="Arial" w:cs="Arial"/>
          <w:color w:val="000000"/>
          <w:sz w:val="20"/>
          <w:szCs w:val="20"/>
          <w:lang w:eastAsia="pt-BR"/>
        </w:rPr>
        <w:t>§ 11.  Quando o recurso tempestivo contiver defeito formal que não se repute grave, o Tribunal Superior do Trabalho poderá desconsiderar o vício ou mandar saná-lo, julgando o mérito. </w:t>
      </w:r>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8" w:name="art896§12"/>
      <w:bookmarkEnd w:id="6898"/>
      <w:r w:rsidRPr="000C699B">
        <w:rPr>
          <w:rFonts w:ascii="Arial" w:eastAsia="Times New Roman" w:hAnsi="Arial" w:cs="Arial"/>
          <w:color w:val="000000"/>
          <w:sz w:val="20"/>
          <w:szCs w:val="20"/>
          <w:lang w:eastAsia="pt-BR"/>
        </w:rPr>
        <w:lastRenderedPageBreak/>
        <w:t>§ 12.  Da decisão denegatória caberá agravo, no prazo de 8 (oito) dias.                 </w:t>
      </w:r>
      <w:hyperlink r:id="rId6025"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899" w:name="art896§13"/>
      <w:bookmarkEnd w:id="6899"/>
      <w:r w:rsidRPr="000C699B">
        <w:rPr>
          <w:rFonts w:ascii="Arial" w:eastAsia="Times New Roman" w:hAnsi="Arial" w:cs="Arial"/>
          <w:color w:val="000000"/>
          <w:sz w:val="20"/>
          <w:szCs w:val="20"/>
          <w:lang w:eastAsia="pt-BR"/>
        </w:rPr>
        <w:t>§ 13.  Dada a relevância da matéria, por iniciativa de um dos membros da Seção Especializada em Dissídios Individuais do Tribunal Superior do Trabalho, aprovada pela maioria dos integrantes da Seção, o julgamento a que se refere o §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poderá ser afeto ao Tribunal Pleno.                  </w:t>
      </w:r>
      <w:hyperlink r:id="rId6026"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00" w:name="art896§14"/>
      <w:bookmarkEnd w:id="6900"/>
      <w:r w:rsidRPr="000C699B">
        <w:rPr>
          <w:rFonts w:ascii="Arial" w:eastAsia="Times New Roman" w:hAnsi="Arial" w:cs="Arial"/>
          <w:color w:val="000000"/>
          <w:sz w:val="20"/>
          <w:szCs w:val="20"/>
          <w:lang w:eastAsia="pt-BR"/>
        </w:rPr>
        <w:t>§ 14.  O relator do recurso de revista poderá denegar-lhe seguimento, em decisão monocrática, nas hipóteses de intempestividade, deserção, irregularidade de representação ou de ausência de qualquer outro pressuposto extrínseco ou intrínseco de admissibilidade.                  </w:t>
      </w:r>
      <w:hyperlink r:id="rId602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01" w:name="c896a"/>
      <w:bookmarkEnd w:id="6901"/>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6902" w:name="art896a"/>
      <w:bookmarkEnd w:id="6902"/>
      <w:r w:rsidRPr="000C699B">
        <w:rPr>
          <w:rFonts w:ascii="Arial" w:eastAsia="Times New Roman" w:hAnsi="Arial" w:cs="Arial"/>
          <w:color w:val="000000"/>
          <w:sz w:val="20"/>
          <w:szCs w:val="20"/>
          <w:lang w:eastAsia="pt-BR"/>
        </w:rPr>
        <w:t>Art.896-A</w:t>
      </w:r>
      <w:r w:rsidRPr="000C699B">
        <w:rPr>
          <w:rFonts w:ascii="Arial" w:eastAsia="Times New Roman" w:hAnsi="Arial" w:cs="Arial"/>
          <w:color w:val="000000"/>
          <w:sz w:val="24"/>
          <w:szCs w:val="24"/>
          <w:lang w:eastAsia="pt-BR"/>
        </w:rPr>
        <w:t> - O Tribunal Superior do Trabalho, no recurso de revista, examinará previamente se a causa oferece transcendência com relação aos reflexos gerais de natureza econômica, política, social ou jurídica.                    </w:t>
      </w:r>
      <w:hyperlink r:id="rId6028" w:anchor="art1.896a" w:history="1">
        <w:r w:rsidRPr="000C699B">
          <w:rPr>
            <w:rFonts w:ascii="Arial" w:eastAsia="Times New Roman" w:hAnsi="Arial" w:cs="Arial"/>
            <w:color w:val="0000FF"/>
            <w:sz w:val="24"/>
            <w:szCs w:val="24"/>
            <w:u w:val="single"/>
            <w:lang w:eastAsia="pt-BR"/>
          </w:rPr>
          <w:t>(Incluído pela Medida Provisória nº 2.226, de 4.9.2001)</w:t>
        </w:r>
      </w:hyperlink>
    </w:p>
    <w:p w:rsidR="000C699B" w:rsidRPr="000C699B" w:rsidRDefault="000C699B" w:rsidP="000C699B">
      <w:pPr>
        <w:spacing w:before="300" w:after="300" w:line="240" w:lineRule="auto"/>
        <w:ind w:firstLine="525"/>
        <w:rPr>
          <w:rFonts w:ascii="Arial" w:eastAsia="Times New Roman" w:hAnsi="Arial" w:cs="Arial"/>
          <w:color w:val="000000"/>
          <w:sz w:val="20"/>
          <w:szCs w:val="20"/>
          <w:lang w:eastAsia="pt-BR"/>
        </w:rPr>
      </w:pPr>
      <w:bookmarkStart w:id="6903" w:name="art896a§1"/>
      <w:bookmarkEnd w:id="6903"/>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São indicadores de transcendência, entre outros:                  </w:t>
      </w:r>
      <w:hyperlink r:id="rId6029"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4" w:name="art896a§1i"/>
      <w:bookmarkEnd w:id="6904"/>
      <w:r w:rsidRPr="000C699B">
        <w:rPr>
          <w:rFonts w:ascii="Arial" w:eastAsia="Times New Roman" w:hAnsi="Arial" w:cs="Arial"/>
          <w:color w:val="000000"/>
          <w:sz w:val="20"/>
          <w:szCs w:val="20"/>
          <w:lang w:eastAsia="pt-BR"/>
        </w:rPr>
        <w:t>I - econômica, o elevado valor da causa;                  </w:t>
      </w:r>
      <w:hyperlink r:id="rId6030"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5" w:name="art896a§1ii"/>
      <w:bookmarkEnd w:id="6905"/>
      <w:r w:rsidRPr="000C699B">
        <w:rPr>
          <w:rFonts w:ascii="Arial" w:eastAsia="Times New Roman" w:hAnsi="Arial" w:cs="Arial"/>
          <w:color w:val="000000"/>
          <w:sz w:val="20"/>
          <w:szCs w:val="20"/>
          <w:lang w:eastAsia="pt-BR"/>
        </w:rPr>
        <w:t>II - política, o desrespeito da instância recorrida à jurisprudência sumulada do Tribunal Superior do Trabalho ou do Supremo Tribunal Federal;                  </w:t>
      </w:r>
      <w:hyperlink r:id="rId6031"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6" w:name="art896a§1iii"/>
      <w:bookmarkEnd w:id="6906"/>
      <w:r w:rsidRPr="000C699B">
        <w:rPr>
          <w:rFonts w:ascii="Arial" w:eastAsia="Times New Roman" w:hAnsi="Arial" w:cs="Arial"/>
          <w:color w:val="000000"/>
          <w:sz w:val="20"/>
          <w:szCs w:val="20"/>
          <w:lang w:eastAsia="pt-BR"/>
        </w:rPr>
        <w:t>III - social, a postulação, por reclamante-recorrente, de direito social constitucionalmente assegurado;                      </w:t>
      </w:r>
      <w:hyperlink r:id="rId6032"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7" w:name="art896a§1iv"/>
      <w:bookmarkEnd w:id="6907"/>
      <w:r w:rsidRPr="000C699B">
        <w:rPr>
          <w:rFonts w:ascii="Arial" w:eastAsia="Times New Roman" w:hAnsi="Arial" w:cs="Arial"/>
          <w:color w:val="000000"/>
          <w:sz w:val="20"/>
          <w:szCs w:val="20"/>
          <w:lang w:eastAsia="pt-BR"/>
        </w:rPr>
        <w:t xml:space="preserve">IV - </w:t>
      </w:r>
      <w:proofErr w:type="gramStart"/>
      <w:r w:rsidRPr="000C699B">
        <w:rPr>
          <w:rFonts w:ascii="Arial" w:eastAsia="Times New Roman" w:hAnsi="Arial" w:cs="Arial"/>
          <w:color w:val="000000"/>
          <w:sz w:val="20"/>
          <w:szCs w:val="20"/>
          <w:lang w:eastAsia="pt-BR"/>
        </w:rPr>
        <w:t>jurídica</w:t>
      </w:r>
      <w:proofErr w:type="gramEnd"/>
      <w:r w:rsidRPr="000C699B">
        <w:rPr>
          <w:rFonts w:ascii="Arial" w:eastAsia="Times New Roman" w:hAnsi="Arial" w:cs="Arial"/>
          <w:color w:val="000000"/>
          <w:sz w:val="20"/>
          <w:szCs w:val="20"/>
          <w:lang w:eastAsia="pt-BR"/>
        </w:rPr>
        <w:t>, a existência de questão nova em torno da interpretação da legislação trabalhista.                  </w:t>
      </w:r>
      <w:hyperlink r:id="rId6033"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8" w:name="art896a§2"/>
      <w:bookmarkEnd w:id="6908"/>
      <w:r w:rsidRPr="000C699B">
        <w:rPr>
          <w:rFonts w:ascii="Arial" w:eastAsia="Times New Roman" w:hAnsi="Arial" w:cs="Arial"/>
          <w:color w:val="000000"/>
          <w:sz w:val="20"/>
          <w:szCs w:val="20"/>
          <w:lang w:eastAsia="pt-BR"/>
        </w:rPr>
        <w:t>§ 2</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Poderá</w:t>
      </w:r>
      <w:proofErr w:type="gramEnd"/>
      <w:r w:rsidRPr="000C699B">
        <w:rPr>
          <w:rFonts w:ascii="Arial" w:eastAsia="Times New Roman" w:hAnsi="Arial" w:cs="Arial"/>
          <w:color w:val="000000"/>
          <w:sz w:val="20"/>
          <w:szCs w:val="20"/>
          <w:lang w:eastAsia="pt-BR"/>
        </w:rPr>
        <w:t xml:space="preserve"> o relator, monocraticamente, denegar seguimento ao recurso de revista que não demonstrar transcendência, cabendo agravo desta decisão para o colegiado.                      </w:t>
      </w:r>
      <w:hyperlink r:id="rId6034"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9" w:name="art896a§3"/>
      <w:bookmarkEnd w:id="6909"/>
      <w:r w:rsidRPr="000C699B">
        <w:rPr>
          <w:rFonts w:ascii="Arial" w:eastAsia="Times New Roman" w:hAnsi="Arial" w:cs="Arial"/>
          <w:color w:val="000000"/>
          <w:sz w:val="20"/>
          <w:szCs w:val="20"/>
          <w:lang w:eastAsia="pt-BR"/>
        </w:rPr>
        <w:t>§ 3</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Em</w:t>
      </w:r>
      <w:proofErr w:type="gramEnd"/>
      <w:r w:rsidRPr="000C699B">
        <w:rPr>
          <w:rFonts w:ascii="Arial" w:eastAsia="Times New Roman" w:hAnsi="Arial" w:cs="Arial"/>
          <w:color w:val="000000"/>
          <w:sz w:val="20"/>
          <w:szCs w:val="20"/>
          <w:lang w:eastAsia="pt-BR"/>
        </w:rPr>
        <w:t xml:space="preserve"> relação ao recurso que o relator considerou não ter transcendência, o recorrente poderá realizar sustentação oral sobre a questão da transcendência, durante cinco minutos em sessão.                 </w:t>
      </w:r>
      <w:hyperlink r:id="rId6035"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10" w:name="art896a§4"/>
      <w:bookmarkEnd w:id="6910"/>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Mantido</w:t>
      </w:r>
      <w:proofErr w:type="gramEnd"/>
      <w:r w:rsidRPr="000C699B">
        <w:rPr>
          <w:rFonts w:ascii="Arial" w:eastAsia="Times New Roman" w:hAnsi="Arial" w:cs="Arial"/>
          <w:color w:val="000000"/>
          <w:sz w:val="20"/>
          <w:szCs w:val="20"/>
          <w:lang w:eastAsia="pt-BR"/>
        </w:rPr>
        <w:t xml:space="preserve"> o voto do relator quanto à não transcendência do recurso, será lavrado acórdão com fundamentação sucinta, que constituirá decisão irrecorrível no âmbito do tribunal.                  </w:t>
      </w:r>
      <w:hyperlink r:id="rId603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11" w:name="art896a§5"/>
      <w:bookmarkEnd w:id="6911"/>
      <w:r w:rsidRPr="000C699B">
        <w:rPr>
          <w:rFonts w:ascii="Arial" w:eastAsia="Times New Roman" w:hAnsi="Arial" w:cs="Arial"/>
          <w:color w:val="000000"/>
          <w:sz w:val="20"/>
          <w:szCs w:val="20"/>
          <w:lang w:eastAsia="pt-BR"/>
        </w:rPr>
        <w:t>§ 5</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É</w:t>
      </w:r>
      <w:proofErr w:type="gramEnd"/>
      <w:r w:rsidRPr="000C699B">
        <w:rPr>
          <w:rFonts w:ascii="Arial" w:eastAsia="Times New Roman" w:hAnsi="Arial" w:cs="Arial"/>
          <w:color w:val="000000"/>
          <w:sz w:val="20"/>
          <w:szCs w:val="20"/>
          <w:lang w:eastAsia="pt-BR"/>
        </w:rPr>
        <w:t xml:space="preserve"> irrecorrível a decisão monocrática do relator que, em agravo de instrumento em recurso de revista, considerar ausente a transcendência da matéria.                     </w:t>
      </w:r>
      <w:hyperlink r:id="rId603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12" w:name="art896a§6"/>
      <w:bookmarkEnd w:id="6912"/>
      <w:r w:rsidRPr="000C699B">
        <w:rPr>
          <w:rFonts w:ascii="Arial" w:eastAsia="Times New Roman" w:hAnsi="Arial" w:cs="Arial"/>
          <w:color w:val="000000"/>
          <w:sz w:val="20"/>
          <w:szCs w:val="20"/>
          <w:lang w:eastAsia="pt-BR"/>
        </w:rPr>
        <w:t>§ 6</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juízo de admissibilidade do recurso de revista exercido pela Presidência dos Tribunais Regionais do Trabalho limita-se à análise dos pressupostos intrínsecos e extrínsecos do apelo, não abrangendo o critério da transcendência das questões nele veiculadas.                  </w:t>
      </w:r>
      <w:hyperlink r:id="rId603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13" w:name="c896b"/>
      <w:bookmarkEnd w:id="6913"/>
      <w:r w:rsidRPr="000C699B">
        <w:rPr>
          <w:rFonts w:ascii="Arial" w:eastAsia="Times New Roman" w:hAnsi="Arial" w:cs="Arial"/>
          <w:color w:val="000000"/>
          <w:sz w:val="20"/>
          <w:szCs w:val="20"/>
          <w:lang w:eastAsia="pt-BR"/>
        </w:rPr>
        <w:t>  </w:t>
      </w:r>
      <w:bookmarkStart w:id="6914" w:name="art896.b"/>
      <w:bookmarkEnd w:id="6914"/>
      <w:r w:rsidRPr="000C699B">
        <w:rPr>
          <w:rFonts w:ascii="Arial" w:eastAsia="Times New Roman" w:hAnsi="Arial" w:cs="Arial"/>
          <w:color w:val="000000"/>
          <w:sz w:val="20"/>
          <w:szCs w:val="20"/>
          <w:lang w:eastAsia="pt-BR"/>
        </w:rPr>
        <w:t>Art. 896-B. Aplicam-se ao recurso de revista, no que couber, as normas da </w:t>
      </w:r>
      <w:hyperlink r:id="rId6039" w:history="1">
        <w:r w:rsidRPr="000C699B">
          <w:rPr>
            <w:rFonts w:ascii="Arial" w:eastAsia="Times New Roman" w:hAnsi="Arial" w:cs="Arial"/>
            <w:color w:val="0000FF"/>
            <w:sz w:val="20"/>
            <w:szCs w:val="20"/>
            <w:u w:val="single"/>
            <w:lang w:eastAsia="pt-BR"/>
          </w:rPr>
          <w:t>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5.869, de 11 de janeiro de 1973 (Código de Processo Civil)</w:t>
        </w:r>
      </w:hyperlink>
      <w:r w:rsidRPr="000C699B">
        <w:rPr>
          <w:rFonts w:ascii="Arial" w:eastAsia="Times New Roman" w:hAnsi="Arial" w:cs="Arial"/>
          <w:color w:val="000000"/>
          <w:sz w:val="20"/>
          <w:szCs w:val="20"/>
          <w:lang w:eastAsia="pt-BR"/>
        </w:rPr>
        <w:t>, relativas ao julgamento dos recursos extraordinário e especial repetitivos.                           </w:t>
      </w:r>
      <w:hyperlink r:id="rId6040"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15" w:name="c896c"/>
      <w:bookmarkEnd w:id="6915"/>
      <w:r w:rsidRPr="000C699B">
        <w:rPr>
          <w:rFonts w:ascii="Arial" w:eastAsia="Times New Roman" w:hAnsi="Arial" w:cs="Arial"/>
          <w:color w:val="000000"/>
          <w:sz w:val="20"/>
          <w:szCs w:val="20"/>
          <w:lang w:eastAsia="pt-BR"/>
        </w:rPr>
        <w:lastRenderedPageBreak/>
        <w:t>  </w:t>
      </w:r>
      <w:bookmarkStart w:id="6916" w:name="art896.c"/>
      <w:bookmarkEnd w:id="6916"/>
      <w:r w:rsidRPr="000C699B">
        <w:rPr>
          <w:rFonts w:ascii="Arial" w:eastAsia="Times New Roman" w:hAnsi="Arial" w:cs="Arial"/>
          <w:color w:val="000000"/>
          <w:sz w:val="20"/>
          <w:szCs w:val="20"/>
          <w:lang w:eastAsia="pt-BR"/>
        </w:rPr>
        <w:t>Art. 896-C. Quando houver multiplicidade de recursos de revista fundados em idêntica questão de direito, a questão poderá ser afetada à Seção Especializada em Dissídios Individuais ou ao Tribunal Pleno, por decisão da maioria simples de seus membros, mediante requerimento de um dos Ministros que compõem a Seção Especializada, considerando a relevância da matéria ou a existência de entendimentos divergentes entre os Ministros dessa Seção ou das Turmas do Tribunal.                           </w:t>
      </w:r>
      <w:hyperlink r:id="rId6041"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17" w:name="art896c§1"/>
      <w:bookmarkEnd w:id="6917"/>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Presidente da Turma ou da Seção Especializada, por indicação dos relatores, afetará um ou mais recursos representativos da controvérsia para julgamento pela Seção Especializada em Dissídios Individuais ou pelo Tribunal Pleno, sob o rito dos recursos repetitivos.                 </w:t>
      </w:r>
      <w:hyperlink r:id="rId6042"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18" w:name="art896c§2"/>
      <w:bookmarkEnd w:id="6918"/>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Presidente da Turma ou da Seção Especializada que afetar processo para julgamento sob o rito dos recursos repetitivos deverá expedir comunicação aos demais Presidentes de Turma ou de Seção Especializada, que poderão afetar outros processos sobre a questão para julgamento conjunto, a fim de conferir ao órgão julgador visão global da questão.                           </w:t>
      </w:r>
      <w:hyperlink r:id="rId6043"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19" w:name="art896c§3"/>
      <w:bookmarkEnd w:id="6919"/>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Presidente do Tribunal Superior do Trabalho oficiará os Presidentes dos Tribunais Regionais do Trabalho para que suspendam os recursos interpostos em casos idênticos aos afetados como recursos repetitivos, até o pronunciamento definitivo do Tribunal Superior do Trabalho.                  </w:t>
      </w:r>
      <w:hyperlink r:id="rId6044"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0" w:name="art896c§4"/>
      <w:bookmarkEnd w:id="6920"/>
      <w:r w:rsidRPr="000C699B">
        <w:rPr>
          <w:rFonts w:ascii="Arial" w:eastAsia="Times New Roman" w:hAnsi="Arial" w:cs="Arial"/>
          <w:color w:val="000000"/>
          <w:sz w:val="20"/>
          <w:szCs w:val="20"/>
          <w:lang w:eastAsia="pt-BR"/>
        </w:rPr>
        <w:t>§ 4</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Caberá ao Presidente do Tribunal de origem admitir um ou mais recursos representativos da controvérsia, os quais serão encaminhados ao Tribunal Superior do Trabalho, ficando suspensos os demais recursos de revista até o pronunciamento definitivo do Tribunal Superior do Trabalho.                 </w:t>
      </w:r>
      <w:hyperlink r:id="rId6045"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1" w:name="art896c§5"/>
      <w:bookmarkEnd w:id="6921"/>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relator no Tribunal Superior do Trabalho poderá determinar a suspensão dos recursos de revista ou de embargos que tenham como objeto controvérsia idêntica à do recurso afetado como repetitivo.                 </w:t>
      </w:r>
      <w:hyperlink r:id="rId6046"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2" w:name="art896c§6"/>
      <w:bookmarkEnd w:id="6922"/>
      <w:r w:rsidRPr="000C699B">
        <w:rPr>
          <w:rFonts w:ascii="Arial" w:eastAsia="Times New Roman" w:hAnsi="Arial" w:cs="Arial"/>
          <w:color w:val="000000"/>
          <w:sz w:val="20"/>
          <w:szCs w:val="20"/>
          <w:lang w:eastAsia="pt-BR"/>
        </w:rPr>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recurso repetitivo será distribuído a um dos Ministros membros da Seção Especializada ou do Tribunal Pleno e a um Ministro revisor.                   </w:t>
      </w:r>
      <w:hyperlink r:id="rId6047"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3" w:name="art896c§7"/>
      <w:bookmarkEnd w:id="6923"/>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relator poderá solicitar, aos Tribunais Regionais do Trabalho, informações a respeito da controvérsia, a serem prestadas no prazo de 15 (quinze) dias.                   </w:t>
      </w:r>
      <w:hyperlink r:id="rId6048"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4" w:name="art896c§8"/>
      <w:bookmarkEnd w:id="6924"/>
      <w:r w:rsidRPr="000C699B">
        <w:rPr>
          <w:rFonts w:ascii="Arial" w:eastAsia="Times New Roman" w:hAnsi="Arial" w:cs="Arial"/>
          <w:color w:val="000000"/>
          <w:sz w:val="20"/>
          <w:szCs w:val="20"/>
          <w:lang w:eastAsia="pt-BR"/>
        </w:rPr>
        <w:t>§ 8</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relator poderá admitir manifestação de pessoa, órgão ou entidade com interesse na controvérsia, inclusive como assistente simples, na forma da </w:t>
      </w:r>
      <w:hyperlink r:id="rId6049" w:history="1">
        <w:r w:rsidRPr="000C699B">
          <w:rPr>
            <w:rFonts w:ascii="Arial" w:eastAsia="Times New Roman" w:hAnsi="Arial" w:cs="Arial"/>
            <w:color w:val="0000FF"/>
            <w:sz w:val="20"/>
            <w:szCs w:val="20"/>
            <w:u w:val="single"/>
            <w:lang w:eastAsia="pt-BR"/>
          </w:rPr>
          <w:t>Lei nº 5.869, de 11 de janeiro de 1973 (Código de Processo Civil)</w:t>
        </w:r>
      </w:hyperlink>
      <w:r w:rsidRPr="000C699B">
        <w:rPr>
          <w:rFonts w:ascii="Arial" w:eastAsia="Times New Roman" w:hAnsi="Arial" w:cs="Arial"/>
          <w:color w:val="000000"/>
          <w:sz w:val="20"/>
          <w:szCs w:val="20"/>
          <w:lang w:eastAsia="pt-BR"/>
        </w:rPr>
        <w:t>.                </w:t>
      </w:r>
      <w:hyperlink r:id="rId6050"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5" w:name="art896c§9"/>
      <w:bookmarkEnd w:id="6925"/>
      <w:r w:rsidRPr="000C699B">
        <w:rPr>
          <w:rFonts w:ascii="Arial" w:eastAsia="Times New Roman" w:hAnsi="Arial" w:cs="Arial"/>
          <w:color w:val="000000"/>
          <w:sz w:val="20"/>
          <w:szCs w:val="20"/>
          <w:lang w:eastAsia="pt-BR"/>
        </w:rPr>
        <w:t>§ 9</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Recebidas as informações e, se for o caso, após cumprido o disposto no §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terá vista o Ministério Público pelo prazo de 15 (quinze) dias.                  </w:t>
      </w:r>
      <w:hyperlink r:id="rId6051"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6" w:name="art896c§10"/>
      <w:bookmarkEnd w:id="6926"/>
      <w:r w:rsidRPr="000C699B">
        <w:rPr>
          <w:rFonts w:ascii="Arial" w:eastAsia="Times New Roman" w:hAnsi="Arial" w:cs="Arial"/>
          <w:color w:val="000000"/>
          <w:sz w:val="20"/>
          <w:szCs w:val="20"/>
          <w:lang w:eastAsia="pt-BR"/>
        </w:rPr>
        <w:t>§ 10.  Transcorrido o prazo para o Ministério Público e remetida cópia do relatório aos demais Ministros, o processo será incluído em pauta na Seção Especializada ou no Tribunal Pleno, devendo ser julgado com preferência sobre os demais feitos.                             </w:t>
      </w:r>
      <w:hyperlink r:id="rId6052"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7" w:name="art896c§11"/>
      <w:bookmarkEnd w:id="6927"/>
      <w:r w:rsidRPr="000C699B">
        <w:rPr>
          <w:rFonts w:ascii="Arial" w:eastAsia="Times New Roman" w:hAnsi="Arial" w:cs="Arial"/>
          <w:color w:val="000000"/>
          <w:sz w:val="20"/>
          <w:szCs w:val="20"/>
          <w:lang w:eastAsia="pt-BR"/>
        </w:rPr>
        <w:t>§ 11.  Publicado o acórdão do Tribunal Superior do Trabalho, os recursos de revista sobrestados na origem:                   </w:t>
      </w:r>
      <w:hyperlink r:id="rId6053"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8" w:name="art896c§11i"/>
      <w:bookmarkEnd w:id="6928"/>
      <w:r w:rsidRPr="000C699B">
        <w:rPr>
          <w:rFonts w:ascii="Arial" w:eastAsia="Times New Roman" w:hAnsi="Arial" w:cs="Arial"/>
          <w:color w:val="000000"/>
          <w:sz w:val="20"/>
          <w:szCs w:val="20"/>
          <w:lang w:eastAsia="pt-BR"/>
        </w:rPr>
        <w:t>I - terão seguimento denegado na hipótese de o acórdão recorrido coincidir com a orientação a respeito da matéria no Tribunal Superior do Trabalho; ou                  </w:t>
      </w:r>
      <w:hyperlink r:id="rId6054"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29" w:name="art896c§11ii"/>
      <w:bookmarkEnd w:id="6929"/>
      <w:r w:rsidRPr="000C699B">
        <w:rPr>
          <w:rFonts w:ascii="Arial" w:eastAsia="Times New Roman" w:hAnsi="Arial" w:cs="Arial"/>
          <w:color w:val="000000"/>
          <w:sz w:val="20"/>
          <w:szCs w:val="20"/>
          <w:lang w:eastAsia="pt-BR"/>
        </w:rPr>
        <w:lastRenderedPageBreak/>
        <w:t xml:space="preserve">II - </w:t>
      </w:r>
      <w:proofErr w:type="gramStart"/>
      <w:r w:rsidRPr="000C699B">
        <w:rPr>
          <w:rFonts w:ascii="Arial" w:eastAsia="Times New Roman" w:hAnsi="Arial" w:cs="Arial"/>
          <w:color w:val="000000"/>
          <w:sz w:val="20"/>
          <w:szCs w:val="20"/>
          <w:lang w:eastAsia="pt-BR"/>
        </w:rPr>
        <w:t>serão</w:t>
      </w:r>
      <w:proofErr w:type="gramEnd"/>
      <w:r w:rsidRPr="000C699B">
        <w:rPr>
          <w:rFonts w:ascii="Arial" w:eastAsia="Times New Roman" w:hAnsi="Arial" w:cs="Arial"/>
          <w:color w:val="000000"/>
          <w:sz w:val="20"/>
          <w:szCs w:val="20"/>
          <w:lang w:eastAsia="pt-BR"/>
        </w:rPr>
        <w:t xml:space="preserve"> novamente examinados pelo Tribunal de origem na hipótese de o acórdão recorrido divergir da orientação do Tribunal Superior do Trabalho a respeito da matéria.                 </w:t>
      </w:r>
      <w:hyperlink r:id="rId6055"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30" w:name="art896c§12"/>
      <w:bookmarkEnd w:id="6930"/>
      <w:r w:rsidRPr="000C699B">
        <w:rPr>
          <w:rFonts w:ascii="Arial" w:eastAsia="Times New Roman" w:hAnsi="Arial" w:cs="Arial"/>
          <w:color w:val="000000"/>
          <w:sz w:val="20"/>
          <w:szCs w:val="20"/>
          <w:lang w:eastAsia="pt-BR"/>
        </w:rPr>
        <w:t>§ 12.  Na hipótese prevista no inciso II do § 11 deste artigo, mantida a decisão divergente pelo Tribunal de origem, far-se-á o exame de admissibilidade do recurso de revista.                  </w:t>
      </w:r>
      <w:hyperlink r:id="rId6056"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31" w:name="art896c§13"/>
      <w:bookmarkEnd w:id="6931"/>
      <w:r w:rsidRPr="000C699B">
        <w:rPr>
          <w:rFonts w:ascii="Arial" w:eastAsia="Times New Roman" w:hAnsi="Arial" w:cs="Arial"/>
          <w:color w:val="000000"/>
          <w:sz w:val="20"/>
          <w:szCs w:val="20"/>
          <w:lang w:eastAsia="pt-BR"/>
        </w:rPr>
        <w:t>§ 13.  Caso a questão afetada e julgada sob o rito dos recursos repetitivos também contenha questão constitucional, a decisão proferida pelo Tribunal Pleno não obstará o conhecimento de eventuais recursos extraordinários sobre a questão constitucional.                  </w:t>
      </w:r>
      <w:hyperlink r:id="rId6057"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32" w:name="art896c§14"/>
      <w:bookmarkEnd w:id="6932"/>
      <w:r w:rsidRPr="000C699B">
        <w:rPr>
          <w:rFonts w:ascii="Arial" w:eastAsia="Times New Roman" w:hAnsi="Arial" w:cs="Arial"/>
          <w:color w:val="000000"/>
          <w:sz w:val="20"/>
          <w:szCs w:val="20"/>
          <w:lang w:eastAsia="pt-BR"/>
        </w:rPr>
        <w:t>§ 14.  Aos recursos extraordinários interpostos perante o Tribunal Superior do Trabalho será aplicado o procedimento previsto no </w:t>
      </w:r>
      <w:hyperlink r:id="rId6058" w:anchor="art543b" w:history="1">
        <w:r w:rsidRPr="000C699B">
          <w:rPr>
            <w:rFonts w:ascii="Arial" w:eastAsia="Times New Roman" w:hAnsi="Arial" w:cs="Arial"/>
            <w:color w:val="0000FF"/>
            <w:sz w:val="20"/>
            <w:szCs w:val="20"/>
            <w:u w:val="single"/>
            <w:lang w:eastAsia="pt-BR"/>
          </w:rPr>
          <w:t>art. 543-B da Lei nº 5.869, de 11 de janeiro de 1973 (Código de Processo Civil)</w:t>
        </w:r>
      </w:hyperlink>
      <w:r w:rsidRPr="000C699B">
        <w:rPr>
          <w:rFonts w:ascii="Arial" w:eastAsia="Times New Roman" w:hAnsi="Arial" w:cs="Arial"/>
          <w:color w:val="000000"/>
          <w:sz w:val="20"/>
          <w:szCs w:val="20"/>
          <w:lang w:eastAsia="pt-BR"/>
        </w:rPr>
        <w:t>, cabendo ao Presidente do Tribunal Superior do Trabalho selecionar um ou mais recursos representativos da controvérsia e encaminhá-los ao Supremo Tribunal Federal, sobrestando os demais até o pronunciamento definitivo da Corte, na forma do </w:t>
      </w:r>
      <w:hyperlink r:id="rId6059" w:anchor="art543b%C2%A71" w:history="1">
        <w:r w:rsidRPr="000C699B">
          <w:rPr>
            <w:rFonts w:ascii="Arial" w:eastAsia="Times New Roman" w:hAnsi="Arial" w:cs="Arial"/>
            <w:color w:val="0000FF"/>
            <w:sz w:val="20"/>
            <w:szCs w:val="20"/>
            <w:u w:val="single"/>
            <w:lang w:eastAsia="pt-BR"/>
          </w:rPr>
          <w:t>§ 1</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543-B da Lei n</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5.869, de 11 de janeiro de 1973 (Código de Processo Civil)</w:t>
        </w:r>
      </w:hyperlink>
      <w:r w:rsidRPr="000C699B">
        <w:rPr>
          <w:rFonts w:ascii="Arial" w:eastAsia="Times New Roman" w:hAnsi="Arial" w:cs="Arial"/>
          <w:color w:val="000000"/>
          <w:sz w:val="20"/>
          <w:szCs w:val="20"/>
          <w:lang w:eastAsia="pt-BR"/>
        </w:rPr>
        <w:t>.                 </w:t>
      </w:r>
      <w:hyperlink r:id="rId6060"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33" w:name="art896c§15"/>
      <w:bookmarkEnd w:id="6933"/>
      <w:r w:rsidRPr="000C699B">
        <w:rPr>
          <w:rFonts w:ascii="Arial" w:eastAsia="Times New Roman" w:hAnsi="Arial" w:cs="Arial"/>
          <w:color w:val="000000"/>
          <w:sz w:val="20"/>
          <w:szCs w:val="20"/>
          <w:lang w:eastAsia="pt-BR"/>
        </w:rPr>
        <w:t>§ 15.  O Presidente do Tribunal Superior do Trabalho poderá oficiar os Tribunais Regionais do Trabalho e os Presidentes das Turmas e da Seção Especializada do Tribunal para que suspendam os processos idênticos aos selecionados como recursos representativos da controvérsia e encaminhados ao Supremo Tribunal Federal, até o seu pronunciamento definitivo.                  </w:t>
      </w:r>
      <w:hyperlink r:id="rId6061"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34" w:name="art896c§16"/>
      <w:bookmarkEnd w:id="6934"/>
      <w:r w:rsidRPr="000C699B">
        <w:rPr>
          <w:rFonts w:ascii="Arial" w:eastAsia="Times New Roman" w:hAnsi="Arial" w:cs="Arial"/>
          <w:color w:val="000000"/>
          <w:sz w:val="20"/>
          <w:szCs w:val="20"/>
          <w:lang w:eastAsia="pt-BR"/>
        </w:rPr>
        <w:t xml:space="preserve">§ 16.  A decisão firmada em recurso repetitivo não será aplicada aos casos em que se demonstrar que a situação de fato ou de direito é distinta </w:t>
      </w:r>
      <w:proofErr w:type="gramStart"/>
      <w:r w:rsidRPr="000C699B">
        <w:rPr>
          <w:rFonts w:ascii="Arial" w:eastAsia="Times New Roman" w:hAnsi="Arial" w:cs="Arial"/>
          <w:color w:val="000000"/>
          <w:sz w:val="20"/>
          <w:szCs w:val="20"/>
          <w:lang w:eastAsia="pt-BR"/>
        </w:rPr>
        <w:t>das presentes</w:t>
      </w:r>
      <w:proofErr w:type="gramEnd"/>
      <w:r w:rsidRPr="000C699B">
        <w:rPr>
          <w:rFonts w:ascii="Arial" w:eastAsia="Times New Roman" w:hAnsi="Arial" w:cs="Arial"/>
          <w:color w:val="000000"/>
          <w:sz w:val="20"/>
          <w:szCs w:val="20"/>
          <w:lang w:eastAsia="pt-BR"/>
        </w:rPr>
        <w:t xml:space="preserve"> no processo julgado sob o rito dos recursos repetitivos.                 </w:t>
      </w:r>
      <w:hyperlink r:id="rId6062"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Times New Roman" w:eastAsia="Times New Roman" w:hAnsi="Times New Roman" w:cs="Times New Roman"/>
          <w:color w:val="000000"/>
          <w:sz w:val="27"/>
          <w:szCs w:val="27"/>
          <w:lang w:eastAsia="pt-BR"/>
        </w:rPr>
      </w:pPr>
      <w:bookmarkStart w:id="6935" w:name="art896c§17"/>
      <w:bookmarkEnd w:id="6935"/>
      <w:r w:rsidRPr="000C699B">
        <w:rPr>
          <w:rFonts w:ascii="Arial" w:eastAsia="Times New Roman" w:hAnsi="Arial" w:cs="Arial"/>
          <w:color w:val="000000"/>
          <w:sz w:val="20"/>
          <w:szCs w:val="20"/>
          <w:lang w:eastAsia="pt-BR"/>
        </w:rPr>
        <w:t>§ 17.  Caberá revisão da decisão firmada em julgamento de recursos repetitivos quando se alterar a situação econômica, social ou jurídica, caso em que será respeitada a segurança jurídica das relações firmadas sob a égide da decisão anterior, podendo o Tribunal Superior do Trabalho modular os efeitos da decisão que a tenha alterado.               </w:t>
      </w:r>
      <w:hyperlink r:id="rId6063" w:anchor="art2"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36" w:name="art897.."/>
      <w:bookmarkEnd w:id="6936"/>
      <w:r w:rsidRPr="000C699B">
        <w:rPr>
          <w:rFonts w:ascii="Arial" w:eastAsia="Times New Roman" w:hAnsi="Arial" w:cs="Arial"/>
          <w:strike/>
          <w:color w:val="000000"/>
          <w:sz w:val="20"/>
          <w:szCs w:val="20"/>
          <w:lang w:eastAsia="pt-BR"/>
        </w:rPr>
        <w:t>Art. 897. Cabe agravo das decisões do juiz, ou presidente, nas execuções.</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37" w:name="art897§1"/>
      <w:bookmarkEnd w:id="6937"/>
      <w:r w:rsidRPr="000C699B">
        <w:rPr>
          <w:rFonts w:ascii="Arial" w:eastAsia="Times New Roman" w:hAnsi="Arial" w:cs="Arial"/>
          <w:strike/>
          <w:color w:val="000000"/>
          <w:sz w:val="20"/>
          <w:szCs w:val="20"/>
          <w:lang w:eastAsia="pt-BR"/>
        </w:rPr>
        <w:t>§ 1º O agravo será interposto no prazo de cinco dias e não terá efeito suspensivo, sendo facultado, porem, ao juiz, ou presidente, sobrestar, quando julgar conveniente, o andamento do feito, até julgamento do recurso.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38" w:name="art897§2"/>
      <w:bookmarkEnd w:id="6938"/>
      <w:r w:rsidRPr="000C699B">
        <w:rPr>
          <w:rFonts w:ascii="Arial" w:eastAsia="Times New Roman" w:hAnsi="Arial" w:cs="Arial"/>
          <w:strike/>
          <w:color w:val="000000"/>
          <w:sz w:val="20"/>
          <w:szCs w:val="20"/>
          <w:lang w:eastAsia="pt-BR"/>
        </w:rPr>
        <w:t>§ 2º O agravo será julgado pelo próprio tribunal presidido pela autoridade recorrida, saIvo em se tratando de decisão de presidente de Junta ou de juiz de direito, quando o julgamento competirá ao presidente do </w:t>
      </w:r>
      <w:hyperlink r:id="rId6064"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a que estiver subordinado o prolator da decisão agravada, a quem estes informará minuciosamente sobre a matéria controvertida ou remeterá os autos, se tiver sobrestado o andamento do feito.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39" w:name="art897."/>
      <w:bookmarkEnd w:id="6939"/>
      <w:r w:rsidRPr="000C699B">
        <w:rPr>
          <w:rFonts w:ascii="Arial" w:eastAsia="Times New Roman" w:hAnsi="Arial" w:cs="Arial"/>
          <w:strike/>
          <w:color w:val="000000"/>
          <w:sz w:val="20"/>
          <w:szCs w:val="20"/>
          <w:lang w:eastAsia="pt-BR"/>
        </w:rPr>
        <w:t>Art. 897. Cabae agravo:                     </w:t>
      </w:r>
      <w:hyperlink r:id="rId6065" w:anchor="art897"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40" w:name="art897a."/>
      <w:bookmarkEnd w:id="6940"/>
      <w:r w:rsidRPr="000C699B">
        <w:rPr>
          <w:rFonts w:ascii="Arial" w:eastAsia="Times New Roman" w:hAnsi="Arial" w:cs="Arial"/>
          <w:strike/>
          <w:color w:val="000000"/>
          <w:sz w:val="20"/>
          <w:szCs w:val="20"/>
          <w:lang w:eastAsia="pt-BR"/>
        </w:rPr>
        <w:t>a) de petição, as decisões do juíz, ou presidente, nas execuções:                        </w:t>
      </w:r>
      <w:hyperlink r:id="rId6066" w:anchor="art897"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41" w:name="art897b"/>
      <w:bookmarkEnd w:id="6941"/>
      <w:r w:rsidRPr="000C699B">
        <w:rPr>
          <w:rFonts w:ascii="Arial" w:eastAsia="Times New Roman" w:hAnsi="Arial" w:cs="Arial"/>
          <w:strike/>
          <w:color w:val="000000"/>
          <w:sz w:val="20"/>
          <w:szCs w:val="20"/>
          <w:lang w:eastAsia="pt-BR"/>
        </w:rPr>
        <w:t>b) de instrumento, dos despachos que denegarem a interposição de recursos.                     </w:t>
      </w:r>
      <w:hyperlink r:id="rId6067" w:anchor="art897"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42" w:name="art897§1."/>
      <w:bookmarkEnd w:id="6942"/>
      <w:r w:rsidRPr="000C699B">
        <w:rPr>
          <w:rFonts w:ascii="Arial" w:eastAsia="Times New Roman" w:hAnsi="Arial" w:cs="Arial"/>
          <w:strike/>
          <w:color w:val="000000"/>
          <w:sz w:val="20"/>
          <w:szCs w:val="20"/>
          <w:lang w:eastAsia="pt-BR"/>
        </w:rPr>
        <w:t>§ 1º O agravo será interposto no prazo de cinco dias e não terá efeito suspensivo, sendo facultado, porém ao juíz, ou presidente, sobrestar, quando julgar conveniente, o andamento do feito, até julgamento do recurso.                   </w:t>
      </w:r>
      <w:hyperlink r:id="rId6068" w:anchor="art897"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43" w:name="art897§2."/>
      <w:bookmarkEnd w:id="6943"/>
      <w:r w:rsidRPr="000C699B">
        <w:rPr>
          <w:rFonts w:ascii="Arial" w:eastAsia="Times New Roman" w:hAnsi="Arial" w:cs="Arial"/>
          <w:strike/>
          <w:color w:val="000000"/>
          <w:sz w:val="20"/>
          <w:szCs w:val="20"/>
          <w:lang w:eastAsia="pt-BR"/>
        </w:rPr>
        <w:t>§ 2º Na hipótese da alinea a, o agravo será julgado pelo próprio tribunal presidido pela autoridade recorrida, salvo em se tratando de decisão de presidente da Junta ou de juiz de direito, quando o julgamento competirá ao presidente do </w:t>
      </w:r>
      <w:hyperlink r:id="rId6069"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a que estiver subordinado o prolator da, decisão agravada, a quem este informará minuciosamente sôbre a matéria controvertida ou remeterá os autos, se tiver sob estado o andamento do feito.       </w:t>
      </w:r>
      <w:hyperlink r:id="rId6070" w:anchor="art897" w:history="1">
        <w:r w:rsidRPr="000C699B">
          <w:rPr>
            <w:rFonts w:ascii="Arial" w:eastAsia="Times New Roman" w:hAnsi="Arial" w:cs="Arial"/>
            <w:strike/>
            <w:color w:val="0000FF"/>
            <w:sz w:val="20"/>
            <w:szCs w:val="20"/>
            <w:u w:val="single"/>
            <w:lang w:eastAsia="pt-BR"/>
          </w:rPr>
          <w:t>to Lei nº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44" w:name="c897"/>
      <w:bookmarkEnd w:id="6944"/>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6945" w:name="art897"/>
      <w:bookmarkEnd w:id="6945"/>
      <w:r w:rsidRPr="000C699B">
        <w:rPr>
          <w:rFonts w:ascii="Arial" w:eastAsia="Times New Roman" w:hAnsi="Arial" w:cs="Arial"/>
          <w:color w:val="000000"/>
          <w:sz w:val="20"/>
          <w:szCs w:val="20"/>
          <w:lang w:eastAsia="pt-BR"/>
        </w:rPr>
        <w:t>Art. 897 - Cabe agravo, no prazo de 8 (oito) dias:                    </w:t>
      </w:r>
      <w:hyperlink r:id="rId6071" w:anchor="art49" w:history="1">
        <w:r w:rsidRPr="000C699B">
          <w:rPr>
            <w:rFonts w:ascii="Arial" w:eastAsia="Times New Roman" w:hAnsi="Arial" w:cs="Arial"/>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46" w:name="art897a.."/>
      <w:bookmarkEnd w:id="6946"/>
      <w:r w:rsidRPr="000C699B">
        <w:rPr>
          <w:rFonts w:ascii="Arial" w:eastAsia="Times New Roman" w:hAnsi="Arial" w:cs="Arial"/>
          <w:color w:val="000000"/>
          <w:sz w:val="20"/>
          <w:szCs w:val="20"/>
          <w:lang w:eastAsia="pt-BR"/>
        </w:rPr>
        <w:t>a) de petição, das decisões do Juiz ou Presidente, nas execuções;                  </w:t>
      </w:r>
      <w:hyperlink r:id="rId6072" w:anchor="art49" w:history="1">
        <w:r w:rsidRPr="000C699B">
          <w:rPr>
            <w:rFonts w:ascii="Arial" w:eastAsia="Times New Roman" w:hAnsi="Arial" w:cs="Arial"/>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47" w:name="art897b."/>
      <w:bookmarkEnd w:id="6947"/>
      <w:r w:rsidRPr="000C699B">
        <w:rPr>
          <w:rFonts w:ascii="Arial" w:eastAsia="Times New Roman" w:hAnsi="Arial" w:cs="Arial"/>
          <w:color w:val="000000"/>
          <w:sz w:val="20"/>
          <w:szCs w:val="20"/>
          <w:lang w:eastAsia="pt-BR"/>
        </w:rPr>
        <w:t>b) de instrumento, dos despachos que denegarem a interposição de recursos.                  </w:t>
      </w:r>
      <w:hyperlink r:id="rId6073" w:anchor="art49" w:history="1">
        <w:r w:rsidRPr="000C699B">
          <w:rPr>
            <w:rFonts w:ascii="Arial" w:eastAsia="Times New Roman" w:hAnsi="Arial" w:cs="Arial"/>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48" w:name="art897§1.."/>
      <w:bookmarkEnd w:id="6948"/>
      <w:r w:rsidRPr="000C699B">
        <w:rPr>
          <w:rFonts w:ascii="Arial" w:eastAsia="Times New Roman" w:hAnsi="Arial" w:cs="Arial"/>
          <w:color w:val="000000"/>
          <w:sz w:val="20"/>
          <w:szCs w:val="20"/>
          <w:lang w:eastAsia="pt-BR"/>
        </w:rPr>
        <w:t>§ 1º - O agravo de petição só será recebido quando o agravante delimitar, justificadamente, as matérias e os valores impugnados, permitida a execução imediata da parte remanescente até o final, nos próprios autos ou por carta de sentença.                             </w:t>
      </w:r>
      <w:hyperlink r:id="rId6074" w:anchor="art49" w:history="1">
        <w:r w:rsidRPr="000C699B">
          <w:rPr>
            <w:rFonts w:ascii="Arial" w:eastAsia="Times New Roman" w:hAnsi="Arial" w:cs="Arial"/>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49" w:name="art897§2.."/>
      <w:bookmarkEnd w:id="6949"/>
      <w:r w:rsidRPr="000C699B">
        <w:rPr>
          <w:rFonts w:ascii="Arial" w:eastAsia="Times New Roman" w:hAnsi="Arial" w:cs="Arial"/>
          <w:color w:val="000000"/>
          <w:sz w:val="20"/>
          <w:szCs w:val="20"/>
          <w:lang w:eastAsia="pt-BR"/>
        </w:rPr>
        <w:t>§ 2º - O agravo de instrumento interposto contra o despacho que não receber agravo de petição não suspende a execução da sentença.                    </w:t>
      </w:r>
      <w:hyperlink r:id="rId6075" w:anchor="art49" w:history="1">
        <w:r w:rsidRPr="000C699B">
          <w:rPr>
            <w:rFonts w:ascii="Arial" w:eastAsia="Times New Roman" w:hAnsi="Arial" w:cs="Arial"/>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0" w:name="art897§3.."/>
      <w:bookmarkEnd w:id="6950"/>
      <w:r w:rsidRPr="000C699B">
        <w:rPr>
          <w:rFonts w:ascii="Arial" w:eastAsia="Times New Roman" w:hAnsi="Arial" w:cs="Arial"/>
          <w:strike/>
          <w:color w:val="000000"/>
          <w:sz w:val="20"/>
          <w:szCs w:val="20"/>
          <w:lang w:eastAsia="pt-BR"/>
        </w:rPr>
        <w:t>§ 3º - Na hipótese da alínea a deste artigo, o agravo será julgado pelo próprio Tribunal, presidido pela autoridade recorrida, salvo se tratar de decisão do Presidente da Junta ou do Juiz de Direito, quando o julgamento competirá a uma das Turmas do Tribunal Regional a que estiver subordinado o prolator da sentença, observado o disposto no </w:t>
      </w:r>
      <w:hyperlink r:id="rId6076" w:anchor="art679" w:history="1">
        <w:r w:rsidRPr="000C699B">
          <w:rPr>
            <w:rFonts w:ascii="Arial" w:eastAsia="Times New Roman" w:hAnsi="Arial" w:cs="Arial"/>
            <w:strike/>
            <w:color w:val="0000FF"/>
            <w:sz w:val="20"/>
            <w:szCs w:val="20"/>
            <w:u w:val="single"/>
            <w:lang w:eastAsia="pt-BR"/>
          </w:rPr>
          <w:t>art. 679 desta Consolidação</w:t>
        </w:r>
      </w:hyperlink>
      <w:r w:rsidRPr="000C699B">
        <w:rPr>
          <w:rFonts w:ascii="Arial" w:eastAsia="Times New Roman" w:hAnsi="Arial" w:cs="Arial"/>
          <w:strike/>
          <w:color w:val="000000"/>
          <w:sz w:val="20"/>
          <w:szCs w:val="20"/>
          <w:lang w:eastAsia="pt-BR"/>
        </w:rPr>
        <w:t>, a quem este remeterá as peças necessárias para o exame da matéria controvertida, em autos apartados, ou nos próprios autos, se tiver determinada a extração de carta de sentença.                    </w:t>
      </w:r>
      <w:hyperlink r:id="rId6077" w:anchor="art49" w:history="1">
        <w:r w:rsidRPr="000C699B">
          <w:rPr>
            <w:rFonts w:ascii="Arial" w:eastAsia="Times New Roman" w:hAnsi="Arial" w:cs="Arial"/>
            <w:strike/>
            <w:color w:val="0000FF"/>
            <w:sz w:val="20"/>
            <w:szCs w:val="20"/>
            <w:u w:val="single"/>
            <w:lang w:eastAsia="pt-BR"/>
          </w:rPr>
          <w:t>(Redação dada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1" w:name="art897§3"/>
      <w:bookmarkEnd w:id="6951"/>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Na hipótese da alínea </w:t>
      </w:r>
      <w:r w:rsidRPr="000C699B">
        <w:rPr>
          <w:rFonts w:ascii="Arial" w:eastAsia="Times New Roman" w:hAnsi="Arial" w:cs="Arial"/>
          <w:i/>
          <w:iCs/>
          <w:color w:val="000000"/>
          <w:sz w:val="20"/>
          <w:szCs w:val="20"/>
          <w:lang w:eastAsia="pt-BR"/>
        </w:rPr>
        <w:t>a</w:t>
      </w:r>
      <w:r w:rsidRPr="000C699B">
        <w:rPr>
          <w:rFonts w:ascii="Arial" w:eastAsia="Times New Roman" w:hAnsi="Arial" w:cs="Arial"/>
          <w:color w:val="000000"/>
          <w:sz w:val="20"/>
          <w:szCs w:val="20"/>
          <w:lang w:eastAsia="pt-BR"/>
        </w:rPr>
        <w:t> deste artigo, o agravo será julgado pelo próprio tribunal, presidido pela autoridade recorrida, salvo se se tratar de decisão de Juiz do Trabalho de 1ª Instância ou de Juiz de Direito, quando o julgamento competirá a uma das Turmas do Tribunal Regional a que estiver subordinado o prolator da sentença, observado o disposto no </w:t>
      </w:r>
      <w:hyperlink r:id="rId6078" w:anchor="art679" w:history="1">
        <w:r w:rsidRPr="000C699B">
          <w:rPr>
            <w:rFonts w:ascii="Arial" w:eastAsia="Times New Roman" w:hAnsi="Arial" w:cs="Arial"/>
            <w:color w:val="0000FF"/>
            <w:sz w:val="20"/>
            <w:szCs w:val="20"/>
            <w:u w:val="single"/>
            <w:lang w:eastAsia="pt-BR"/>
          </w:rPr>
          <w:t>art. 679,</w:t>
        </w:r>
      </w:hyperlink>
      <w:r w:rsidRPr="000C699B">
        <w:rPr>
          <w:rFonts w:ascii="Arial" w:eastAsia="Times New Roman" w:hAnsi="Arial" w:cs="Arial"/>
          <w:color w:val="000000"/>
          <w:sz w:val="20"/>
          <w:szCs w:val="20"/>
          <w:lang w:eastAsia="pt-BR"/>
        </w:rPr>
        <w:t> a quem este remeterá as peças necessárias para o exame da matéria controvertida, em autos apartados, ou nos próprios autos, se tiver sido determinada a extração de carta de sentença.                     </w:t>
      </w:r>
      <w:hyperlink r:id="rId6079" w:anchor="art1" w:history="1">
        <w:r w:rsidRPr="000C699B">
          <w:rPr>
            <w:rFonts w:ascii="Arial" w:eastAsia="Times New Roman" w:hAnsi="Arial" w:cs="Arial"/>
            <w:color w:val="0000FF"/>
            <w:sz w:val="20"/>
            <w:szCs w:val="20"/>
            <w:u w:val="single"/>
            <w:lang w:eastAsia="pt-BR"/>
          </w:rPr>
          <w:t>(Redação dada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2" w:name="art897§4"/>
      <w:bookmarkEnd w:id="6952"/>
      <w:r w:rsidRPr="000C699B">
        <w:rPr>
          <w:rFonts w:ascii="Arial" w:eastAsia="Times New Roman" w:hAnsi="Arial" w:cs="Arial"/>
          <w:color w:val="000000"/>
          <w:sz w:val="20"/>
          <w:szCs w:val="20"/>
          <w:lang w:eastAsia="pt-BR"/>
        </w:rPr>
        <w:t>§ 4º - Na hipótese da alínea b deste artigo, o agravo será julgado pelo Tribunal que seria competente para conhecer o recurso cuja interposição foi denegada.                     </w:t>
      </w:r>
      <w:hyperlink r:id="rId6080" w:anchor="art49" w:history="1">
        <w:r w:rsidRPr="000C699B">
          <w:rPr>
            <w:rFonts w:ascii="Arial" w:eastAsia="Times New Roman" w:hAnsi="Arial" w:cs="Arial"/>
            <w:color w:val="0000FF"/>
            <w:sz w:val="20"/>
            <w:szCs w:val="20"/>
            <w:u w:val="single"/>
            <w:lang w:eastAsia="pt-BR"/>
          </w:rPr>
          <w:t>(Incluído pela Lei nº 8.432, de 1992)</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3" w:name="art897§5"/>
      <w:bookmarkEnd w:id="6953"/>
      <w:r w:rsidRPr="000C699B">
        <w:rPr>
          <w:rFonts w:ascii="Arial" w:eastAsia="Times New Roman" w:hAnsi="Arial" w:cs="Arial"/>
          <w:color w:val="000000"/>
          <w:sz w:val="20"/>
          <w:szCs w:val="20"/>
          <w:lang w:eastAsia="pt-BR"/>
        </w:rPr>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Sob pena de não conhecimento, as partes promoverão a formação do instrumento do agravo de modo a possibilitar, caso provido, o imediato julgamento do recurso denegado, instruindo a petição de interposição:                   </w:t>
      </w:r>
      <w:hyperlink r:id="rId6081" w:anchor="art897" w:history="1">
        <w:r w:rsidRPr="000C699B">
          <w:rPr>
            <w:rFonts w:ascii="Arial" w:eastAsia="Times New Roman" w:hAnsi="Arial" w:cs="Arial"/>
            <w:color w:val="0000FF"/>
            <w:sz w:val="20"/>
            <w:szCs w:val="20"/>
            <w:u w:val="single"/>
            <w:lang w:eastAsia="pt-BR"/>
          </w:rPr>
          <w:t>(Incluído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4" w:name="art897§5i."/>
      <w:bookmarkEnd w:id="6954"/>
      <w:r w:rsidRPr="000C699B">
        <w:rPr>
          <w:rFonts w:ascii="Arial" w:eastAsia="Times New Roman" w:hAnsi="Arial" w:cs="Arial"/>
          <w:strike/>
          <w:color w:val="000000"/>
          <w:sz w:val="20"/>
          <w:szCs w:val="20"/>
          <w:lang w:eastAsia="pt-BR"/>
        </w:rPr>
        <w:t>I - obrigatoriamente, com cópias da decisão agravada, da certidão da respectiva intimação, das procurações outorgadas aos advogados do agravante e do agravado, da petição inicial, da contestação, da decisão originária, da comprovação do depósito recursal e do recolhimento das custas;                        </w:t>
      </w:r>
      <w:hyperlink r:id="rId6082" w:anchor="art897" w:history="1">
        <w:r w:rsidRPr="000C699B">
          <w:rPr>
            <w:rFonts w:ascii="Arial" w:eastAsia="Times New Roman" w:hAnsi="Arial" w:cs="Arial"/>
            <w:strike/>
            <w:color w:val="0000FF"/>
            <w:sz w:val="20"/>
            <w:szCs w:val="20"/>
            <w:u w:val="single"/>
            <w:lang w:eastAsia="pt-BR"/>
          </w:rPr>
          <w:t>(Incluído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5" w:name="art897§5i"/>
      <w:bookmarkEnd w:id="6955"/>
      <w:r w:rsidRPr="000C699B">
        <w:rPr>
          <w:rFonts w:ascii="Arial" w:eastAsia="Times New Roman" w:hAnsi="Arial" w:cs="Arial"/>
          <w:color w:val="000000"/>
          <w:sz w:val="20"/>
          <w:szCs w:val="20"/>
          <w:lang w:eastAsia="pt-BR"/>
        </w:rPr>
        <w:t>I - obrigatoriamente, com cópias da decisão agravada, da certidão da respectiva intimação, das procurações outorgadas aos advogados do agravante e do agravado, da petição inicial, da contestação, da decisão originária, do depósito recursal referente ao recurso que se pretende destrancar, da comprovação do recolhimento das custas e do depósito recursal a que se refere o </w:t>
      </w:r>
      <w:hyperlink r:id="rId6083" w:anchor="art899" w:history="1">
        <w:r w:rsidRPr="000C699B">
          <w:rPr>
            <w:rFonts w:ascii="Arial" w:eastAsia="Times New Roman" w:hAnsi="Arial" w:cs="Arial"/>
            <w:color w:val="0000FF"/>
            <w:sz w:val="20"/>
            <w:szCs w:val="20"/>
            <w:u w:val="single"/>
            <w:lang w:eastAsia="pt-BR"/>
          </w:rPr>
          <w:t>§ 7</w:t>
        </w:r>
        <w:r w:rsidRPr="000C699B">
          <w:rPr>
            <w:rFonts w:ascii="Arial" w:eastAsia="Times New Roman" w:hAnsi="Arial" w:cs="Arial"/>
            <w:color w:val="0000FF"/>
            <w:sz w:val="20"/>
            <w:szCs w:val="20"/>
            <w:u w:val="single"/>
            <w:vertAlign w:val="superscript"/>
            <w:lang w:eastAsia="pt-BR"/>
          </w:rPr>
          <w:t>o</w:t>
        </w:r>
        <w:r w:rsidRPr="000C699B">
          <w:rPr>
            <w:rFonts w:ascii="Arial" w:eastAsia="Times New Roman" w:hAnsi="Arial" w:cs="Arial"/>
            <w:color w:val="0000FF"/>
            <w:sz w:val="20"/>
            <w:szCs w:val="20"/>
            <w:u w:val="single"/>
            <w:lang w:eastAsia="pt-BR"/>
          </w:rPr>
          <w:t> do art. 899 desta Consolidação</w:t>
        </w:r>
      </w:hyperlink>
      <w:r w:rsidRPr="000C699B">
        <w:rPr>
          <w:rFonts w:ascii="Arial" w:eastAsia="Times New Roman" w:hAnsi="Arial" w:cs="Arial"/>
          <w:color w:val="000000"/>
          <w:sz w:val="20"/>
          <w:szCs w:val="20"/>
          <w:lang w:eastAsia="pt-BR"/>
        </w:rPr>
        <w:t>;                 </w:t>
      </w:r>
      <w:hyperlink r:id="rId6084" w:anchor="art1" w:history="1">
        <w:r w:rsidRPr="000C699B">
          <w:rPr>
            <w:rFonts w:ascii="Arial" w:eastAsia="Times New Roman" w:hAnsi="Arial" w:cs="Arial"/>
            <w:color w:val="0000FF"/>
            <w:sz w:val="20"/>
            <w:szCs w:val="20"/>
            <w:u w:val="single"/>
            <w:lang w:eastAsia="pt-BR"/>
          </w:rPr>
          <w:t>(Redação dada pela Lei nº 12.275, de 2010)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6" w:name="art897§5ii"/>
      <w:bookmarkEnd w:id="6956"/>
      <w:r w:rsidRPr="000C699B">
        <w:rPr>
          <w:rFonts w:ascii="Arial" w:eastAsia="Times New Roman" w:hAnsi="Arial" w:cs="Arial"/>
          <w:color w:val="000000"/>
          <w:sz w:val="20"/>
          <w:szCs w:val="20"/>
          <w:lang w:eastAsia="pt-BR"/>
        </w:rPr>
        <w:t>II - facultativamente, com outras peças que o agravante reputar úteis ao deslinde da matéria de mérito controvertida                 .</w:t>
      </w:r>
      <w:hyperlink r:id="rId6085" w:anchor="art897" w:history="1">
        <w:r w:rsidRPr="000C699B">
          <w:rPr>
            <w:rFonts w:ascii="Arial" w:eastAsia="Times New Roman" w:hAnsi="Arial" w:cs="Arial"/>
            <w:color w:val="0000FF"/>
            <w:sz w:val="20"/>
            <w:szCs w:val="20"/>
            <w:u w:val="single"/>
            <w:lang w:eastAsia="pt-BR"/>
          </w:rPr>
          <w:t>(Incluído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7" w:name="art897§6"/>
      <w:bookmarkEnd w:id="6957"/>
      <w:r w:rsidRPr="000C699B">
        <w:rPr>
          <w:rFonts w:ascii="Arial" w:eastAsia="Times New Roman" w:hAnsi="Arial" w:cs="Arial"/>
          <w:color w:val="000000"/>
          <w:sz w:val="20"/>
          <w:szCs w:val="20"/>
          <w:lang w:eastAsia="pt-BR"/>
        </w:rPr>
        <w:lastRenderedPageBreak/>
        <w:t>§ 6</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 agravado será intimado para oferecer resposta ao agravo e ao recurso principal, instruindo-a com as peças que considerar necessárias ao julgamento de ambos os recursos.                   </w:t>
      </w:r>
      <w:hyperlink r:id="rId6086" w:anchor="art897" w:history="1">
        <w:r w:rsidRPr="000C699B">
          <w:rPr>
            <w:rFonts w:ascii="Arial" w:eastAsia="Times New Roman" w:hAnsi="Arial" w:cs="Arial"/>
            <w:color w:val="0000FF"/>
            <w:sz w:val="20"/>
            <w:szCs w:val="20"/>
            <w:u w:val="single"/>
            <w:lang w:eastAsia="pt-BR"/>
          </w:rPr>
          <w:t>(Incluído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8" w:name="art897§7"/>
      <w:bookmarkEnd w:id="6958"/>
      <w:r w:rsidRPr="000C699B">
        <w:rPr>
          <w:rFonts w:ascii="Arial" w:eastAsia="Times New Roman" w:hAnsi="Arial" w:cs="Arial"/>
          <w:color w:val="000000"/>
          <w:sz w:val="20"/>
          <w:szCs w:val="20"/>
          <w:lang w:eastAsia="pt-BR"/>
        </w:rPr>
        <w:t>§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Provido o agravo, a Turma deliberará sobre o julgamento do recurso principal, observando-se, se for o caso, daí em diante, o procedimento relativo a esse recurso.                         </w:t>
      </w:r>
      <w:hyperlink r:id="rId6087" w:anchor="art897" w:history="1">
        <w:r w:rsidRPr="000C699B">
          <w:rPr>
            <w:rFonts w:ascii="Arial" w:eastAsia="Times New Roman" w:hAnsi="Arial" w:cs="Arial"/>
            <w:color w:val="0000FF"/>
            <w:sz w:val="20"/>
            <w:szCs w:val="20"/>
            <w:u w:val="single"/>
            <w:lang w:eastAsia="pt-BR"/>
          </w:rPr>
          <w:t>(Incluído pela Lei nº 9.756, de 1998)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9" w:name="art897§8"/>
      <w:bookmarkEnd w:id="6959"/>
      <w:r w:rsidRPr="000C699B">
        <w:rPr>
          <w:rFonts w:ascii="Arial" w:eastAsia="Times New Roman" w:hAnsi="Arial" w:cs="Arial"/>
          <w:color w:val="FF0000"/>
          <w:sz w:val="24"/>
          <w:szCs w:val="24"/>
          <w:lang w:eastAsia="pt-BR"/>
        </w:rPr>
        <w:t> </w:t>
      </w:r>
      <w:r w:rsidRPr="000C699B">
        <w:rPr>
          <w:rFonts w:ascii="Arial" w:eastAsia="Times New Roman" w:hAnsi="Arial" w:cs="Arial"/>
          <w:color w:val="000000"/>
          <w:sz w:val="20"/>
          <w:szCs w:val="20"/>
          <w:lang w:eastAsia="pt-BR"/>
        </w:rPr>
        <w:t>§ 8</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 o agravo de petição versar apenas sobre as contribuições sociais, o juiz da execução determinará a extração de cópias das peças necessárias, que serão autuadas em apartado, conforme dispõe o §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parte final, e remetidas à instância superior para apreciação, após contraminuta.                  </w:t>
      </w:r>
      <w:hyperlink r:id="rId6088" w:anchor="art1" w:history="1">
        <w:r w:rsidRPr="000C699B">
          <w:rPr>
            <w:rFonts w:ascii="Arial" w:eastAsia="Times New Roman" w:hAnsi="Arial" w:cs="Arial"/>
            <w:color w:val="0000FF"/>
            <w:sz w:val="20"/>
            <w:szCs w:val="20"/>
            <w:u w:val="single"/>
            <w:lang w:eastAsia="pt-BR"/>
          </w:rPr>
          <w:t>(Incluído pela Lei nº 10.035,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60" w:name="art897a"/>
      <w:bookmarkEnd w:id="6960"/>
      <w:r w:rsidRPr="000C699B">
        <w:rPr>
          <w:rFonts w:ascii="Arial" w:eastAsia="Times New Roman" w:hAnsi="Arial" w:cs="Arial"/>
          <w:b/>
          <w:bCs/>
          <w:color w:val="FF0000"/>
          <w:sz w:val="24"/>
          <w:szCs w:val="24"/>
          <w:lang w:eastAsia="pt-BR"/>
        </w:rPr>
        <w:t> </w:t>
      </w:r>
      <w:r w:rsidRPr="000C699B">
        <w:rPr>
          <w:rFonts w:ascii="Arial" w:eastAsia="Times New Roman" w:hAnsi="Arial" w:cs="Arial"/>
          <w:color w:val="000000"/>
          <w:sz w:val="20"/>
          <w:szCs w:val="20"/>
          <w:lang w:eastAsia="pt-BR"/>
        </w:rPr>
        <w:t>Art. 897-A Caberão embargos de declaração da sentença ou acórdão, no prazo de cinco dias, devendo seu julgamento ocorrer na primeira audiência ou sessão subseqüente a sua apresentação, registrado na certidão, admitido efeito modificativo da decisão nos casos de omissão e contradição no julgado e manifesto equívoco no exame dos pressupostos extrínsecos do recurso.                 </w:t>
      </w:r>
      <w:hyperlink r:id="rId6089" w:anchor="art1" w:history="1">
        <w:r w:rsidRPr="000C699B">
          <w:rPr>
            <w:rFonts w:ascii="Arial" w:eastAsia="Times New Roman" w:hAnsi="Arial" w:cs="Arial"/>
            <w:color w:val="0000FF"/>
            <w:sz w:val="24"/>
            <w:szCs w:val="24"/>
            <w:u w:val="single"/>
            <w:lang w:eastAsia="pt-BR"/>
          </w:rPr>
          <w:t>(Incluído pela Lei nº 9.957, de 2000)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61" w:name="art897a.p"/>
      <w:bookmarkEnd w:id="6961"/>
      <w:r w:rsidRPr="000C699B">
        <w:rPr>
          <w:rFonts w:ascii="Arial" w:eastAsia="Times New Roman" w:hAnsi="Arial" w:cs="Arial"/>
          <w:strike/>
          <w:color w:val="000000"/>
          <w:sz w:val="20"/>
          <w:szCs w:val="20"/>
          <w:lang w:eastAsia="pt-BR"/>
        </w:rPr>
        <w:t>Parágrafo único. Os erros materiais poderão ser corrigidos de ofício ou a requerimento de qualquer das partes.                 </w:t>
      </w:r>
      <w:hyperlink r:id="rId6090" w:anchor="art1" w:history="1">
        <w:r w:rsidRPr="000C699B">
          <w:rPr>
            <w:rFonts w:ascii="Arial" w:eastAsia="Times New Roman" w:hAnsi="Arial" w:cs="Arial"/>
            <w:strike/>
            <w:color w:val="0000FF"/>
            <w:sz w:val="24"/>
            <w:szCs w:val="24"/>
            <w:u w:val="single"/>
            <w:lang w:eastAsia="pt-BR"/>
          </w:rPr>
          <w:t>(Incluído pela Lei nº 9.957, de 2000)</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62" w:name="art897a§1"/>
      <w:bookmarkEnd w:id="6962"/>
      <w:r w:rsidRPr="000C699B">
        <w:rPr>
          <w:rFonts w:ascii="Arial" w:eastAsia="Times New Roman" w:hAnsi="Arial" w:cs="Arial"/>
          <w:color w:val="000000"/>
          <w:sz w:val="20"/>
          <w:szCs w:val="20"/>
          <w:lang w:eastAsia="pt-BR"/>
        </w:rPr>
        <w:t>§ 1</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 erros materiais poderão ser corrigidos de ofício ou a requerimento de qualquer das partes.                 </w:t>
      </w:r>
      <w:hyperlink r:id="rId6091" w:anchor="art1" w:history="1">
        <w:r w:rsidRPr="000C699B">
          <w:rPr>
            <w:rFonts w:ascii="Arial" w:eastAsia="Times New Roman" w:hAnsi="Arial" w:cs="Arial"/>
            <w:color w:val="0000FF"/>
            <w:sz w:val="20"/>
            <w:szCs w:val="20"/>
            <w:u w:val="single"/>
            <w:lang w:eastAsia="pt-BR"/>
          </w:rPr>
          <w:t>(Redação dada pela Lei nº 13.015, de 2014)</w:t>
        </w:r>
      </w:hyperlink>
    </w:p>
    <w:p w:rsidR="000C699B" w:rsidRPr="000C699B" w:rsidRDefault="000C699B" w:rsidP="000C699B">
      <w:pPr>
        <w:spacing w:before="210" w:after="210" w:line="240" w:lineRule="auto"/>
        <w:ind w:firstLine="525"/>
        <w:rPr>
          <w:rFonts w:ascii="Arial" w:eastAsia="Times New Roman" w:hAnsi="Arial" w:cs="Arial"/>
          <w:color w:val="000000"/>
          <w:sz w:val="20"/>
          <w:szCs w:val="20"/>
          <w:lang w:eastAsia="pt-BR"/>
        </w:rPr>
      </w:pPr>
      <w:bookmarkStart w:id="6963" w:name="art897a§2"/>
      <w:bookmarkEnd w:id="6963"/>
      <w:r w:rsidRPr="000C699B">
        <w:rPr>
          <w:rFonts w:ascii="Arial" w:eastAsia="Times New Roman" w:hAnsi="Arial" w:cs="Arial"/>
          <w:color w:val="000000"/>
          <w:sz w:val="20"/>
          <w:szCs w:val="20"/>
          <w:lang w:eastAsia="pt-BR"/>
        </w:rPr>
        <w:t>§ 2</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Eventual efeito modificativo dos embargos de declaração somente poderá ocorrer em virtude da correção de vício na decisão embargada e desde que ouvida a parte contrária, no prazo de 5 (cinco) dias.                  </w:t>
      </w:r>
      <w:hyperlink r:id="rId6092"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210" w:after="210" w:line="240" w:lineRule="auto"/>
        <w:ind w:firstLine="525"/>
        <w:rPr>
          <w:rFonts w:ascii="Times New Roman" w:eastAsia="Times New Roman" w:hAnsi="Times New Roman" w:cs="Times New Roman"/>
          <w:color w:val="000000"/>
          <w:sz w:val="27"/>
          <w:szCs w:val="27"/>
          <w:lang w:eastAsia="pt-BR"/>
        </w:rPr>
      </w:pPr>
      <w:bookmarkStart w:id="6964" w:name="art897a§3"/>
      <w:bookmarkEnd w:id="6964"/>
      <w:r w:rsidRPr="000C699B">
        <w:rPr>
          <w:rFonts w:ascii="Arial" w:eastAsia="Times New Roman" w:hAnsi="Arial" w:cs="Arial"/>
          <w:color w:val="000000"/>
          <w:sz w:val="20"/>
          <w:szCs w:val="20"/>
          <w:lang w:eastAsia="pt-BR"/>
        </w:rPr>
        <w:t>§ 3</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Os embargos de declaração interrompem o prazo para interposição de outros recursos, por qualquer das partes, salvo quando intempestivos, irregular a representação da parte ou ausente a sua assinatura.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65" w:name="c898"/>
      <w:bookmarkEnd w:id="696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966" w:name="art898"/>
      <w:bookmarkEnd w:id="6966"/>
      <w:r w:rsidRPr="000C699B">
        <w:rPr>
          <w:rFonts w:ascii="Arial" w:eastAsia="Times New Roman" w:hAnsi="Arial" w:cs="Arial"/>
          <w:color w:val="000000"/>
          <w:sz w:val="24"/>
          <w:szCs w:val="24"/>
          <w:lang w:eastAsia="pt-BR"/>
        </w:rPr>
        <w:t>Art. 898 - Das decisões proferidas em dissídio coletivo que afete empresa de serviço público, ou, em qualquer caso, das proferidas em revisão, poderão recorrer, além dos interessados, o Presidente do Tribunal e a Procuradoria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67" w:name="art899."/>
      <w:bookmarkEnd w:id="6967"/>
      <w:r w:rsidRPr="000C699B">
        <w:rPr>
          <w:rFonts w:ascii="Arial" w:eastAsia="Times New Roman" w:hAnsi="Arial" w:cs="Arial"/>
          <w:strike/>
          <w:color w:val="000000"/>
          <w:sz w:val="20"/>
          <w:szCs w:val="20"/>
          <w:lang w:eastAsia="pt-BR"/>
        </w:rPr>
        <w:t>Art. 899. Os recursos serão interpostos por simples petição e terão afeito meramente devolutivo, salvo as exceções previstas neste título, sendo permitida a execução provisória, até a penhora. Os embargos e o recurso ordinário terão efeito suspensivo.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68" w:name="art899p.."/>
      <w:bookmarkEnd w:id="6968"/>
      <w:r w:rsidRPr="000C699B">
        <w:rPr>
          <w:rFonts w:ascii="Arial" w:eastAsia="Times New Roman" w:hAnsi="Arial" w:cs="Arial"/>
          <w:strike/>
          <w:color w:val="000000"/>
          <w:sz w:val="20"/>
          <w:szCs w:val="20"/>
          <w:lang w:eastAsia="pt-BR"/>
        </w:rPr>
        <w:t>Parágrafo único. Tratando-se, porem, de reclamações sobre férias, salários ou contrato individual de trabalho, de valor até Cr$ 5.000,00 (cinco mil cruzeiros), só serão admitidos recursos mediante prova de depósito da importância da condenação. Nesse caso, transitada em julgado a decisão recorrida, será ordenado, desde lago, o levantamento do depósito em favor da parte vencedora.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69" w:name="art899.."/>
      <w:bookmarkEnd w:id="6969"/>
      <w:r w:rsidRPr="000C699B">
        <w:rPr>
          <w:rFonts w:ascii="Arial" w:eastAsia="Times New Roman" w:hAnsi="Arial" w:cs="Arial"/>
          <w:strike/>
          <w:color w:val="000000"/>
          <w:sz w:val="20"/>
          <w:szCs w:val="20"/>
          <w:lang w:eastAsia="pt-BR"/>
        </w:rPr>
        <w:t>Art. 899. Os recursos serão interpostos por sirnples petição e terão efeito meramente devolutivo, salvo as excessões previstas neste título, sendo permitida a execução provisória, até a penhora.                        </w:t>
      </w:r>
      <w:hyperlink r:id="rId6093" w:anchor="art899"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0" w:name="art899p..."/>
      <w:bookmarkEnd w:id="6970"/>
      <w:r w:rsidRPr="000C699B">
        <w:rPr>
          <w:rFonts w:ascii="Arial" w:eastAsia="Times New Roman" w:hAnsi="Arial" w:cs="Arial"/>
          <w:strike/>
          <w:color w:val="000000"/>
          <w:sz w:val="20"/>
          <w:szCs w:val="20"/>
          <w:lang w:eastAsia="pt-BR"/>
        </w:rPr>
        <w:t xml:space="preserve">Paragrafo único. </w:t>
      </w:r>
      <w:proofErr w:type="gramStart"/>
      <w:r w:rsidRPr="000C699B">
        <w:rPr>
          <w:rFonts w:ascii="Arial" w:eastAsia="Times New Roman" w:hAnsi="Arial" w:cs="Arial"/>
          <w:strike/>
          <w:color w:val="000000"/>
          <w:sz w:val="20"/>
          <w:szCs w:val="20"/>
          <w:lang w:eastAsia="pt-BR"/>
        </w:rPr>
        <w:t>Tratando-se</w:t>
      </w:r>
      <w:proofErr w:type="gramEnd"/>
      <w:r w:rsidRPr="000C699B">
        <w:rPr>
          <w:rFonts w:ascii="Arial" w:eastAsia="Times New Roman" w:hAnsi="Arial" w:cs="Arial"/>
          <w:strike/>
          <w:color w:val="000000"/>
          <w:sz w:val="20"/>
          <w:szCs w:val="20"/>
          <w:lang w:eastAsia="pt-BR"/>
        </w:rPr>
        <w:t xml:space="preserve"> porém, de reclamação sobre férias, salários ou contrato individual de trababalho, de valor até Cr$ 5.000,00 (cinco mil cruzeiros), só serão admitidos recursos, inclusive extraordinários mediante prova de depósito da importância da condenação. Nesse caso, transitada em julgado a decisão recorrida, será ordenado, desde logo, o levantamento do depósito em favor da parte vencedora.                       </w:t>
      </w:r>
      <w:hyperlink r:id="rId6094" w:anchor="art899"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1" w:name="art899p"/>
      <w:bookmarkEnd w:id="6971"/>
      <w:r w:rsidRPr="000C699B">
        <w:rPr>
          <w:rFonts w:ascii="Arial" w:eastAsia="Times New Roman" w:hAnsi="Arial" w:cs="Arial"/>
          <w:strike/>
          <w:color w:val="000000"/>
          <w:sz w:val="20"/>
          <w:szCs w:val="20"/>
          <w:lang w:eastAsia="pt-BR"/>
        </w:rPr>
        <w:t xml:space="preserve">Parágrafo único. Tratando-se, porém, de reclamação sôbre férias, salários ou contrato de trabalho, de valor até Cr$10.000,00 (dez mil cruzeiros) só serão admitidos recursos, inclusive o </w:t>
      </w:r>
      <w:r w:rsidRPr="000C699B">
        <w:rPr>
          <w:rFonts w:ascii="Arial" w:eastAsia="Times New Roman" w:hAnsi="Arial" w:cs="Arial"/>
          <w:strike/>
          <w:color w:val="000000"/>
          <w:sz w:val="20"/>
          <w:szCs w:val="20"/>
          <w:lang w:eastAsia="pt-BR"/>
        </w:rPr>
        <w:lastRenderedPageBreak/>
        <w:t>de revista, mediante a prova do depósito da importância da condenação.                       </w:t>
      </w:r>
      <w:hyperlink r:id="rId6095" w:anchor="art899" w:history="1">
        <w:r w:rsidRPr="000C699B">
          <w:rPr>
            <w:rFonts w:ascii="Arial" w:eastAsia="Times New Roman" w:hAnsi="Arial" w:cs="Arial"/>
            <w:strike/>
            <w:color w:val="0000FF"/>
            <w:sz w:val="20"/>
            <w:szCs w:val="20"/>
            <w:u w:val="single"/>
            <w:lang w:eastAsia="pt-BR"/>
          </w:rPr>
          <w:t>(Redação dada pela Lei nº 861, de 1949)</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2" w:name="art899p."/>
      <w:bookmarkEnd w:id="6972"/>
      <w:r w:rsidRPr="000C699B">
        <w:rPr>
          <w:rFonts w:ascii="Arial" w:eastAsia="Times New Roman" w:hAnsi="Arial" w:cs="Arial"/>
          <w:strike/>
          <w:color w:val="000000"/>
          <w:sz w:val="20"/>
          <w:szCs w:val="20"/>
          <w:lang w:eastAsia="pt-BR"/>
        </w:rPr>
        <w:t>Parágrafo único. Sendo a condenação de valor até Cr$20.000,00 (vinte mil cruzeiros), só será admitido recurso, inclusive o extraordinário, mediante prévio depósito da importância respectiva. Transitada em julgado a decisão recorrida, será ordenado o levantamento imediato da importância do depósito, em favor da parte vencedora.                             </w:t>
      </w:r>
      <w:hyperlink r:id="rId6096" w:anchor="art899p" w:history="1">
        <w:r w:rsidRPr="000C699B">
          <w:rPr>
            <w:rFonts w:ascii="Arial" w:eastAsia="Times New Roman" w:hAnsi="Arial" w:cs="Arial"/>
            <w:strike/>
            <w:color w:val="0000FF"/>
            <w:sz w:val="20"/>
            <w:szCs w:val="20"/>
            <w:u w:val="single"/>
            <w:lang w:eastAsia="pt-BR"/>
          </w:rPr>
          <w:t>(Redação dada pela Lei nº 2.244, de 23.6.1954)</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3" w:name="art899§1"/>
      <w:bookmarkEnd w:id="6973"/>
      <w:r w:rsidRPr="000C699B">
        <w:rPr>
          <w:rFonts w:ascii="Arial" w:eastAsia="Times New Roman" w:hAnsi="Arial" w:cs="Arial"/>
          <w:strike/>
          <w:color w:val="000000"/>
          <w:sz w:val="20"/>
          <w:szCs w:val="20"/>
          <w:lang w:eastAsia="pt-BR"/>
        </w:rPr>
        <w:t>§ 1º Sendo a condenação ou o valor dado à causa pela sentença de montante até o dôbro de valôres mencionados nas </w:t>
      </w:r>
      <w:hyperlink r:id="rId6097" w:anchor="art894" w:history="1">
        <w:r w:rsidRPr="000C699B">
          <w:rPr>
            <w:rFonts w:ascii="Arial" w:eastAsia="Times New Roman" w:hAnsi="Arial" w:cs="Arial"/>
            <w:strike/>
            <w:color w:val="0000FF"/>
            <w:sz w:val="20"/>
            <w:szCs w:val="20"/>
            <w:u w:val="single"/>
            <w:lang w:eastAsia="pt-BR"/>
          </w:rPr>
          <w:t>letras " </w:t>
        </w:r>
        <w:r w:rsidRPr="000C699B">
          <w:rPr>
            <w:rFonts w:ascii="Arial" w:eastAsia="Times New Roman" w:hAnsi="Arial" w:cs="Arial"/>
            <w:i/>
            <w:iCs/>
            <w:strike/>
            <w:color w:val="0000FF"/>
            <w:sz w:val="20"/>
            <w:szCs w:val="20"/>
            <w:u w:val="single"/>
            <w:lang w:eastAsia="pt-BR"/>
          </w:rPr>
          <w:t>a</w:t>
        </w:r>
        <w:r w:rsidRPr="000C699B">
          <w:rPr>
            <w:rFonts w:ascii="Arial" w:eastAsia="Times New Roman" w:hAnsi="Arial" w:cs="Arial"/>
            <w:strike/>
            <w:color w:val="0000FF"/>
            <w:sz w:val="20"/>
            <w:szCs w:val="20"/>
            <w:u w:val="single"/>
            <w:lang w:eastAsia="pt-BR"/>
          </w:rPr>
          <w:t> ", " </w:t>
        </w:r>
        <w:r w:rsidRPr="000C699B">
          <w:rPr>
            <w:rFonts w:ascii="Arial" w:eastAsia="Times New Roman" w:hAnsi="Arial" w:cs="Arial"/>
            <w:i/>
            <w:iCs/>
            <w:strike/>
            <w:color w:val="0000FF"/>
            <w:sz w:val="20"/>
            <w:szCs w:val="20"/>
            <w:u w:val="single"/>
            <w:lang w:eastAsia="pt-BR"/>
          </w:rPr>
          <w:t>b</w:t>
        </w:r>
        <w:r w:rsidRPr="000C699B">
          <w:rPr>
            <w:rFonts w:ascii="Arial" w:eastAsia="Times New Roman" w:hAnsi="Arial" w:cs="Arial"/>
            <w:strike/>
            <w:color w:val="0000FF"/>
            <w:sz w:val="20"/>
            <w:szCs w:val="20"/>
            <w:u w:val="single"/>
            <w:lang w:eastAsia="pt-BR"/>
          </w:rPr>
          <w:t> " e " </w:t>
        </w:r>
        <w:r w:rsidRPr="000C699B">
          <w:rPr>
            <w:rFonts w:ascii="Arial" w:eastAsia="Times New Roman" w:hAnsi="Arial" w:cs="Arial"/>
            <w:i/>
            <w:iCs/>
            <w:strike/>
            <w:color w:val="0000FF"/>
            <w:sz w:val="20"/>
            <w:szCs w:val="20"/>
            <w:u w:val="single"/>
            <w:lang w:eastAsia="pt-BR"/>
          </w:rPr>
          <w:t>c</w:t>
        </w:r>
        <w:r w:rsidRPr="000C699B">
          <w:rPr>
            <w:rFonts w:ascii="Arial" w:eastAsia="Times New Roman" w:hAnsi="Arial" w:cs="Arial"/>
            <w:strike/>
            <w:color w:val="0000FF"/>
            <w:sz w:val="20"/>
            <w:szCs w:val="20"/>
            <w:u w:val="single"/>
            <w:lang w:eastAsia="pt-BR"/>
          </w:rPr>
          <w:t> " do art. 894</w:t>
        </w:r>
      </w:hyperlink>
      <w:r w:rsidRPr="000C699B">
        <w:rPr>
          <w:rFonts w:ascii="Arial" w:eastAsia="Times New Roman" w:hAnsi="Arial" w:cs="Arial"/>
          <w:strike/>
          <w:color w:val="000000"/>
          <w:sz w:val="20"/>
          <w:szCs w:val="20"/>
          <w:lang w:eastAsia="pt-BR"/>
        </w:rPr>
        <w:t>, só será admitido recurso, inclusive o extraordinário mediante prévio depósito da importância respectiva. Transitada em julgado a decisão recorrida será ordenado o levantamento imediato da importância do depósito, em favor da parte vencedora, por simples despacho do Juiz.                </w:t>
      </w:r>
      <w:hyperlink r:id="rId6098" w:anchor="art3" w:history="1">
        <w:r w:rsidRPr="000C699B">
          <w:rPr>
            <w:rFonts w:ascii="Arial" w:eastAsia="Times New Roman" w:hAnsi="Arial" w:cs="Arial"/>
            <w:strike/>
            <w:color w:val="0000FF"/>
            <w:sz w:val="20"/>
            <w:szCs w:val="20"/>
            <w:u w:val="single"/>
            <w:lang w:eastAsia="pt-BR"/>
          </w:rPr>
          <w:t>(Renumerado do parágrafo único com nova redação pelo Decreto-Lei nº 75, de 1966)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4" w:name="art899§2"/>
      <w:bookmarkEnd w:id="6974"/>
      <w:r w:rsidRPr="000C699B">
        <w:rPr>
          <w:rFonts w:ascii="Arial" w:eastAsia="Times New Roman" w:hAnsi="Arial" w:cs="Arial"/>
          <w:strike/>
          <w:color w:val="000000"/>
          <w:sz w:val="20"/>
          <w:szCs w:val="20"/>
          <w:lang w:eastAsia="pt-BR"/>
        </w:rPr>
        <w:t>§ 2º O depósito de que trata o § 1º será feito na conta vinculada do empregado a que se refere o </w:t>
      </w:r>
      <w:hyperlink r:id="rId6099" w:anchor="art2" w:history="1">
        <w:r w:rsidRPr="000C699B">
          <w:rPr>
            <w:rFonts w:ascii="Arial" w:eastAsia="Times New Roman" w:hAnsi="Arial" w:cs="Arial"/>
            <w:strike/>
            <w:color w:val="0000FF"/>
            <w:sz w:val="20"/>
            <w:szCs w:val="20"/>
            <w:u w:val="single"/>
            <w:lang w:eastAsia="pt-BR"/>
          </w:rPr>
          <w:t>art. 2º da Lei nº 5.107, de 13 de setembro de 1966</w:t>
        </w:r>
      </w:hyperlink>
      <w:r w:rsidRPr="000C699B">
        <w:rPr>
          <w:rFonts w:ascii="Arial" w:eastAsia="Times New Roman" w:hAnsi="Arial" w:cs="Arial"/>
          <w:strike/>
          <w:color w:val="000000"/>
          <w:sz w:val="20"/>
          <w:szCs w:val="20"/>
          <w:lang w:eastAsia="pt-BR"/>
        </w:rPr>
        <w:t>, aplicando-se-lhe as disposições da mesma Lei, observado quanto ao respectivo levantamento, o que no mencionado § 1º se dispõe.                         </w:t>
      </w:r>
      <w:hyperlink r:id="rId6100" w:anchor="art3" w:history="1">
        <w:r w:rsidRPr="000C699B">
          <w:rPr>
            <w:rFonts w:ascii="Arial" w:eastAsia="Times New Roman" w:hAnsi="Arial" w:cs="Arial"/>
            <w:strike/>
            <w:color w:val="0000FF"/>
            <w:sz w:val="20"/>
            <w:szCs w:val="20"/>
            <w:u w:val="single"/>
            <w:lang w:eastAsia="pt-BR"/>
          </w:rPr>
          <w:t>(Incluído pelo Decreto-Lei nº 75, de 1966)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5" w:name="art899§3."/>
      <w:bookmarkEnd w:id="6975"/>
      <w:r w:rsidRPr="000C699B">
        <w:rPr>
          <w:rFonts w:ascii="Arial" w:eastAsia="Times New Roman" w:hAnsi="Arial" w:cs="Arial"/>
          <w:strike/>
          <w:color w:val="000000"/>
          <w:sz w:val="20"/>
          <w:szCs w:val="20"/>
          <w:lang w:eastAsia="pt-BR"/>
        </w:rPr>
        <w:t>§ 3º Se o empregado não tiver ainda conta vinculada aberta em seu nome nos têrmos do </w:t>
      </w:r>
      <w:hyperlink r:id="rId6101" w:anchor="art2" w:history="1">
        <w:r w:rsidRPr="000C699B">
          <w:rPr>
            <w:rFonts w:ascii="Arial" w:eastAsia="Times New Roman" w:hAnsi="Arial" w:cs="Arial"/>
            <w:strike/>
            <w:color w:val="0000FF"/>
            <w:sz w:val="20"/>
            <w:szCs w:val="20"/>
            <w:u w:val="single"/>
            <w:lang w:eastAsia="pt-BR"/>
          </w:rPr>
          <w:t>art. 2º da Lei nº 5.107, de 13 de setembro de 1966</w:t>
        </w:r>
      </w:hyperlink>
      <w:r w:rsidRPr="000C699B">
        <w:rPr>
          <w:rFonts w:ascii="Arial" w:eastAsia="Times New Roman" w:hAnsi="Arial" w:cs="Arial"/>
          <w:strike/>
          <w:color w:val="000000"/>
          <w:sz w:val="20"/>
          <w:szCs w:val="20"/>
          <w:lang w:eastAsia="pt-BR"/>
        </w:rPr>
        <w:t>, a emprêsa procederá à respectiva abertura, para o efeito do disposto no § 2º dêste artigo.                      </w:t>
      </w:r>
      <w:hyperlink r:id="rId6102" w:anchor="art3" w:history="1">
        <w:r w:rsidRPr="000C699B">
          <w:rPr>
            <w:rFonts w:ascii="Arial" w:eastAsia="Times New Roman" w:hAnsi="Arial" w:cs="Arial"/>
            <w:strike/>
            <w:color w:val="0000FF"/>
            <w:sz w:val="20"/>
            <w:szCs w:val="20"/>
            <w:u w:val="single"/>
            <w:lang w:eastAsia="pt-BR"/>
          </w:rPr>
          <w:t>(Incluído pelo Decreto-Lei nº 75, de 1966)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6" w:name="art899§4"/>
      <w:bookmarkEnd w:id="6976"/>
      <w:r w:rsidRPr="000C699B">
        <w:rPr>
          <w:rFonts w:ascii="Arial" w:eastAsia="Times New Roman" w:hAnsi="Arial" w:cs="Arial"/>
          <w:strike/>
          <w:color w:val="000000"/>
          <w:sz w:val="20"/>
          <w:szCs w:val="20"/>
          <w:lang w:eastAsia="pt-BR"/>
        </w:rPr>
        <w:t>§ 4º Não se aplica o disposto no presente artigo aos dissídios coletivos.                        </w:t>
      </w:r>
      <w:hyperlink r:id="rId6103" w:anchor="art3" w:history="1">
        <w:r w:rsidRPr="000C699B">
          <w:rPr>
            <w:rFonts w:ascii="Arial" w:eastAsia="Times New Roman" w:hAnsi="Arial" w:cs="Arial"/>
            <w:strike/>
            <w:color w:val="0000FF"/>
            <w:sz w:val="20"/>
            <w:szCs w:val="20"/>
            <w:u w:val="single"/>
            <w:lang w:eastAsia="pt-BR"/>
          </w:rPr>
          <w:t>(Incluído pelo Decreto-Lei nº 75, de 1966)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77" w:name="art899§5"/>
      <w:bookmarkEnd w:id="6977"/>
      <w:r w:rsidRPr="000C699B">
        <w:rPr>
          <w:rFonts w:ascii="Arial" w:eastAsia="Times New Roman" w:hAnsi="Arial" w:cs="Arial"/>
          <w:strike/>
          <w:color w:val="000000"/>
          <w:sz w:val="20"/>
          <w:szCs w:val="20"/>
          <w:lang w:eastAsia="pt-BR"/>
        </w:rPr>
        <w:t>§ 5º Na hipótese de se discutir, no recurso interposto, matéria já solucionada através de prejulgado do Tribunal Superior do Trabalho, o depósito de que trata o parágrafo anterior poderá ser levantado, de imediato, pela parte vencedora.                  </w:t>
      </w:r>
      <w:hyperlink r:id="rId6104" w:anchor="art899" w:history="1">
        <w:r w:rsidRPr="000C699B">
          <w:rPr>
            <w:rFonts w:ascii="Arial" w:eastAsia="Times New Roman" w:hAnsi="Arial" w:cs="Arial"/>
            <w:strike/>
            <w:color w:val="0000FF"/>
            <w:sz w:val="20"/>
            <w:szCs w:val="20"/>
            <w:u w:val="single"/>
            <w:lang w:eastAsia="pt-BR"/>
          </w:rPr>
          <w:t>(Incluído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78" w:name="c899"/>
      <w:bookmarkEnd w:id="697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979" w:name="art899"/>
      <w:bookmarkEnd w:id="6979"/>
      <w:r w:rsidRPr="000C699B">
        <w:rPr>
          <w:rFonts w:ascii="Arial" w:eastAsia="Times New Roman" w:hAnsi="Arial" w:cs="Arial"/>
          <w:color w:val="000000"/>
          <w:sz w:val="20"/>
          <w:szCs w:val="20"/>
          <w:lang w:eastAsia="pt-BR"/>
        </w:rPr>
        <w:t>Art. 899 - Os recursos serão interpostos por simples petição e terão efeito meramente devolutivo, salvo as exceções previstas neste Título, permitida a execução provisória até a penhora.               </w:t>
      </w:r>
      <w:hyperlink r:id="rId6105" w:anchor="art899" w:history="1">
        <w:r w:rsidRPr="000C699B">
          <w:rPr>
            <w:rFonts w:ascii="Arial" w:eastAsia="Times New Roman" w:hAnsi="Arial" w:cs="Arial"/>
            <w:color w:val="0000FF"/>
            <w:sz w:val="20"/>
            <w:szCs w:val="20"/>
            <w:u w:val="single"/>
            <w:lang w:eastAsia="pt-BR"/>
          </w:rPr>
          <w:t>(Redação dada pela Lei nº 5.442, de 24.5.1968)</w:t>
        </w:r>
      </w:hyperlink>
      <w:r w:rsidRPr="000C699B">
        <w:rPr>
          <w:rFonts w:ascii="Arial" w:eastAsia="Times New Roman" w:hAnsi="Arial" w:cs="Arial"/>
          <w:color w:val="000000"/>
          <w:sz w:val="20"/>
          <w:szCs w:val="20"/>
          <w:lang w:eastAsia="pt-BR"/>
        </w:rPr>
        <w:t>             </w:t>
      </w:r>
      <w:hyperlink r:id="rId6106" w:anchor="art13" w:history="1">
        <w:r w:rsidRPr="000C699B">
          <w:rPr>
            <w:rFonts w:ascii="Arial" w:eastAsia="Times New Roman" w:hAnsi="Arial" w:cs="Arial"/>
            <w:color w:val="0000FF"/>
            <w:sz w:val="20"/>
            <w:szCs w:val="20"/>
            <w:u w:val="single"/>
            <w:lang w:eastAsia="pt-BR"/>
          </w:rPr>
          <w:t>(Vide Lei nº 7.701, de 1988)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0" w:name="art899§1."/>
      <w:bookmarkEnd w:id="6980"/>
      <w:r w:rsidRPr="000C699B">
        <w:rPr>
          <w:rFonts w:ascii="Arial" w:eastAsia="Times New Roman" w:hAnsi="Arial" w:cs="Arial"/>
          <w:color w:val="000000"/>
          <w:sz w:val="20"/>
          <w:szCs w:val="20"/>
          <w:lang w:eastAsia="pt-BR"/>
        </w:rPr>
        <w:t>§ 1º Sendo a condenação de valor até 10 (dez) vêzes o salário-mínimo regional, nos dissídios individuais, só será admitido o recurso inclusive o extraordinário, mediante prévio depósito da respectiva importância. Transitada em julgado a decisão recorrida, ordenar-se-á o levantamento imediato da importância de depósito, em favor da parte vencedora, por simples despacho do juiz.                </w:t>
      </w:r>
      <w:hyperlink r:id="rId6107" w:anchor="art899" w:history="1">
        <w:r w:rsidRPr="000C699B">
          <w:rPr>
            <w:rFonts w:ascii="Arial" w:eastAsia="Times New Roman" w:hAnsi="Arial" w:cs="Arial"/>
            <w:color w:val="0000FF"/>
            <w:sz w:val="20"/>
            <w:szCs w:val="20"/>
            <w:u w:val="single"/>
            <w:lang w:eastAsia="pt-BR"/>
          </w:rPr>
          <w:t>(Redação dada pela Lei nº 5.442, 24.5.1968)</w:t>
        </w:r>
      </w:hyperlink>
      <w:r w:rsidRPr="000C699B">
        <w:rPr>
          <w:rFonts w:ascii="Arial" w:eastAsia="Times New Roman" w:hAnsi="Arial" w:cs="Arial"/>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1" w:name="art899§2."/>
      <w:bookmarkEnd w:id="6981"/>
      <w:r w:rsidRPr="000C699B">
        <w:rPr>
          <w:rFonts w:ascii="Arial" w:eastAsia="Times New Roman" w:hAnsi="Arial" w:cs="Arial"/>
          <w:color w:val="000000"/>
          <w:sz w:val="20"/>
          <w:szCs w:val="20"/>
          <w:lang w:eastAsia="pt-BR"/>
        </w:rPr>
        <w:t>§ 2º Tratando-se de condenação de valor indeterminado, o depósito corresponderá ao que fôr arbitrado, para efeito de custas, pela Junta ou Juízo de Direito, até o limite de 10 (dez) vêzes o salário-mínimo da região.             </w:t>
      </w:r>
      <w:hyperlink r:id="rId6108" w:anchor="art899" w:history="1">
        <w:r w:rsidRPr="000C699B">
          <w:rPr>
            <w:rFonts w:ascii="Arial" w:eastAsia="Times New Roman" w:hAnsi="Arial" w:cs="Arial"/>
            <w:color w:val="0000FF"/>
            <w:sz w:val="20"/>
            <w:szCs w:val="20"/>
            <w:u w:val="single"/>
            <w:lang w:eastAsia="pt-BR"/>
          </w:rPr>
          <w:t>(Redação dada pela Lei nº 5.442, 24.5.1968)</w:t>
        </w:r>
      </w:hyperlink>
      <w:r w:rsidRPr="000C699B">
        <w:rPr>
          <w:rFonts w:ascii="Arial" w:eastAsia="Times New Roman" w:hAnsi="Arial" w:cs="Arial"/>
          <w:color w:val="000000"/>
          <w:sz w:val="20"/>
          <w:szCs w:val="20"/>
          <w:lang w:eastAsia="pt-BR"/>
        </w:rPr>
        <w:t> </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82" w:name="art899§3"/>
      <w:bookmarkEnd w:id="6982"/>
      <w:r w:rsidRPr="000C699B">
        <w:rPr>
          <w:rFonts w:ascii="Arial" w:eastAsia="Times New Roman" w:hAnsi="Arial" w:cs="Arial"/>
          <w:strike/>
          <w:color w:val="000000"/>
          <w:sz w:val="20"/>
          <w:szCs w:val="20"/>
          <w:lang w:eastAsia="pt-BR"/>
        </w:rPr>
        <w:t>§ 3º - Na hipótese de se discutir, no recurso, matéria já decidida através de prejulgado do Tribunal Superior do Trabalho, o depósito poderá levantar-se, de imediato, pelo vencedor.                 </w:t>
      </w:r>
      <w:hyperlink r:id="rId6109" w:anchor="art899" w:history="1">
        <w:r w:rsidRPr="000C699B">
          <w:rPr>
            <w:rFonts w:ascii="Arial" w:eastAsia="Times New Roman" w:hAnsi="Arial" w:cs="Arial"/>
            <w:strike/>
            <w:color w:val="0000FF"/>
            <w:sz w:val="20"/>
            <w:szCs w:val="20"/>
            <w:u w:val="single"/>
            <w:lang w:eastAsia="pt-BR"/>
          </w:rPr>
          <w:t>(Redação dada pela Lei nº 5.442, 24.5.1968)</w:t>
        </w:r>
      </w:hyperlink>
      <w:r w:rsidRPr="000C699B">
        <w:rPr>
          <w:rFonts w:ascii="Arial" w:eastAsia="Times New Roman" w:hAnsi="Arial" w:cs="Arial"/>
          <w:color w:val="000000"/>
          <w:sz w:val="20"/>
          <w:szCs w:val="20"/>
          <w:lang w:eastAsia="pt-BR"/>
        </w:rPr>
        <w:t>                         </w:t>
      </w:r>
      <w:hyperlink r:id="rId6110"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83" w:name="art899§4."/>
      <w:bookmarkEnd w:id="6983"/>
      <w:r w:rsidRPr="000C699B">
        <w:rPr>
          <w:rFonts w:ascii="Arial" w:eastAsia="Times New Roman" w:hAnsi="Arial" w:cs="Arial"/>
          <w:strike/>
          <w:color w:val="000000"/>
          <w:sz w:val="20"/>
          <w:szCs w:val="20"/>
          <w:lang w:eastAsia="pt-BR"/>
        </w:rPr>
        <w:t>§ 4º - O depósito de que trata o § 1º far-se-á na conta vinculada do empregado a que se refere o </w:t>
      </w:r>
      <w:hyperlink r:id="rId6111" w:anchor="art2" w:history="1">
        <w:r w:rsidRPr="000C699B">
          <w:rPr>
            <w:rFonts w:ascii="Arial" w:eastAsia="Times New Roman" w:hAnsi="Arial" w:cs="Arial"/>
            <w:strike/>
            <w:color w:val="0000FF"/>
            <w:sz w:val="20"/>
            <w:szCs w:val="20"/>
            <w:u w:val="single"/>
            <w:lang w:eastAsia="pt-BR"/>
          </w:rPr>
          <w:t>art. 2º da Lei nº 5.107, de 13 de setembro de 1966</w:t>
        </w:r>
      </w:hyperlink>
      <w:r w:rsidRPr="000C699B">
        <w:rPr>
          <w:rFonts w:ascii="Arial" w:eastAsia="Times New Roman" w:hAnsi="Arial" w:cs="Arial"/>
          <w:strike/>
          <w:color w:val="000000"/>
          <w:sz w:val="20"/>
          <w:szCs w:val="20"/>
          <w:lang w:eastAsia="pt-BR"/>
        </w:rPr>
        <w:t>, aplicando-se-lhe os preceitos dessa Lei observado, quanto ao respectivo levantamento, o disposto no § 1º.                </w:t>
      </w:r>
      <w:hyperlink r:id="rId6112" w:anchor="art899" w:history="1">
        <w:r w:rsidRPr="000C699B">
          <w:rPr>
            <w:rFonts w:ascii="Arial" w:eastAsia="Times New Roman" w:hAnsi="Arial" w:cs="Arial"/>
            <w:strike/>
            <w:color w:val="0000FF"/>
            <w:sz w:val="20"/>
            <w:szCs w:val="20"/>
            <w:u w:val="single"/>
            <w:lang w:eastAsia="pt-BR"/>
          </w:rPr>
          <w:t>(Redação dada pela Lei nº 5.442, 24.5.1968)</w:t>
        </w:r>
      </w:hyperlink>
      <w:r w:rsidRPr="000C699B">
        <w:rPr>
          <w:rFonts w:ascii="Arial" w:eastAsia="Times New Roman" w:hAnsi="Arial" w:cs="Arial"/>
          <w:strike/>
          <w:color w:val="000000"/>
          <w:sz w:val="20"/>
          <w:szCs w:val="20"/>
          <w:lang w:eastAsia="pt-BR"/>
        </w:rPr>
        <w:t> </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4" w:name="art899§4.."/>
      <w:bookmarkEnd w:id="6984"/>
      <w:r w:rsidRPr="000C699B">
        <w:rPr>
          <w:rFonts w:ascii="Arial" w:eastAsia="Times New Roman" w:hAnsi="Arial" w:cs="Arial"/>
          <w:color w:val="000000"/>
          <w:sz w:val="20"/>
          <w:szCs w:val="20"/>
          <w:lang w:eastAsia="pt-BR"/>
        </w:rPr>
        <w:t>§ 4</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depósito recursal será feito em conta vinculada ao juízo e corrigido com os mesmos índices da poupança.                 </w:t>
      </w:r>
      <w:hyperlink r:id="rId6113" w:anchor="art1" w:history="1">
        <w:r w:rsidRPr="000C699B">
          <w:rPr>
            <w:rFonts w:ascii="Arial" w:eastAsia="Times New Roman" w:hAnsi="Arial" w:cs="Arial"/>
            <w:color w:val="0000FF"/>
            <w:sz w:val="20"/>
            <w:szCs w:val="20"/>
            <w:u w:val="single"/>
            <w:lang w:eastAsia="pt-BR"/>
          </w:rPr>
          <w:t>(Redação dada pela Lei nº 13.467, de 2017)</w:t>
        </w:r>
      </w:hyperlink>
      <w:r w:rsidRPr="000C699B">
        <w:rPr>
          <w:rFonts w:ascii="Arial" w:eastAsia="Times New Roman" w:hAnsi="Arial" w:cs="Arial"/>
          <w:color w:val="000000"/>
          <w:sz w:val="20"/>
          <w:szCs w:val="20"/>
          <w:lang w:eastAsia="pt-BR"/>
        </w:rPr>
        <w:t>    </w:t>
      </w:r>
      <w:hyperlink r:id="rId6114" w:history="1">
        <w:r w:rsidRPr="000C699B">
          <w:rPr>
            <w:rFonts w:ascii="Arial" w:eastAsia="Times New Roman" w:hAnsi="Arial" w:cs="Arial"/>
            <w:color w:val="0000FF"/>
            <w:sz w:val="20"/>
            <w:szCs w:val="20"/>
            <w:u w:val="single"/>
            <w:lang w:eastAsia="pt-BR"/>
          </w:rPr>
          <w:t> (Vide ADC 58)</w:t>
        </w:r>
      </w:hyperlink>
      <w:r w:rsidRPr="000C699B">
        <w:rPr>
          <w:rFonts w:ascii="Arial" w:eastAsia="Times New Roman" w:hAnsi="Arial" w:cs="Arial"/>
          <w:color w:val="000000"/>
          <w:sz w:val="20"/>
          <w:szCs w:val="20"/>
          <w:lang w:eastAsia="pt-BR"/>
        </w:rPr>
        <w:t>   </w:t>
      </w:r>
      <w:hyperlink r:id="rId6115" w:history="1">
        <w:r w:rsidRPr="000C699B">
          <w:rPr>
            <w:rFonts w:ascii="Arial" w:eastAsia="Times New Roman" w:hAnsi="Arial" w:cs="Arial"/>
            <w:color w:val="0000FF"/>
            <w:sz w:val="20"/>
            <w:szCs w:val="20"/>
            <w:u w:val="single"/>
            <w:lang w:eastAsia="pt-BR"/>
          </w:rPr>
          <w:t> (Vide ADC 59)</w:t>
        </w:r>
      </w:hyperlink>
      <w:r w:rsidRPr="000C699B">
        <w:rPr>
          <w:rFonts w:ascii="Arial" w:eastAsia="Times New Roman" w:hAnsi="Arial" w:cs="Arial"/>
          <w:color w:val="000000"/>
          <w:sz w:val="20"/>
          <w:szCs w:val="20"/>
          <w:lang w:eastAsia="pt-BR"/>
        </w:rPr>
        <w:t>    </w:t>
      </w:r>
      <w:hyperlink r:id="rId6116" w:history="1">
        <w:r w:rsidRPr="000C699B">
          <w:rPr>
            <w:rFonts w:ascii="Arial" w:eastAsia="Times New Roman" w:hAnsi="Arial" w:cs="Arial"/>
            <w:color w:val="0000FF"/>
            <w:sz w:val="20"/>
            <w:szCs w:val="20"/>
            <w:u w:val="single"/>
            <w:lang w:eastAsia="pt-BR"/>
          </w:rPr>
          <w:t> (Vide ADI 5867)</w:t>
        </w:r>
      </w:hyperlink>
      <w:r w:rsidRPr="000C699B">
        <w:rPr>
          <w:rFonts w:ascii="Arial" w:eastAsia="Times New Roman" w:hAnsi="Arial" w:cs="Arial"/>
          <w:color w:val="000000"/>
          <w:sz w:val="20"/>
          <w:szCs w:val="20"/>
          <w:lang w:eastAsia="pt-BR"/>
        </w:rPr>
        <w:t>   </w:t>
      </w:r>
      <w:hyperlink r:id="rId6117" w:history="1">
        <w:r w:rsidRPr="000C699B">
          <w:rPr>
            <w:rFonts w:ascii="Arial" w:eastAsia="Times New Roman" w:hAnsi="Arial" w:cs="Arial"/>
            <w:color w:val="0000FF"/>
            <w:sz w:val="20"/>
            <w:szCs w:val="20"/>
            <w:u w:val="single"/>
            <w:lang w:eastAsia="pt-BR"/>
          </w:rPr>
          <w:t> (Vide ADI 5867)</w:t>
        </w:r>
      </w:hyperlink>
      <w:r w:rsidRPr="000C699B">
        <w:rPr>
          <w:rFonts w:ascii="Arial" w:eastAsia="Times New Roman" w:hAnsi="Arial" w:cs="Arial"/>
          <w:color w:val="000000"/>
          <w:sz w:val="20"/>
          <w:szCs w:val="20"/>
          <w:lang w:eastAsia="pt-BR"/>
        </w:rPr>
        <w:t>     </w:t>
      </w:r>
      <w:hyperlink r:id="rId6118" w:history="1">
        <w:r w:rsidRPr="000C699B">
          <w:rPr>
            <w:rFonts w:ascii="Arial" w:eastAsia="Times New Roman" w:hAnsi="Arial" w:cs="Arial"/>
            <w:color w:val="0000FF"/>
            <w:sz w:val="20"/>
            <w:szCs w:val="20"/>
            <w:u w:val="single"/>
            <w:lang w:eastAsia="pt-BR"/>
          </w:rPr>
          <w:t> (Vide ADI 6021)</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5" w:name="art899§5."/>
      <w:bookmarkEnd w:id="6985"/>
      <w:r w:rsidRPr="000C699B">
        <w:rPr>
          <w:rFonts w:ascii="Arial" w:eastAsia="Times New Roman" w:hAnsi="Arial" w:cs="Arial"/>
          <w:strike/>
          <w:color w:val="000000"/>
          <w:sz w:val="20"/>
          <w:szCs w:val="20"/>
          <w:lang w:eastAsia="pt-BR"/>
        </w:rPr>
        <w:t>§ 5º - Se o empregado ainda não tiver conta vinculada aberta em seu nome, nos termos do </w:t>
      </w:r>
      <w:hyperlink r:id="rId6119" w:anchor="art2" w:history="1">
        <w:r w:rsidRPr="000C699B">
          <w:rPr>
            <w:rFonts w:ascii="Arial" w:eastAsia="Times New Roman" w:hAnsi="Arial" w:cs="Arial"/>
            <w:strike/>
            <w:color w:val="0000FF"/>
            <w:sz w:val="20"/>
            <w:szCs w:val="20"/>
            <w:u w:val="single"/>
            <w:lang w:eastAsia="pt-BR"/>
          </w:rPr>
          <w:t>art. 2º da Lei nº 5.107, de 13 de setembro de 1966</w:t>
        </w:r>
      </w:hyperlink>
      <w:r w:rsidRPr="000C699B">
        <w:rPr>
          <w:rFonts w:ascii="Arial" w:eastAsia="Times New Roman" w:hAnsi="Arial" w:cs="Arial"/>
          <w:strike/>
          <w:color w:val="000000"/>
          <w:sz w:val="20"/>
          <w:szCs w:val="20"/>
          <w:lang w:eastAsia="pt-BR"/>
        </w:rPr>
        <w:t>, a empresa procederá à respectiva abertura, para efeito do disposto no § 2º.             </w:t>
      </w:r>
      <w:hyperlink r:id="rId6120" w:anchor="art899" w:history="1">
        <w:r w:rsidRPr="000C699B">
          <w:rPr>
            <w:rFonts w:ascii="Arial" w:eastAsia="Times New Roman" w:hAnsi="Arial" w:cs="Arial"/>
            <w:strike/>
            <w:color w:val="0000FF"/>
            <w:sz w:val="20"/>
            <w:szCs w:val="20"/>
            <w:u w:val="single"/>
            <w:lang w:eastAsia="pt-BR"/>
          </w:rPr>
          <w:t>(Redação dada pela Lei nº 5.442, 24.5.1968)</w:t>
        </w:r>
      </w:hyperlink>
      <w:r w:rsidRPr="000C699B">
        <w:rPr>
          <w:rFonts w:ascii="Arial" w:eastAsia="Times New Roman" w:hAnsi="Arial" w:cs="Arial"/>
          <w:strike/>
          <w:color w:val="000000"/>
          <w:sz w:val="20"/>
          <w:szCs w:val="20"/>
          <w:lang w:eastAsia="pt-BR"/>
        </w:rPr>
        <w:t> </w:t>
      </w:r>
    </w:p>
    <w:p w:rsidR="000C699B" w:rsidRPr="000C699B" w:rsidRDefault="000C699B" w:rsidP="000C699B">
      <w:pPr>
        <w:spacing w:before="300" w:after="300" w:line="240" w:lineRule="auto"/>
        <w:ind w:firstLine="525"/>
        <w:rPr>
          <w:rFonts w:ascii="Arial" w:eastAsia="Times New Roman" w:hAnsi="Arial" w:cs="Arial"/>
          <w:color w:val="000000"/>
          <w:sz w:val="20"/>
          <w:szCs w:val="20"/>
          <w:lang w:eastAsia="pt-BR"/>
        </w:rPr>
      </w:pPr>
      <w:bookmarkStart w:id="6986" w:name="art899§5.."/>
      <w:bookmarkEnd w:id="6986"/>
      <w:r w:rsidRPr="000C699B">
        <w:rPr>
          <w:rFonts w:ascii="Arial" w:eastAsia="Times New Roman" w:hAnsi="Arial" w:cs="Arial"/>
          <w:color w:val="000000"/>
          <w:sz w:val="20"/>
          <w:szCs w:val="20"/>
          <w:lang w:eastAsia="pt-BR"/>
        </w:rPr>
        <w:lastRenderedPageBreak/>
        <w:t>§ 5</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w:t>
      </w:r>
      <w:hyperlink r:id="rId6121" w:anchor="art5" w:history="1">
        <w:r w:rsidRPr="000C699B">
          <w:rPr>
            <w:rFonts w:ascii="Arial" w:eastAsia="Times New Roman" w:hAnsi="Arial" w:cs="Arial"/>
            <w:color w:val="0000FF"/>
            <w:sz w:val="20"/>
            <w:szCs w:val="20"/>
            <w:u w:val="single"/>
            <w:lang w:eastAsia="pt-BR"/>
          </w:rPr>
          <w:t>(Revogado)</w:t>
        </w:r>
      </w:hyperlink>
      <w:r w:rsidRPr="000C699B">
        <w:rPr>
          <w:rFonts w:ascii="Arial" w:eastAsia="Times New Roman" w:hAnsi="Arial" w:cs="Arial"/>
          <w:color w:val="000000"/>
          <w:sz w:val="20"/>
          <w:szCs w:val="20"/>
          <w:lang w:eastAsia="pt-BR"/>
        </w:rPr>
        <w:t>.               </w:t>
      </w:r>
      <w:hyperlink r:id="rId6122" w:anchor="art1" w:history="1">
        <w:r w:rsidRPr="000C699B">
          <w:rPr>
            <w:rFonts w:ascii="Arial" w:eastAsia="Times New Roman" w:hAnsi="Arial" w:cs="Arial"/>
            <w:color w:val="0000FF"/>
            <w:sz w:val="20"/>
            <w:szCs w:val="20"/>
            <w:u w:val="single"/>
            <w:lang w:eastAsia="pt-BR"/>
          </w:rPr>
          <w:t>(Redação dada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7" w:name="art899§6"/>
      <w:bookmarkEnd w:id="6987"/>
      <w:r w:rsidRPr="000C699B">
        <w:rPr>
          <w:rFonts w:ascii="Arial" w:eastAsia="Times New Roman" w:hAnsi="Arial" w:cs="Arial"/>
          <w:color w:val="000000"/>
          <w:sz w:val="20"/>
          <w:szCs w:val="20"/>
          <w:lang w:eastAsia="pt-BR"/>
        </w:rPr>
        <w:t>§ 6º</w:t>
      </w:r>
      <w:r w:rsidRPr="000C699B">
        <w:rPr>
          <w:rFonts w:ascii="Arial" w:eastAsia="Times New Roman" w:hAnsi="Arial" w:cs="Arial"/>
          <w:b/>
          <w:bCs/>
          <w:color w:val="000000"/>
          <w:sz w:val="24"/>
          <w:szCs w:val="24"/>
          <w:lang w:eastAsia="pt-BR"/>
        </w:rPr>
        <w:t> </w:t>
      </w:r>
      <w:r w:rsidRPr="000C699B">
        <w:rPr>
          <w:rFonts w:ascii="Arial" w:eastAsia="Times New Roman" w:hAnsi="Arial" w:cs="Arial"/>
          <w:color w:val="000000"/>
          <w:sz w:val="20"/>
          <w:szCs w:val="20"/>
          <w:lang w:eastAsia="pt-BR"/>
        </w:rPr>
        <w:t>- Quando o valor da condenação, ou o arbitrado para fins de custas, exceder o limite de 10 (dez) vêzes o salário-mínimo da região, o depósito para fins de recursos será limitado a êste valor.                </w:t>
      </w:r>
      <w:hyperlink r:id="rId6123" w:anchor="art899" w:history="1">
        <w:r w:rsidRPr="000C699B">
          <w:rPr>
            <w:rFonts w:ascii="Arial" w:eastAsia="Times New Roman" w:hAnsi="Arial" w:cs="Arial"/>
            <w:color w:val="0000FF"/>
            <w:sz w:val="20"/>
            <w:szCs w:val="20"/>
            <w:u w:val="single"/>
            <w:lang w:eastAsia="pt-BR"/>
          </w:rPr>
          <w:t> (Incluído pela Lei nº 5.442, 24.5.1968)</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8" w:name="art899§7"/>
      <w:bookmarkEnd w:id="6988"/>
      <w:r w:rsidRPr="000C699B">
        <w:rPr>
          <w:rFonts w:ascii="Arial" w:eastAsia="Times New Roman" w:hAnsi="Arial" w:cs="Arial"/>
          <w:color w:val="000000"/>
          <w:sz w:val="20"/>
          <w:szCs w:val="20"/>
          <w:lang w:eastAsia="pt-BR"/>
        </w:rPr>
        <w:t>§ 7</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No</w:t>
      </w:r>
      <w:proofErr w:type="gramEnd"/>
      <w:r w:rsidRPr="000C699B">
        <w:rPr>
          <w:rFonts w:ascii="Arial" w:eastAsia="Times New Roman" w:hAnsi="Arial" w:cs="Arial"/>
          <w:color w:val="000000"/>
          <w:sz w:val="20"/>
          <w:szCs w:val="20"/>
          <w:lang w:eastAsia="pt-BR"/>
        </w:rPr>
        <w:t xml:space="preserve"> ato de interposição do agravo de instrumento, o depósito recursal corresponderá a 50% (cinquenta por cento) do valor do depósito do recurso ao qual se pretende destrancar.                </w:t>
      </w:r>
      <w:hyperlink r:id="rId6124" w:anchor="art2" w:history="1">
        <w:r w:rsidRPr="000C699B">
          <w:rPr>
            <w:rFonts w:ascii="Arial" w:eastAsia="Times New Roman" w:hAnsi="Arial" w:cs="Arial"/>
            <w:color w:val="0000FF"/>
            <w:sz w:val="20"/>
            <w:szCs w:val="20"/>
            <w:u w:val="single"/>
            <w:lang w:eastAsia="pt-BR"/>
          </w:rPr>
          <w:t>(Incluído pela Lei nº 12.275, de 2010)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9" w:name="art899§8"/>
      <w:bookmarkEnd w:id="6989"/>
      <w:r w:rsidRPr="000C699B">
        <w:rPr>
          <w:rFonts w:ascii="Arial" w:eastAsia="Times New Roman" w:hAnsi="Arial" w:cs="Arial"/>
          <w:color w:val="000000"/>
          <w:sz w:val="20"/>
          <w:szCs w:val="20"/>
          <w:lang w:eastAsia="pt-BR"/>
        </w:rPr>
        <w:t>§ 8</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Quando o agravo de instrumento tem a finalidade de destrancar recurso de revista que se insurge contra decisão que contraria a jurisprudência uniforme do Tribunal Superior do Trabalho, consubstanciada nas suas súmulas ou em orientação jurisprudencial, não haverá obrigatoriedade de se efetuar o depósito referido no § 7</w:t>
      </w:r>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deste artigo.               </w:t>
      </w:r>
      <w:hyperlink r:id="rId6125" w:anchor="art1" w:history="1">
        <w:r w:rsidRPr="000C699B">
          <w:rPr>
            <w:rFonts w:ascii="Arial" w:eastAsia="Times New Roman" w:hAnsi="Arial" w:cs="Arial"/>
            <w:color w:val="0000FF"/>
            <w:sz w:val="20"/>
            <w:szCs w:val="20"/>
            <w:u w:val="single"/>
            <w:lang w:eastAsia="pt-BR"/>
          </w:rPr>
          <w:t>(Incluído pela Lei nº 13.015, de 2014)</w:t>
        </w:r>
      </w:hyperlink>
    </w:p>
    <w:p w:rsidR="000C699B" w:rsidRPr="000C699B" w:rsidRDefault="000C699B" w:rsidP="000C699B">
      <w:pPr>
        <w:spacing w:before="300" w:after="300" w:line="240" w:lineRule="auto"/>
        <w:ind w:firstLine="525"/>
        <w:rPr>
          <w:rFonts w:ascii="Arial" w:eastAsia="Times New Roman" w:hAnsi="Arial" w:cs="Arial"/>
          <w:color w:val="000000"/>
          <w:sz w:val="20"/>
          <w:szCs w:val="20"/>
          <w:lang w:eastAsia="pt-BR"/>
        </w:rPr>
      </w:pPr>
      <w:bookmarkStart w:id="6990" w:name="art899§9"/>
      <w:bookmarkEnd w:id="6990"/>
      <w:r w:rsidRPr="000C699B">
        <w:rPr>
          <w:rFonts w:ascii="Arial" w:eastAsia="Times New Roman" w:hAnsi="Arial" w:cs="Arial"/>
          <w:color w:val="000000"/>
          <w:sz w:val="20"/>
          <w:szCs w:val="20"/>
          <w:lang w:eastAsia="pt-BR"/>
        </w:rPr>
        <w:t>§ 9</w:t>
      </w:r>
      <w:proofErr w:type="gramStart"/>
      <w:r w:rsidRPr="000C699B">
        <w:rPr>
          <w:rFonts w:ascii="Arial" w:eastAsia="Times New Roman" w:hAnsi="Arial" w:cs="Arial"/>
          <w:color w:val="000000"/>
          <w:sz w:val="20"/>
          <w:szCs w:val="20"/>
          <w:u w:val="single"/>
          <w:vertAlign w:val="superscript"/>
          <w:lang w:eastAsia="pt-BR"/>
        </w:rPr>
        <w:t>o</w:t>
      </w:r>
      <w:r w:rsidRPr="000C699B">
        <w:rPr>
          <w:rFonts w:ascii="Arial" w:eastAsia="Times New Roman" w:hAnsi="Arial" w:cs="Arial"/>
          <w:color w:val="000000"/>
          <w:sz w:val="20"/>
          <w:szCs w:val="20"/>
          <w:lang w:eastAsia="pt-BR"/>
        </w:rPr>
        <w:t>  O</w:t>
      </w:r>
      <w:proofErr w:type="gramEnd"/>
      <w:r w:rsidRPr="000C699B">
        <w:rPr>
          <w:rFonts w:ascii="Arial" w:eastAsia="Times New Roman" w:hAnsi="Arial" w:cs="Arial"/>
          <w:color w:val="000000"/>
          <w:sz w:val="20"/>
          <w:szCs w:val="20"/>
          <w:lang w:eastAsia="pt-BR"/>
        </w:rPr>
        <w:t xml:space="preserve"> valor do depósito recursal será reduzido pela metade para entidades sem fins lucrativos, empregadores domésticos, microempreendedores individuais, microempresas e empresas de pequeno porte.              </w:t>
      </w:r>
      <w:hyperlink r:id="rId6126"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25"/>
        <w:rPr>
          <w:rFonts w:ascii="Arial" w:eastAsia="Times New Roman" w:hAnsi="Arial" w:cs="Arial"/>
          <w:color w:val="000000"/>
          <w:sz w:val="20"/>
          <w:szCs w:val="20"/>
          <w:lang w:eastAsia="pt-BR"/>
        </w:rPr>
      </w:pPr>
      <w:bookmarkStart w:id="6991" w:name="art899§10"/>
      <w:bookmarkEnd w:id="6991"/>
      <w:r w:rsidRPr="000C699B">
        <w:rPr>
          <w:rFonts w:ascii="Arial" w:eastAsia="Times New Roman" w:hAnsi="Arial" w:cs="Arial"/>
          <w:color w:val="000000"/>
          <w:sz w:val="20"/>
          <w:szCs w:val="20"/>
          <w:lang w:eastAsia="pt-BR"/>
        </w:rPr>
        <w:t>§ 10.  São isentos do depósito recursal os beneficiários da justiça gratuita, as entidades filantrópicas e as empresas em recuperação judicial.                   </w:t>
      </w:r>
      <w:hyperlink r:id="rId6127"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300" w:after="300" w:line="240" w:lineRule="auto"/>
        <w:ind w:firstLine="525"/>
        <w:rPr>
          <w:rFonts w:ascii="Arial" w:eastAsia="Times New Roman" w:hAnsi="Arial" w:cs="Arial"/>
          <w:color w:val="000000"/>
          <w:sz w:val="20"/>
          <w:szCs w:val="20"/>
          <w:lang w:eastAsia="pt-BR"/>
        </w:rPr>
      </w:pPr>
      <w:bookmarkStart w:id="6992" w:name="art899§11"/>
      <w:bookmarkEnd w:id="6992"/>
      <w:r w:rsidRPr="000C699B">
        <w:rPr>
          <w:rFonts w:ascii="Arial" w:eastAsia="Times New Roman" w:hAnsi="Arial" w:cs="Arial"/>
          <w:color w:val="000000"/>
          <w:sz w:val="20"/>
          <w:szCs w:val="20"/>
          <w:lang w:eastAsia="pt-BR"/>
        </w:rPr>
        <w:t> § 11.  O depósito recursal poderá ser substituído por fiança bancária ou seguro garantia judicial.               </w:t>
      </w:r>
      <w:hyperlink r:id="rId6128" w:anchor="art1" w:history="1">
        <w:r w:rsidRPr="000C699B">
          <w:rPr>
            <w:rFonts w:ascii="Arial" w:eastAsia="Times New Roman" w:hAnsi="Arial" w:cs="Arial"/>
            <w:color w:val="0000FF"/>
            <w:sz w:val="20"/>
            <w:szCs w:val="20"/>
            <w:u w:val="single"/>
            <w:lang w:eastAsia="pt-BR"/>
          </w:rPr>
          <w:t>(Incluído pela Lei nº 13.467, de 2017)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93" w:name="c900"/>
      <w:bookmarkEnd w:id="699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994" w:name="art900"/>
      <w:bookmarkEnd w:id="6994"/>
      <w:r w:rsidRPr="000C699B">
        <w:rPr>
          <w:rFonts w:ascii="Arial" w:eastAsia="Times New Roman" w:hAnsi="Arial" w:cs="Arial"/>
          <w:color w:val="000000"/>
          <w:sz w:val="24"/>
          <w:szCs w:val="24"/>
          <w:lang w:eastAsia="pt-BR"/>
        </w:rPr>
        <w:t>Art. 900 - Interposto o recurso, será notificado o recorrido para oferecer as suas razões, em prazo igual ao que tiver tido o recorrente.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95" w:name="c901"/>
      <w:bookmarkEnd w:id="699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6996" w:name="art901"/>
      <w:bookmarkEnd w:id="6996"/>
      <w:r w:rsidRPr="000C699B">
        <w:rPr>
          <w:rFonts w:ascii="Arial" w:eastAsia="Times New Roman" w:hAnsi="Arial" w:cs="Arial"/>
          <w:color w:val="000000"/>
          <w:sz w:val="24"/>
          <w:szCs w:val="24"/>
          <w:lang w:eastAsia="pt-BR"/>
        </w:rPr>
        <w:t>Art. 901 - Sem prejuízo dos prazos previstos neste Capítulo, terão as partes vistas dos autos em cartório ou na secretaria.</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97" w:name="art901p"/>
      <w:bookmarkEnd w:id="6997"/>
      <w:r w:rsidRPr="000C699B">
        <w:rPr>
          <w:rFonts w:ascii="Arial" w:eastAsia="Times New Roman" w:hAnsi="Arial" w:cs="Arial"/>
          <w:color w:val="000000"/>
          <w:sz w:val="20"/>
          <w:szCs w:val="20"/>
          <w:lang w:eastAsia="pt-BR"/>
        </w:rPr>
        <w:t>Parágrafo único - Salvo quando estiver correndo prazo comum, aos procuradores das partes será permitido ter vista dos autos fora do cartório ou secretaria.                    </w:t>
      </w:r>
      <w:hyperlink r:id="rId6129" w:anchor="art1" w:history="1">
        <w:r w:rsidRPr="000C699B">
          <w:rPr>
            <w:rFonts w:ascii="Arial" w:eastAsia="Times New Roman" w:hAnsi="Arial" w:cs="Arial"/>
            <w:color w:val="0000FF"/>
            <w:sz w:val="20"/>
            <w:szCs w:val="20"/>
            <w:u w:val="single"/>
            <w:lang w:eastAsia="pt-BR"/>
          </w:rPr>
          <w:t>(Incluído pela Lei nº 8.638, de 31.3.1993)</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98" w:name="art902.."/>
      <w:bookmarkEnd w:id="6998"/>
      <w:r w:rsidRPr="000C699B">
        <w:rPr>
          <w:rFonts w:ascii="Arial" w:eastAsia="Times New Roman" w:hAnsi="Arial" w:cs="Arial"/>
          <w:strike/>
          <w:color w:val="000000"/>
          <w:sz w:val="20"/>
          <w:szCs w:val="20"/>
          <w:lang w:eastAsia="pt-BR"/>
        </w:rPr>
        <w:t>Art. 902. É facultado à Procuradoria da Justiça do Trabalho promover e pronunciamento prévio da Câmara de Justiça do Trabalho sobre a interpretação de qualquer norma jurídica, se reconhecer que sobre ela ocorre, ou poderá ocorrer, divergência de interpretação entre os Conselhos Regionais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6999" w:name="art902§1."/>
      <w:bookmarkEnd w:id="6999"/>
      <w:r w:rsidRPr="000C699B">
        <w:rPr>
          <w:rFonts w:ascii="Arial" w:eastAsia="Times New Roman" w:hAnsi="Arial" w:cs="Arial"/>
          <w:strike/>
          <w:color w:val="000000"/>
          <w:sz w:val="20"/>
          <w:szCs w:val="20"/>
          <w:lang w:eastAsia="pt-BR"/>
        </w:rPr>
        <w:t>§ 1º Sempre que o estabelecimento do prejudicado for pedido em processo sobre o qual já haja pronunciado o </w:t>
      </w:r>
      <w:hyperlink r:id="rId6130" w:anchor="art2" w:history="1">
        <w:r w:rsidRPr="000C699B">
          <w:rPr>
            <w:rFonts w:ascii="Arial" w:eastAsia="Times New Roman" w:hAnsi="Arial" w:cs="Arial"/>
            <w:strike/>
            <w:color w:val="0000FF"/>
            <w:sz w:val="20"/>
            <w:szCs w:val="20"/>
            <w:u w:val="single"/>
            <w:lang w:eastAsia="pt-BR"/>
          </w:rPr>
          <w:t>Conselho Regional</w:t>
        </w:r>
      </w:hyperlink>
      <w:r w:rsidRPr="000C699B">
        <w:rPr>
          <w:rFonts w:ascii="Arial" w:eastAsia="Times New Roman" w:hAnsi="Arial" w:cs="Arial"/>
          <w:strike/>
          <w:color w:val="000000"/>
          <w:sz w:val="20"/>
          <w:szCs w:val="20"/>
          <w:lang w:eastAsia="pt-BR"/>
        </w:rPr>
        <w:t> do Trabalho, deverá o requerimento ser apresentado dentro do prazo de dez dias contados da data em que for publicada a decisão.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0" w:name="art902§2"/>
      <w:bookmarkEnd w:id="7000"/>
      <w:r w:rsidRPr="000C699B">
        <w:rPr>
          <w:rFonts w:ascii="Arial" w:eastAsia="Times New Roman" w:hAnsi="Arial" w:cs="Arial"/>
          <w:strike/>
          <w:color w:val="000000"/>
          <w:sz w:val="20"/>
          <w:szCs w:val="20"/>
          <w:lang w:eastAsia="pt-BR"/>
        </w:rPr>
        <w:t>§ 2º O prejulgado será requerido pela Procuradoria em fundamentada exposição, que será entregue ao presidente do orgão junto ao qual funcione. Antes do pronunciamento da Câmara de Justiça do Trabalho será obrigatória a audiência da Procuradoria Geral, desde que o prejulgado tenha sido requerido por Procuradoria Regional.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1" w:name="art902§3"/>
      <w:bookmarkEnd w:id="7001"/>
      <w:r w:rsidRPr="000C699B">
        <w:rPr>
          <w:rFonts w:ascii="Arial" w:eastAsia="Times New Roman" w:hAnsi="Arial" w:cs="Arial"/>
          <w:strike/>
          <w:color w:val="000000"/>
          <w:sz w:val="20"/>
          <w:szCs w:val="20"/>
          <w:lang w:eastAsia="pt-BR"/>
        </w:rPr>
        <w:t>§ 3º O requerimento de prejuIgado terá efeito suspensivo sempre que pedido na forma do § 1º deste artigo.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2" w:name="art902§4"/>
      <w:bookmarkEnd w:id="7002"/>
      <w:r w:rsidRPr="000C699B">
        <w:rPr>
          <w:rFonts w:ascii="Arial" w:eastAsia="Times New Roman" w:hAnsi="Arial" w:cs="Arial"/>
          <w:strike/>
          <w:color w:val="000000"/>
          <w:sz w:val="20"/>
          <w:szCs w:val="20"/>
          <w:lang w:eastAsia="pt-BR"/>
        </w:rPr>
        <w:t>§ 4º Uma vez estabelecido o prejuIgado, os Conselhos Regionais do Trabalho, as Juntas de Conciliação e Julgamento e os Juizes de Direito investidos da jurisdição da Justiça do Trabalho ficarão obrigados a respeitá-lo.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3" w:name="art902§5"/>
      <w:bookmarkEnd w:id="7003"/>
      <w:r w:rsidRPr="000C699B">
        <w:rPr>
          <w:rFonts w:ascii="Arial" w:eastAsia="Times New Roman" w:hAnsi="Arial" w:cs="Arial"/>
          <w:strike/>
          <w:color w:val="000000"/>
          <w:sz w:val="20"/>
          <w:szCs w:val="20"/>
          <w:lang w:eastAsia="pt-BR"/>
        </w:rPr>
        <w:t>§ 5º Considera-se revogado ou reformado o prejulgado sempre que a Câmara de Justiça do Trabalho, funcionando completa, pronunciar-se, em tese ou em concreto, sobre a hipótese do prejulgado, firmando nova interpretação. Em tais casos, o acordão fará, remissão expressa à alteração ou revogação de prejulgado.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4" w:name="art902."/>
      <w:bookmarkEnd w:id="7004"/>
      <w:r w:rsidRPr="000C699B">
        <w:rPr>
          <w:rFonts w:ascii="Arial" w:eastAsia="Times New Roman" w:hAnsi="Arial" w:cs="Arial"/>
          <w:strike/>
          <w:color w:val="000000"/>
          <w:sz w:val="20"/>
          <w:szCs w:val="20"/>
          <w:lang w:eastAsia="pt-BR"/>
        </w:rPr>
        <w:lastRenderedPageBreak/>
        <w:t>Art. 902. É facultado ao </w:t>
      </w:r>
      <w:hyperlink r:id="rId6131"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estabelecer prejulgados, na forma que prescrever o seu regimento interno.                    </w:t>
      </w:r>
      <w:hyperlink r:id="rId6132" w:anchor="art902"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5" w:name="art902§1.."/>
      <w:bookmarkEnd w:id="7005"/>
      <w:r w:rsidRPr="000C699B">
        <w:rPr>
          <w:rFonts w:ascii="Arial" w:eastAsia="Times New Roman" w:hAnsi="Arial" w:cs="Arial"/>
          <w:strike/>
          <w:color w:val="000000"/>
          <w:sz w:val="20"/>
          <w:szCs w:val="20"/>
          <w:lang w:eastAsia="pt-BR"/>
        </w:rPr>
        <w:t>§ 1º Uma vez estabelecido o prejulgado, aos Conselhos Regionais do Trabalho, as Juntas de Conciliação e Julgamento e o Juizes de Direito investidos da jurisdição a Justiça do trabalho ficarão obrigados a respeitá-lo.              </w:t>
      </w:r>
      <w:hyperlink r:id="rId6133" w:anchor="art902"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6" w:name="art902§2."/>
      <w:bookmarkEnd w:id="7006"/>
      <w:r w:rsidRPr="000C699B">
        <w:rPr>
          <w:rFonts w:ascii="Arial" w:eastAsia="Times New Roman" w:hAnsi="Arial" w:cs="Arial"/>
          <w:strike/>
          <w:color w:val="000000"/>
          <w:sz w:val="20"/>
          <w:szCs w:val="20"/>
          <w:lang w:eastAsia="pt-BR"/>
        </w:rPr>
        <w:t>§ 2º Considera-se revogado ou reformado a prejulgado sempre que o </w:t>
      </w:r>
      <w:hyperlink r:id="rId6134" w:anchor="art2" w:history="1">
        <w:r w:rsidRPr="000C699B">
          <w:rPr>
            <w:rFonts w:ascii="Arial" w:eastAsia="Times New Roman" w:hAnsi="Arial" w:cs="Arial"/>
            <w:strike/>
            <w:color w:val="0000FF"/>
            <w:sz w:val="20"/>
            <w:szCs w:val="20"/>
            <w:u w:val="single"/>
            <w:lang w:eastAsia="pt-BR"/>
          </w:rPr>
          <w:t>Conselho Nacional</w:t>
        </w:r>
      </w:hyperlink>
      <w:r w:rsidRPr="000C699B">
        <w:rPr>
          <w:rFonts w:ascii="Arial" w:eastAsia="Times New Roman" w:hAnsi="Arial" w:cs="Arial"/>
          <w:strike/>
          <w:color w:val="000000"/>
          <w:sz w:val="20"/>
          <w:szCs w:val="20"/>
          <w:lang w:eastAsia="pt-BR"/>
        </w:rPr>
        <w:t> do Trabalho funcionando completo, pronunciar-se, em tese ou em concreto, sobre a hipótese do prejulgado firmando nova interpretação. Em tais casos, o acórdão fará remissão expressa à alteração ou revogação do prejulgado.                     </w:t>
      </w:r>
      <w:hyperlink r:id="rId6135" w:anchor="art902"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7" w:name="c902"/>
      <w:bookmarkEnd w:id="7007"/>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08" w:name="art902"/>
      <w:bookmarkEnd w:id="7008"/>
      <w:r w:rsidRPr="000C699B">
        <w:rPr>
          <w:rFonts w:ascii="Arial" w:eastAsia="Times New Roman" w:hAnsi="Arial" w:cs="Arial"/>
          <w:strike/>
          <w:color w:val="000000"/>
          <w:sz w:val="20"/>
          <w:szCs w:val="20"/>
          <w:lang w:eastAsia="pt-BR"/>
        </w:rPr>
        <w:t>Art. 902 - É facultado ao Tribunal Superior do Trabalho estabelecer prejulgados, na forma que prescrever o seu regimento interno. </w:t>
      </w:r>
      <w:r w:rsidRPr="000C699B">
        <w:rPr>
          <w:rFonts w:ascii="Arial" w:eastAsia="Times New Roman" w:hAnsi="Arial" w:cs="Arial"/>
          <w:color w:val="000000"/>
          <w:sz w:val="20"/>
          <w:szCs w:val="20"/>
          <w:lang w:eastAsia="pt-BR"/>
        </w:rPr>
        <w:t>                   </w:t>
      </w:r>
      <w:hyperlink r:id="rId6136"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09" w:name="art902§1"/>
      <w:bookmarkEnd w:id="7009"/>
      <w:r w:rsidRPr="000C699B">
        <w:rPr>
          <w:rFonts w:ascii="Arial" w:eastAsia="Times New Roman" w:hAnsi="Arial" w:cs="Arial"/>
          <w:strike/>
          <w:color w:val="000000"/>
          <w:sz w:val="20"/>
          <w:szCs w:val="20"/>
          <w:lang w:eastAsia="pt-BR"/>
        </w:rPr>
        <w:t>§ 1</w:t>
      </w:r>
      <w:proofErr w:type="gramStart"/>
      <w:r w:rsidRPr="000C699B">
        <w:rPr>
          <w:rFonts w:ascii="Arial" w:eastAsia="Times New Roman" w:hAnsi="Arial" w:cs="Arial"/>
          <w:strike/>
          <w:color w:val="000000"/>
          <w:sz w:val="20"/>
          <w:szCs w:val="20"/>
          <w:lang w:eastAsia="pt-BR"/>
        </w:rPr>
        <w:t>º  -</w:t>
      </w:r>
      <w:proofErr w:type="gramEnd"/>
      <w:r w:rsidRPr="000C699B">
        <w:rPr>
          <w:rFonts w:ascii="Arial" w:eastAsia="Times New Roman" w:hAnsi="Arial" w:cs="Arial"/>
          <w:strike/>
          <w:color w:val="000000"/>
          <w:sz w:val="20"/>
          <w:szCs w:val="20"/>
          <w:lang w:eastAsia="pt-BR"/>
        </w:rPr>
        <w:t xml:space="preserve"> Sempre que o estabelecimento do prejulgado for pedido em processo sobre o qual já haja pronunciado o Tribunal Regional do Trabalho, deverá o requerimento ser apresentado dentro do prazo de dez dias contados da data em que for publicada a decisão.</w:t>
      </w:r>
      <w:r w:rsidRPr="000C699B">
        <w:rPr>
          <w:rFonts w:ascii="Arial" w:eastAsia="Times New Roman" w:hAnsi="Arial" w:cs="Arial"/>
          <w:color w:val="000000"/>
          <w:sz w:val="20"/>
          <w:szCs w:val="20"/>
          <w:lang w:eastAsia="pt-BR"/>
        </w:rPr>
        <w:t>              </w:t>
      </w:r>
      <w:hyperlink r:id="rId6137"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10" w:name="art902§2.."/>
      <w:bookmarkEnd w:id="7010"/>
      <w:r w:rsidRPr="000C699B">
        <w:rPr>
          <w:rFonts w:ascii="Arial" w:eastAsia="Times New Roman" w:hAnsi="Arial" w:cs="Arial"/>
          <w:strike/>
          <w:color w:val="000000"/>
          <w:sz w:val="20"/>
          <w:szCs w:val="20"/>
          <w:lang w:eastAsia="pt-BR"/>
        </w:rPr>
        <w:t>§ 2º - Considera-se revogado ou reformado o prejulgado sempre que o Tribunal Superior do Trabalho, funcionando completo, pronunciar-se, em tese ou em concreto, sobre a hipótese do prejulgado firmando nova interpretação. Em tais casos, o acórdão fará remissão expressa à alteração ou revogação do prejulgado. </w:t>
      </w:r>
      <w:r w:rsidRPr="000C699B">
        <w:rPr>
          <w:rFonts w:ascii="Arial" w:eastAsia="Times New Roman" w:hAnsi="Arial" w:cs="Arial"/>
          <w:color w:val="000000"/>
          <w:sz w:val="20"/>
          <w:szCs w:val="20"/>
          <w:lang w:eastAsia="pt-BR"/>
        </w:rPr>
        <w:t>                    </w:t>
      </w:r>
      <w:hyperlink r:id="rId6138"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11" w:name="art902§3.."/>
      <w:bookmarkEnd w:id="7011"/>
      <w:r w:rsidRPr="000C699B">
        <w:rPr>
          <w:rFonts w:ascii="Arial" w:eastAsia="Times New Roman" w:hAnsi="Arial" w:cs="Arial"/>
          <w:strike/>
          <w:color w:val="000000"/>
          <w:sz w:val="20"/>
          <w:szCs w:val="20"/>
          <w:lang w:eastAsia="pt-BR"/>
        </w:rPr>
        <w:t>§ 3º - O requerimento de prejulgado terá efeito suspensivo sempre que pedido na forma do § 1</w:t>
      </w:r>
      <w:proofErr w:type="gramStart"/>
      <w:r w:rsidRPr="000C699B">
        <w:rPr>
          <w:rFonts w:ascii="Arial" w:eastAsia="Times New Roman" w:hAnsi="Arial" w:cs="Arial"/>
          <w:strike/>
          <w:color w:val="000000"/>
          <w:sz w:val="20"/>
          <w:szCs w:val="20"/>
          <w:lang w:eastAsia="pt-BR"/>
        </w:rPr>
        <w:t>º  deste</w:t>
      </w:r>
      <w:proofErr w:type="gramEnd"/>
      <w:r w:rsidRPr="000C699B">
        <w:rPr>
          <w:rFonts w:ascii="Arial" w:eastAsia="Times New Roman" w:hAnsi="Arial" w:cs="Arial"/>
          <w:strike/>
          <w:color w:val="000000"/>
          <w:sz w:val="20"/>
          <w:szCs w:val="20"/>
          <w:lang w:eastAsia="pt-BR"/>
        </w:rPr>
        <w:t xml:space="preserve"> artigo. </w:t>
      </w:r>
      <w:r w:rsidRPr="000C699B">
        <w:rPr>
          <w:rFonts w:ascii="Arial" w:eastAsia="Times New Roman" w:hAnsi="Arial" w:cs="Arial"/>
          <w:color w:val="000000"/>
          <w:sz w:val="20"/>
          <w:szCs w:val="20"/>
          <w:lang w:eastAsia="pt-BR"/>
        </w:rPr>
        <w:t>                     </w:t>
      </w:r>
      <w:hyperlink r:id="rId6139"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12" w:name="art902§4.."/>
      <w:bookmarkEnd w:id="7012"/>
      <w:r w:rsidRPr="000C699B">
        <w:rPr>
          <w:rFonts w:ascii="Arial" w:eastAsia="Times New Roman" w:hAnsi="Arial" w:cs="Arial"/>
          <w:strike/>
          <w:color w:val="000000"/>
          <w:sz w:val="20"/>
          <w:szCs w:val="20"/>
          <w:lang w:eastAsia="pt-BR"/>
        </w:rPr>
        <w:t>§ 4º - Uma vez estabelecido o prejulgado, os Tribunais Regionais do Trabalho, as Juntas de Conciliação e Julgamento e os Juízes de Direito investidos da jurisdição da Justiça do Trabalho ficarão obrigados a respeitá-lo.</w:t>
      </w:r>
      <w:r w:rsidRPr="000C699B">
        <w:rPr>
          <w:rFonts w:ascii="Arial" w:eastAsia="Times New Roman" w:hAnsi="Arial" w:cs="Arial"/>
          <w:color w:val="000000"/>
          <w:sz w:val="20"/>
          <w:szCs w:val="20"/>
          <w:lang w:eastAsia="pt-BR"/>
        </w:rPr>
        <w:t>                </w:t>
      </w:r>
      <w:hyperlink r:id="rId6140"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13" w:name="art902§5.."/>
      <w:bookmarkEnd w:id="7013"/>
      <w:r w:rsidRPr="000C699B">
        <w:rPr>
          <w:rFonts w:ascii="Arial" w:eastAsia="Times New Roman" w:hAnsi="Arial" w:cs="Arial"/>
          <w:strike/>
          <w:color w:val="000000"/>
          <w:sz w:val="20"/>
          <w:szCs w:val="20"/>
          <w:lang w:eastAsia="pt-BR"/>
        </w:rPr>
        <w:t>§ 5º - Considera-se revogado ou reformado o prejulgado sempre que a Câmara de Justiça do Trabalho, funcionando completa, pronunciar-se, em tese ou em concreto, sobre a hipótese do prejulgado, firmando nova interpretação. Em tais casos, o acordão fará remissão expressa à alteração ou revogação do prejulgado.  </w:t>
      </w:r>
      <w:r w:rsidRPr="000C699B">
        <w:rPr>
          <w:rFonts w:ascii="Arial" w:eastAsia="Times New Roman" w:hAnsi="Arial" w:cs="Arial"/>
          <w:color w:val="000000"/>
          <w:sz w:val="20"/>
          <w:szCs w:val="20"/>
          <w:lang w:eastAsia="pt-BR"/>
        </w:rPr>
        <w:t>                      </w:t>
      </w:r>
      <w:hyperlink r:id="rId6141" w:anchor="art1" w:history="1">
        <w:r w:rsidRPr="000C699B">
          <w:rPr>
            <w:rFonts w:ascii="Arial" w:eastAsia="Times New Roman" w:hAnsi="Arial" w:cs="Arial"/>
            <w:color w:val="0000FF"/>
            <w:sz w:val="20"/>
            <w:szCs w:val="20"/>
            <w:u w:val="single"/>
            <w:lang w:eastAsia="pt-BR"/>
          </w:rPr>
          <w:t>(Revogado pela Lei nº 7.033, de 5.10.1982)</w:t>
        </w:r>
      </w:hyperlink>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bookmarkStart w:id="7014" w:name="tituloxcapitulovii"/>
      <w:bookmarkEnd w:id="7014"/>
      <w:r w:rsidRPr="000C699B">
        <w:rPr>
          <w:rFonts w:ascii="Arial" w:eastAsia="Times New Roman" w:hAnsi="Arial" w:cs="Arial"/>
          <w:color w:val="000000"/>
          <w:sz w:val="24"/>
          <w:szCs w:val="24"/>
          <w:lang w:eastAsia="pt-BR"/>
        </w:rPr>
        <w:t>CAPÍTULO VII</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DA APLICAÇÃO DAS PENALIDADES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15" w:name="art903"/>
      <w:bookmarkEnd w:id="7015"/>
      <w:r w:rsidRPr="000C699B">
        <w:rPr>
          <w:rFonts w:ascii="Arial" w:eastAsia="Times New Roman" w:hAnsi="Arial" w:cs="Arial"/>
          <w:strike/>
          <w:color w:val="000000"/>
          <w:sz w:val="20"/>
          <w:szCs w:val="20"/>
          <w:lang w:eastAsia="pt-BR"/>
        </w:rPr>
        <w:t xml:space="preserve">Art. 903. As penalidades estabelecidas no título VIII serão aplicadas pelo </w:t>
      </w:r>
      <w:proofErr w:type="gramStart"/>
      <w:r w:rsidRPr="000C699B">
        <w:rPr>
          <w:rFonts w:ascii="Arial" w:eastAsia="Times New Roman" w:hAnsi="Arial" w:cs="Arial"/>
          <w:strike/>
          <w:color w:val="000000"/>
          <w:sz w:val="20"/>
          <w:szCs w:val="20"/>
          <w:lang w:eastAsia="pt-BR"/>
        </w:rPr>
        <w:t>Juiz </w:t>
      </w:r>
      <w:r w:rsidRPr="000C699B">
        <w:rPr>
          <w:rFonts w:ascii="Arial" w:eastAsia="Times New Roman" w:hAnsi="Arial" w:cs="Arial"/>
          <w:i/>
          <w:iCs/>
          <w:strike/>
          <w:color w:val="000000"/>
          <w:sz w:val="20"/>
          <w:szCs w:val="20"/>
          <w:lang w:eastAsia="pt-BR"/>
        </w:rPr>
        <w:t>,</w:t>
      </w:r>
      <w:proofErr w:type="gramEnd"/>
      <w:r w:rsidRPr="000C699B">
        <w:rPr>
          <w:rFonts w:ascii="Arial" w:eastAsia="Times New Roman" w:hAnsi="Arial" w:cs="Arial"/>
          <w:i/>
          <w:iCs/>
          <w:strike/>
          <w:color w:val="000000"/>
          <w:sz w:val="20"/>
          <w:szCs w:val="20"/>
          <w:lang w:eastAsia="pt-BR"/>
        </w:rPr>
        <w:t> </w:t>
      </w:r>
      <w:r w:rsidRPr="000C699B">
        <w:rPr>
          <w:rFonts w:ascii="Arial" w:eastAsia="Times New Roman" w:hAnsi="Arial" w:cs="Arial"/>
          <w:strike/>
          <w:color w:val="000000"/>
          <w:sz w:val="20"/>
          <w:szCs w:val="20"/>
          <w:lang w:eastAsia="pt-BR"/>
        </w:rPr>
        <w:t>ou tribunal, que tiver de conhecer da desobediência, violação, recusa, falta, ou coação, ex-officio, ou mediante representação de qualquer interessado ou da Procuradoria da Justiça do Trabalho.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16" w:name="c903"/>
      <w:bookmarkEnd w:id="7016"/>
      <w:r w:rsidRPr="000C699B">
        <w:rPr>
          <w:rFonts w:ascii="Arial" w:eastAsia="Times New Roman" w:hAnsi="Arial" w:cs="Arial"/>
          <w:color w:val="000000"/>
          <w:sz w:val="20"/>
          <w:szCs w:val="20"/>
          <w:lang w:eastAsia="pt-BR"/>
        </w:rPr>
        <w:t> </w:t>
      </w:r>
      <w:r w:rsidRPr="000C699B">
        <w:rPr>
          <w:rFonts w:ascii="Times New Roman" w:eastAsia="Times New Roman" w:hAnsi="Times New Roman" w:cs="Times New Roman"/>
          <w:color w:val="000000"/>
          <w:sz w:val="27"/>
          <w:szCs w:val="27"/>
          <w:lang w:eastAsia="pt-BR"/>
        </w:rPr>
        <w:t> </w:t>
      </w:r>
      <w:bookmarkStart w:id="7017" w:name="art903."/>
      <w:bookmarkEnd w:id="7017"/>
      <w:r w:rsidRPr="000C699B">
        <w:rPr>
          <w:rFonts w:ascii="Arial" w:eastAsia="Times New Roman" w:hAnsi="Arial" w:cs="Arial"/>
          <w:color w:val="000000"/>
          <w:sz w:val="20"/>
          <w:szCs w:val="20"/>
          <w:lang w:eastAsia="pt-BR"/>
        </w:rPr>
        <w:t>Art. 903. As penalidades estabelecidas no título anterior serão aplicadas pelo juiz, ou tribunal que tiver de conhecer da desobediência, violção recusa, falta, ou coação, ex-offício, ou mediante, representação de qualquer interessado ou da Procuradoria da Justiça do Trabalho.               </w:t>
      </w:r>
      <w:hyperlink r:id="rId6142" w:anchor="art903" w:history="1">
        <w:r w:rsidRPr="000C699B">
          <w:rPr>
            <w:rFonts w:ascii="Arial" w:eastAsia="Times New Roman" w:hAnsi="Arial" w:cs="Arial"/>
            <w:color w:val="0000FF"/>
            <w:sz w:val="20"/>
            <w:szCs w:val="20"/>
            <w:u w:val="single"/>
            <w:lang w:eastAsia="pt-BR"/>
          </w:rPr>
          <w:t>(Redação dada pela Decreto Lei nº 8.737, de 1946)</w:t>
        </w:r>
      </w:hyperlink>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18" w:name="art904.."/>
      <w:bookmarkEnd w:id="7018"/>
      <w:r w:rsidRPr="000C699B">
        <w:rPr>
          <w:rFonts w:ascii="Arial" w:eastAsia="Times New Roman" w:hAnsi="Arial" w:cs="Arial"/>
          <w:strike/>
          <w:color w:val="000000"/>
          <w:sz w:val="20"/>
          <w:szCs w:val="20"/>
          <w:lang w:eastAsia="pt-BR"/>
        </w:rPr>
        <w:t>Art. 904. As sanções em que incorrerem as autoridades da Justiça do Trabalho serão aplicadas pelo tribunal imediatamente superior, ex-officio, o </w:t>
      </w:r>
      <w:r w:rsidRPr="000C699B">
        <w:rPr>
          <w:rFonts w:ascii="Arial" w:eastAsia="Times New Roman" w:hAnsi="Arial" w:cs="Arial"/>
          <w:i/>
          <w:iCs/>
          <w:strike/>
          <w:color w:val="000000"/>
          <w:sz w:val="20"/>
          <w:szCs w:val="20"/>
          <w:lang w:eastAsia="pt-BR"/>
        </w:rPr>
        <w:t>u </w:t>
      </w:r>
      <w:r w:rsidRPr="000C699B">
        <w:rPr>
          <w:rFonts w:ascii="Arial" w:eastAsia="Times New Roman" w:hAnsi="Arial" w:cs="Arial"/>
          <w:strike/>
          <w:color w:val="000000"/>
          <w:sz w:val="20"/>
          <w:szCs w:val="20"/>
          <w:lang w:eastAsia="pt-BR"/>
        </w:rPr>
        <w:t>mediante representação de qualquer interessado ou da Procuradoria da Justiça do Trabalho.</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19" w:name="art904§1"/>
      <w:bookmarkEnd w:id="7019"/>
      <w:r w:rsidRPr="000C699B">
        <w:rPr>
          <w:rFonts w:ascii="Arial" w:eastAsia="Times New Roman" w:hAnsi="Arial" w:cs="Arial"/>
          <w:strike/>
          <w:color w:val="000000"/>
          <w:sz w:val="20"/>
          <w:szCs w:val="20"/>
          <w:lang w:eastAsia="pt-BR"/>
        </w:rPr>
        <w:t>§ 1º Tratando-se de membro do Conselho Nacional do Trabalho será competente para a imposição de execuções o Conselho Federal.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20" w:name="art904§2."/>
      <w:bookmarkEnd w:id="7020"/>
      <w:r w:rsidRPr="000C699B">
        <w:rPr>
          <w:rFonts w:ascii="Arial" w:eastAsia="Times New Roman" w:hAnsi="Arial" w:cs="Arial"/>
          <w:strike/>
          <w:color w:val="000000"/>
          <w:sz w:val="20"/>
          <w:szCs w:val="20"/>
          <w:lang w:eastAsia="pt-BR"/>
        </w:rPr>
        <w:t>§ 2º Enquanto não estiver organizado e funcionando o Conselho Federal, o processo será encaminhado à Presidência da República.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21" w:name="art904"/>
      <w:bookmarkEnd w:id="7021"/>
      <w:r w:rsidRPr="000C699B">
        <w:rPr>
          <w:rFonts w:ascii="Arial" w:eastAsia="Times New Roman" w:hAnsi="Arial" w:cs="Arial"/>
          <w:strike/>
          <w:color w:val="000000"/>
          <w:sz w:val="20"/>
          <w:szCs w:val="20"/>
          <w:lang w:eastAsia="pt-BR"/>
        </w:rPr>
        <w:t>Art. 904. As sanções em que incorrerem as autoridades da Justiça do Trabalho serão aplicadas pela autoridade ou tribunal imediatamente superior, conforme o caso, ex-officio, ou mediante representação de qualquer interessado ou da Procuradoria.</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22" w:name="art904§1."/>
      <w:bookmarkEnd w:id="7022"/>
      <w:r w:rsidRPr="000C699B">
        <w:rPr>
          <w:rFonts w:ascii="Arial" w:eastAsia="Times New Roman" w:hAnsi="Arial" w:cs="Arial"/>
          <w:strike/>
          <w:color w:val="000000"/>
          <w:sz w:val="20"/>
          <w:szCs w:val="20"/>
          <w:lang w:eastAsia="pt-BR"/>
        </w:rPr>
        <w:lastRenderedPageBreak/>
        <w:t>§ 1º Tratando-se de membro do Conselho Nacional do Trabalho será competente para a imposição de sanções o Senado Federal.</w:t>
      </w:r>
    </w:p>
    <w:p w:rsidR="000C699B" w:rsidRPr="000C699B" w:rsidRDefault="000C699B" w:rsidP="000C699B">
      <w:pPr>
        <w:spacing w:after="0" w:line="240" w:lineRule="auto"/>
        <w:ind w:firstLine="525"/>
        <w:rPr>
          <w:rFonts w:ascii="Times New Roman" w:eastAsia="Times New Roman" w:hAnsi="Times New Roman" w:cs="Times New Roman"/>
          <w:color w:val="000000"/>
          <w:sz w:val="27"/>
          <w:szCs w:val="27"/>
          <w:lang w:eastAsia="pt-BR"/>
        </w:rPr>
      </w:pPr>
      <w:bookmarkStart w:id="7023" w:name="art904§2.."/>
      <w:bookmarkEnd w:id="7023"/>
      <w:r w:rsidRPr="000C699B">
        <w:rPr>
          <w:rFonts w:ascii="Arial" w:eastAsia="Times New Roman" w:hAnsi="Arial" w:cs="Arial"/>
          <w:strike/>
          <w:color w:val="000000"/>
          <w:sz w:val="20"/>
          <w:szCs w:val="20"/>
          <w:lang w:eastAsia="pt-BR"/>
        </w:rPr>
        <w:t>§ 2º Enquanto não estiver organizado e funcionando o Senado Federal, será competente para a imposição de sanções o Presidente da República.                  </w:t>
      </w:r>
      <w:hyperlink r:id="rId6143" w:anchor="art903" w:history="1">
        <w:r w:rsidRPr="000C699B">
          <w:rPr>
            <w:rFonts w:ascii="Arial" w:eastAsia="Times New Roman" w:hAnsi="Arial" w:cs="Arial"/>
            <w:strike/>
            <w:color w:val="0000FF"/>
            <w:sz w:val="20"/>
            <w:szCs w:val="20"/>
            <w:u w:val="single"/>
            <w:lang w:eastAsia="pt-BR"/>
          </w:rPr>
          <w:t>(Redação dada pela Decreto Lei nº 8.737, de 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24" w:name="c904"/>
      <w:bookmarkEnd w:id="7024"/>
      <w:r w:rsidRPr="000C699B">
        <w:rPr>
          <w:rFonts w:ascii="Arial" w:eastAsia="Times New Roman" w:hAnsi="Arial" w:cs="Arial"/>
          <w:color w:val="000000"/>
          <w:sz w:val="20"/>
          <w:szCs w:val="20"/>
          <w:lang w:eastAsia="pt-BR"/>
        </w:rPr>
        <w:t> </w:t>
      </w:r>
      <w:r w:rsidRPr="000C699B">
        <w:rPr>
          <w:rFonts w:ascii="Arial" w:eastAsia="Times New Roman" w:hAnsi="Arial" w:cs="Arial"/>
          <w:strike/>
          <w:color w:val="000000"/>
          <w:sz w:val="20"/>
          <w:szCs w:val="20"/>
          <w:lang w:eastAsia="pt-BR"/>
        </w:rPr>
        <w:t> </w:t>
      </w:r>
      <w:bookmarkStart w:id="7025" w:name="art904."/>
      <w:bookmarkEnd w:id="7025"/>
      <w:r w:rsidRPr="000C699B">
        <w:rPr>
          <w:rFonts w:ascii="Arial" w:eastAsia="Times New Roman" w:hAnsi="Arial" w:cs="Arial"/>
          <w:color w:val="000000"/>
          <w:sz w:val="20"/>
          <w:szCs w:val="20"/>
          <w:lang w:eastAsia="pt-BR"/>
        </w:rPr>
        <w:t>Art. 904 - As sanções em que incorrerem as autoridades da Justiça do Trabalho serão aplicadas pela autoridade ou Tribunal imediatamente superior, conforme o caso, ex officio, ou mediante representação de qualquer interessado ou da Procuradoria.                 </w:t>
      </w:r>
      <w:hyperlink r:id="rId6144" w:anchor="art904" w:history="1">
        <w:r w:rsidRPr="000C699B">
          <w:rPr>
            <w:rFonts w:ascii="Arial" w:eastAsia="Times New Roman" w:hAnsi="Arial" w:cs="Arial"/>
            <w:color w:val="0000FF"/>
            <w:sz w:val="20"/>
            <w:szCs w:val="20"/>
            <w:u w:val="single"/>
            <w:lang w:eastAsia="pt-BR"/>
          </w:rPr>
          <w:t>(Redação dada pelo Decreto-lei nº 8.737, de 19.1.1946)</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26" w:name="art904p"/>
      <w:bookmarkEnd w:id="7026"/>
      <w:r w:rsidRPr="000C699B">
        <w:rPr>
          <w:rFonts w:ascii="Arial" w:eastAsia="Times New Roman" w:hAnsi="Arial" w:cs="Arial"/>
          <w:color w:val="000000"/>
          <w:sz w:val="20"/>
          <w:szCs w:val="20"/>
          <w:lang w:eastAsia="pt-BR"/>
        </w:rPr>
        <w:t>Parágrafo único. Tratando de membro do Tribunal Superior do Trabalho será competente para a imposição de execuções o Conselho Federal.                 </w:t>
      </w:r>
      <w:hyperlink r:id="rId6145" w:anchor="art37rev" w:history="1">
        <w:r w:rsidRPr="000C699B">
          <w:rPr>
            <w:rFonts w:ascii="Arial" w:eastAsia="Times New Roman" w:hAnsi="Arial" w:cs="Arial"/>
            <w:color w:val="0000FF"/>
            <w:sz w:val="20"/>
            <w:szCs w:val="20"/>
            <w:u w:val="single"/>
            <w:lang w:eastAsia="pt-BR"/>
          </w:rPr>
          <w:t>(Parágrafo único renumerado do 1º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27" w:name="art904§2"/>
      <w:bookmarkEnd w:id="7027"/>
      <w:r w:rsidRPr="000C699B">
        <w:rPr>
          <w:rFonts w:ascii="Arial" w:eastAsia="Times New Roman" w:hAnsi="Arial" w:cs="Arial"/>
          <w:strike/>
          <w:color w:val="000000"/>
          <w:sz w:val="20"/>
          <w:szCs w:val="20"/>
          <w:lang w:eastAsia="pt-BR"/>
        </w:rPr>
        <w:t>§ 2º Enquanto não estiver organizado e funcionando o Conselho Federal, o processo será encaminhado à Presidência da República.  </w:t>
      </w:r>
      <w:r w:rsidRPr="000C699B">
        <w:rPr>
          <w:rFonts w:ascii="Arial" w:eastAsia="Times New Roman" w:hAnsi="Arial" w:cs="Arial"/>
          <w:color w:val="000000"/>
          <w:sz w:val="20"/>
          <w:szCs w:val="20"/>
          <w:lang w:eastAsia="pt-BR"/>
        </w:rPr>
        <w:t>                </w:t>
      </w:r>
      <w:hyperlink r:id="rId6146" w:anchor="art37." w:history="1">
        <w:r w:rsidRPr="000C699B">
          <w:rPr>
            <w:rFonts w:ascii="Arial" w:eastAsia="Times New Roman" w:hAnsi="Arial" w:cs="Arial"/>
            <w:color w:val="0000FF"/>
            <w:sz w:val="20"/>
            <w:szCs w:val="20"/>
            <w:u w:val="single"/>
            <w:lang w:eastAsia="pt-BR"/>
          </w:rPr>
          <w:t>(Revogado pelo Decreto-Lei nº 229, de 28.2.1967)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28" w:name="c905"/>
      <w:bookmarkEnd w:id="7028"/>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29" w:name="art905"/>
      <w:bookmarkEnd w:id="7029"/>
      <w:r w:rsidRPr="000C699B">
        <w:rPr>
          <w:rFonts w:ascii="Arial" w:eastAsia="Times New Roman" w:hAnsi="Arial" w:cs="Arial"/>
          <w:color w:val="000000"/>
          <w:sz w:val="24"/>
          <w:szCs w:val="24"/>
          <w:lang w:eastAsia="pt-BR"/>
        </w:rPr>
        <w:t>Art. 905 - Tomando conhecimento do fato imputado, o Juiz, ou Tribunal competente, mandará notificar o acusado, para apresentar, no prazo de 15 (quinze) dias, defesa por escrito.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0" w:name="art905§1"/>
      <w:bookmarkEnd w:id="7030"/>
      <w:r w:rsidRPr="000C699B">
        <w:rPr>
          <w:rFonts w:ascii="Arial" w:eastAsia="Times New Roman" w:hAnsi="Arial" w:cs="Arial"/>
          <w:color w:val="000000"/>
          <w:sz w:val="24"/>
          <w:szCs w:val="24"/>
          <w:lang w:eastAsia="pt-BR"/>
        </w:rPr>
        <w:t>§ 1º - É facultado ao acusado, dentro do prazo estabelecido neste artigo, requerer a produção de testemunhas, até ao máximo de 5 (cinco). Nesse caso, será marcada audiência para a inquirição.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1" w:name="art905§2"/>
      <w:bookmarkEnd w:id="7031"/>
      <w:r w:rsidRPr="000C699B">
        <w:rPr>
          <w:rFonts w:ascii="Arial" w:eastAsia="Times New Roman" w:hAnsi="Arial" w:cs="Arial"/>
          <w:color w:val="000000"/>
          <w:sz w:val="24"/>
          <w:szCs w:val="24"/>
          <w:lang w:eastAsia="pt-BR"/>
        </w:rPr>
        <w:t>§ 2º - Findo o prazo de defesa, o processo será imediatamente concluso para julgamento, que deverá ser proferido no prazo de 10 (dez)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2" w:name="c906"/>
      <w:bookmarkEnd w:id="703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33" w:name="art906"/>
      <w:bookmarkEnd w:id="7033"/>
      <w:r w:rsidRPr="000C699B">
        <w:rPr>
          <w:rFonts w:ascii="Arial" w:eastAsia="Times New Roman" w:hAnsi="Arial" w:cs="Arial"/>
          <w:color w:val="000000"/>
          <w:sz w:val="24"/>
          <w:szCs w:val="24"/>
          <w:lang w:eastAsia="pt-BR"/>
        </w:rPr>
        <w:t>Art. 906 - Da imposição das penalidades a que se refere este Capítulo, caberá recurso ordinário para o Tribunal Superior, no prazo de 10 (dez) dias, salvo se a imposição resultar de dissídio coletivo, caso em que o prazo será de 20 (vinte) dias.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4" w:name="c907"/>
      <w:bookmarkEnd w:id="7034"/>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35" w:name="art907"/>
      <w:bookmarkEnd w:id="7035"/>
      <w:r w:rsidRPr="000C699B">
        <w:rPr>
          <w:rFonts w:ascii="Arial" w:eastAsia="Times New Roman" w:hAnsi="Arial" w:cs="Arial"/>
          <w:color w:val="000000"/>
          <w:sz w:val="24"/>
          <w:szCs w:val="24"/>
          <w:lang w:eastAsia="pt-BR"/>
        </w:rPr>
        <w:t>Art. 907 - Sempre que o infrator incorrer em pena criminal far-se-á remessa das peças necessárias à autoridade competente.</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6" w:name="c908"/>
      <w:bookmarkEnd w:id="703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37" w:name="art908"/>
      <w:bookmarkEnd w:id="7037"/>
      <w:r w:rsidRPr="000C699B">
        <w:rPr>
          <w:rFonts w:ascii="Arial" w:eastAsia="Times New Roman" w:hAnsi="Arial" w:cs="Arial"/>
          <w:color w:val="000000"/>
          <w:sz w:val="24"/>
          <w:szCs w:val="24"/>
          <w:lang w:eastAsia="pt-BR"/>
        </w:rPr>
        <w:t>Art. 908 - A cobrança das multas estabelecidas neste Título será feita mediante executivo fiscal, perante o Juiz competente para a cobrança de dívida ativa da Fazenda Pública Federal.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8" w:name="art908p"/>
      <w:bookmarkEnd w:id="7038"/>
      <w:r w:rsidRPr="000C699B">
        <w:rPr>
          <w:rFonts w:ascii="Arial" w:eastAsia="Times New Roman" w:hAnsi="Arial" w:cs="Arial"/>
          <w:color w:val="000000"/>
          <w:sz w:val="20"/>
          <w:szCs w:val="20"/>
          <w:lang w:eastAsia="pt-BR"/>
        </w:rPr>
        <w:t>Parágrafo único - A cobrança das multas será promovida, no Distrito Federal e nos Estados em que funcionarem os Tribunais Regionais pela Procuradoria da Justiça do Trabalho, e, nos demais Estados, de acordo com o disposto no </w:t>
      </w:r>
      <w:hyperlink r:id="rId6147" w:history="1">
        <w:r w:rsidRPr="000C699B">
          <w:rPr>
            <w:rFonts w:ascii="Arial" w:eastAsia="Times New Roman" w:hAnsi="Arial" w:cs="Arial"/>
            <w:color w:val="0000FF"/>
            <w:sz w:val="20"/>
            <w:szCs w:val="20"/>
            <w:u w:val="single"/>
            <w:lang w:eastAsia="pt-BR"/>
          </w:rPr>
          <w:t>Decreto-Lei nº 960, de 17 de dezembro de 1938</w:t>
        </w:r>
      </w:hyperlink>
      <w:r w:rsidRPr="000C699B">
        <w:rPr>
          <w:rFonts w:ascii="Arial" w:eastAsia="Times New Roman" w:hAnsi="Arial" w:cs="Arial"/>
          <w:color w:val="000000"/>
          <w:sz w:val="20"/>
          <w:szCs w:val="20"/>
          <w:lang w:eastAsia="pt-BR"/>
        </w:rPr>
        <w:t>.</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bookmarkStart w:id="7039" w:name="tituloxcapituloviii"/>
      <w:bookmarkEnd w:id="7039"/>
      <w:r w:rsidRPr="000C699B">
        <w:rPr>
          <w:rFonts w:ascii="Arial" w:eastAsia="Times New Roman" w:hAnsi="Arial" w:cs="Arial"/>
          <w:color w:val="000000"/>
          <w:sz w:val="24"/>
          <w:szCs w:val="24"/>
          <w:lang w:eastAsia="pt-BR"/>
        </w:rPr>
        <w:t>CAPÍTULO VIII</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FINAIS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40" w:name="c909"/>
      <w:bookmarkEnd w:id="7040"/>
      <w:r w:rsidRPr="000C699B">
        <w:rPr>
          <w:rFonts w:ascii="Arial" w:eastAsia="Times New Roman" w:hAnsi="Arial" w:cs="Arial"/>
          <w:color w:val="000000"/>
          <w:sz w:val="20"/>
          <w:szCs w:val="20"/>
          <w:lang w:eastAsia="pt-BR"/>
        </w:rPr>
        <w:t>  </w:t>
      </w:r>
      <w:bookmarkStart w:id="7041" w:name="art909"/>
      <w:bookmarkEnd w:id="7041"/>
      <w:r w:rsidRPr="000C699B">
        <w:rPr>
          <w:rFonts w:ascii="Arial" w:eastAsia="Times New Roman" w:hAnsi="Arial" w:cs="Arial"/>
          <w:color w:val="000000"/>
          <w:sz w:val="20"/>
          <w:szCs w:val="20"/>
          <w:lang w:eastAsia="pt-BR"/>
        </w:rPr>
        <w:t>Art. 909 - A ordem dos processos no Tribunal Superior do Trabalho será regulada em seu regimento interno.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42" w:name="c910"/>
      <w:bookmarkEnd w:id="7042"/>
      <w:r w:rsidRPr="000C699B">
        <w:rPr>
          <w:rFonts w:ascii="Arial" w:eastAsia="Times New Roman" w:hAnsi="Arial" w:cs="Arial"/>
          <w:color w:val="000000"/>
          <w:sz w:val="20"/>
          <w:szCs w:val="20"/>
          <w:lang w:eastAsia="pt-BR"/>
        </w:rPr>
        <w:lastRenderedPageBreak/>
        <w:t>  </w:t>
      </w:r>
      <w:bookmarkStart w:id="7043" w:name="art910"/>
      <w:bookmarkEnd w:id="7043"/>
      <w:r w:rsidRPr="000C699B">
        <w:rPr>
          <w:rFonts w:ascii="Arial" w:eastAsia="Times New Roman" w:hAnsi="Arial" w:cs="Arial"/>
          <w:color w:val="000000"/>
          <w:sz w:val="24"/>
          <w:szCs w:val="24"/>
          <w:lang w:eastAsia="pt-BR"/>
        </w:rPr>
        <w:t>Art. 910 - Para os efeitos deste Título, equiparam-se aos serviços públicos os de utilidade pública, bem como os que forem prestados em armazéns de gêneros alimentícios, açougues, padarias, leiterias, farmácias, hospitais, minas, empresas de transportes e comunicações, bancos e estabelecimentos que interessem à segurança nacional.</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bookmarkStart w:id="7044" w:name="tituloxi"/>
      <w:bookmarkEnd w:id="7044"/>
      <w:r w:rsidRPr="000C699B">
        <w:rPr>
          <w:rFonts w:ascii="Arial" w:eastAsia="Times New Roman" w:hAnsi="Arial" w:cs="Arial"/>
          <w:color w:val="000000"/>
          <w:sz w:val="24"/>
          <w:szCs w:val="24"/>
          <w:lang w:eastAsia="pt-BR"/>
        </w:rPr>
        <w:t>TÍTULO XI</w:t>
      </w:r>
    </w:p>
    <w:p w:rsidR="000C699B" w:rsidRPr="000C699B" w:rsidRDefault="000C699B" w:rsidP="000C699B">
      <w:pPr>
        <w:spacing w:before="100" w:beforeAutospacing="1" w:after="100" w:afterAutospacing="1" w:line="240" w:lineRule="auto"/>
        <w:ind w:firstLine="150"/>
        <w:jc w:val="center"/>
        <w:rPr>
          <w:rFonts w:ascii="Times New Roman" w:eastAsia="Times New Roman" w:hAnsi="Times New Roman" w:cs="Times New Roman"/>
          <w:color w:val="000000"/>
          <w:sz w:val="27"/>
          <w:szCs w:val="27"/>
          <w:lang w:eastAsia="pt-BR"/>
        </w:rPr>
      </w:pPr>
      <w:r w:rsidRPr="000C699B">
        <w:rPr>
          <w:rFonts w:ascii="Arial" w:eastAsia="Times New Roman" w:hAnsi="Arial" w:cs="Arial"/>
          <w:color w:val="000000"/>
          <w:sz w:val="24"/>
          <w:szCs w:val="24"/>
          <w:lang w:eastAsia="pt-BR"/>
        </w:rPr>
        <w:t>DISPOSIÇÕES FINAIS E TRANSITÓRIAS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45" w:name="c911"/>
      <w:bookmarkEnd w:id="704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46" w:name="art911"/>
      <w:bookmarkEnd w:id="7046"/>
      <w:r w:rsidRPr="000C699B">
        <w:rPr>
          <w:rFonts w:ascii="Arial" w:eastAsia="Times New Roman" w:hAnsi="Arial" w:cs="Arial"/>
          <w:color w:val="000000"/>
          <w:sz w:val="24"/>
          <w:szCs w:val="24"/>
          <w:lang w:eastAsia="pt-BR"/>
        </w:rPr>
        <w:t>Art. 911 - Esta Consolidação entrará em vigor em 10 de novembro de 1943.</w:t>
      </w:r>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7047" w:name="art911a"/>
      <w:bookmarkEnd w:id="7047"/>
      <w:r w:rsidRPr="000C699B">
        <w:rPr>
          <w:rFonts w:ascii="Times New Roman" w:eastAsia="Times New Roman" w:hAnsi="Times New Roman" w:cs="Times New Roman"/>
          <w:strike/>
          <w:color w:val="000000"/>
          <w:sz w:val="24"/>
          <w:szCs w:val="24"/>
          <w:lang w:eastAsia="pt-BR"/>
        </w:rPr>
        <w:t>Art. 911-A.  O empregador efetuará o recolhimento das contribuições previdenciárias próprias e do trabalhador e o depósito do FGTS com base nos valores pagos no período mensal e fornecerá ao empregado comprovante do cumprimento dessas obrigações.                  </w:t>
      </w:r>
      <w:hyperlink r:id="rId6148"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6149"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7048" w:name="art911a§1"/>
      <w:bookmarkEnd w:id="7048"/>
      <w:r w:rsidRPr="000C699B">
        <w:rPr>
          <w:rFonts w:ascii="Times New Roman" w:eastAsia="Times New Roman" w:hAnsi="Times New Roman" w:cs="Times New Roman"/>
          <w:strike/>
          <w:color w:val="000000"/>
          <w:sz w:val="24"/>
          <w:szCs w:val="24"/>
          <w:lang w:eastAsia="pt-BR"/>
        </w:rPr>
        <w:t>§ 1</w:t>
      </w:r>
      <w:proofErr w:type="gramStart"/>
      <w:r w:rsidRPr="000C699B">
        <w:rPr>
          <w:rFonts w:ascii="Times New Roman" w:eastAsia="Times New Roman" w:hAnsi="Times New Roman" w:cs="Times New Roman"/>
          <w:strike/>
          <w:color w:val="000000"/>
          <w:sz w:val="24"/>
          <w:szCs w:val="24"/>
          <w:lang w:eastAsia="pt-BR"/>
        </w:rPr>
        <w:t>º  Os</w:t>
      </w:r>
      <w:proofErr w:type="gramEnd"/>
      <w:r w:rsidRPr="000C699B">
        <w:rPr>
          <w:rFonts w:ascii="Times New Roman" w:eastAsia="Times New Roman" w:hAnsi="Times New Roman" w:cs="Times New Roman"/>
          <w:strike/>
          <w:color w:val="000000"/>
          <w:sz w:val="24"/>
          <w:szCs w:val="24"/>
          <w:lang w:eastAsia="pt-BR"/>
        </w:rPr>
        <w:t xml:space="preserve"> segurados enquadrados como empregados que, no somatório de remunerações auferidas de um ou mais empregadores no período de um mês, independentemente do tipo de contrato de trabalho, receberem remuneração inferior ao salário mínimo mensal, poderão recolher ao Regime Geral de Previdência Social a diferença entre a remuneração recebida e o valor do salário mínimo mensal, em que incidirá a mesma alíquota aplicada à contribuição do trabalhador retida pelo empregador.                </w:t>
      </w:r>
      <w:hyperlink r:id="rId6150"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6151"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after="0" w:line="240" w:lineRule="auto"/>
        <w:ind w:firstLine="525"/>
        <w:jc w:val="both"/>
        <w:rPr>
          <w:rFonts w:ascii="Times New Roman" w:eastAsia="Times New Roman" w:hAnsi="Times New Roman" w:cs="Times New Roman"/>
          <w:color w:val="000000"/>
          <w:sz w:val="24"/>
          <w:szCs w:val="24"/>
          <w:lang w:eastAsia="pt-BR"/>
        </w:rPr>
      </w:pPr>
      <w:bookmarkStart w:id="7049" w:name="art911a§2"/>
      <w:bookmarkEnd w:id="7049"/>
      <w:r w:rsidRPr="000C699B">
        <w:rPr>
          <w:rFonts w:ascii="Times New Roman" w:eastAsia="Times New Roman" w:hAnsi="Times New Roman" w:cs="Times New Roman"/>
          <w:strike/>
          <w:color w:val="000000"/>
          <w:sz w:val="24"/>
          <w:szCs w:val="24"/>
          <w:lang w:eastAsia="pt-BR"/>
        </w:rPr>
        <w:t>§ 2</w:t>
      </w:r>
      <w:proofErr w:type="gramStart"/>
      <w:r w:rsidRPr="000C699B">
        <w:rPr>
          <w:rFonts w:ascii="Times New Roman" w:eastAsia="Times New Roman" w:hAnsi="Times New Roman" w:cs="Times New Roman"/>
          <w:strike/>
          <w:color w:val="000000"/>
          <w:sz w:val="24"/>
          <w:szCs w:val="24"/>
          <w:lang w:eastAsia="pt-BR"/>
        </w:rPr>
        <w:t>º  Na</w:t>
      </w:r>
      <w:proofErr w:type="gramEnd"/>
      <w:r w:rsidRPr="000C699B">
        <w:rPr>
          <w:rFonts w:ascii="Times New Roman" w:eastAsia="Times New Roman" w:hAnsi="Times New Roman" w:cs="Times New Roman"/>
          <w:strike/>
          <w:color w:val="000000"/>
          <w:sz w:val="24"/>
          <w:szCs w:val="24"/>
          <w:lang w:eastAsia="pt-BR"/>
        </w:rPr>
        <w:t xml:space="preserve"> hipótese de não ser feito o recolhimento complementar previsto no § 1º, o mês em que a remuneração total recebida pelo segurado de um ou mais empregadores for menor que o salário mínimo mensal não será considerado para fins de aquisição e manutenção de qualidade de segurado do Regime Geral de Previdência Social nem para cumprimento dos períodos de carência para concessão dos benefícios previdenciários.            </w:t>
      </w:r>
      <w:hyperlink r:id="rId6152" w:anchor="art1" w:history="1">
        <w:r w:rsidRPr="000C699B">
          <w:rPr>
            <w:rFonts w:ascii="Times New Roman" w:eastAsia="Times New Roman" w:hAnsi="Times New Roman" w:cs="Times New Roman"/>
            <w:strike/>
            <w:color w:val="0000FF"/>
            <w:sz w:val="24"/>
            <w:szCs w:val="24"/>
            <w:u w:val="single"/>
            <w:lang w:eastAsia="pt-BR"/>
          </w:rPr>
          <w:t> (Incluído pela Medida Provisória nº 808, de 2017)</w:t>
        </w:r>
      </w:hyperlink>
      <w:r w:rsidRPr="000C699B">
        <w:rPr>
          <w:rFonts w:ascii="Times New Roman" w:eastAsia="Times New Roman" w:hAnsi="Times New Roman" w:cs="Times New Roman"/>
          <w:strike/>
          <w:color w:val="000000"/>
          <w:sz w:val="24"/>
          <w:szCs w:val="24"/>
          <w:lang w:eastAsia="pt-BR"/>
        </w:rPr>
        <w:t> </w:t>
      </w:r>
      <w:r w:rsidRPr="000C699B">
        <w:rPr>
          <w:rFonts w:ascii="Times New Roman" w:eastAsia="Times New Roman" w:hAnsi="Times New Roman" w:cs="Times New Roman"/>
          <w:color w:val="000000"/>
          <w:sz w:val="24"/>
          <w:szCs w:val="24"/>
          <w:lang w:eastAsia="pt-BR"/>
        </w:rPr>
        <w:t>            </w:t>
      </w:r>
      <w:hyperlink r:id="rId6153" w:history="1">
        <w:r w:rsidRPr="000C699B">
          <w:rPr>
            <w:rFonts w:ascii="Times New Roman" w:eastAsia="Times New Roman" w:hAnsi="Times New Roman" w:cs="Times New Roman"/>
            <w:color w:val="0000FF"/>
            <w:sz w:val="24"/>
            <w:szCs w:val="24"/>
            <w:u w:val="single"/>
            <w:lang w:eastAsia="pt-BR"/>
          </w:rPr>
          <w:t>(Vigência encerrada)</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0" w:name="c912"/>
      <w:bookmarkEnd w:id="7050"/>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51" w:name="art912"/>
      <w:bookmarkEnd w:id="7051"/>
      <w:r w:rsidRPr="000C699B">
        <w:rPr>
          <w:rFonts w:ascii="Arial" w:eastAsia="Times New Roman" w:hAnsi="Arial" w:cs="Arial"/>
          <w:color w:val="000000"/>
          <w:sz w:val="24"/>
          <w:szCs w:val="24"/>
          <w:lang w:eastAsia="pt-BR"/>
        </w:rPr>
        <w:t>Art. 912 - Os dispositivos de caráter imperativo terão aplicação imediata às relações iniciadas, mas não consumadas, antes da vigência desta Consolidação.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2" w:name="c913"/>
      <w:bookmarkEnd w:id="7052"/>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53" w:name="art913"/>
      <w:bookmarkEnd w:id="7053"/>
      <w:r w:rsidRPr="000C699B">
        <w:rPr>
          <w:rFonts w:ascii="Arial" w:eastAsia="Times New Roman" w:hAnsi="Arial" w:cs="Arial"/>
          <w:color w:val="000000"/>
          <w:sz w:val="24"/>
          <w:szCs w:val="24"/>
          <w:lang w:eastAsia="pt-BR"/>
        </w:rPr>
        <w:t>Art. 913 - O Ministro do Trabalho, Industria e Comercio expedirá instruções, quadros, tabelas e modelos que se tornarem necessários à execução desta Consolidação.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4" w:name="art913p"/>
      <w:bookmarkEnd w:id="7054"/>
      <w:r w:rsidRPr="000C699B">
        <w:rPr>
          <w:rFonts w:ascii="Arial" w:eastAsia="Times New Roman" w:hAnsi="Arial" w:cs="Arial"/>
          <w:color w:val="000000"/>
          <w:sz w:val="20"/>
          <w:szCs w:val="20"/>
          <w:lang w:eastAsia="pt-BR"/>
        </w:rPr>
        <w:t>Parágrafo único - O Tribunal Superior do Trabalho adaptará o seu regimento interno e o dos Tribunais Regionais do Trabalho às normas contidas nesta Consolidação.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5" w:name="c914"/>
      <w:bookmarkEnd w:id="7055"/>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56" w:name="art914"/>
      <w:bookmarkEnd w:id="7056"/>
      <w:r w:rsidRPr="000C699B">
        <w:rPr>
          <w:rFonts w:ascii="Arial" w:eastAsia="Times New Roman" w:hAnsi="Arial" w:cs="Arial"/>
          <w:color w:val="000000"/>
          <w:sz w:val="24"/>
          <w:szCs w:val="24"/>
          <w:lang w:eastAsia="pt-BR"/>
        </w:rPr>
        <w:t>Art. 914 - Continuarão em vigor os quadros, tabelas e modelos, aprovados em virtude de dispositivos não alterados pela presente Consolidação.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7" w:name="c915"/>
      <w:bookmarkEnd w:id="7057"/>
      <w:r w:rsidRPr="000C699B">
        <w:rPr>
          <w:rFonts w:ascii="Arial" w:eastAsia="Times New Roman" w:hAnsi="Arial" w:cs="Arial"/>
          <w:color w:val="000000"/>
          <w:sz w:val="20"/>
          <w:szCs w:val="20"/>
          <w:lang w:eastAsia="pt-BR"/>
        </w:rPr>
        <w:lastRenderedPageBreak/>
        <w:t> </w:t>
      </w:r>
      <w:r w:rsidRPr="000C699B">
        <w:rPr>
          <w:rFonts w:ascii="Arial" w:eastAsia="Times New Roman" w:hAnsi="Arial" w:cs="Arial"/>
          <w:color w:val="000000"/>
          <w:sz w:val="24"/>
          <w:szCs w:val="24"/>
          <w:lang w:eastAsia="pt-BR"/>
        </w:rPr>
        <w:t> </w:t>
      </w:r>
      <w:bookmarkStart w:id="7058" w:name="art915"/>
      <w:bookmarkEnd w:id="7058"/>
      <w:r w:rsidRPr="000C699B">
        <w:rPr>
          <w:rFonts w:ascii="Arial" w:eastAsia="Times New Roman" w:hAnsi="Arial" w:cs="Arial"/>
          <w:color w:val="000000"/>
          <w:sz w:val="24"/>
          <w:szCs w:val="24"/>
          <w:lang w:eastAsia="pt-BR"/>
        </w:rPr>
        <w:t>Art. 915 - Não serão prejudicados os recursos interpostos com apoio em dispositivos alterados ou cujo prazo para interposição esteja em curso à data da vigência desta Consolidação.</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9" w:name="c916"/>
      <w:bookmarkEnd w:id="705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60" w:name="art916"/>
      <w:bookmarkEnd w:id="7060"/>
      <w:r w:rsidRPr="000C699B">
        <w:rPr>
          <w:rFonts w:ascii="Arial" w:eastAsia="Times New Roman" w:hAnsi="Arial" w:cs="Arial"/>
          <w:color w:val="000000"/>
          <w:sz w:val="24"/>
          <w:szCs w:val="24"/>
          <w:lang w:eastAsia="pt-BR"/>
        </w:rPr>
        <w:t>Art. 916 - Os prazos de prescrição fixados pela presente Consolidação começarão a correr da data da vigência desta, quando menores do que os previstos pela legislação anterior.</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61" w:name="c917"/>
      <w:bookmarkEnd w:id="706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62" w:name="art917"/>
      <w:bookmarkEnd w:id="7062"/>
      <w:r w:rsidRPr="000C699B">
        <w:rPr>
          <w:rFonts w:ascii="Arial" w:eastAsia="Times New Roman" w:hAnsi="Arial" w:cs="Arial"/>
          <w:color w:val="000000"/>
          <w:sz w:val="20"/>
          <w:szCs w:val="20"/>
          <w:lang w:eastAsia="pt-BR"/>
        </w:rPr>
        <w:t>Art. 917. O Ministro do Trabalho, Indústria e Comércio marcará prazo para adaptação dos atuais estabelecimentos às exigências contidas no capítulo "De Higiene e Segurança do Trabalho". Compete ainda àquela autoridade fixar os prazos dentro dos quais, em cada Estado, entrará em vigor a obrigatoriedade do uso da Carteira Profissional, para os atuais empregados.               </w:t>
      </w:r>
      <w:hyperlink r:id="rId6154" w:history="1">
        <w:r w:rsidRPr="000C699B">
          <w:rPr>
            <w:rFonts w:ascii="Arial" w:eastAsia="Times New Roman" w:hAnsi="Arial" w:cs="Arial"/>
            <w:color w:val="0000FF"/>
            <w:sz w:val="20"/>
            <w:szCs w:val="20"/>
            <w:u w:val="single"/>
            <w:lang w:eastAsia="pt-BR"/>
          </w:rPr>
          <w:t>(Vide Decreto-Lei nº 229, de 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63" w:name="art917p."/>
      <w:bookmarkStart w:id="7064" w:name="_GoBack"/>
      <w:bookmarkEnd w:id="7063"/>
      <w:r w:rsidRPr="000C699B">
        <w:rPr>
          <w:rFonts w:ascii="Arial" w:eastAsia="Times New Roman" w:hAnsi="Arial" w:cs="Arial"/>
          <w:strike/>
          <w:color w:val="000000"/>
          <w:sz w:val="20"/>
          <w:szCs w:val="20"/>
          <w:lang w:eastAsia="pt-BR"/>
        </w:rPr>
        <w:t>Parágrafo único. O ministro do Trabalho, Indústria e Comércio fixará, para cada Estado e quando julgar conveniente, o início da vigência .de parte ou de todos os dispositivos contidos no capítulo "Da Higiene e Segurança do Trabalho".</w:t>
      </w:r>
      <w:bookmarkEnd w:id="7064"/>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65" w:name="art917p"/>
      <w:bookmarkEnd w:id="7065"/>
      <w:r w:rsidRPr="000C699B">
        <w:rPr>
          <w:rFonts w:ascii="Arial" w:eastAsia="Times New Roman" w:hAnsi="Arial" w:cs="Arial"/>
          <w:color w:val="000000"/>
          <w:sz w:val="20"/>
          <w:szCs w:val="20"/>
          <w:lang w:eastAsia="pt-BR"/>
        </w:rPr>
        <w:t>Parágrafo único - O Ministro do Trabalho, Industria e Comercio fixará, para cada Estado e quando julgar conveniente, o início da vigência de parte ou de todos os dispositivos contidos no Capítulo "Da Segurança e da Medicina do Trabalho".                </w:t>
      </w:r>
      <w:hyperlink r:id="rId6155" w:history="1">
        <w:r w:rsidRPr="000C699B">
          <w:rPr>
            <w:rFonts w:ascii="Arial" w:eastAsia="Times New Roman" w:hAnsi="Arial" w:cs="Arial"/>
            <w:color w:val="0000FF"/>
            <w:sz w:val="20"/>
            <w:szCs w:val="20"/>
            <w:u w:val="single"/>
            <w:lang w:eastAsia="pt-BR"/>
          </w:rPr>
          <w:t>(Redação dada pela Lei nº 6.514, de 22.12.1977)</w:t>
        </w:r>
      </w:hyperlink>
      <w:r w:rsidRPr="000C699B">
        <w:rPr>
          <w:rFonts w:ascii="Arial" w:eastAsia="Times New Roman" w:hAnsi="Arial" w:cs="Arial"/>
          <w:color w:val="000000"/>
          <w:sz w:val="20"/>
          <w:szCs w:val="20"/>
          <w:lang w:eastAsia="pt-BR"/>
        </w:rPr>
        <w:t>             </w:t>
      </w:r>
      <w:hyperlink r:id="rId6156" w:history="1">
        <w:r w:rsidRPr="000C699B">
          <w:rPr>
            <w:rFonts w:ascii="Arial" w:eastAsia="Times New Roman" w:hAnsi="Arial" w:cs="Arial"/>
            <w:color w:val="0000FF"/>
            <w:sz w:val="20"/>
            <w:szCs w:val="20"/>
            <w:u w:val="single"/>
            <w:lang w:eastAsia="pt-BR"/>
          </w:rPr>
          <w:t>(Vide Decreto-Lei nº 229, de 1967)</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66" w:name="c918"/>
      <w:bookmarkEnd w:id="7066"/>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67" w:name="art918"/>
      <w:bookmarkEnd w:id="7067"/>
      <w:r w:rsidRPr="000C699B">
        <w:rPr>
          <w:rFonts w:ascii="Arial" w:eastAsia="Times New Roman" w:hAnsi="Arial" w:cs="Arial"/>
          <w:color w:val="000000"/>
          <w:sz w:val="20"/>
          <w:szCs w:val="20"/>
          <w:lang w:eastAsia="pt-BR"/>
        </w:rPr>
        <w:t>Art. 918 - Enquanto não for expedida a Lei Orgânica da Previdência Social, competirá ao presidente do Tribunal Superior do Trabalho julgar os recursos interpostos com apoio no </w:t>
      </w:r>
      <w:hyperlink r:id="rId6157" w:history="1">
        <w:r w:rsidRPr="000C699B">
          <w:rPr>
            <w:rFonts w:ascii="Arial" w:eastAsia="Times New Roman" w:hAnsi="Arial" w:cs="Arial"/>
            <w:color w:val="0000FF"/>
            <w:sz w:val="20"/>
            <w:szCs w:val="20"/>
            <w:u w:val="single"/>
            <w:lang w:eastAsia="pt-BR"/>
          </w:rPr>
          <w:t>art. 1º , alínea "c", do Decreto-lei nº 3.710, de 14 de outubro de 1941</w:t>
        </w:r>
      </w:hyperlink>
      <w:r w:rsidRPr="000C699B">
        <w:rPr>
          <w:rFonts w:ascii="Arial" w:eastAsia="Times New Roman" w:hAnsi="Arial" w:cs="Arial"/>
          <w:color w:val="000000"/>
          <w:sz w:val="20"/>
          <w:szCs w:val="20"/>
          <w:lang w:eastAsia="pt-BR"/>
        </w:rPr>
        <w:t>, cabendo   recurso de suas decisões nos termos do disposto no  </w:t>
      </w:r>
      <w:hyperlink r:id="rId6158" w:anchor="art734" w:history="1">
        <w:r w:rsidRPr="000C699B">
          <w:rPr>
            <w:rFonts w:ascii="Arial" w:eastAsia="Times New Roman" w:hAnsi="Arial" w:cs="Arial"/>
            <w:color w:val="0000FF"/>
            <w:sz w:val="20"/>
            <w:szCs w:val="20"/>
            <w:u w:val="single"/>
            <w:lang w:eastAsia="pt-BR"/>
          </w:rPr>
          <w:t>art. 734, alínea "b", desta Consolidação</w:t>
        </w:r>
      </w:hyperlink>
      <w:r w:rsidRPr="000C699B">
        <w:rPr>
          <w:rFonts w:ascii="Arial" w:eastAsia="Times New Roman" w:hAnsi="Arial" w:cs="Arial"/>
          <w:color w:val="000000"/>
          <w:sz w:val="20"/>
          <w:szCs w:val="20"/>
          <w:lang w:eastAsia="pt-BR"/>
        </w:rPr>
        <w:t>.               </w:t>
      </w:r>
      <w:hyperlink r:id="rId6159" w:history="1">
        <w:r w:rsidRPr="000C699B">
          <w:rPr>
            <w:rFonts w:ascii="Arial" w:eastAsia="Times New Roman" w:hAnsi="Arial" w:cs="Arial"/>
            <w:color w:val="0000FF"/>
            <w:sz w:val="20"/>
            <w:szCs w:val="20"/>
            <w:u w:val="single"/>
            <w:lang w:eastAsia="pt-BR"/>
          </w:rPr>
          <w:t>(Vide Lei nº 3.807, de 1960)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68" w:name="art918p"/>
      <w:bookmarkEnd w:id="7068"/>
      <w:r w:rsidRPr="000C699B">
        <w:rPr>
          <w:rFonts w:ascii="Arial" w:eastAsia="Times New Roman" w:hAnsi="Arial" w:cs="Arial"/>
          <w:color w:val="000000"/>
          <w:sz w:val="24"/>
          <w:szCs w:val="24"/>
          <w:lang w:eastAsia="pt-BR"/>
        </w:rPr>
        <w:t>Parágrafo único - Ao diretor do Departamento de Previdência Social incumbirá presidir as eleições para a constituição dos Conselhos Fiscais dos Institutos e Caixas de Aposentadoria e Pensões e julgar, com recurso para a instância superior, os recursos sobre matéria tecnico-administrativa dessas instituições. </w:t>
      </w:r>
      <w:r w:rsidRPr="000C699B">
        <w:rPr>
          <w:rFonts w:ascii="Arial" w:eastAsia="Times New Roman" w:hAnsi="Arial" w:cs="Arial"/>
          <w:color w:val="000000"/>
          <w:sz w:val="20"/>
          <w:szCs w:val="20"/>
          <w:lang w:eastAsia="pt-BR"/>
        </w:rPr>
        <w:t>            </w:t>
      </w:r>
      <w:hyperlink r:id="rId6160" w:history="1">
        <w:r w:rsidRPr="000C699B">
          <w:rPr>
            <w:rFonts w:ascii="Arial" w:eastAsia="Times New Roman" w:hAnsi="Arial" w:cs="Arial"/>
            <w:color w:val="0000FF"/>
            <w:sz w:val="20"/>
            <w:szCs w:val="20"/>
            <w:u w:val="single"/>
            <w:lang w:eastAsia="pt-BR"/>
          </w:rPr>
          <w:t>(Vide Lei nº 3.807, de 1960)</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69" w:name="c919"/>
      <w:bookmarkEnd w:id="7069"/>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70" w:name="art919"/>
      <w:bookmarkEnd w:id="7070"/>
      <w:r w:rsidRPr="000C699B">
        <w:rPr>
          <w:rFonts w:ascii="Arial" w:eastAsia="Times New Roman" w:hAnsi="Arial" w:cs="Arial"/>
          <w:color w:val="000000"/>
          <w:sz w:val="24"/>
          <w:szCs w:val="24"/>
          <w:lang w:eastAsia="pt-BR"/>
        </w:rPr>
        <w:t>Art. 919 - Ao empregado bancário, admitido até a data da vigência da presente Lei, fica assegurado o direito à aquisição da estabilidade nos termos do </w:t>
      </w:r>
      <w:hyperlink r:id="rId6161" w:history="1">
        <w:r w:rsidRPr="000C699B">
          <w:rPr>
            <w:rFonts w:ascii="Arial" w:eastAsia="Times New Roman" w:hAnsi="Arial" w:cs="Arial"/>
            <w:color w:val="0000FF"/>
            <w:sz w:val="24"/>
            <w:szCs w:val="24"/>
            <w:u w:val="single"/>
            <w:lang w:eastAsia="pt-BR"/>
          </w:rPr>
          <w:t>art. 15 do Decreto nº 24.615, de 9 de julho de 1934.</w:t>
        </w:r>
      </w:hyperlink>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71" w:name="c920"/>
      <w:bookmarkEnd w:id="7071"/>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72" w:name="art920"/>
      <w:bookmarkEnd w:id="7072"/>
      <w:r w:rsidRPr="000C699B">
        <w:rPr>
          <w:rFonts w:ascii="Arial" w:eastAsia="Times New Roman" w:hAnsi="Arial" w:cs="Arial"/>
          <w:color w:val="000000"/>
          <w:sz w:val="24"/>
          <w:szCs w:val="24"/>
          <w:lang w:eastAsia="pt-BR"/>
        </w:rPr>
        <w:t>Art. 920 - Enquanto não forem constituídas as confederações, ou, na falta destas, a representação de classes, econômicas ou profissionais, que derivar da indicação desses órgãos ou dos respectivos presidentes, será suprida por equivalente designação ou eleição realizada pelas correspondentes federações.</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73" w:name="c921"/>
      <w:bookmarkEnd w:id="7073"/>
      <w:r w:rsidRPr="000C699B">
        <w:rPr>
          <w:rFonts w:ascii="Arial" w:eastAsia="Times New Roman" w:hAnsi="Arial" w:cs="Arial"/>
          <w:color w:val="000000"/>
          <w:sz w:val="20"/>
          <w:szCs w:val="20"/>
          <w:lang w:eastAsia="pt-BR"/>
        </w:rPr>
        <w:t> </w:t>
      </w:r>
      <w:r w:rsidRPr="000C699B">
        <w:rPr>
          <w:rFonts w:ascii="Arial" w:eastAsia="Times New Roman" w:hAnsi="Arial" w:cs="Arial"/>
          <w:color w:val="000000"/>
          <w:sz w:val="24"/>
          <w:szCs w:val="24"/>
          <w:lang w:eastAsia="pt-BR"/>
        </w:rPr>
        <w:t> </w:t>
      </w:r>
      <w:bookmarkStart w:id="7074" w:name="art921"/>
      <w:bookmarkEnd w:id="7074"/>
      <w:r w:rsidRPr="000C699B">
        <w:rPr>
          <w:rFonts w:ascii="Arial" w:eastAsia="Times New Roman" w:hAnsi="Arial" w:cs="Arial"/>
          <w:color w:val="000000"/>
          <w:sz w:val="24"/>
          <w:szCs w:val="24"/>
          <w:lang w:eastAsia="pt-BR"/>
        </w:rPr>
        <w:t>Art. 921 - As empresas que não estiverem incluídas no enquadramento sindical em que trata o </w:t>
      </w:r>
      <w:hyperlink r:id="rId6162" w:anchor="art577" w:history="1">
        <w:r w:rsidRPr="000C699B">
          <w:rPr>
            <w:rFonts w:ascii="Arial" w:eastAsia="Times New Roman" w:hAnsi="Arial" w:cs="Arial"/>
            <w:color w:val="0000FF"/>
            <w:sz w:val="24"/>
            <w:szCs w:val="24"/>
            <w:u w:val="single"/>
            <w:lang w:eastAsia="pt-BR"/>
          </w:rPr>
          <w:t>art. 577</w:t>
        </w:r>
      </w:hyperlink>
      <w:r w:rsidRPr="000C699B">
        <w:rPr>
          <w:rFonts w:ascii="Arial" w:eastAsia="Times New Roman" w:hAnsi="Arial" w:cs="Arial"/>
          <w:color w:val="000000"/>
          <w:sz w:val="24"/>
          <w:szCs w:val="24"/>
          <w:lang w:eastAsia="pt-BR"/>
        </w:rPr>
        <w:t> poderão firmar contratos coletivos de trabalho com os sindicatos representativos da respectiva categoria profissional.</w:t>
      </w:r>
    </w:p>
    <w:p w:rsidR="000C699B" w:rsidRPr="000C699B" w:rsidRDefault="000C699B" w:rsidP="000C699B">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75" w:name="c922"/>
      <w:bookmarkEnd w:id="7075"/>
      <w:r w:rsidRPr="000C699B">
        <w:rPr>
          <w:rFonts w:ascii="Arial" w:eastAsia="Times New Roman" w:hAnsi="Arial" w:cs="Arial"/>
          <w:color w:val="000000"/>
          <w:sz w:val="20"/>
          <w:szCs w:val="20"/>
          <w:lang w:eastAsia="pt-BR"/>
        </w:rPr>
        <w:t>  </w:t>
      </w:r>
      <w:bookmarkStart w:id="7076" w:name="art922"/>
      <w:bookmarkEnd w:id="7076"/>
      <w:r w:rsidRPr="000C699B">
        <w:rPr>
          <w:rFonts w:ascii="Arial" w:eastAsia="Times New Roman" w:hAnsi="Arial" w:cs="Arial"/>
          <w:color w:val="000000"/>
          <w:sz w:val="20"/>
          <w:szCs w:val="20"/>
          <w:lang w:eastAsia="pt-BR"/>
        </w:rPr>
        <w:t>Art. 922 - O disposto no </w:t>
      </w:r>
      <w:hyperlink r:id="rId6163" w:anchor="art301" w:history="1">
        <w:r w:rsidRPr="000C699B">
          <w:rPr>
            <w:rFonts w:ascii="Arial" w:eastAsia="Times New Roman" w:hAnsi="Arial" w:cs="Arial"/>
            <w:color w:val="0000FF"/>
            <w:sz w:val="20"/>
            <w:szCs w:val="20"/>
            <w:u w:val="single"/>
            <w:lang w:eastAsia="pt-BR"/>
          </w:rPr>
          <w:t>art. 301</w:t>
        </w:r>
      </w:hyperlink>
      <w:r w:rsidRPr="000C699B">
        <w:rPr>
          <w:rFonts w:ascii="Arial" w:eastAsia="Times New Roman" w:hAnsi="Arial" w:cs="Arial"/>
          <w:color w:val="000000"/>
          <w:sz w:val="20"/>
          <w:szCs w:val="20"/>
          <w:lang w:eastAsia="pt-BR"/>
        </w:rPr>
        <w:t> regerá somente as relações de empregos iniciadas depois da vigência desta Consolidação.         </w:t>
      </w:r>
      <w:hyperlink r:id="rId6164" w:anchor="art6" w:history="1">
        <w:r w:rsidRPr="000C699B">
          <w:rPr>
            <w:rFonts w:ascii="Arial" w:eastAsia="Times New Roman" w:hAnsi="Arial" w:cs="Arial"/>
            <w:color w:val="0000FF"/>
            <w:sz w:val="20"/>
            <w:szCs w:val="20"/>
            <w:u w:val="single"/>
            <w:lang w:eastAsia="pt-BR"/>
          </w:rPr>
          <w:t>(Incluído pelo Decreto-lei nº 6.353, de 20.3.1944)</w:t>
        </w:r>
      </w:hyperlink>
    </w:p>
    <w:p w:rsidR="000C699B" w:rsidRPr="000C699B" w:rsidRDefault="000C699B" w:rsidP="000C699B">
      <w:pPr>
        <w:spacing w:before="100" w:beforeAutospacing="1" w:after="100" w:afterAutospacing="1" w:line="240" w:lineRule="auto"/>
        <w:jc w:val="center"/>
        <w:outlineLvl w:val="3"/>
        <w:rPr>
          <w:rFonts w:ascii="Times New Roman" w:eastAsia="Times New Roman" w:hAnsi="Times New Roman" w:cs="Times New Roman"/>
          <w:b/>
          <w:bCs/>
          <w:color w:val="000000"/>
          <w:sz w:val="27"/>
          <w:szCs w:val="27"/>
          <w:lang w:eastAsia="pt-BR"/>
        </w:rPr>
      </w:pPr>
      <w:bookmarkStart w:id="7077" w:name="anexo"/>
      <w:bookmarkEnd w:id="7077"/>
      <w:r w:rsidRPr="000C699B">
        <w:rPr>
          <w:rFonts w:ascii="Arial" w:eastAsia="Times New Roman" w:hAnsi="Arial" w:cs="Arial"/>
          <w:b/>
          <w:bCs/>
          <w:color w:val="000000"/>
          <w:sz w:val="20"/>
          <w:szCs w:val="20"/>
          <w:lang w:eastAsia="pt-BR"/>
        </w:rPr>
        <w:t>ANEXO</w:t>
      </w:r>
    </w:p>
    <w:p w:rsidR="000C699B" w:rsidRPr="000C699B" w:rsidRDefault="000C699B" w:rsidP="000C699B">
      <w:pPr>
        <w:spacing w:before="100" w:beforeAutospacing="1" w:after="100" w:afterAutospacing="1" w:line="240" w:lineRule="auto"/>
        <w:jc w:val="center"/>
        <w:outlineLvl w:val="4"/>
        <w:rPr>
          <w:rFonts w:ascii="Times New Roman" w:eastAsia="Times New Roman" w:hAnsi="Times New Roman" w:cs="Times New Roman"/>
          <w:b/>
          <w:bCs/>
          <w:color w:val="000000"/>
          <w:sz w:val="20"/>
          <w:szCs w:val="20"/>
          <w:lang w:eastAsia="pt-BR"/>
        </w:rPr>
      </w:pPr>
      <w:r w:rsidRPr="000C699B">
        <w:rPr>
          <w:rFonts w:ascii="Arial" w:eastAsia="Times New Roman" w:hAnsi="Arial" w:cs="Arial"/>
          <w:b/>
          <w:bCs/>
          <w:color w:val="000000"/>
          <w:sz w:val="20"/>
          <w:szCs w:val="20"/>
          <w:lang w:eastAsia="pt-BR"/>
        </w:rPr>
        <w:lastRenderedPageBreak/>
        <w:t>Quadro a que se refere o </w:t>
      </w:r>
      <w:hyperlink r:id="rId6165" w:anchor="art577" w:history="1">
        <w:r w:rsidRPr="000C699B">
          <w:rPr>
            <w:rFonts w:ascii="Arial" w:eastAsia="Times New Roman" w:hAnsi="Arial" w:cs="Arial"/>
            <w:b/>
            <w:bCs/>
            <w:color w:val="0000FF"/>
            <w:sz w:val="20"/>
            <w:szCs w:val="20"/>
            <w:u w:val="single"/>
            <w:lang w:eastAsia="pt-BR"/>
          </w:rPr>
          <w:t>art. 577 da Consolidação das Leis do Trabalho</w:t>
        </w:r>
      </w:hyperlink>
    </w:p>
    <w:tbl>
      <w:tblPr>
        <w:tblW w:w="5000" w:type="pct"/>
        <w:jc w:val="center"/>
        <w:tblCellSpacing w:w="6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3720"/>
        <w:gridCol w:w="5084"/>
      </w:tblGrid>
      <w:tr w:rsidR="000C699B" w:rsidRPr="000C699B" w:rsidTr="000C699B">
        <w:trPr>
          <w:trHeight w:val="62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DA INDÚSTRIA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DOS TRABALHADORES NA INDÚSTRIA</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1º GRUPO - Indústria da alimentação</w:t>
            </w:r>
          </w:p>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1º GRUPO - Trabalhadores na indústria de  alimentação Categorias profissionais</w:t>
            </w:r>
          </w:p>
        </w:tc>
      </w:tr>
      <w:tr w:rsidR="000C699B" w:rsidRPr="000C699B" w:rsidTr="000C699B">
        <w:trPr>
          <w:trHeight w:val="50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trigo</w:t>
            </w:r>
          </w:p>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milho e da soja</w:t>
            </w:r>
          </w:p>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mandioca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trigo, milho e mandioca</w:t>
            </w:r>
          </w:p>
        </w:tc>
      </w:tr>
      <w:tr w:rsidR="000C699B" w:rsidRPr="000C699B" w:rsidTr="000C699B">
        <w:trPr>
          <w:trHeight w:val="16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16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arroz</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16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arroz</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açúcar</w:t>
            </w:r>
          </w:p>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açúcar de engenho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açúcar</w:t>
            </w:r>
          </w:p>
        </w:tc>
      </w:tr>
      <w:tr w:rsidR="000C699B" w:rsidRPr="000C699B" w:rsidTr="000C699B">
        <w:trPr>
          <w:trHeight w:val="117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torrefação e moagem do café</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Industria de refinação do sal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panificação e confeitaria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produtos de cacau e balas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mate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laticínio e produtos derivados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massas alimentícias e biscoitos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Trabalhadores na indústria de torrefação </w:t>
            </w:r>
            <w:proofErr w:type="gramStart"/>
            <w:r w:rsidRPr="000C699B">
              <w:rPr>
                <w:rFonts w:ascii="Arial" w:eastAsia="Times New Roman" w:hAnsi="Arial" w:cs="Arial"/>
                <w:sz w:val="20"/>
                <w:szCs w:val="20"/>
                <w:lang w:eastAsia="pt-BR"/>
              </w:rPr>
              <w:t>o moagem</w:t>
            </w:r>
            <w:proofErr w:type="gramEnd"/>
            <w:r w:rsidRPr="000C699B">
              <w:rPr>
                <w:rFonts w:ascii="Arial" w:eastAsia="Times New Roman" w:hAnsi="Arial" w:cs="Arial"/>
                <w:sz w:val="20"/>
                <w:szCs w:val="20"/>
                <w:lang w:eastAsia="pt-BR"/>
              </w:rPr>
              <w:t xml:space="preserve"> de café</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refinação do sal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panificação e confeitaria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produtos de cacau e balas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mate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laticínio e produtos derivados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massas alimentícias e biscoitos</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cerveja de baixa fermentação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cerveja e de bebidas em geral</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cerveja e bebidas em geral</w:t>
            </w:r>
          </w:p>
        </w:tc>
      </w:tr>
      <w:tr w:rsidR="000C699B" w:rsidRPr="000C699B" w:rsidTr="000C699B">
        <w:trPr>
          <w:trHeight w:val="840"/>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vinho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águas minerais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azeite e óleos alimentícios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doces e conserves alimentícias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carnes e derivados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fio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fumo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imunização e tratamento de frutas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vinho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Trabalhadores </w:t>
            </w:r>
            <w:proofErr w:type="gramStart"/>
            <w:r w:rsidRPr="000C699B">
              <w:rPr>
                <w:rFonts w:ascii="Arial" w:eastAsia="Times New Roman" w:hAnsi="Arial" w:cs="Arial"/>
                <w:sz w:val="20"/>
                <w:szCs w:val="20"/>
                <w:lang w:eastAsia="pt-BR"/>
              </w:rPr>
              <w:t>no indústria</w:t>
            </w:r>
            <w:proofErr w:type="gramEnd"/>
            <w:r w:rsidRPr="000C699B">
              <w:rPr>
                <w:rFonts w:ascii="Arial" w:eastAsia="Times New Roman" w:hAnsi="Arial" w:cs="Arial"/>
                <w:sz w:val="20"/>
                <w:szCs w:val="20"/>
                <w:lang w:eastAsia="pt-BR"/>
              </w:rPr>
              <w:t xml:space="preserve"> de águas minerais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azeite e óleos alimentícios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docas e conservas alimentícias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cernes e derivados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fio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fumo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imunização e tratamento de frutas</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 ° GRUPO - Indústria do vestuário</w:t>
            </w:r>
          </w:p>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2.º GRUPO - Trabalhadores nas indústrias do vestuário Categorias profissionais</w:t>
            </w:r>
          </w:p>
        </w:tc>
      </w:tr>
      <w:tr w:rsidR="000C699B" w:rsidRPr="000C699B" w:rsidTr="000C699B">
        <w:trPr>
          <w:trHeight w:val="1632"/>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Indústria de calçados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camisas para homem e roupas brancas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alfaiataria e de confecção de roupas de homem</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guarda-chuvas e bengalas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luvas, bolsas e peles de resguardo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pentes, botões e similares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chapéus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confecção de roupas e chapéus de senhora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calçado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alfaiates, costureiras a trabalhadores na indústria de confecção de roupas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guarda-chuvas e bengalas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luvas, bolsas e peles do resguardo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pentes, botões e similares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Trabalhadores na indústria </w:t>
            </w:r>
            <w:proofErr w:type="gramStart"/>
            <w:r w:rsidRPr="000C699B">
              <w:rPr>
                <w:rFonts w:ascii="Arial" w:eastAsia="Times New Roman" w:hAnsi="Arial" w:cs="Arial"/>
                <w:sz w:val="20"/>
                <w:szCs w:val="20"/>
                <w:lang w:eastAsia="pt-BR"/>
              </w:rPr>
              <w:t>da chapéus</w:t>
            </w:r>
            <w:proofErr w:type="gramEnd"/>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confecção de roupas e chapéus de senhora</w:t>
            </w:r>
          </w:p>
        </w:tc>
      </w:tr>
      <w:tr w:rsidR="000C699B" w:rsidRPr="000C699B" w:rsidTr="000C699B">
        <w:trPr>
          <w:trHeight w:val="50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 GRUPO - Indústrias da construção e do mobiliário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 GRUPO - Trabalhadores nas indústrias</w:t>
            </w:r>
            <w:r w:rsidRPr="000C699B">
              <w:rPr>
                <w:rFonts w:ascii="Arial" w:eastAsia="Times New Roman" w:hAnsi="Arial" w:cs="Arial"/>
                <w:b/>
                <w:bCs/>
                <w:i/>
                <w:iCs/>
                <w:sz w:val="24"/>
                <w:szCs w:val="24"/>
                <w:lang w:eastAsia="pt-BR"/>
              </w:rPr>
              <w:t> </w:t>
            </w:r>
            <w:r w:rsidRPr="000C699B">
              <w:rPr>
                <w:rFonts w:ascii="Arial" w:eastAsia="Times New Roman" w:hAnsi="Arial" w:cs="Arial"/>
                <w:b/>
                <w:bCs/>
                <w:sz w:val="24"/>
                <w:szCs w:val="24"/>
                <w:lang w:eastAsia="pt-BR"/>
              </w:rPr>
              <w:t>da construção e do mobiliário Categorias profissionais</w:t>
            </w:r>
          </w:p>
        </w:tc>
      </w:tr>
      <w:tr w:rsidR="000C699B" w:rsidRPr="000C699B" w:rsidTr="000C699B">
        <w:trPr>
          <w:trHeight w:val="50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construção civil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olaria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cimento, cal e gesso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ladrilhos hidráulicos e produtos de cimento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cerâmica para construção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mármores e granitos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pinturas, decorações, estuques e ornatos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Indústria de serrarias, carpintarias </w:t>
            </w:r>
            <w:proofErr w:type="gramStart"/>
            <w:r w:rsidRPr="000C699B">
              <w:rPr>
                <w:rFonts w:ascii="Arial" w:eastAsia="Times New Roman" w:hAnsi="Arial" w:cs="Arial"/>
                <w:sz w:val="20"/>
                <w:szCs w:val="20"/>
                <w:lang w:eastAsia="pt-BR"/>
              </w:rPr>
              <w:t>e  tanoarias</w:t>
            </w:r>
            <w:proofErr w:type="gramEnd"/>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marcenaria (móveis da madeira)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móveis de junco a vime e de vassouras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cortinados e estofos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construção civil (pedreiros, carpinteiros, pintores e estucadores, bombeiros hidráulicos e trabalhadores em geral, de estradas, pontes, portos e canais)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olaria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cimento, cal a gesso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ladrilhos hidráulicos e produtos de cimento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industries de cerâmica para construção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mármores e granitos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eletricistas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marceneiros e trabalhadores nas indústrias de serrarias e de moveis de madeira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moveis de junco e vime e de vassouras.</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4º GRUPO - Indústrias urbanas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4º GRUPO - Trabalhadores nas indústrias urbanas Categorias profissionais</w:t>
            </w:r>
          </w:p>
        </w:tc>
      </w:tr>
      <w:tr w:rsidR="000C699B" w:rsidRPr="000C699B" w:rsidTr="000C699B">
        <w:trPr>
          <w:trHeight w:val="840"/>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purificação e distribuição de água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energia hidroelétrica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energia termoelétrica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produção do gás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Serviços de esgotos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purificação e distribuição de água.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energia hidroelétrica.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energia termoelétrica.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produção do gás.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serviços de esgotos.</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5º GRUPO - Indústrias extrativas Atividades ou categorias econômica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5º GRUPO - Trabalhadores nas indústrias extrativas Categorias profissionais</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do ouro e metais preciosos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do ferro e metais básicos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do carvão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de diamantes e pedras preciosas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Indústria da extração </w:t>
            </w:r>
            <w:proofErr w:type="gramStart"/>
            <w:r w:rsidRPr="000C699B">
              <w:rPr>
                <w:rFonts w:ascii="Arial" w:eastAsia="Times New Roman" w:hAnsi="Arial" w:cs="Arial"/>
                <w:sz w:val="20"/>
                <w:szCs w:val="20"/>
                <w:lang w:eastAsia="pt-BR"/>
              </w:rPr>
              <w:t>do mármores</w:t>
            </w:r>
            <w:proofErr w:type="gramEnd"/>
            <w:r w:rsidRPr="000C699B">
              <w:rPr>
                <w:rFonts w:ascii="Arial" w:eastAsia="Times New Roman" w:hAnsi="Arial" w:cs="Arial"/>
                <w:sz w:val="20"/>
                <w:szCs w:val="20"/>
                <w:lang w:eastAsia="pt-BR"/>
              </w:rPr>
              <w:t>, calcáreos e pedreiras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Indústria da extração de areias e barreiras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do sal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do petróleo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de madeiras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de resinas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da lenha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da borracha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de fibras vegetais e do descaroçamento do algodão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extração de óleos vegetais e animais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Trabalhadores na indústria da extração de ouro e metais preciosos.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industria da extração do ferro e metais básicos.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do carvão.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de diamantes e pedras preciosas.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de mármores, calcáreos e pedreiras.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Trabalhadores na indústria da extração de areias e barreiras.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do sal.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petróleo.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de madeires,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de resinas,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da lenha.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da borracha.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Trabalhadores na indústria da extração </w:t>
            </w:r>
            <w:proofErr w:type="gramStart"/>
            <w:r w:rsidRPr="000C699B">
              <w:rPr>
                <w:rFonts w:ascii="Arial" w:eastAsia="Times New Roman" w:hAnsi="Arial" w:cs="Arial"/>
                <w:sz w:val="20"/>
                <w:szCs w:val="20"/>
                <w:lang w:eastAsia="pt-BR"/>
              </w:rPr>
              <w:t>do fibras vegetais</w:t>
            </w:r>
            <w:proofErr w:type="gramEnd"/>
            <w:r w:rsidRPr="000C699B">
              <w:rPr>
                <w:rFonts w:ascii="Arial" w:eastAsia="Times New Roman" w:hAnsi="Arial" w:cs="Arial"/>
                <w:sz w:val="20"/>
                <w:szCs w:val="20"/>
                <w:lang w:eastAsia="pt-BR"/>
              </w:rPr>
              <w:t xml:space="preserve"> e do descaroçamento do algodão.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da extração de óleos vegetais e animais.</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lastRenderedPageBreak/>
              <w:t>6º GRUPO – Indústria de fiação e tecelagem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6º GRUPO – Trabalhadores nas indústrias de fiação e tecelagem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cordoalha e estopa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malharia e meias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fiação e tecelagem em geral</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especialidades testeis (passamanarias, rendas, tapetes)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Mestres e contramestres na indústria de fiação e tecelagem</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fiação e tecelagem</w:t>
            </w:r>
          </w:p>
        </w:tc>
      </w:tr>
      <w:tr w:rsidR="000C699B" w:rsidRPr="000C699B" w:rsidTr="000C699B">
        <w:trPr>
          <w:trHeight w:val="336"/>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7º GRUPO - Indústria de artefatos de couro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7º GRUPO – Trabalhadores nas indústrias de artefatos de couro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curtimento de couros e de peles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malas e artigos de viagem</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correias em geral e arreios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curtimento de couros e peles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artefatos de couro</w:t>
            </w:r>
          </w:p>
        </w:tc>
      </w:tr>
      <w:tr w:rsidR="000C699B" w:rsidRPr="000C699B" w:rsidTr="000C699B">
        <w:trPr>
          <w:trHeight w:val="192"/>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192"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8º GRUPO - Indústria do artefatos do borracha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192"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8º GRUPO – Trabalhadores nas indústrias de artefatos de borracha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artefatos de borracha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indústrias de artefatos de borracha</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9 ° GRUPO - Indústria de joalheria e lapidação de pedras preciosas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9º GRUPO - Trabalhadores nas industrias da joalheria e lapidação de pedras preciosas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joalheria e ourivesaria</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lapidação de pedras preciosas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joalheiros e ouriveis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lapidários.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10 ° GRUPO - Indústrias químicas e farmacêuticas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10 ° GRUPO - Trabalhadores nas Indústrias químicas e farmacêuticas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Indústrias de produtos químicos para fins industriais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produtos farmacêuticos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Indústria de preparação de óleos vegetais e animais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resinas sintéticas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perfumarias e artigos de toucador</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sabão e velas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fabricação do álcool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explosivos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tintas e vernizes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fósforos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adubos e colas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formicidas e inseticidas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lavanderia e tinturaria do vestuário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destilação e refinação de petróleo</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material plástico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Trabalhadores na indústria de produtos químicos para fins industriais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produtos farmacêuticos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Trabalhadores na preparação de óleos vegetais e animais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resinas sintéticas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perfumarias e artigos de toucador</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sabão e velas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fabricação do álcool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explosivos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tintas e vernizes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fósforos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adubos e colas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formicidas e inseticidas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lavanderia e tinturaria do vestuário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destilação e refinação de petróleo</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material plástico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lastRenderedPageBreak/>
              <w:t>11 ° GRUPO - Indústrias do papel, papelão e cortiça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11 ° GRUPO - Trabalhadores nas Indústrias do papel, papelão e cortiça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papel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papelão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cortiça</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artefatos de papel, papelão e cortiça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papel, papelão e cortiça</w:t>
            </w:r>
          </w:p>
          <w:p w:rsidR="000C699B" w:rsidRPr="000C699B" w:rsidRDefault="000B46C0" w:rsidP="000C699B">
            <w:pPr>
              <w:spacing w:after="0" w:line="240" w:lineRule="auto"/>
              <w:rPr>
                <w:rFonts w:ascii="Times New Roman" w:eastAsia="Times New Roman" w:hAnsi="Times New Roman" w:cs="Times New Roman"/>
                <w:sz w:val="24"/>
                <w:szCs w:val="24"/>
                <w:lang w:eastAsia="pt-BR"/>
              </w:rPr>
            </w:pPr>
            <w:hyperlink r:id="rId6166" w:anchor="art2" w:history="1">
              <w:r w:rsidR="000C699B" w:rsidRPr="000C699B">
                <w:rPr>
                  <w:rFonts w:ascii="Arial" w:eastAsia="Times New Roman" w:hAnsi="Arial" w:cs="Arial"/>
                  <w:color w:val="0000FF"/>
                  <w:sz w:val="20"/>
                  <w:szCs w:val="20"/>
                  <w:u w:val="single"/>
                  <w:lang w:eastAsia="pt-BR"/>
                </w:rPr>
                <w:t>(Corrigido pelo Decreto Lei nº 6.353, de 1944)</w:t>
              </w:r>
            </w:hyperlink>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artefatos de papel, papelão e cortiça</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12 ° GRUPO - Indústrias gráficas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12 ° GRUPO - Trabalhadores nas Indústrias gráficas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tipografia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gravura</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encadernação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gráficos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encadernadores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13 ° GRUPO - Indústrias de vidros, cristais, espelhos, cerâmica de louça e porcelana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13 ° GRUPO - Trabalhadores nas Indústrias de vidros, cristais, espelhos, cerâmica de louça e porcelana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vidros e cristais planos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vidros e cristais ocos (frascos, garrafas, copos e similares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espelhos de polimento (lapidação de vidro)</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cerâmica de louça de pó de pedra, da porcelana e da louça de barro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vidros, cristais e espelhos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cerâmica de louça de pó de pedra, da porcelana e da louça de barro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14 ° GRUPO - Indústrias metalúrgicas, mecânica e de material elétrico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14 ° GRUPO - Trabalhadores nas Indústrias metalúrgicas, mecânica e de material elétrico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do ferro (siderurgia)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Indústria da fundição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artefatos de ferro e metais em geral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serralheria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mecânica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galvanoplastia e de niquelação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máquinas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cutelaria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balanças, pesos e medidas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funilaria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estamparia de metais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moveis de metal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construção e montagem de veículos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reparação de veículos e acessórios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da construção naval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lâmpadas e aparelhos elétricos de iluminação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condutores elétricos e de trefilação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aparelhos elétricos e similares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 de aparelhos de radiotransmissão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Trabalhadores metalúrgicos (siderurgia e fundição)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Trabalhadores em oficinas mecânicas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do material elétrico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lastRenderedPageBreak/>
              <w:t>15 ° GRUPO - Indústrias de instrumentos musicais e brinquedos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15 ° GRUPO - Trabalhadores nas Indústrias de instrumentos musicais e brinquedos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Indústrias de instrumentos musicais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Indústrias de brinquedos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instrumentos musicais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na indústria de brinquedos</w:t>
            </w:r>
          </w:p>
        </w:tc>
      </w:tr>
      <w:tr w:rsidR="000C699B" w:rsidRPr="000C699B" w:rsidTr="000C699B">
        <w:trPr>
          <w:trHeight w:val="64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DO COMÉRCIO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DOS TRABALHADORES NO COMÉRCIO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 ° GRUPO - Comércio atacadista</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 ° GRUPO - Empregados no comércio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0"/>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algodão e outras fibras vegetais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café</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carnes frescas e congeladas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carvão vegetal e lenha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gêneros alimentícios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tecidos, vestuário e armarinho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louças, tintas e ferragens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xml:space="preserve">Comércio atacadista de maquinismos </w:t>
            </w:r>
            <w:r w:rsidRPr="000C699B">
              <w:rPr>
                <w:rFonts w:ascii="Arial" w:eastAsia="Times New Roman" w:hAnsi="Arial" w:cs="Arial"/>
                <w:sz w:val="20"/>
                <w:szCs w:val="20"/>
                <w:lang w:eastAsia="pt-BR"/>
              </w:rPr>
              <w:lastRenderedPageBreak/>
              <w:t>em geral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material de construção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material elétrico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minérios e combustíveis minerais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produtos químicos para a indústria e lavoura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drogas e medicamentos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pedras preciosas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joias e relógios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atacadista de papel e papelão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Empresgados no comércio (prepostos do comércio em geral)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vendedores e viajantes do comércio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comerciais de minérios e combustíveis minerais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lastRenderedPageBreak/>
              <w:t>2 ° GRUPO - Comércio varejista</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vMerge w:val="restart"/>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Práticos de farmácia</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Lojistas do comércio (estabelecimentos de tecidos, de vestuário), adorno e acessórios, de objetos de arte, de louças finas, de ótica, de cirurgia, de papelaria e material de escritório, de livraria, de material fotográfico, de moveis e congêneres)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carnes frescas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de gêneros alimentícios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produtos farmacêuticos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maquinismos, ferragens e tintas (utensílios e ferramentas)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material elétrico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automóveis e acessórios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carvão vegetal e lenha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de combustíveis minerais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de vendedores ambulantes (trabalhadores autônomos)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Comércio varejista dos feirantes</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 GRUPO - Agentes autônomos do comércio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 ° GRUPO - Empregados de agentes autônomos de comércio Categorias profissionais</w:t>
            </w:r>
          </w:p>
        </w:tc>
      </w:tr>
      <w:tr w:rsidR="000C699B" w:rsidRPr="000C699B" w:rsidTr="000C699B">
        <w:trPr>
          <w:trHeight w:val="182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Corretores de mercadorias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Corretores de navios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Corretores de imóveis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Despachantes aduaneiros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Despachantes de estrada de ferro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Leiloeiros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Representantes comerciais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Comissários e consignatários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agentes autônomos do comércio</w:t>
            </w:r>
          </w:p>
        </w:tc>
      </w:tr>
      <w:tr w:rsidR="000C699B" w:rsidRPr="000C699B" w:rsidTr="000C699B">
        <w:trPr>
          <w:trHeight w:val="20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4 ° GRUPO - Comércio armazenador</w:t>
            </w:r>
          </w:p>
          <w:p w:rsidR="000C699B" w:rsidRPr="000C699B" w:rsidRDefault="000C699B" w:rsidP="000C699B">
            <w:pPr>
              <w:spacing w:after="0" w:line="204"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04"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 GRUPO - Trabalhadores no comércio armazenador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Trapiches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Armazens gerais (de café, algodão e outros produtos)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Entreposto (de carnes, leite e outros produtos)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no comércio armazenador (Trapiches, armazens gerais e entrepostos)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Carregadores e ensacadores de café</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Carregadores e ensacadores de sal</w:t>
            </w:r>
          </w:p>
        </w:tc>
      </w:tr>
      <w:tr w:rsidR="000C699B" w:rsidRPr="000C699B" w:rsidTr="000C699B">
        <w:trPr>
          <w:trHeight w:val="20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5 ° GRUPO - Turismo e hospitalidade</w:t>
            </w:r>
          </w:p>
          <w:p w:rsidR="000C699B" w:rsidRPr="000C699B" w:rsidRDefault="000C699B" w:rsidP="000C699B">
            <w:pPr>
              <w:spacing w:after="0" w:line="204"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04"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4 ° GRUPO - Empregados em Turismo e hospitalidade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 de turismo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Hotéis e similares (restaurantes, pensões, bares, cafés, leiterias e confeitarias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Hospitais, clínicas casa de saúde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Casas de diversões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proofErr w:type="gramStart"/>
            <w:r w:rsidRPr="000C699B">
              <w:rPr>
                <w:rFonts w:ascii="Arial" w:eastAsia="Times New Roman" w:hAnsi="Arial" w:cs="Arial"/>
                <w:sz w:val="20"/>
                <w:szCs w:val="20"/>
                <w:lang w:eastAsia="pt-BR"/>
              </w:rPr>
              <w:t>salões</w:t>
            </w:r>
            <w:proofErr w:type="gramEnd"/>
            <w:r w:rsidRPr="000C699B">
              <w:rPr>
                <w:rFonts w:ascii="Arial" w:eastAsia="Times New Roman" w:hAnsi="Arial" w:cs="Arial"/>
                <w:sz w:val="20"/>
                <w:szCs w:val="20"/>
                <w:lang w:eastAsia="pt-BR"/>
              </w:rPr>
              <w:t xml:space="preserve"> de barbeiros e de cabeleireiros, institutos de beleza e similares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compra e venda e de locação de imóveis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Serviços de lustradores de calçados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Intérpretes e guias de turismo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no comércio hoteleiro e similares (inclusive porteiros e cabineiros de edifícios)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Enfermeiros e empregados em hospitais e casas de saúde, inclusive duchista e massagistas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em casas de diversões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barbeiros, cabeleireiros e similares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Lustradores de calçados</w:t>
            </w:r>
          </w:p>
        </w:tc>
      </w:tr>
      <w:tr w:rsidR="000C699B" w:rsidRPr="000C699B" w:rsidTr="000C699B">
        <w:trPr>
          <w:trHeight w:val="62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DOS TRANSPORTES MARÍTIMOS, FLUVIAIS E AÉREOS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DOS TRABALHADORES EM TRANSPORTES MARÍTIMOS, FLUVIAIS E AÉREOS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 ° GRUPO - Empresa de navegação marítima e fluvial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 ° GRUPO -Trabalhadores em transportes  marítimos  e fluviais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 de navegação marítima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de náutica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de máquinas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Comissários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Motoristas e condutores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Conferentes de carga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Práticos, arrais e mestres de cabotagem em transportes marítimos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Contramestres, marinheiros e moços em transportes marítimos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Radiotelegrafistas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Taifeiros, culinários e panificadores marítimos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Foguistas na Marinha Mercante (inclusive carvoeiros)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Médicos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Enfermeiros da. Marinha Mercante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em escritórios das empresas de navegação marítima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Mestres e encarregados de estaleiros das empresas de navegação marítima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Operários navais (trabalhadores em estaleiros de navegação marítima e calafates navais)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Carpinteiros navais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Empresa de navegação fluvial e lacustre</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Agências de navegação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de náutica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Oficiais de máquinas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Comissários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Motoristas e condutores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Conferentes de carga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Práticos, arrais e mestres de cabotagem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Contramestres, marinheiros e moços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Radiotelegrafistas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Taifeiros, culinários e panificadores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Foguistas em transportes fluviais (inclusive carvoeiros)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Médicos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Enfermeiros em transportes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em escritórios das empresas de navegação fluvial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Mestres e encarregados de estaleiros das empresas de navegação fluvial</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Operários fluviais (trabalhadores em estaleiros de navegação fluvial e calafates fluviais)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Carpinteiros fluviais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Enfermeiros da Marinho Mercante.</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 ° GRUPO - Empresas aeroviárias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 ° GRUPO - Trabalhadores em transportes  aéreos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aeroviárias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Aeronautas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Aeroviários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 GRUPO - Empresários e administradores de portos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 GRUPO - Estivadores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Empresários e administradores de portos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Carregadores e transportadores de bagagem dos portos (trabalhadores autônomos)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Estivadores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estiva de minérios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4 ° GRUPO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4 ° GRUPO - Portuários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Cs w:val="24"/>
                <w:lang w:eastAsia="pt-BR"/>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nos serviços portuários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Motoristas em guindastes dos portos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Conferentes e consertadores de carga e descarga nos portos</w:t>
            </w:r>
          </w:p>
        </w:tc>
      </w:tr>
      <w:tr w:rsidR="000C699B" w:rsidRPr="000C699B" w:rsidTr="000C699B">
        <w:trPr>
          <w:trHeight w:val="62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lastRenderedPageBreak/>
              <w:t>CONFEDERAÇÃO NACIONAL DOS TRANSPORTES TERRESTRES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CONFEDERAÇÃO NACIONAL DOS TRANSPORTES EM TRANSPORTES TERRESTRES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 GRUPO - Empresas ferroviárias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1° GRUPO -Trabalhadores ferroviários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ferroviárias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Carregadores e transportadores de bagagens em estações ferroviárias (trabalhadores autônomos)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ferroviárias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 GRUPO - Empresas de transportes rodoviárias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2° GRUPO -Trabalhadores em transportes rodoviárias Categorias profissionais</w:t>
            </w:r>
          </w:p>
        </w:tc>
      </w:tr>
      <w:tr w:rsidR="000C699B" w:rsidRPr="000C699B" w:rsidTr="000C699B">
        <w:trPr>
          <w:trHeight w:val="684"/>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transportes de passageiros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veículos de carga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garagens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Carregadores e transportadores de volumes de bagagens em geral (trabalhadores autônomos)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em escritórios de   empresas de transportes rodoviárias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Condutores de veículos rodoviários (inclusive ajudantes e carregadores, trocadores de ônibus, lavadores de automóveis)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GRUPO - Empresas de carrís urbanos (inclusive cabos aéreos 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3° GRUPO - Trabalhadores em empresas de carrís urbanos (inclusive cabos aéreos) 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 CONFEDERAÇÃO NACIONAL DE COMUNICAÇÕES E PUBLICIDADE</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CONFEDERAÇÃO NACIONAL DOS TRABALHADORES EM TRANSPORTES TERRESTRES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1º GRUPO - Empresas de comunicações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1º GRUPO - Trabalhadores em empresas de comunicações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telegráficas terrestres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telegráficas submarinas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rádio-telegráficas e radio-telefônicas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telefônicas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mensageiras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telegráficas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rádio-telegráficas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radio-telefônicas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telefônicas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mensageiras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2º GRUPO - Empresas de publicidade</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2º GRUPO - Trabalhadores em empresas de publicidade</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publicidade comercial (inclusive preparação de material para publicidade)</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 de radiofusão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Agenciadores de publicidade e propagandistas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Trabalhadores em empresas de radiodifusão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3º GRUPO - Empresas jornalísticas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3º GRUPO - Trabalhadores em empresas jornalísticas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proprietárias de jornais e revistas</w:t>
            </w:r>
            <w:r w:rsidRPr="000C699B">
              <w:rPr>
                <w:rFonts w:ascii="Arial" w:eastAsia="Times New Roman" w:hAnsi="Arial" w:cs="Arial"/>
                <w:sz w:val="20"/>
                <w:szCs w:val="20"/>
                <w:lang w:eastAsia="pt-BR"/>
              </w:rPr>
              <w:br/>
              <w:t>Distribuidores e vendedores de jornais e revistas (trabalhadores autônomos)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Jornalistas profissionais (redatores, repórteres, revisores, fotógrafos, etc.)</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CONFEDERAÇÃO NACIONAL DAS EMPRESAS DE CRÉDITO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CONFEDERAÇÃO NACIONAL DOS TRABALHADORES NAS EMPRESAS DE CRÉDITO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1º GRUPO - Estabelecimentos bancários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1º GRUPO - Empregados em estabelecimentos bancários</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Bancos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Casas bancárias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em estabelecimentos bancários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2º GRUPO - Empresas de seguros privados e capitalização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2º GRUPO - Empregados em empresas de seguros privados e capitalização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seguros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capitalização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empresas de seguros privados e capitalização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3º GRUPO - Agentes autônomos de seguros privados e de crédito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3º GRUPO - Empregados de agentes autônomos de seguros privados e de crédito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Corretores de seguros e de capitalização</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Corretores de fundos públicos e câmbio</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agentes autônomos de seguros e de crédito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CONFEDERAÇÃO NACIONAL DE EDUCAÇÃO E CULTURA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before="100" w:beforeAutospacing="1" w:after="100" w:afterAutospacing="1"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CONFEDERAÇÃO NACIONAL DOS TRABALHADORES EM ESTABELECIMENTOS DE EDUCAÇÃO E CULTURA</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1º GRUPO - Estabelecimentos de ensino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1º GRUPO - Trabalhadores em estabelecimentos de ensino</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Universidades e faculdades superiores reconhecidas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Estabelecimentos de ensino de artes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Estabelecimentos de ensino secundário e primário</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Estabelecimentos de ensino técnico-profissional</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Professores do ensino superior</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Professores do ensino de arte</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Professores do ensino secundário e primário</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Mestres e contramestres de ensino técnico-profissional</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Auxiliares de administração escolar (empregados de estabelecimentos de ensino)</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2º GRUPO - Empresa de difusão cultural e artística</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2º GRUPO - Trabalhadores em empresas de difusão cultural e artística</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lastRenderedPageBreak/>
              <w:t>Empresas editoras de livros e publicações culturais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teatrais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Biblioteca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gravação de discos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cinematográficas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exibidoras cinematográficas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Museus e laboratórios de pesquisas (tecnológicas)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orquestras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artes plásticas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Empresas de arte fotográfica</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empresas editoras de livros e publicações culturais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empresas teatrais e cinematográficas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Cenógrafos e cenotécnicos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Atores teatrais (inclusive corpos corais e bailados)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biblioteca</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em empresas de gravação de discos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Atores cinematográficos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Operadores cinematográficos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museus e laboratórios de pesquisas (tecnologistas)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Músicos profissionais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Artistas plásticos profissionais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Fotógrafos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3º GRUPO - Estabelecimentos de cultura física</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Atividades ou categorias econômicas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jc w:val="center"/>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3º GRUPO - Trabalhadores em estabelecimentos de cultura física</w:t>
            </w:r>
          </w:p>
          <w:p w:rsidR="000C699B" w:rsidRPr="000C699B" w:rsidRDefault="000C699B" w:rsidP="000C699B">
            <w:pPr>
              <w:spacing w:after="0" w:line="228" w:lineRule="atLeast"/>
              <w:jc w:val="center"/>
              <w:rPr>
                <w:rFonts w:ascii="Times New Roman" w:eastAsia="Times New Roman" w:hAnsi="Times New Roman" w:cs="Times New Roman"/>
                <w:sz w:val="24"/>
                <w:szCs w:val="24"/>
                <w:lang w:eastAsia="pt-BR"/>
              </w:rPr>
            </w:pPr>
            <w:r w:rsidRPr="000C699B">
              <w:rPr>
                <w:rFonts w:ascii="Arial" w:eastAsia="Times New Roman" w:hAnsi="Arial" w:cs="Arial"/>
                <w:b/>
                <w:bCs/>
                <w:sz w:val="24"/>
                <w:szCs w:val="24"/>
                <w:lang w:eastAsia="pt-BR"/>
              </w:rPr>
              <w:t>Categorias profissionais</w:t>
            </w:r>
          </w:p>
        </w:tc>
      </w:tr>
      <w:tr w:rsidR="000C699B" w:rsidRPr="000C699B" w:rsidTr="000C699B">
        <w:trPr>
          <w:trHeight w:val="228"/>
          <w:tblCellSpacing w:w="60"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Estabelecimentos de esportes terrestres</w:t>
            </w:r>
          </w:p>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Estabelecimentos de esportes aquáticos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Estabelecimentos de esportes aéreos</w:t>
            </w:r>
          </w:p>
        </w:tc>
        <w:tc>
          <w:tcPr>
            <w:tcW w:w="6" w:type="dxa"/>
            <w:tcBorders>
              <w:top w:val="outset" w:sz="6" w:space="0" w:color="auto"/>
              <w:left w:val="outset" w:sz="6" w:space="0" w:color="auto"/>
              <w:bottom w:val="outset" w:sz="6" w:space="0" w:color="auto"/>
              <w:right w:val="outset" w:sz="6" w:space="0" w:color="auto"/>
            </w:tcBorders>
            <w:vAlign w:val="center"/>
            <w:hideMark/>
          </w:tcPr>
          <w:p w:rsidR="000C699B" w:rsidRPr="000C699B" w:rsidRDefault="000C699B" w:rsidP="000C699B">
            <w:pPr>
              <w:spacing w:after="0" w:line="240" w:lineRule="auto"/>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Atletas profissionais</w:t>
            </w:r>
          </w:p>
          <w:p w:rsidR="000C699B" w:rsidRPr="000C699B" w:rsidRDefault="000C699B" w:rsidP="000C699B">
            <w:pPr>
              <w:spacing w:after="0" w:line="228" w:lineRule="atLeast"/>
              <w:rPr>
                <w:rFonts w:ascii="Times New Roman" w:eastAsia="Times New Roman" w:hAnsi="Times New Roman" w:cs="Times New Roman"/>
                <w:sz w:val="24"/>
                <w:szCs w:val="24"/>
                <w:lang w:eastAsia="pt-BR"/>
              </w:rPr>
            </w:pPr>
            <w:r w:rsidRPr="000C699B">
              <w:rPr>
                <w:rFonts w:ascii="Arial" w:eastAsia="Times New Roman" w:hAnsi="Arial" w:cs="Arial"/>
                <w:sz w:val="20"/>
                <w:szCs w:val="20"/>
                <w:lang w:eastAsia="pt-BR"/>
              </w:rPr>
              <w:t>Empregados de clubes esportivos</w:t>
            </w:r>
          </w:p>
        </w:tc>
      </w:tr>
    </w:tbl>
    <w:p w:rsidR="000C699B" w:rsidRPr="000C699B" w:rsidRDefault="000C699B" w:rsidP="000C699B">
      <w:pPr>
        <w:spacing w:before="100" w:beforeAutospacing="1" w:after="100" w:afterAutospacing="1"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CONFEDERAÇÃO NACIONAL DAS PROFISSÕES LIBERAIS</w:t>
      </w:r>
    </w:p>
    <w:p w:rsidR="000C699B" w:rsidRPr="000C699B" w:rsidRDefault="000C699B" w:rsidP="000C699B">
      <w:pPr>
        <w:spacing w:before="100" w:beforeAutospacing="1" w:after="100" w:afterAutospacing="1" w:line="240" w:lineRule="auto"/>
        <w:jc w:val="center"/>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GRUPOS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1º     Advogados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2º     Médicos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3º     Odontologistas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4º   </w:t>
      </w:r>
      <w:proofErr w:type="gramStart"/>
      <w:r w:rsidRPr="000C699B">
        <w:rPr>
          <w:rFonts w:ascii="Arial" w:eastAsia="Times New Roman" w:hAnsi="Arial" w:cs="Arial"/>
          <w:color w:val="000000"/>
          <w:sz w:val="20"/>
          <w:szCs w:val="20"/>
          <w:lang w:eastAsia="pt-BR"/>
        </w:rPr>
        <w:t>  Médicos</w:t>
      </w:r>
      <w:proofErr w:type="gramEnd"/>
      <w:r w:rsidRPr="000C699B">
        <w:rPr>
          <w:rFonts w:ascii="Arial" w:eastAsia="Times New Roman" w:hAnsi="Arial" w:cs="Arial"/>
          <w:color w:val="000000"/>
          <w:sz w:val="20"/>
          <w:szCs w:val="20"/>
          <w:lang w:eastAsia="pt-BR"/>
        </w:rPr>
        <w:t xml:space="preserve"> veterinários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5º    Farmacêuticos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6º    Engenheiros (civis, de minas, mecânicos, eletricistas, industriais, arquitetos e agrônomos)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7º   </w:t>
      </w:r>
      <w:proofErr w:type="gramStart"/>
      <w:r w:rsidRPr="000C699B">
        <w:rPr>
          <w:rFonts w:ascii="Arial" w:eastAsia="Times New Roman" w:hAnsi="Arial" w:cs="Arial"/>
          <w:color w:val="000000"/>
          <w:sz w:val="20"/>
          <w:szCs w:val="20"/>
          <w:lang w:eastAsia="pt-BR"/>
        </w:rPr>
        <w:t xml:space="preserve"> Químicos</w:t>
      </w:r>
      <w:proofErr w:type="gramEnd"/>
      <w:r w:rsidRPr="000C699B">
        <w:rPr>
          <w:rFonts w:ascii="Arial" w:eastAsia="Times New Roman" w:hAnsi="Arial" w:cs="Arial"/>
          <w:color w:val="000000"/>
          <w:sz w:val="20"/>
          <w:szCs w:val="20"/>
          <w:lang w:eastAsia="pt-BR"/>
        </w:rPr>
        <w:t xml:space="preserve"> (químicos industriais, químicos industriais agrícolas e engenheiros químicos)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8º    Parteiros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9º    Economistas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10</w:t>
      </w:r>
      <w:proofErr w:type="gramStart"/>
      <w:r w:rsidRPr="000C699B">
        <w:rPr>
          <w:rFonts w:ascii="Arial" w:eastAsia="Times New Roman" w:hAnsi="Arial" w:cs="Arial"/>
          <w:color w:val="000000"/>
          <w:sz w:val="20"/>
          <w:szCs w:val="20"/>
          <w:lang w:eastAsia="pt-BR"/>
        </w:rPr>
        <w:t>º  Atuários</w:t>
      </w:r>
      <w:proofErr w:type="gramEnd"/>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11</w:t>
      </w:r>
      <w:proofErr w:type="gramStart"/>
      <w:r w:rsidRPr="000C699B">
        <w:rPr>
          <w:rFonts w:ascii="Arial" w:eastAsia="Times New Roman" w:hAnsi="Arial" w:cs="Arial"/>
          <w:color w:val="000000"/>
          <w:sz w:val="20"/>
          <w:szCs w:val="20"/>
          <w:lang w:eastAsia="pt-BR"/>
        </w:rPr>
        <w:t>º  Contabilistas</w:t>
      </w:r>
      <w:proofErr w:type="gramEnd"/>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12</w:t>
      </w:r>
      <w:proofErr w:type="gramStart"/>
      <w:r w:rsidRPr="000C699B">
        <w:rPr>
          <w:rFonts w:ascii="Arial" w:eastAsia="Times New Roman" w:hAnsi="Arial" w:cs="Arial"/>
          <w:color w:val="000000"/>
          <w:sz w:val="20"/>
          <w:szCs w:val="20"/>
          <w:lang w:eastAsia="pt-BR"/>
        </w:rPr>
        <w:t>º  Professores</w:t>
      </w:r>
      <w:proofErr w:type="gramEnd"/>
      <w:r w:rsidRPr="000C699B">
        <w:rPr>
          <w:rFonts w:ascii="Arial" w:eastAsia="Times New Roman" w:hAnsi="Arial" w:cs="Arial"/>
          <w:color w:val="000000"/>
          <w:sz w:val="20"/>
          <w:szCs w:val="20"/>
          <w:lang w:eastAsia="pt-BR"/>
        </w:rPr>
        <w:t xml:space="preserve"> (privados)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13</w:t>
      </w:r>
      <w:proofErr w:type="gramStart"/>
      <w:r w:rsidRPr="000C699B">
        <w:rPr>
          <w:rFonts w:ascii="Arial" w:eastAsia="Times New Roman" w:hAnsi="Arial" w:cs="Arial"/>
          <w:color w:val="000000"/>
          <w:sz w:val="20"/>
          <w:szCs w:val="20"/>
          <w:lang w:eastAsia="pt-BR"/>
        </w:rPr>
        <w:t>º  Escritores</w:t>
      </w:r>
      <w:proofErr w:type="gramEnd"/>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14</w:t>
      </w:r>
      <w:proofErr w:type="gramStart"/>
      <w:r w:rsidRPr="000C699B">
        <w:rPr>
          <w:rFonts w:ascii="Arial" w:eastAsia="Times New Roman" w:hAnsi="Arial" w:cs="Arial"/>
          <w:color w:val="000000"/>
          <w:sz w:val="20"/>
          <w:szCs w:val="20"/>
          <w:lang w:eastAsia="pt-BR"/>
        </w:rPr>
        <w:t>º  Autores</w:t>
      </w:r>
      <w:proofErr w:type="gramEnd"/>
      <w:r w:rsidRPr="000C699B">
        <w:rPr>
          <w:rFonts w:ascii="Arial" w:eastAsia="Times New Roman" w:hAnsi="Arial" w:cs="Arial"/>
          <w:color w:val="000000"/>
          <w:sz w:val="20"/>
          <w:szCs w:val="20"/>
          <w:lang w:eastAsia="pt-BR"/>
        </w:rPr>
        <w:t xml:space="preserve"> teatrais</w:t>
      </w:r>
    </w:p>
    <w:p w:rsidR="000C699B" w:rsidRPr="000C699B" w:rsidRDefault="000C699B" w:rsidP="000C699B">
      <w:pPr>
        <w:spacing w:before="60" w:after="60" w:line="240" w:lineRule="auto"/>
        <w:ind w:firstLine="2250"/>
        <w:rPr>
          <w:rFonts w:ascii="Arial" w:eastAsia="Times New Roman" w:hAnsi="Arial" w:cs="Arial"/>
          <w:color w:val="000000"/>
          <w:sz w:val="20"/>
          <w:szCs w:val="20"/>
          <w:lang w:eastAsia="pt-BR"/>
        </w:rPr>
      </w:pPr>
      <w:r w:rsidRPr="000C699B">
        <w:rPr>
          <w:rFonts w:ascii="Arial" w:eastAsia="Times New Roman" w:hAnsi="Arial" w:cs="Arial"/>
          <w:color w:val="000000"/>
          <w:sz w:val="20"/>
          <w:szCs w:val="20"/>
          <w:lang w:eastAsia="pt-BR"/>
        </w:rPr>
        <w:t>15</w:t>
      </w:r>
      <w:proofErr w:type="gramStart"/>
      <w:r w:rsidRPr="000C699B">
        <w:rPr>
          <w:rFonts w:ascii="Arial" w:eastAsia="Times New Roman" w:hAnsi="Arial" w:cs="Arial"/>
          <w:color w:val="000000"/>
          <w:sz w:val="20"/>
          <w:szCs w:val="20"/>
          <w:lang w:eastAsia="pt-BR"/>
        </w:rPr>
        <w:t>º  Compositores</w:t>
      </w:r>
      <w:proofErr w:type="gramEnd"/>
      <w:r w:rsidRPr="000C699B">
        <w:rPr>
          <w:rFonts w:ascii="Arial" w:eastAsia="Times New Roman" w:hAnsi="Arial" w:cs="Arial"/>
          <w:color w:val="000000"/>
          <w:sz w:val="20"/>
          <w:szCs w:val="20"/>
          <w:lang w:eastAsia="pt-BR"/>
        </w:rPr>
        <w:t xml:space="preserve"> artísticos, musicais e plásticos</w:t>
      </w:r>
    </w:p>
    <w:p w:rsidR="00A125C2" w:rsidRPr="000C699B" w:rsidRDefault="000C699B" w:rsidP="000C699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C699B">
        <w:rPr>
          <w:rFonts w:ascii="Times New Roman" w:eastAsia="Times New Roman" w:hAnsi="Times New Roman" w:cs="Times New Roman"/>
          <w:color w:val="FF0000"/>
          <w:sz w:val="27"/>
          <w:szCs w:val="27"/>
          <w:lang w:eastAsia="pt-BR"/>
        </w:rPr>
        <w:t>*</w:t>
      </w:r>
    </w:p>
    <w:sectPr w:rsidR="00A125C2" w:rsidRPr="000C699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99B"/>
    <w:rsid w:val="000B46C0"/>
    <w:rsid w:val="000C699B"/>
    <w:rsid w:val="00830233"/>
    <w:rsid w:val="00A125C2"/>
    <w:rsid w:val="00BF22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6C9AB"/>
  <w15:docId w15:val="{4CFC4B77-09D5-406B-8AEE-F0733E6D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0C699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0C699B"/>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uiPriority w:val="9"/>
    <w:rsid w:val="000C699B"/>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0C699B"/>
    <w:rPr>
      <w:rFonts w:ascii="Times New Roman" w:eastAsia="Times New Roman" w:hAnsi="Times New Roman" w:cs="Times New Roman"/>
      <w:b/>
      <w:bCs/>
      <w:sz w:val="20"/>
      <w:szCs w:val="20"/>
      <w:lang w:eastAsia="pt-BR"/>
    </w:rPr>
  </w:style>
  <w:style w:type="paragraph" w:styleId="NormalWeb">
    <w:name w:val="Normal (Web)"/>
    <w:basedOn w:val="Normal"/>
    <w:uiPriority w:val="99"/>
    <w:unhideWhenUsed/>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C699B"/>
    <w:rPr>
      <w:b/>
      <w:bCs/>
    </w:rPr>
  </w:style>
  <w:style w:type="character" w:styleId="Hyperlink">
    <w:name w:val="Hyperlink"/>
    <w:basedOn w:val="Fontepargpadro"/>
    <w:uiPriority w:val="99"/>
    <w:semiHidden/>
    <w:unhideWhenUsed/>
    <w:rsid w:val="000C699B"/>
    <w:rPr>
      <w:color w:val="0000FF"/>
      <w:u w:val="single"/>
    </w:rPr>
  </w:style>
  <w:style w:type="character" w:styleId="HiperlinkVisitado">
    <w:name w:val="FollowedHyperlink"/>
    <w:basedOn w:val="Fontepargpadro"/>
    <w:uiPriority w:val="99"/>
    <w:semiHidden/>
    <w:unhideWhenUsed/>
    <w:rsid w:val="000C699B"/>
    <w:rPr>
      <w:color w:val="800080"/>
      <w:u w:val="single"/>
    </w:rPr>
  </w:style>
  <w:style w:type="character" w:styleId="nfase">
    <w:name w:val="Emphasis"/>
    <w:basedOn w:val="Fontepargpadro"/>
    <w:uiPriority w:val="20"/>
    <w:qFormat/>
    <w:rsid w:val="000C699B"/>
    <w:rPr>
      <w:i/>
      <w:iCs/>
    </w:rPr>
  </w:style>
  <w:style w:type="paragraph" w:customStyle="1" w:styleId="texto20">
    <w:name w:val="texto20"/>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0C699B"/>
    <w:rPr>
      <w:rFonts w:ascii="Courier New" w:eastAsia="Times New Roman" w:hAnsi="Courier New" w:cs="Courier New"/>
      <w:sz w:val="20"/>
      <w:szCs w:val="20"/>
    </w:rPr>
  </w:style>
  <w:style w:type="paragraph" w:customStyle="1" w:styleId="captulo">
    <w:name w:val="captulo"/>
    <w:basedOn w:val="Normal"/>
    <w:rsid w:val="000C699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373730">
      <w:bodyDiv w:val="1"/>
      <w:marLeft w:val="0"/>
      <w:marRight w:val="0"/>
      <w:marTop w:val="0"/>
      <w:marBottom w:val="0"/>
      <w:divBdr>
        <w:top w:val="none" w:sz="0" w:space="0" w:color="auto"/>
        <w:left w:val="none" w:sz="0" w:space="0" w:color="auto"/>
        <w:bottom w:val="none" w:sz="0" w:space="0" w:color="auto"/>
        <w:right w:val="none" w:sz="0" w:space="0" w:color="auto"/>
      </w:divBdr>
      <w:divsChild>
        <w:div w:id="41100788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43525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727737">
          <w:blockQuote w:val="1"/>
          <w:marLeft w:val="720"/>
          <w:marRight w:val="720"/>
          <w:marTop w:val="100"/>
          <w:marBottom w:val="100"/>
          <w:divBdr>
            <w:top w:val="none" w:sz="0" w:space="0" w:color="auto"/>
            <w:left w:val="none" w:sz="0" w:space="0" w:color="auto"/>
            <w:bottom w:val="none" w:sz="0" w:space="0" w:color="auto"/>
            <w:right w:val="none" w:sz="0" w:space="0" w:color="auto"/>
          </w:divBdr>
        </w:div>
        <w:div w:id="785664499">
          <w:blockQuote w:val="1"/>
          <w:marLeft w:val="720"/>
          <w:marRight w:val="720"/>
          <w:marTop w:val="100"/>
          <w:marBottom w:val="100"/>
          <w:divBdr>
            <w:top w:val="none" w:sz="0" w:space="0" w:color="auto"/>
            <w:left w:val="none" w:sz="0" w:space="0" w:color="auto"/>
            <w:bottom w:val="none" w:sz="0" w:space="0" w:color="auto"/>
            <w:right w:val="none" w:sz="0" w:space="0" w:color="auto"/>
          </w:divBdr>
        </w:div>
        <w:div w:id="51735447">
          <w:blockQuote w:val="1"/>
          <w:marLeft w:val="720"/>
          <w:marRight w:val="720"/>
          <w:marTop w:val="100"/>
          <w:marBottom w:val="100"/>
          <w:divBdr>
            <w:top w:val="none" w:sz="0" w:space="0" w:color="auto"/>
            <w:left w:val="none" w:sz="0" w:space="0" w:color="auto"/>
            <w:bottom w:val="none" w:sz="0" w:space="0" w:color="auto"/>
            <w:right w:val="none" w:sz="0" w:space="0" w:color="auto"/>
          </w:divBdr>
        </w:div>
        <w:div w:id="9516666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planalto.gov.br/ccivil_03/_Ato2019-2022/2019/Mpv/mpv905.htm" TargetMode="External"/><Relationship Id="rId3182" Type="http://schemas.openxmlformats.org/officeDocument/2006/relationships/hyperlink" Target="http://www.planalto.gov.br/ccivil_03/decreto-lei/Del8740.htm" TargetMode="External"/><Relationship Id="rId4233" Type="http://schemas.openxmlformats.org/officeDocument/2006/relationships/hyperlink" Target="http://www.planalto.gov.br/ccivil_03/decreto-lei/Del0229.htm" TargetMode="External"/><Relationship Id="rId3999" Type="http://schemas.openxmlformats.org/officeDocument/2006/relationships/hyperlink" Target="http://www.planalto.gov.br/ccivil_03/LEIS/L4589.htm" TargetMode="External"/><Relationship Id="rId4300" Type="http://schemas.openxmlformats.org/officeDocument/2006/relationships/hyperlink" Target="http://www.planalto.gov.br/ccivil_03/_Ato2019-2022/2020/Congresso/adc-113-mpv955.htm" TargetMode="External"/><Relationship Id="rId170" Type="http://schemas.openxmlformats.org/officeDocument/2006/relationships/hyperlink" Target="http://www.planalto.gov.br/ccivil_03/decreto-lei/Del0926.htm" TargetMode="External"/><Relationship Id="rId6058" Type="http://schemas.openxmlformats.org/officeDocument/2006/relationships/hyperlink" Target="http://www.planalto.gov.br/ccivil_03/LEIS/L5869.htm" TargetMode="External"/><Relationship Id="rId5074" Type="http://schemas.openxmlformats.org/officeDocument/2006/relationships/hyperlink" Target="http://www.planalto.gov.br/ccivil_03/decreto-lei/del5452.htm" TargetMode="External"/><Relationship Id="rId6125" Type="http://schemas.openxmlformats.org/officeDocument/2006/relationships/hyperlink" Target="http://www.planalto.gov.br/ccivil_03/_Ato2011-2014/2014/Lei/L13015.htm" TargetMode="External"/><Relationship Id="rId987" Type="http://schemas.openxmlformats.org/officeDocument/2006/relationships/hyperlink" Target="http://www.planalto.gov.br/ccivil_03/LEIS/L6514.htm" TargetMode="External"/><Relationship Id="rId2668" Type="http://schemas.openxmlformats.org/officeDocument/2006/relationships/hyperlink" Target="http://www.planalto.gov.br/ccivil_03/_Ato2015-2018/2017/Lei/L13467.htm" TargetMode="External"/><Relationship Id="rId3719" Type="http://schemas.openxmlformats.org/officeDocument/2006/relationships/hyperlink" Target="http://www.planalto.gov.br/ccivil_03/LEIS/L6386.htm" TargetMode="External"/><Relationship Id="rId4090" Type="http://schemas.openxmlformats.org/officeDocument/2006/relationships/hyperlink" Target="http://www.planalto.gov.br/ccivil_03/_Ato2015-2018/2017/Lei/L13467.htm" TargetMode="External"/><Relationship Id="rId1684" Type="http://schemas.openxmlformats.org/officeDocument/2006/relationships/hyperlink" Target="http://www.planalto.gov.br/ccivil_03/_Ato2011-2014/2012/Msg/VEP-151.htm" TargetMode="External"/><Relationship Id="rId2735" Type="http://schemas.openxmlformats.org/officeDocument/2006/relationships/hyperlink" Target="http://www.planalto.gov.br/ccivil_03/_Ato2015-2018/2018/Congresso/adc-22-mpv808.htm" TargetMode="External"/><Relationship Id="rId5141" Type="http://schemas.openxmlformats.org/officeDocument/2006/relationships/hyperlink" Target="http://www.planalto.gov.br/ccivil_03/decreto-lei/del5452.htm" TargetMode="External"/><Relationship Id="rId707" Type="http://schemas.openxmlformats.org/officeDocument/2006/relationships/hyperlink" Target="http://www.planalto.gov.br/ccivil_03/LEIS/L4589.htm" TargetMode="External"/><Relationship Id="rId1337" Type="http://schemas.openxmlformats.org/officeDocument/2006/relationships/hyperlink" Target="http://www.planalto.gov.br/ccivil_03/LEIS/L6514.htm" TargetMode="External"/><Relationship Id="rId1751" Type="http://schemas.openxmlformats.org/officeDocument/2006/relationships/hyperlink" Target="http://www.planalto.gov.br/ccivil_03/LEIS/L8630.htm" TargetMode="External"/><Relationship Id="rId2802" Type="http://schemas.openxmlformats.org/officeDocument/2006/relationships/hyperlink" Target="http://www.planalto.gov.br/ccivil_03/_Ato2019-2022/2020/Mpv/mpv955.htm" TargetMode="External"/><Relationship Id="rId5958" Type="http://schemas.openxmlformats.org/officeDocument/2006/relationships/hyperlink" Target="http://www.planalto.gov.br/ccivil_03/LEIS/L0861.htm" TargetMode="External"/><Relationship Id="rId43" Type="http://schemas.openxmlformats.org/officeDocument/2006/relationships/hyperlink" Target="http://www.planalto.gov.br/ccivil_03/decreto-lei/Del8079.htm" TargetMode="External"/><Relationship Id="rId1404" Type="http://schemas.openxmlformats.org/officeDocument/2006/relationships/hyperlink" Target="http://www.planalto.gov.br/ccivil_03/decreto-lei/Del0229.htm" TargetMode="External"/><Relationship Id="rId3576" Type="http://schemas.openxmlformats.org/officeDocument/2006/relationships/hyperlink" Target="http://www.planalto.gov.br/ccivil_03/decreto-lei/del5452.htm" TargetMode="External"/><Relationship Id="rId4627" Type="http://schemas.openxmlformats.org/officeDocument/2006/relationships/hyperlink" Target="http://www.planalto.gov.br/ccivil_03/_Ato2019-2022/2019/Mpv/mpv905.htm" TargetMode="External"/><Relationship Id="rId4974" Type="http://schemas.openxmlformats.org/officeDocument/2006/relationships/hyperlink" Target="http://www.planalto.gov.br/ccivil_03/decreto-lei/Del8737.htm" TargetMode="External"/><Relationship Id="rId497" Type="http://schemas.openxmlformats.org/officeDocument/2006/relationships/hyperlink" Target="http://www.planalto.gov.br/ccivil_03/LEIS/L9601.htm" TargetMode="External"/><Relationship Id="rId2178" Type="http://schemas.openxmlformats.org/officeDocument/2006/relationships/hyperlink" Target="http://www.planalto.gov.br/ccivil_03/_Ato2019-2022/2020/Mpv/mpv955.htm" TargetMode="External"/><Relationship Id="rId3229" Type="http://schemas.openxmlformats.org/officeDocument/2006/relationships/hyperlink" Target="http://www.planalto.gov.br/ccivil_03/decreto-lei/Del8740.htm" TargetMode="External"/><Relationship Id="rId3990" Type="http://schemas.openxmlformats.org/officeDocument/2006/relationships/hyperlink" Target="http://www.planalto.gov.br/ccivil_03/_Ato2007-2010/2008/Lei/L11648.htm" TargetMode="External"/><Relationship Id="rId1194" Type="http://schemas.openxmlformats.org/officeDocument/2006/relationships/hyperlink" Target="http://www.planalto.gov.br/ccivil_03/LEIS/L6514.htm" TargetMode="External"/><Relationship Id="rId2592" Type="http://schemas.openxmlformats.org/officeDocument/2006/relationships/hyperlink" Target="http://www.planalto.gov.br/ccivil_03/_Ato2019-2022/2020/Congresso/adc-113-mpv955.htm" TargetMode="External"/><Relationship Id="rId3643" Type="http://schemas.openxmlformats.org/officeDocument/2006/relationships/hyperlink" Target="http://www.planalto.gov.br/ccivil_03/decreto-lei/1937-1946/Del8987-a.htm" TargetMode="External"/><Relationship Id="rId217" Type="http://schemas.openxmlformats.org/officeDocument/2006/relationships/hyperlink" Target="http://www.planalto.gov.br/ccivil_03/decreto-lei/del5452.htm" TargetMode="External"/><Relationship Id="rId564" Type="http://schemas.openxmlformats.org/officeDocument/2006/relationships/hyperlink" Target="http://www.planalto.gov.br/ccivil_03/_Ato2019-2022/2019/Mpv/mpv905.htm" TargetMode="External"/><Relationship Id="rId2245" Type="http://schemas.openxmlformats.org/officeDocument/2006/relationships/hyperlink" Target="http://www.planalto.gov.br/ccivil_03/_Ato2011-2014/2013/Lei/L12873.htm" TargetMode="External"/><Relationship Id="rId3710" Type="http://schemas.openxmlformats.org/officeDocument/2006/relationships/hyperlink" Target="http://www.planalto.gov.br/ccivil_03/decreto-lei/Del0925.htm" TargetMode="External"/><Relationship Id="rId631" Type="http://schemas.openxmlformats.org/officeDocument/2006/relationships/hyperlink" Target="http://www.planalto.gov.br/ccivil_03/_Ato2015-2018/2017/Lei/L13467.htm" TargetMode="External"/><Relationship Id="rId1261" Type="http://schemas.openxmlformats.org/officeDocument/2006/relationships/hyperlink" Target="http://www.planalto.gov.br/ccivil_03/LEIS/L6514.htm" TargetMode="External"/><Relationship Id="rId2312" Type="http://schemas.openxmlformats.org/officeDocument/2006/relationships/hyperlink" Target="http://www.planalto.gov.br/ccivil_03/_Ato2019-2022/2020/Congresso/adc-127-mpv905.htm" TargetMode="External"/><Relationship Id="rId5468" Type="http://schemas.openxmlformats.org/officeDocument/2006/relationships/hyperlink" Target="http://www.planalto.gov.br/ccivil_03/decreto-lei/Del8737.htm" TargetMode="External"/><Relationship Id="rId5882" Type="http://schemas.openxmlformats.org/officeDocument/2006/relationships/hyperlink" Target="http://www.planalto.gov.br/ccivil_03/LEIS/L0861.htm" TargetMode="External"/><Relationship Id="rId4484" Type="http://schemas.openxmlformats.org/officeDocument/2006/relationships/hyperlink" Target="http://www.planalto.gov.br/ccivil_03/_Ato2019-2022/2019/Mpv/mpv905.htm" TargetMode="External"/><Relationship Id="rId5535" Type="http://schemas.openxmlformats.org/officeDocument/2006/relationships/hyperlink" Target="http://www.planalto.gov.br/ccivil_03/LEIS/L6563.htm" TargetMode="External"/><Relationship Id="rId3086" Type="http://schemas.openxmlformats.org/officeDocument/2006/relationships/hyperlink" Target="http://www.planalto.gov.br/ccivil_03/LEIS/L1530.htm" TargetMode="External"/><Relationship Id="rId4137" Type="http://schemas.openxmlformats.org/officeDocument/2006/relationships/hyperlink" Target="http://www.planalto.gov.br/ccivil_03/Constituicao/Constituicao.htm" TargetMode="External"/><Relationship Id="rId4551" Type="http://schemas.openxmlformats.org/officeDocument/2006/relationships/hyperlink" Target="http://www.planalto.gov.br/ccivil_03/_Ato2019-2022/2019/Mpv/mpv905.htm" TargetMode="External"/><Relationship Id="rId3153" Type="http://schemas.openxmlformats.org/officeDocument/2006/relationships/hyperlink" Target="http://www.planalto.gov.br/ccivil_03/decreto-lei/Del8740.htm" TargetMode="External"/><Relationship Id="rId4204" Type="http://schemas.openxmlformats.org/officeDocument/2006/relationships/hyperlink" Target="http://www.planalto.gov.br/ccivil_03/decreto-lei/Del0229.htm" TargetMode="External"/><Relationship Id="rId5602" Type="http://schemas.openxmlformats.org/officeDocument/2006/relationships/hyperlink" Target="http://www.planalto.gov.br/ccivil_03/LEIS/2002/L10537.htm" TargetMode="External"/><Relationship Id="rId141" Type="http://schemas.openxmlformats.org/officeDocument/2006/relationships/hyperlink" Target="http://www.planalto.gov.br/ccivil_03/LEIS/L5686.htm" TargetMode="External"/><Relationship Id="rId3220" Type="http://schemas.openxmlformats.org/officeDocument/2006/relationships/hyperlink" Target="http://www.planalto.gov.br/ccivil_03/decreto-lei/1937-1946/Del8987-a.htm" TargetMode="External"/><Relationship Id="rId6029" Type="http://schemas.openxmlformats.org/officeDocument/2006/relationships/hyperlink" Target="http://www.planalto.gov.br/ccivil_03/_Ato2015-2018/2017/Lei/L13467.htm" TargetMode="External"/><Relationship Id="rId7" Type="http://schemas.openxmlformats.org/officeDocument/2006/relationships/hyperlink" Target="http://www.planalto.gov.br/ccivil_03/decreto-lei/1965-1988/Del0127.htm" TargetMode="External"/><Relationship Id="rId2986" Type="http://schemas.openxmlformats.org/officeDocument/2006/relationships/hyperlink" Target="http://www.planalto.gov.br/ccivil_03/_Ato2015-2018/2016/Lei/L13257.htm" TargetMode="External"/><Relationship Id="rId5392" Type="http://schemas.openxmlformats.org/officeDocument/2006/relationships/hyperlink" Target="http://www.planalto.gov.br/ccivil_03/_Ato2019-2022/2019/Mpv/mpv905.htm" TargetMode="External"/><Relationship Id="rId958" Type="http://schemas.openxmlformats.org/officeDocument/2006/relationships/hyperlink" Target="http://www.planalto.gov.br/ccivil_03/_Ato2019-2022/2019/Mpv/mpv905.htm" TargetMode="External"/><Relationship Id="rId1588" Type="http://schemas.openxmlformats.org/officeDocument/2006/relationships/hyperlink" Target="http://www.planalto.gov.br/ccivil_03/_Ato2011-2014/2012/Msg/VEP-151.htm" TargetMode="External"/><Relationship Id="rId2639" Type="http://schemas.openxmlformats.org/officeDocument/2006/relationships/hyperlink" Target="http://www.planalto.gov.br/ccivil_03/decreto-lei/Del0229.htm" TargetMode="External"/><Relationship Id="rId5045" Type="http://schemas.openxmlformats.org/officeDocument/2006/relationships/hyperlink" Target="http://www.planalto.gov.br/ccivil_03/decreto-lei/1937-1946/Del9519.htm" TargetMode="External"/><Relationship Id="rId1655" Type="http://schemas.openxmlformats.org/officeDocument/2006/relationships/hyperlink" Target="http://www.planalto.gov.br/ccivil_03/_Ato2015-2018/2015/Lei/L13103.htm" TargetMode="External"/><Relationship Id="rId2706" Type="http://schemas.openxmlformats.org/officeDocument/2006/relationships/hyperlink" Target="http://www.planalto.gov.br/ccivil_03/_Ato2015-2018/2017/Mpv/mpv808.htm" TargetMode="External"/><Relationship Id="rId4061" Type="http://schemas.openxmlformats.org/officeDocument/2006/relationships/hyperlink" Target="http://www.planalto.gov.br/ccivil_03/decreto-lei/del5452.htm" TargetMode="External"/><Relationship Id="rId5112" Type="http://schemas.openxmlformats.org/officeDocument/2006/relationships/hyperlink" Target="http://www.planalto.gov.br/ccivil_03/decreto-lei/Del8737.htm" TargetMode="External"/><Relationship Id="rId1308" Type="http://schemas.openxmlformats.org/officeDocument/2006/relationships/hyperlink" Target="http://www.planalto.gov.br/ccivil_03/LEIS/L6514.htm" TargetMode="External"/><Relationship Id="rId1722" Type="http://schemas.openxmlformats.org/officeDocument/2006/relationships/hyperlink" Target="http://www.planalto.gov.br/ccivil_03/decreto-lei/del5452.htm" TargetMode="External"/><Relationship Id="rId4878" Type="http://schemas.openxmlformats.org/officeDocument/2006/relationships/hyperlink" Target="http://www.planalto.gov.br/ccivil_03/_Ato2019-2022/2020/Mpv/mpv955.htm" TargetMode="External"/><Relationship Id="rId5929" Type="http://schemas.openxmlformats.org/officeDocument/2006/relationships/hyperlink" Target="http://www.planalto.gov.br/ccivil_03/_Ato2011-2014/2014/Lei/L13015.htm" TargetMode="External"/><Relationship Id="rId14" Type="http://schemas.openxmlformats.org/officeDocument/2006/relationships/hyperlink" Target="http://www.planalto.gov.br/ccivil_03/_Ato2015-2018/2017/Lei/L13467.htm" TargetMode="External"/><Relationship Id="rId3894" Type="http://schemas.openxmlformats.org/officeDocument/2006/relationships/hyperlink" Target="http://www.planalto.gov.br/ccivil_03/decreto-lei/Del0925.htm" TargetMode="External"/><Relationship Id="rId4945" Type="http://schemas.openxmlformats.org/officeDocument/2006/relationships/hyperlink" Target="http://www.planalto.gov.br/ccivil_03/decreto-lei/Del9797.htm" TargetMode="External"/><Relationship Id="rId2496" Type="http://schemas.openxmlformats.org/officeDocument/2006/relationships/hyperlink" Target="http://www.planalto.gov.br/ccivil_03/_Ato2019-2022/2022/Mpv/mpv1116.htm" TargetMode="External"/><Relationship Id="rId3547" Type="http://schemas.openxmlformats.org/officeDocument/2006/relationships/hyperlink" Target="http://www.planalto.gov.br/ccivil_03/_Ato2019-2022/2020/Mpv/mpv955.htm" TargetMode="External"/><Relationship Id="rId3961" Type="http://schemas.openxmlformats.org/officeDocument/2006/relationships/hyperlink" Target="http://www.planalto.gov.br/ccivil_03/LEIS/L6386.htm" TargetMode="External"/><Relationship Id="rId468" Type="http://schemas.openxmlformats.org/officeDocument/2006/relationships/hyperlink" Target="http://www.planalto.gov.br/ccivil_03/LEIS/LEIS_2001/L10243.htm" TargetMode="External"/><Relationship Id="rId882" Type="http://schemas.openxmlformats.org/officeDocument/2006/relationships/hyperlink" Target="http://www.planalto.gov.br/ccivil_03/decreto-lei/Del1535.htm" TargetMode="External"/><Relationship Id="rId1098" Type="http://schemas.openxmlformats.org/officeDocument/2006/relationships/hyperlink" Target="http://www.planalto.gov.br/ccivil_03/LEIS/L6514.htm" TargetMode="External"/><Relationship Id="rId2149" Type="http://schemas.openxmlformats.org/officeDocument/2006/relationships/hyperlink" Target="http://www.planalto.gov.br/ccivil_03/decreto-lei/1965-1988/Del0744.htm" TargetMode="External"/><Relationship Id="rId2563" Type="http://schemas.openxmlformats.org/officeDocument/2006/relationships/hyperlink" Target="http://www.planalto.gov.br/ccivil_03/LEIS/L10097.htm" TargetMode="External"/><Relationship Id="rId3614" Type="http://schemas.openxmlformats.org/officeDocument/2006/relationships/hyperlink" Target="http://www.planalto.gov.br/ccivil_03/decreto-lei/Del0229.htm" TargetMode="External"/><Relationship Id="rId6020" Type="http://schemas.openxmlformats.org/officeDocument/2006/relationships/hyperlink" Target="http://www.planalto.gov.br/ccivil_03/Constituicao/Constituicao.htm" TargetMode="External"/><Relationship Id="rId535" Type="http://schemas.openxmlformats.org/officeDocument/2006/relationships/hyperlink" Target="http://www.planalto.gov.br/ccivil_03/_Ato2015-2018/2017/Lei/L13467.htm" TargetMode="External"/><Relationship Id="rId1165" Type="http://schemas.openxmlformats.org/officeDocument/2006/relationships/hyperlink" Target="http://www.planalto.gov.br/ccivil_03/decreto-lei/Del0229.htm" TargetMode="External"/><Relationship Id="rId2216" Type="http://schemas.openxmlformats.org/officeDocument/2006/relationships/hyperlink" Target="http://www.planalto.gov.br/ccivil_03/LEIS/L9799.htm" TargetMode="External"/><Relationship Id="rId2630" Type="http://schemas.openxmlformats.org/officeDocument/2006/relationships/hyperlink" Target="http://www.planalto.gov.br/ccivil_03/_Ato2015-2018/2017/Mpv/mpv808.htm" TargetMode="External"/><Relationship Id="rId5786" Type="http://schemas.openxmlformats.org/officeDocument/2006/relationships/hyperlink" Target="http://www.planalto.gov.br/ccivil_03/decreto-lei/Del7321.htm" TargetMode="External"/><Relationship Id="rId602" Type="http://schemas.openxmlformats.org/officeDocument/2006/relationships/hyperlink" Target="http://www.planalto.gov.br/ccivil_03/decreto-lei/Del9666.htm" TargetMode="External"/><Relationship Id="rId1232" Type="http://schemas.openxmlformats.org/officeDocument/2006/relationships/hyperlink" Target="http://www.planalto.gov.br/ccivil_03/_Ato2019-2022/2020/Mpv/mpv955.htm" TargetMode="External"/><Relationship Id="rId4388" Type="http://schemas.openxmlformats.org/officeDocument/2006/relationships/hyperlink" Target="http://www.planalto.gov.br/ccivil_03/decreto-lei/del5452.htm" TargetMode="External"/><Relationship Id="rId5439" Type="http://schemas.openxmlformats.org/officeDocument/2006/relationships/hyperlink" Target="https://legislacao.planalto.gov.br/LEGISLA/Legislacao.nsf/viwTodos/1F743E291D53C9DA83258404005199D7?OpenDocument&amp;HIGHLIGHT=1," TargetMode="External"/><Relationship Id="rId5853" Type="http://schemas.openxmlformats.org/officeDocument/2006/relationships/hyperlink" Target="http://www.planalto.gov.br/ccivil_03/_Ato2019-2022/2019/Mpv/mpv905.htm" TargetMode="External"/><Relationship Id="rId3057" Type="http://schemas.openxmlformats.org/officeDocument/2006/relationships/hyperlink" Target="http://www.planalto.gov.br/ccivil_03/LEIS/L9601.htm" TargetMode="External"/><Relationship Id="rId4108" Type="http://schemas.openxmlformats.org/officeDocument/2006/relationships/hyperlink" Target="http://www.planalto.gov.br/ccivil_03/LEIS/L4589.htm" TargetMode="External"/><Relationship Id="rId4455" Type="http://schemas.openxmlformats.org/officeDocument/2006/relationships/hyperlink" Target="http://www.planalto.gov.br/ccivil_03/_Ato2019-2022/2020/Mpv/mpv955.htm" TargetMode="External"/><Relationship Id="rId5506" Type="http://schemas.openxmlformats.org/officeDocument/2006/relationships/hyperlink" Target="http://www.planalto.gov.br/ccivil_03/decreto-lei/Del8737.htm" TargetMode="External"/><Relationship Id="rId5920" Type="http://schemas.openxmlformats.org/officeDocument/2006/relationships/hyperlink" Target="http://www.planalto.gov.br/ccivil_03/_Ato2007-2010/2007/Lei/L11496.htm" TargetMode="External"/><Relationship Id="rId3471" Type="http://schemas.openxmlformats.org/officeDocument/2006/relationships/hyperlink" Target="http://www.planalto.gov.br/ccivil_03/LEIS/L6386.htm" TargetMode="External"/><Relationship Id="rId4522" Type="http://schemas.openxmlformats.org/officeDocument/2006/relationships/hyperlink" Target="http://www.planalto.gov.br/ccivil_03/_Ato2019-2022/2019/Mpv/mpv905.htm" TargetMode="External"/><Relationship Id="rId392" Type="http://schemas.openxmlformats.org/officeDocument/2006/relationships/hyperlink" Target="http://www.planalto.gov.br/ccivil_03/_Ato2015-2018/2017/Lei/L13467.htm" TargetMode="External"/><Relationship Id="rId2073" Type="http://schemas.openxmlformats.org/officeDocument/2006/relationships/hyperlink" Target="http://www.planalto.gov.br/ccivil_03/_Ato2019-2022/2020/Congresso/adc-127-mpv905.htm" TargetMode="External"/><Relationship Id="rId3124" Type="http://schemas.openxmlformats.org/officeDocument/2006/relationships/hyperlink" Target="http://www.planalto.gov.br/ccivil_03/_Ato2015-2018/2017/Lei/L13467.htm" TargetMode="External"/><Relationship Id="rId2140" Type="http://schemas.openxmlformats.org/officeDocument/2006/relationships/hyperlink" Target="http://www.planalto.gov.br/ccivil_03/decreto-lei/Del0229.htm" TargetMode="External"/><Relationship Id="rId5296" Type="http://schemas.openxmlformats.org/officeDocument/2006/relationships/hyperlink" Target="http://www.planalto.gov.br/ccivil_03/decreto-lei/Del8737.htm" TargetMode="External"/><Relationship Id="rId112" Type="http://schemas.openxmlformats.org/officeDocument/2006/relationships/hyperlink" Target="http://www.planalto.gov.br/ccivil_03/decreto-lei/1965-1988/Del0926.htm" TargetMode="External"/><Relationship Id="rId5363" Type="http://schemas.openxmlformats.org/officeDocument/2006/relationships/hyperlink" Target="http://www.planalto.gov.br/ccivil_03/LEIS/1980-1988/L6986.htm" TargetMode="External"/><Relationship Id="rId2957" Type="http://schemas.openxmlformats.org/officeDocument/2006/relationships/hyperlink" Target="http://www.planalto.gov.br/ccivil_03/_Ato2015-2018/2017/Lei/L13467.htm" TargetMode="External"/><Relationship Id="rId5016" Type="http://schemas.openxmlformats.org/officeDocument/2006/relationships/hyperlink" Target="http://www.planalto.gov.br/ccivil_03/Constituicao/Constitui%C3%A7ao.htm" TargetMode="External"/><Relationship Id="rId929" Type="http://schemas.openxmlformats.org/officeDocument/2006/relationships/hyperlink" Target="http://www.planalto.gov.br/ccivil_03/decreto-lei/del5452.htm" TargetMode="External"/><Relationship Id="rId1559" Type="http://schemas.openxmlformats.org/officeDocument/2006/relationships/hyperlink" Target="http://www.planalto.gov.br/ccivil_03/_Ato2011-2014/2012/Msg/VEP-151.htm" TargetMode="External"/><Relationship Id="rId1973" Type="http://schemas.openxmlformats.org/officeDocument/2006/relationships/hyperlink" Target="http://www.planalto.gov.br/ccivil_03/_Ato2019-2022/2020/Mpv/mpv955.htm" TargetMode="External"/><Relationship Id="rId4032" Type="http://schemas.openxmlformats.org/officeDocument/2006/relationships/hyperlink" Target="http://www.planalto.gov.br/ccivil_03/decreto-lei/1937-1946/Del8987-a.htm" TargetMode="External"/><Relationship Id="rId5430" Type="http://schemas.openxmlformats.org/officeDocument/2006/relationships/hyperlink" Target="http://www.planalto.gov.br/ccivil_03/_Ato2019-2022/2020/Congresso/adc-113-mpv955.htm" TargetMode="External"/><Relationship Id="rId1626" Type="http://schemas.openxmlformats.org/officeDocument/2006/relationships/hyperlink" Target="http://www.planalto.gov.br/ccivil_03/_Ato2015-2018/2015/Lei/L13103.htm" TargetMode="External"/><Relationship Id="rId3798" Type="http://schemas.openxmlformats.org/officeDocument/2006/relationships/hyperlink" Target="http://www.planalto.gov.br/ccivil_03/LEIS/L6386.htm" TargetMode="External"/><Relationship Id="rId4849" Type="http://schemas.openxmlformats.org/officeDocument/2006/relationships/hyperlink" Target="http://www.planalto.gov.br/ccivil_03/_Ato2019-2022/2020/Congresso/adc-113-mpv955.htm" TargetMode="External"/><Relationship Id="rId3865" Type="http://schemas.openxmlformats.org/officeDocument/2006/relationships/hyperlink" Target="http://www.planalto.gov.br/ccivil_03/_Ato2007-2010/2008/Lei/L11648.htm" TargetMode="External"/><Relationship Id="rId4916" Type="http://schemas.openxmlformats.org/officeDocument/2006/relationships/hyperlink" Target="http://www.planalto.gov.br/ccivil_03/Constituicao/Constitui%C3%A7ao.htm" TargetMode="External"/><Relationship Id="rId786" Type="http://schemas.openxmlformats.org/officeDocument/2006/relationships/hyperlink" Target="http://www.planalto.gov.br/ccivil_03/_Ato2015-2018/2017/Lei/L13467.htm" TargetMode="External"/><Relationship Id="rId2467" Type="http://schemas.openxmlformats.org/officeDocument/2006/relationships/hyperlink" Target="http://www.planalto.gov.br/ccivil_03/_Ato2019-2022/2022/Mpv/mpv1116.htm" TargetMode="External"/><Relationship Id="rId3518" Type="http://schemas.openxmlformats.org/officeDocument/2006/relationships/hyperlink" Target="http://www.planalto.gov.br/ccivil_03/decreto-lei/del5452.htm" TargetMode="External"/><Relationship Id="rId439" Type="http://schemas.openxmlformats.org/officeDocument/2006/relationships/hyperlink" Target="http://www.planalto.gov.br/ccivil_03/decreto-lei/1965-1988/Del0926.htm" TargetMode="External"/><Relationship Id="rId1069" Type="http://schemas.openxmlformats.org/officeDocument/2006/relationships/hyperlink" Target="http://www.planalto.gov.br/ccivil_03/_Ato2019-2022/2019/Mpv/mpv905.htm" TargetMode="External"/><Relationship Id="rId1483" Type="http://schemas.openxmlformats.org/officeDocument/2006/relationships/hyperlink" Target="http://www.planalto.gov.br/ccivil_03/_Ato2015-2018/2017/Lei/L13467.htm" TargetMode="External"/><Relationship Id="rId2881" Type="http://schemas.openxmlformats.org/officeDocument/2006/relationships/hyperlink" Target="http://www.planalto.gov.br/ccivil_03/_Ato2019-2022/2020/Mpv/mpv955.htm" TargetMode="External"/><Relationship Id="rId3932" Type="http://schemas.openxmlformats.org/officeDocument/2006/relationships/hyperlink" Target="http://www.planalto.gov.br/ccivil_03/LEIS/L6386.htm" TargetMode="External"/><Relationship Id="rId506" Type="http://schemas.openxmlformats.org/officeDocument/2006/relationships/hyperlink" Target="http://www.planalto.gov.br/ccivil_03/decreto-lei/del5452.htm" TargetMode="External"/><Relationship Id="rId853" Type="http://schemas.openxmlformats.org/officeDocument/2006/relationships/hyperlink" Target="http://www.planalto.gov.br/ccivil_03/decreto-lei/Del1535.htm" TargetMode="External"/><Relationship Id="rId1136" Type="http://schemas.openxmlformats.org/officeDocument/2006/relationships/hyperlink" Target="http://www.planalto.gov.br/ccivil_03/LEIS/L7855.htm" TargetMode="External"/><Relationship Id="rId2534" Type="http://schemas.openxmlformats.org/officeDocument/2006/relationships/hyperlink" Target="http://www.planalto.gov.br/ccivil_03/_Ato2019-2022/2022/Mpv/mpv1116.htm" TargetMode="External"/><Relationship Id="rId920" Type="http://schemas.openxmlformats.org/officeDocument/2006/relationships/hyperlink" Target="http://www.planalto.gov.br/ccivil_03/decreto-lei/Del1535.htm" TargetMode="External"/><Relationship Id="rId1550" Type="http://schemas.openxmlformats.org/officeDocument/2006/relationships/hyperlink" Target="http://www.planalto.gov.br/ccivil_03/LEIS/L9503.htm" TargetMode="External"/><Relationship Id="rId2601" Type="http://schemas.openxmlformats.org/officeDocument/2006/relationships/hyperlink" Target="http://www.planalto.gov.br/ccivil_03/_Ato2019-2022/2020/Congresso/adc-113-mpv955.htm" TargetMode="External"/><Relationship Id="rId5757" Type="http://schemas.openxmlformats.org/officeDocument/2006/relationships/hyperlink" Target="http://www.planalto.gov.br/ccivil_03/LEIS/L9957.htm" TargetMode="External"/><Relationship Id="rId1203" Type="http://schemas.openxmlformats.org/officeDocument/2006/relationships/hyperlink" Target="http://www.planalto.gov.br/ccivil_03/decreto-lei/Del0229.htm" TargetMode="External"/><Relationship Id="rId4359" Type="http://schemas.openxmlformats.org/officeDocument/2006/relationships/hyperlink" Target="http://www.planalto.gov.br/ccivil_03/_Ato2019-2022/2020/Congresso/adc-113-mpv955.htm" TargetMode="External"/><Relationship Id="rId4773" Type="http://schemas.openxmlformats.org/officeDocument/2006/relationships/hyperlink" Target="http://www.planalto.gov.br/ccivil_03/_Ato2019-2022/2019/Mpv/mpv905.htm" TargetMode="External"/><Relationship Id="rId5824" Type="http://schemas.openxmlformats.org/officeDocument/2006/relationships/hyperlink" Target="http://www.planalto.gov.br/ccivil_03/_Ato2007-2010/2007/Lei/L11457.htm" TargetMode="External"/><Relationship Id="rId3375" Type="http://schemas.openxmlformats.org/officeDocument/2006/relationships/hyperlink" Target="http://www.planalto.gov.br/ccivil_03/LEIS/L2693.htm" TargetMode="External"/><Relationship Id="rId4426" Type="http://schemas.openxmlformats.org/officeDocument/2006/relationships/hyperlink" Target="http://www.planalto.gov.br/ccivil_03/_Ato2019-2022/2019/Mpv/mpv905.htm" TargetMode="External"/><Relationship Id="rId4840" Type="http://schemas.openxmlformats.org/officeDocument/2006/relationships/hyperlink" Target="http://www.planalto.gov.br/ccivil_03/_Ato2019-2022/2019/Mpv/mpv905.htm" TargetMode="External"/><Relationship Id="rId296" Type="http://schemas.openxmlformats.org/officeDocument/2006/relationships/hyperlink" Target="http://www.planalto.gov.br/ccivil_03/_Ato2019-2022/2022/Mpv/mpv1107.htm" TargetMode="External"/><Relationship Id="rId2391" Type="http://schemas.openxmlformats.org/officeDocument/2006/relationships/hyperlink" Target="http://www.planalto.gov.br/ccivil_03/decreto-lei/Del0926.htm" TargetMode="External"/><Relationship Id="rId3028" Type="http://schemas.openxmlformats.org/officeDocument/2006/relationships/hyperlink" Target="http://www.planalto.gov.br/ccivil_03/LEIS/L7855.htm" TargetMode="External"/><Relationship Id="rId3442" Type="http://schemas.openxmlformats.org/officeDocument/2006/relationships/hyperlink" Target="http://www.planalto.gov.br/ccivil_03/decreto-lei/Del8740.htm" TargetMode="External"/><Relationship Id="rId363" Type="http://schemas.openxmlformats.org/officeDocument/2006/relationships/hyperlink" Target="http://www.planalto.gov.br/ccivil_03/decreto-lei/Del0229.htm" TargetMode="External"/><Relationship Id="rId2044" Type="http://schemas.openxmlformats.org/officeDocument/2006/relationships/hyperlink" Target="http://www.planalto.gov.br/ccivil_03/_Ato2019-2022/2019/Mpv/mpv905.htm" TargetMode="External"/><Relationship Id="rId430" Type="http://schemas.openxmlformats.org/officeDocument/2006/relationships/hyperlink" Target="http://www.planalto.gov.br/ccivil_03/_Ato2019-2022/2020/Mpv/mpv955.htm" TargetMode="External"/><Relationship Id="rId1060" Type="http://schemas.openxmlformats.org/officeDocument/2006/relationships/hyperlink" Target="http://www.planalto.gov.br/ccivil_03/_Ato2019-2022/2019/Mpv/mpv905.htm" TargetMode="External"/><Relationship Id="rId2111" Type="http://schemas.openxmlformats.org/officeDocument/2006/relationships/hyperlink" Target="http://www.planalto.gov.br/ccivil_03/_Ato2019-2022/2021/Lei/L14179.htm" TargetMode="External"/><Relationship Id="rId5267" Type="http://schemas.openxmlformats.org/officeDocument/2006/relationships/hyperlink" Target="http://www.planalto.gov.br/ccivil_03/decreto-lei/Del8737.htm" TargetMode="External"/><Relationship Id="rId5681" Type="http://schemas.openxmlformats.org/officeDocument/2006/relationships/hyperlink" Target="http://www.planalto.gov.br/ccivil_03/_Ato2007-2010/2009/Lei/L11925.htm" TargetMode="External"/><Relationship Id="rId1877" Type="http://schemas.openxmlformats.org/officeDocument/2006/relationships/hyperlink" Target="http://www.planalto.gov.br/ccivil_03/_Ato2019-2022/2020/Congresso/adc-113-mpv955.htm" TargetMode="External"/><Relationship Id="rId2928" Type="http://schemas.openxmlformats.org/officeDocument/2006/relationships/hyperlink" Target="http://www.planalto.gov.br/ccivil_03/decreto-lei/Del0229.htm" TargetMode="External"/><Relationship Id="rId4283" Type="http://schemas.openxmlformats.org/officeDocument/2006/relationships/hyperlink" Target="http://www.planalto.gov.br/ccivil_03/_Ato2019-2022/2019/Mpv/mpv905.htm" TargetMode="External"/><Relationship Id="rId5334" Type="http://schemas.openxmlformats.org/officeDocument/2006/relationships/hyperlink" Target="http://www.planalto.gov.br/ccivil_03/_Ato2019-2022/2019/Mpv/mpv905.htm" TargetMode="External"/><Relationship Id="rId1944" Type="http://schemas.openxmlformats.org/officeDocument/2006/relationships/hyperlink" Target="http://www.planalto.gov.br/ccivil_03/_Ato2019-2022/2020/Congresso/adc-113-mpv955.htm" TargetMode="External"/><Relationship Id="rId4350" Type="http://schemas.openxmlformats.org/officeDocument/2006/relationships/hyperlink" Target="http://www.planalto.gov.br/ccivil_03/MPV/2164-41.htm" TargetMode="External"/><Relationship Id="rId5401" Type="http://schemas.openxmlformats.org/officeDocument/2006/relationships/hyperlink" Target="http://www.planalto.gov.br/ccivil_03/decreto-lei/del5452.htm" TargetMode="External"/><Relationship Id="rId4003" Type="http://schemas.openxmlformats.org/officeDocument/2006/relationships/hyperlink" Target="http://www.planalto.gov.br/ccivil_03/decreto-lei/1937-1946/Del8987-a.htm" TargetMode="External"/><Relationship Id="rId3769" Type="http://schemas.openxmlformats.org/officeDocument/2006/relationships/hyperlink" Target="http://www.planalto.gov.br/ccivil_03/_Ato2019-2022/2019/Mpv/mpv873.htm" TargetMode="External"/><Relationship Id="rId5191" Type="http://schemas.openxmlformats.org/officeDocument/2006/relationships/hyperlink" Target="http://www.planalto.gov.br/ccivil_03/decreto-lei/Del8737.htm" TargetMode="External"/><Relationship Id="rId2785" Type="http://schemas.openxmlformats.org/officeDocument/2006/relationships/hyperlink" Target="http://www.planalto.gov.br/ccivil_03/_Ato2015-2018/2017/Lei/L13467.htm" TargetMode="External"/><Relationship Id="rId3836" Type="http://schemas.openxmlformats.org/officeDocument/2006/relationships/hyperlink" Target="http://www.planalto.gov.br/ccivil_03/_Ato2007-2010/2008/Lei/L11648.htm" TargetMode="External"/><Relationship Id="rId757" Type="http://schemas.openxmlformats.org/officeDocument/2006/relationships/hyperlink" Target="http://www.planalto.gov.br/ccivil_03/LEIS/L4589.htm" TargetMode="External"/><Relationship Id="rId1387" Type="http://schemas.openxmlformats.org/officeDocument/2006/relationships/hyperlink" Target="http://www.planalto.gov.br/ccivil_03/LEIS/L6514.htm" TargetMode="External"/><Relationship Id="rId2438" Type="http://schemas.openxmlformats.org/officeDocument/2006/relationships/hyperlink" Target="http://www.planalto.gov.br/ccivil_03/decreto-lei/del5452.htm" TargetMode="External"/><Relationship Id="rId2852" Type="http://schemas.openxmlformats.org/officeDocument/2006/relationships/hyperlink" Target="http://www.planalto.gov.br/ccivil_03/_Ato2019-2022/2020/Congresso/adc-113-mpv955.htm" TargetMode="External"/><Relationship Id="rId3903" Type="http://schemas.openxmlformats.org/officeDocument/2006/relationships/hyperlink" Target="http://www.planalto.gov.br/ccivil_03/decreto-lei/Del0925.htm" TargetMode="External"/><Relationship Id="rId93" Type="http://schemas.openxmlformats.org/officeDocument/2006/relationships/hyperlink" Target="http://www.planalto.gov.br/ccivil_03/decreto-lei/Del0926.htm" TargetMode="External"/><Relationship Id="rId824" Type="http://schemas.openxmlformats.org/officeDocument/2006/relationships/hyperlink" Target="http://www.planalto.gov.br/ccivil_03/LEIS/L9016.htm" TargetMode="External"/><Relationship Id="rId1454" Type="http://schemas.openxmlformats.org/officeDocument/2006/relationships/hyperlink" Target="http://www.planalto.gov.br/ccivil_03/_Ato2015-2018/2017/Lei/L13467.htm" TargetMode="External"/><Relationship Id="rId2505" Type="http://schemas.openxmlformats.org/officeDocument/2006/relationships/hyperlink" Target="http://www.planalto.gov.br/ccivil_03/_Ato2019-2022/2022/Mpv/mpv1116.htm" TargetMode="External"/><Relationship Id="rId1107" Type="http://schemas.openxmlformats.org/officeDocument/2006/relationships/hyperlink" Target="http://www.planalto.gov.br/ccivil_03/decreto-lei/Del0229.htm" TargetMode="External"/><Relationship Id="rId1521" Type="http://schemas.openxmlformats.org/officeDocument/2006/relationships/hyperlink" Target="http://www.planalto.gov.br/ccivil_03/_Ato2019-2022/2019/Mpv/mpv905.htm" TargetMode="External"/><Relationship Id="rId4677" Type="http://schemas.openxmlformats.org/officeDocument/2006/relationships/hyperlink" Target="http://www.planalto.gov.br/ccivil_03/_Ato2019-2022/2019/Mpv/mpv905.htm" TargetMode="External"/><Relationship Id="rId5728" Type="http://schemas.openxmlformats.org/officeDocument/2006/relationships/hyperlink" Target="http://www.planalto.gov.br/ccivil_03/LEIS/L9022.htm" TargetMode="External"/><Relationship Id="rId3279" Type="http://schemas.openxmlformats.org/officeDocument/2006/relationships/hyperlink" Target="http://www.planalto.gov.br/ccivil_03/decreto-lei/Del8740.htm" TargetMode="External"/><Relationship Id="rId3693" Type="http://schemas.openxmlformats.org/officeDocument/2006/relationships/hyperlink" Target="http://www.planalto.gov.br/ccivil_03/_Ato2019-2022/2019/Mpv/mpv873.htm" TargetMode="External"/><Relationship Id="rId2295" Type="http://schemas.openxmlformats.org/officeDocument/2006/relationships/hyperlink" Target="http://www.planalto.gov.br/ccivil_03/_Ato2019-2022/2020/Mpv/mpv955.htm" TargetMode="External"/><Relationship Id="rId3346" Type="http://schemas.openxmlformats.org/officeDocument/2006/relationships/hyperlink" Target="http://www.planalto.gov.br/ccivil_03/decreto-lei/1937-1946/Del8987-a.htm" TargetMode="External"/><Relationship Id="rId4744" Type="http://schemas.openxmlformats.org/officeDocument/2006/relationships/hyperlink" Target="http://www.planalto.gov.br/ccivil_03/_Ato2019-2022/2020/Congresso/adc-127-mpv905.htm" TargetMode="External"/><Relationship Id="rId267" Type="http://schemas.openxmlformats.org/officeDocument/2006/relationships/hyperlink" Target="http://www.planalto.gov.br/ccivil_03/LEIS/L7855.htm" TargetMode="External"/><Relationship Id="rId3760" Type="http://schemas.openxmlformats.org/officeDocument/2006/relationships/hyperlink" Target="http://www.planalto.gov.br/ccivil_03/_Ato2019-2022/2019/Mpv/mpv873.htm" TargetMode="External"/><Relationship Id="rId4811" Type="http://schemas.openxmlformats.org/officeDocument/2006/relationships/hyperlink" Target="http://www.planalto.gov.br/ccivil_03/_Ato2019-2022/2019/Mpv/mpv905.htm" TargetMode="External"/><Relationship Id="rId681" Type="http://schemas.openxmlformats.org/officeDocument/2006/relationships/hyperlink" Target="http://www.planalto.gov.br/ccivil_03/LEIS/L5381.htm" TargetMode="External"/><Relationship Id="rId2362" Type="http://schemas.openxmlformats.org/officeDocument/2006/relationships/hyperlink" Target="http://www.planalto.gov.br/ccivil_03/decreto-lei/Del0229.htm" TargetMode="External"/><Relationship Id="rId3413" Type="http://schemas.openxmlformats.org/officeDocument/2006/relationships/hyperlink" Target="http://www.planalto.gov.br/ccivil_03/decreto-lei/Del0229.htm" TargetMode="External"/><Relationship Id="rId334" Type="http://schemas.openxmlformats.org/officeDocument/2006/relationships/hyperlink" Target="http://www.planalto.gov.br/ccivil_03/_Ato2019-2022/2020/Congresso/adc-127-mpv905.htm" TargetMode="External"/><Relationship Id="rId2015" Type="http://schemas.openxmlformats.org/officeDocument/2006/relationships/hyperlink" Target="http://www.planalto.gov.br/ccivil_03/_Ato2019-2022/2020/Congresso/adc-127-mpv905.htm" TargetMode="External"/><Relationship Id="rId5585" Type="http://schemas.openxmlformats.org/officeDocument/2006/relationships/hyperlink" Target="http://www.planalto.gov.br/ccivil_03/LEIS/2002/L10537.htm" TargetMode="External"/><Relationship Id="rId401" Type="http://schemas.openxmlformats.org/officeDocument/2006/relationships/hyperlink" Target="http://www.planalto.gov.br/ccivil_03/_Ato2015-2018/2017/Lei/L13467.htm" TargetMode="External"/><Relationship Id="rId1031" Type="http://schemas.openxmlformats.org/officeDocument/2006/relationships/hyperlink" Target="http://www.planalto.gov.br/ccivil_03/LEIS/L6514.htm" TargetMode="External"/><Relationship Id="rId4187" Type="http://schemas.openxmlformats.org/officeDocument/2006/relationships/hyperlink" Target="http://www.planalto.gov.br/ccivil_03/decreto-lei/del5452.htm" TargetMode="External"/><Relationship Id="rId5238" Type="http://schemas.openxmlformats.org/officeDocument/2006/relationships/hyperlink" Target="http://www.planalto.gov.br/ccivil_03/LEIS/L2244.htm" TargetMode="External"/><Relationship Id="rId5652" Type="http://schemas.openxmlformats.org/officeDocument/2006/relationships/hyperlink" Target="http://www.planalto.gov.br/ccivil_03/_Ato2015-2018/2017/Lei/L13467.htm" TargetMode="External"/><Relationship Id="rId4254" Type="http://schemas.openxmlformats.org/officeDocument/2006/relationships/hyperlink" Target="https://portal.stf.jus.br/processos/detalhe.asp?incidente=1804602" TargetMode="External"/><Relationship Id="rId5305" Type="http://schemas.openxmlformats.org/officeDocument/2006/relationships/hyperlink" Target="http://www.planalto.gov.br/ccivil_03/decreto-lei/Del8737.htm" TargetMode="External"/><Relationship Id="rId1848" Type="http://schemas.openxmlformats.org/officeDocument/2006/relationships/hyperlink" Target="http://www.planalto.gov.br/ccivil_03/_Ato2019-2022/2020/Congresso/adc-127-mpv905.htm" TargetMode="External"/><Relationship Id="rId3270" Type="http://schemas.openxmlformats.org/officeDocument/2006/relationships/hyperlink" Target="http://www.planalto.gov.br/ccivil_03/decreto-lei/Del9502.htm" TargetMode="External"/><Relationship Id="rId4321" Type="http://schemas.openxmlformats.org/officeDocument/2006/relationships/hyperlink" Target="http://www.planalto.gov.br/ccivil_03/_Ato2019-2022/2020/Congresso/adc-113-mpv955.htm" TargetMode="External"/><Relationship Id="rId191" Type="http://schemas.openxmlformats.org/officeDocument/2006/relationships/hyperlink" Target="http://www.planalto.gov.br/ccivil_03/_Ato2019-2022/2019/Lei/L13874.htm" TargetMode="External"/><Relationship Id="rId1915" Type="http://schemas.openxmlformats.org/officeDocument/2006/relationships/hyperlink" Target="http://www.planalto.gov.br/ccivil_03/_Ato2019-2022/2019/Mpv/mpv905.htm" TargetMode="External"/><Relationship Id="rId6079" Type="http://schemas.openxmlformats.org/officeDocument/2006/relationships/hyperlink" Target="http://www.planalto.gov.br/ccivil_03/LEIS/L10035.htm" TargetMode="External"/><Relationship Id="rId5095" Type="http://schemas.openxmlformats.org/officeDocument/2006/relationships/hyperlink" Target="http://www.planalto.gov.br/ccivil_03/decreto-lei/Del9797.htm" TargetMode="External"/><Relationship Id="rId2689" Type="http://schemas.openxmlformats.org/officeDocument/2006/relationships/hyperlink" Target="http://www.planalto.gov.br/ccivil_03/_Ato2015-2018/2017/Lei/L13467.htm" TargetMode="External"/><Relationship Id="rId6146" Type="http://schemas.openxmlformats.org/officeDocument/2006/relationships/hyperlink" Target="http://www.planalto.gov.br/ccivil_03/decreto-lei/Del0229.htm" TargetMode="External"/><Relationship Id="rId2756" Type="http://schemas.openxmlformats.org/officeDocument/2006/relationships/hyperlink" Target="http://www.planalto.gov.br/ccivil_03/_Ato2015-2018/2017/Mpv/mpv808.htm" TargetMode="External"/><Relationship Id="rId3807" Type="http://schemas.openxmlformats.org/officeDocument/2006/relationships/hyperlink" Target="http://www.planalto.gov.br/ccivil_03/decreto-lei/Del8740.htm" TargetMode="External"/><Relationship Id="rId5162" Type="http://schemas.openxmlformats.org/officeDocument/2006/relationships/hyperlink" Target="http://www.planalto.gov.br/ccivil_03/decreto-lei/Del9797.htm" TargetMode="External"/><Relationship Id="rId728" Type="http://schemas.openxmlformats.org/officeDocument/2006/relationships/hyperlink" Target="http://www.planalto.gov.br/ccivil_03/LEIS/L4589.htm" TargetMode="External"/><Relationship Id="rId1358" Type="http://schemas.openxmlformats.org/officeDocument/2006/relationships/hyperlink" Target="http://www.planalto.gov.br/ccivil_03/decreto-lei/Del0229.htm" TargetMode="External"/><Relationship Id="rId1772" Type="http://schemas.openxmlformats.org/officeDocument/2006/relationships/hyperlink" Target="http://www.planalto.gov.br/ccivil_03/LEIS/L8630.htm" TargetMode="External"/><Relationship Id="rId2409" Type="http://schemas.openxmlformats.org/officeDocument/2006/relationships/hyperlink" Target="http://www.planalto.gov.br/ccivil_03/decreto-lei/del5452.htm" TargetMode="External"/><Relationship Id="rId5979" Type="http://schemas.openxmlformats.org/officeDocument/2006/relationships/hyperlink" Target="http://www.planalto.gov.br/ccivil_03/LEIS/L7701.htm" TargetMode="External"/><Relationship Id="rId64" Type="http://schemas.openxmlformats.org/officeDocument/2006/relationships/hyperlink" Target="http://www.planalto.gov.br/ccivil_03/LEIS/L9658.htm" TargetMode="External"/><Relationship Id="rId1425" Type="http://schemas.openxmlformats.org/officeDocument/2006/relationships/hyperlink" Target="http://www.planalto.gov.br/ccivil_03/LEIS/1950-1969/L4654.htm" TargetMode="External"/><Relationship Id="rId2823" Type="http://schemas.openxmlformats.org/officeDocument/2006/relationships/hyperlink" Target="http://www.planalto.gov.br/ccivil_03/_Ato2015-2018/2017/Mpv/mpv808.htm" TargetMode="External"/><Relationship Id="rId4995" Type="http://schemas.openxmlformats.org/officeDocument/2006/relationships/hyperlink" Target="http://www.planalto.gov.br/ccivil_03/Constituicao/Constitui%C3%A7ao.htm" TargetMode="External"/><Relationship Id="rId2199" Type="http://schemas.openxmlformats.org/officeDocument/2006/relationships/hyperlink" Target="http://www.planalto.gov.br/ccivil_03/LEIS/L9799.htm" TargetMode="External"/><Relationship Id="rId3597" Type="http://schemas.openxmlformats.org/officeDocument/2006/relationships/hyperlink" Target="http://www.planalto.gov.br/ccivil_03/decreto-lei/Del9502.htm" TargetMode="External"/><Relationship Id="rId4648" Type="http://schemas.openxmlformats.org/officeDocument/2006/relationships/hyperlink" Target="http://www.planalto.gov.br/ccivil_03/_Ato2019-2022/2019/Mpv/mpv905.htm" TargetMode="External"/><Relationship Id="rId6070" Type="http://schemas.openxmlformats.org/officeDocument/2006/relationships/hyperlink" Target="http://www.planalto.gov.br/ccivil_03/decreto-lei/Del8737.htm" TargetMode="External"/><Relationship Id="rId3664" Type="http://schemas.openxmlformats.org/officeDocument/2006/relationships/hyperlink" Target="http://www.planalto.gov.br/ccivil_03/LEIS/L5819.htm" TargetMode="External"/><Relationship Id="rId4715" Type="http://schemas.openxmlformats.org/officeDocument/2006/relationships/hyperlink" Target="http://www.planalto.gov.br/ccivil_03/_Ato2019-2022/2019/Mpv/mpv905.htm" TargetMode="External"/><Relationship Id="rId585" Type="http://schemas.openxmlformats.org/officeDocument/2006/relationships/hyperlink" Target="http://www.planalto.gov.br/ccivil_03/_Ato2019-2022/2020/Congresso/adc-113-mpv955.htm" TargetMode="External"/><Relationship Id="rId2266" Type="http://schemas.openxmlformats.org/officeDocument/2006/relationships/hyperlink" Target="http://www.planalto.gov.br/ccivil_03/_Ato2015-2018/2017/Lei/L13467.htm" TargetMode="External"/><Relationship Id="rId2680" Type="http://schemas.openxmlformats.org/officeDocument/2006/relationships/hyperlink" Target="http://www.planalto.gov.br/ccivil_03/_Ato2015-2018/2018/Congresso/adc-22-mpv808.htm" TargetMode="External"/><Relationship Id="rId3317" Type="http://schemas.openxmlformats.org/officeDocument/2006/relationships/hyperlink" Target="http://www.planalto.gov.br/ccivil_03/decreto-lei/Del0229.htm" TargetMode="External"/><Relationship Id="rId3731" Type="http://schemas.openxmlformats.org/officeDocument/2006/relationships/hyperlink" Target="http://www.planalto.gov.br/ccivil_03/LEIS/L6386.htm" TargetMode="External"/><Relationship Id="rId238" Type="http://schemas.openxmlformats.org/officeDocument/2006/relationships/hyperlink" Target="http://www.planalto.gov.br/ccivil_03/_Ato2019-2022/2019/Lei/L13874.htm" TargetMode="External"/><Relationship Id="rId652" Type="http://schemas.openxmlformats.org/officeDocument/2006/relationships/hyperlink" Target="http://www.planalto.gov.br/ccivil_03/_Ato2015-2018/2017/Lei/L13467.htm" TargetMode="External"/><Relationship Id="rId1282" Type="http://schemas.openxmlformats.org/officeDocument/2006/relationships/hyperlink" Target="http://www.planalto.gov.br/ccivil_03/decreto-lei/Del0229.htm" TargetMode="External"/><Relationship Id="rId2333" Type="http://schemas.openxmlformats.org/officeDocument/2006/relationships/hyperlink" Target="http://www.planalto.gov.br/ccivil_03/decreto-lei/Del0229.htm" TargetMode="External"/><Relationship Id="rId5489" Type="http://schemas.openxmlformats.org/officeDocument/2006/relationships/hyperlink" Target="http://www.planalto.gov.br/ccivil_03/decreto-lei/1965-1988/Del0072.htm" TargetMode="External"/><Relationship Id="rId305" Type="http://schemas.openxmlformats.org/officeDocument/2006/relationships/hyperlink" Target="http://www.planalto.gov.br/ccivil_03/decreto-lei/Del0229.htm" TargetMode="External"/><Relationship Id="rId2400" Type="http://schemas.openxmlformats.org/officeDocument/2006/relationships/hyperlink" Target="http://www.planalto.gov.br/ccivil_03/decreto-lei/Del0926.htm" TargetMode="External"/><Relationship Id="rId5556" Type="http://schemas.openxmlformats.org/officeDocument/2006/relationships/hyperlink" Target="http://www.planalto.gov.br/ccivil_03/decreto-lei/Del0229.htm" TargetMode="External"/><Relationship Id="rId1002" Type="http://schemas.openxmlformats.org/officeDocument/2006/relationships/hyperlink" Target="http://www.planalto.gov.br/ccivil_03/decreto-lei/Del0229.htm" TargetMode="External"/><Relationship Id="rId4158" Type="http://schemas.openxmlformats.org/officeDocument/2006/relationships/hyperlink" Target="http://www.planalto.gov.br/ccivil_03/_Ato2015-2018/2017/Lei/L13467.htm" TargetMode="External"/><Relationship Id="rId5209" Type="http://schemas.openxmlformats.org/officeDocument/2006/relationships/hyperlink" Target="http://www.planalto.gov.br/ccivil_03/decreto-lei/Del8737.htm" TargetMode="External"/><Relationship Id="rId5970" Type="http://schemas.openxmlformats.org/officeDocument/2006/relationships/hyperlink" Target="http://www.planalto.gov.br/ccivil_03/decreto-lei/Del8737.htm" TargetMode="External"/><Relationship Id="rId3174" Type="http://schemas.openxmlformats.org/officeDocument/2006/relationships/hyperlink" Target="http://www.planalto.gov.br/ccivil_03/decreto-lei/1937-1946/Del8987-a.htm" TargetMode="External"/><Relationship Id="rId4572" Type="http://schemas.openxmlformats.org/officeDocument/2006/relationships/hyperlink" Target="http://www.planalto.gov.br/ccivil_03/_Ato2019-2022/2020/Mpv/mpv955.htm" TargetMode="External"/><Relationship Id="rId5623" Type="http://schemas.openxmlformats.org/officeDocument/2006/relationships/hyperlink" Target="http://www.planalto.gov.br/ccivil_03/_Ato2015-2018/2017/Lei/L13467.htm" TargetMode="External"/><Relationship Id="rId1819" Type="http://schemas.openxmlformats.org/officeDocument/2006/relationships/hyperlink" Target="http://www.planalto.gov.br/ccivil_03/_Ato2019-2022/2020/Mpv/mpv955.htm" TargetMode="External"/><Relationship Id="rId4225" Type="http://schemas.openxmlformats.org/officeDocument/2006/relationships/hyperlink" Target="http://www.planalto.gov.br/ccivil_03/decreto-lei/del5452.htm" TargetMode="External"/><Relationship Id="rId2190" Type="http://schemas.openxmlformats.org/officeDocument/2006/relationships/hyperlink" Target="http://www.planalto.gov.br/ccivil_03/LEIS/L7855.htm" TargetMode="External"/><Relationship Id="rId3241" Type="http://schemas.openxmlformats.org/officeDocument/2006/relationships/hyperlink" Target="http://www.planalto.gov.br/ccivil_03/decreto-lei/del5452.htm" TargetMode="External"/><Relationship Id="rId162" Type="http://schemas.openxmlformats.org/officeDocument/2006/relationships/hyperlink" Target="http://www.planalto.gov.br/ccivil_03/MPV/1988-1989/089.htm" TargetMode="External"/><Relationship Id="rId979" Type="http://schemas.openxmlformats.org/officeDocument/2006/relationships/hyperlink" Target="http://www.planalto.gov.br/ccivil_03/decreto-lei/Del0229.htm" TargetMode="External"/><Relationship Id="rId5066" Type="http://schemas.openxmlformats.org/officeDocument/2006/relationships/hyperlink" Target="http://www.planalto.gov.br/ccivil_03/LEIS/L5839.htm" TargetMode="External"/><Relationship Id="rId5480" Type="http://schemas.openxmlformats.org/officeDocument/2006/relationships/hyperlink" Target="http://www.planalto.gov.br/ccivil_03/decreto-lei/Del8737.htm" TargetMode="External"/><Relationship Id="rId6117" Type="http://schemas.openxmlformats.org/officeDocument/2006/relationships/hyperlink" Target="https://portal.stf.jus.br/processos/detalhe.asp?incidente=5335099" TargetMode="External"/><Relationship Id="rId4082" Type="http://schemas.openxmlformats.org/officeDocument/2006/relationships/hyperlink" Target="http://www.planalto.gov.br/ccivil_03/LEIS/L6181.htm" TargetMode="External"/><Relationship Id="rId5133" Type="http://schemas.openxmlformats.org/officeDocument/2006/relationships/hyperlink" Target="http://www.planalto.gov.br/ccivil_03/decreto-lei/Del9797.htm" TargetMode="External"/><Relationship Id="rId1676" Type="http://schemas.openxmlformats.org/officeDocument/2006/relationships/hyperlink" Target="http://www.planalto.gov.br/ccivil_03/decreto-lei/Del4657.htm" TargetMode="External"/><Relationship Id="rId2727" Type="http://schemas.openxmlformats.org/officeDocument/2006/relationships/hyperlink" Target="http://www.planalto.gov.br/ccivil_03/decreto-lei/del5452.htm" TargetMode="External"/><Relationship Id="rId1329" Type="http://schemas.openxmlformats.org/officeDocument/2006/relationships/hyperlink" Target="http://www.planalto.gov.br/ccivil_03/LEIS/L6514.htm" TargetMode="External"/><Relationship Id="rId1743" Type="http://schemas.openxmlformats.org/officeDocument/2006/relationships/hyperlink" Target="http://www.planalto.gov.br/ccivil_03/LEIS/1950-1969/L2872.htm" TargetMode="External"/><Relationship Id="rId4899" Type="http://schemas.openxmlformats.org/officeDocument/2006/relationships/hyperlink" Target="http://www.planalto.gov.br/ccivil_03/Constituicao/Constitui%C3%A7ao.htm" TargetMode="External"/><Relationship Id="rId5200" Type="http://schemas.openxmlformats.org/officeDocument/2006/relationships/hyperlink" Target="http://www.planalto.gov.br/ccivil_03/decreto-lei/Del8737.htm" TargetMode="External"/><Relationship Id="rId35" Type="http://schemas.openxmlformats.org/officeDocument/2006/relationships/hyperlink" Target="http://www.planalto.gov.br/ccivil_03/_Ato2015-2018/2017/Lei/L13467.htm" TargetMode="External"/><Relationship Id="rId1810" Type="http://schemas.openxmlformats.org/officeDocument/2006/relationships/hyperlink" Target="http://www.planalto.gov.br/ccivil_03/_Ato2019-2022/2020/Mpv/mpv955.htm" TargetMode="External"/><Relationship Id="rId4966" Type="http://schemas.openxmlformats.org/officeDocument/2006/relationships/hyperlink" Target="http://www.planalto.gov.br/ccivil_03/decreto-lei/Del8737.htm" TargetMode="External"/><Relationship Id="rId3568" Type="http://schemas.openxmlformats.org/officeDocument/2006/relationships/hyperlink" Target="http://www.planalto.gov.br/ccivil_03/_Ato2019-2022/2020/Congresso/adc-113-mpv955.htm" TargetMode="External"/><Relationship Id="rId3982" Type="http://schemas.openxmlformats.org/officeDocument/2006/relationships/hyperlink" Target="http://www.planalto.gov.br/ccivil_03/LEIS/L6386.htm" TargetMode="External"/><Relationship Id="rId4619" Type="http://schemas.openxmlformats.org/officeDocument/2006/relationships/hyperlink" Target="http://www.planalto.gov.br/ccivil_03/_Ato2019-2022/2019/Mpv/mpv905.htm" TargetMode="External"/><Relationship Id="rId489" Type="http://schemas.openxmlformats.org/officeDocument/2006/relationships/hyperlink" Target="http://www.planalto.gov.br/ccivil_03/_Ato2015-2018/2017/Lei/L13467.htm" TargetMode="External"/><Relationship Id="rId2584" Type="http://schemas.openxmlformats.org/officeDocument/2006/relationships/hyperlink" Target="http://www.planalto.gov.br/ccivil_03/decreto-lei/Del0229.htm" TargetMode="External"/><Relationship Id="rId3635" Type="http://schemas.openxmlformats.org/officeDocument/2006/relationships/hyperlink" Target="http://www.planalto.gov.br/ccivil_03/decreto-lei/Del0229.htm" TargetMode="External"/><Relationship Id="rId6041" Type="http://schemas.openxmlformats.org/officeDocument/2006/relationships/hyperlink" Target="http://www.planalto.gov.br/ccivil_03/_Ato2011-2014/2014/Lei/L13015.htm" TargetMode="External"/><Relationship Id="rId556" Type="http://schemas.openxmlformats.org/officeDocument/2006/relationships/hyperlink" Target="http://www.planalto.gov.br/ccivil_03/_Ato2019-2022/2019/Mpv/mpv905.htm" TargetMode="External"/><Relationship Id="rId1186" Type="http://schemas.openxmlformats.org/officeDocument/2006/relationships/hyperlink" Target="http://www.planalto.gov.br/ccivil_03/decreto-lei/Del0229.htm" TargetMode="External"/><Relationship Id="rId2237" Type="http://schemas.openxmlformats.org/officeDocument/2006/relationships/hyperlink" Target="http://www.planalto.gov.br/ccivil_03/LEIS/2002/L10421.htm" TargetMode="External"/><Relationship Id="rId209" Type="http://schemas.openxmlformats.org/officeDocument/2006/relationships/hyperlink" Target="http://www.planalto.gov.br/ccivil_03/decreto-lei/1965-1988/Del0926.htm" TargetMode="External"/><Relationship Id="rId970" Type="http://schemas.openxmlformats.org/officeDocument/2006/relationships/hyperlink" Target="http://www.planalto.gov.br/ccivil_03/LEIS/L6514.htm" TargetMode="External"/><Relationship Id="rId1253" Type="http://schemas.openxmlformats.org/officeDocument/2006/relationships/hyperlink" Target="http://www.planalto.gov.br/ccivil_03/decreto-lei/Del0229.htm" TargetMode="External"/><Relationship Id="rId2651" Type="http://schemas.openxmlformats.org/officeDocument/2006/relationships/hyperlink" Target="http://www.planalto.gov.br/ccivil_03/MPV/1988-1989/089.htm" TargetMode="External"/><Relationship Id="rId3702" Type="http://schemas.openxmlformats.org/officeDocument/2006/relationships/hyperlink" Target="http://www.planalto.gov.br/ccivil_03/_Ato2019-2022/2019/Mpv/mpv873.htm" TargetMode="External"/><Relationship Id="rId623" Type="http://schemas.openxmlformats.org/officeDocument/2006/relationships/hyperlink" Target="http://www.planalto.gov.br/ccivil_03/_Ato2019-2022/2020/Congresso/adc-127-mpv905.htm" TargetMode="External"/><Relationship Id="rId2304" Type="http://schemas.openxmlformats.org/officeDocument/2006/relationships/hyperlink" Target="http://www.planalto.gov.br/ccivil_03/_Ato2019-2022/2020/Mpv/mpv955.htm" TargetMode="External"/><Relationship Id="rId5874" Type="http://schemas.openxmlformats.org/officeDocument/2006/relationships/hyperlink" Target="http://www.planalto.gov.br/ccivil_03/_Ato2007-2010/2007/Lei/L11457.htm" TargetMode="External"/><Relationship Id="rId1320" Type="http://schemas.openxmlformats.org/officeDocument/2006/relationships/hyperlink" Target="http://www.planalto.gov.br/ccivil_03/_Ato2019-2022/2020/Mpv/mpv955.htm" TargetMode="External"/><Relationship Id="rId4476" Type="http://schemas.openxmlformats.org/officeDocument/2006/relationships/hyperlink" Target="http://www.planalto.gov.br/ccivil_03/_Ato2019-2022/2020/Congresso/adc-127-mpv905.htm" TargetMode="External"/><Relationship Id="rId4890" Type="http://schemas.openxmlformats.org/officeDocument/2006/relationships/hyperlink" Target="http://www.planalto.gov.br/ccivil_03/_Ato2011-2014/2011/Lei/L12440.htm" TargetMode="External"/><Relationship Id="rId5527" Type="http://schemas.openxmlformats.org/officeDocument/2006/relationships/hyperlink" Target="http://www.planalto.gov.br/ccivil_03/_Ato2015-2018/2017/Lei/L13545.htm" TargetMode="External"/><Relationship Id="rId5941" Type="http://schemas.openxmlformats.org/officeDocument/2006/relationships/hyperlink" Target="http://www.planalto.gov.br/ccivil_03/_Ato2007-2010/2009/Lei/L11925.htm" TargetMode="External"/><Relationship Id="rId3078" Type="http://schemas.openxmlformats.org/officeDocument/2006/relationships/hyperlink" Target="http://www.planalto.gov.br/ccivil_03/_Ato2019-2022/2021/Mpv/mpv1045.htm" TargetMode="External"/><Relationship Id="rId3492" Type="http://schemas.openxmlformats.org/officeDocument/2006/relationships/hyperlink" Target="http://www.planalto.gov.br/ccivil_03/decreto-lei/del5452.htm" TargetMode="External"/><Relationship Id="rId4129" Type="http://schemas.openxmlformats.org/officeDocument/2006/relationships/hyperlink" Target="http://www.planalto.gov.br/ccivil_03/_Ato2015-2018/2017/Lei/L13467.htm" TargetMode="External"/><Relationship Id="rId4543" Type="http://schemas.openxmlformats.org/officeDocument/2006/relationships/hyperlink" Target="http://www.planalto.gov.br/ccivil_03/decreto-lei/Del0229.htm" TargetMode="External"/><Relationship Id="rId2094" Type="http://schemas.openxmlformats.org/officeDocument/2006/relationships/hyperlink" Target="http://www.planalto.gov.br/ccivil_03/_Ato2019-2022/2020/Congresso/adc-127-mpv905.htm" TargetMode="External"/><Relationship Id="rId3145" Type="http://schemas.openxmlformats.org/officeDocument/2006/relationships/hyperlink" Target="http://www.planalto.gov.br/ccivil_03/_Ato2015-2018/2017/Lei/L13467.htm" TargetMode="External"/><Relationship Id="rId4610" Type="http://schemas.openxmlformats.org/officeDocument/2006/relationships/hyperlink" Target="http://www.planalto.gov.br/ccivil_03/_Ato2019-2022/2020/Congresso/adc-113-mpv955.htm" TargetMode="External"/><Relationship Id="rId480" Type="http://schemas.openxmlformats.org/officeDocument/2006/relationships/hyperlink" Target="http://www.planalto.gov.br/ccivil_03/_Ato2015-2018/2017/Lei/L13467.htm" TargetMode="External"/><Relationship Id="rId2161" Type="http://schemas.openxmlformats.org/officeDocument/2006/relationships/hyperlink" Target="http://www.planalto.gov.br/ccivil_03/LEIS/1980-1988/L7189.htm" TargetMode="External"/><Relationship Id="rId3212" Type="http://schemas.openxmlformats.org/officeDocument/2006/relationships/hyperlink" Target="http://www.planalto.gov.br/ccivil_03/decreto-lei/Del8740.htm" TargetMode="External"/><Relationship Id="rId133" Type="http://schemas.openxmlformats.org/officeDocument/2006/relationships/hyperlink" Target="http://www.planalto.gov.br/ccivil_03/decreto-lei/1965-1988/Del0926.htm" TargetMode="External"/><Relationship Id="rId5384" Type="http://schemas.openxmlformats.org/officeDocument/2006/relationships/hyperlink" Target="http://www.planalto.gov.br/ccivil_03/_Ato2019-2022/2020/Congresso/adc-127-mpv905.htm" TargetMode="External"/><Relationship Id="rId200" Type="http://schemas.openxmlformats.org/officeDocument/2006/relationships/hyperlink" Target="http://www.planalto.gov.br/ccivil_03/decreto-lei/Del0229.htm" TargetMode="External"/><Relationship Id="rId2978" Type="http://schemas.openxmlformats.org/officeDocument/2006/relationships/hyperlink" Target="http://www.planalto.gov.br/ccivil_03/_Ato2019-2022/2022/Mpv/mpv1116.htm" TargetMode="External"/><Relationship Id="rId5037" Type="http://schemas.openxmlformats.org/officeDocument/2006/relationships/hyperlink" Target="http://www.planalto.gov.br/ccivil_03/LEIS/L3486.htm" TargetMode="External"/><Relationship Id="rId1994" Type="http://schemas.openxmlformats.org/officeDocument/2006/relationships/hyperlink" Target="http://www.planalto.gov.br/ccivil_03/_Ato2019-2022/2020/Congresso/adc-127-mpv905.htm" TargetMode="External"/><Relationship Id="rId5451" Type="http://schemas.openxmlformats.org/officeDocument/2006/relationships/hyperlink" Target="http://www.planalto.gov.br/ccivil_03/decreto-lei/Del8737.htm" TargetMode="External"/><Relationship Id="rId1647" Type="http://schemas.openxmlformats.org/officeDocument/2006/relationships/hyperlink" Target="http://www.planalto.gov.br/ccivil_03/decreto-lei/Del4657.htm" TargetMode="External"/><Relationship Id="rId4053" Type="http://schemas.openxmlformats.org/officeDocument/2006/relationships/hyperlink" Target="http://www.planalto.gov.br/ccivil_03/_Ato2007-2010/2008/Lei/L11648.htm" TargetMode="External"/><Relationship Id="rId5104" Type="http://schemas.openxmlformats.org/officeDocument/2006/relationships/hyperlink" Target="http://www.planalto.gov.br/ccivil_03/decreto-lei/Del8737.htm" TargetMode="External"/><Relationship Id="rId1714" Type="http://schemas.openxmlformats.org/officeDocument/2006/relationships/hyperlink" Target="http://www.planalto.gov.br/ccivil_03/decreto-lei/1937-1946/Del6361.htm" TargetMode="External"/><Relationship Id="rId4120" Type="http://schemas.openxmlformats.org/officeDocument/2006/relationships/hyperlink" Target="http://www.planalto.gov.br/ccivil_03/_Ato2015-2018/2017/Mpv/mpv808.htm" TargetMode="External"/><Relationship Id="rId2488" Type="http://schemas.openxmlformats.org/officeDocument/2006/relationships/hyperlink" Target="http://www.planalto.gov.br/ccivil_03/_Ato2019-2022/2022/Mpv/mpv1116.htm" TargetMode="External"/><Relationship Id="rId3886" Type="http://schemas.openxmlformats.org/officeDocument/2006/relationships/hyperlink" Target="http://www.planalto.gov.br/ccivil_03/decreto-lei/Del0925.htm" TargetMode="External"/><Relationship Id="rId4937" Type="http://schemas.openxmlformats.org/officeDocument/2006/relationships/hyperlink" Target="http://www.planalto.gov.br/ccivil_03/decreto-lei/Del9797.htm" TargetMode="External"/><Relationship Id="rId3539" Type="http://schemas.openxmlformats.org/officeDocument/2006/relationships/hyperlink" Target="http://www.planalto.gov.br/ccivil_03/decreto-lei/Del8740.htm" TargetMode="External"/><Relationship Id="rId3953" Type="http://schemas.openxmlformats.org/officeDocument/2006/relationships/hyperlink" Target="http://www.planalto.gov.br/ccivil_03/LEIS/L6386.htm" TargetMode="External"/><Relationship Id="rId6012" Type="http://schemas.openxmlformats.org/officeDocument/2006/relationships/hyperlink" Target="http://www.planalto.gov.br/ccivil_03/_Ato2015-2018/2017/Lei/L13467.htm" TargetMode="External"/><Relationship Id="rId874" Type="http://schemas.openxmlformats.org/officeDocument/2006/relationships/hyperlink" Target="http://www.planalto.gov.br/ccivil_03/_Ato2019-2022/2019/Lei/L13874.htm" TargetMode="External"/><Relationship Id="rId2555" Type="http://schemas.openxmlformats.org/officeDocument/2006/relationships/hyperlink" Target="http://www.planalto.gov.br/ccivil_03/LEIS/L10097.htm" TargetMode="External"/><Relationship Id="rId3606" Type="http://schemas.openxmlformats.org/officeDocument/2006/relationships/hyperlink" Target="http://www.planalto.gov.br/ccivil_03/decreto-lei/del5452.htm" TargetMode="External"/><Relationship Id="rId527" Type="http://schemas.openxmlformats.org/officeDocument/2006/relationships/hyperlink" Target="http://www.planalto.gov.br/ccivil_03/_Ato2015-2018/2017/Lei/L13467.htm" TargetMode="External"/><Relationship Id="rId941" Type="http://schemas.openxmlformats.org/officeDocument/2006/relationships/hyperlink" Target="http://www.planalto.gov.br/ccivil_03/_Ato2019-2022/2019/Mpv/mpv905.htm" TargetMode="External"/><Relationship Id="rId1157" Type="http://schemas.openxmlformats.org/officeDocument/2006/relationships/hyperlink" Target="http://www.planalto.gov.br/ccivil_03/decreto-lei/Del0229.htm" TargetMode="External"/><Relationship Id="rId1571" Type="http://schemas.openxmlformats.org/officeDocument/2006/relationships/hyperlink" Target="http://www.planalto.gov.br/ccivil_03/_Ato2011-2014/2012/Lei/L12619.htm" TargetMode="External"/><Relationship Id="rId2208" Type="http://schemas.openxmlformats.org/officeDocument/2006/relationships/hyperlink" Target="http://www.planalto.gov.br/ccivil_03/decreto-lei/Del0229.htm" TargetMode="External"/><Relationship Id="rId2622" Type="http://schemas.openxmlformats.org/officeDocument/2006/relationships/hyperlink" Target="http://www.planalto.gov.br/ccivil_03/decreto-lei/del5452.htm" TargetMode="External"/><Relationship Id="rId5778" Type="http://schemas.openxmlformats.org/officeDocument/2006/relationships/hyperlink" Target="http://www.planalto.gov.br/ccivil_03/decreto-lei/del5452.htm" TargetMode="External"/><Relationship Id="rId1224" Type="http://schemas.openxmlformats.org/officeDocument/2006/relationships/hyperlink" Target="http://www.planalto.gov.br/ccivil_03/decreto-lei/Del0229.htm" TargetMode="External"/><Relationship Id="rId4794" Type="http://schemas.openxmlformats.org/officeDocument/2006/relationships/hyperlink" Target="http://www.planalto.gov.br/ccivil_03/_Ato2019-2022/2019/Mpv/mpv905.htm" TargetMode="External"/><Relationship Id="rId5845" Type="http://schemas.openxmlformats.org/officeDocument/2006/relationships/hyperlink" Target="http://www.planalto.gov.br/ccivil_03/LEIS/L8432.htm" TargetMode="External"/><Relationship Id="rId3396" Type="http://schemas.openxmlformats.org/officeDocument/2006/relationships/hyperlink" Target="http://www.planalto.gov.br/ccivil_03/LEIS/L7223.htm" TargetMode="External"/><Relationship Id="rId4447" Type="http://schemas.openxmlformats.org/officeDocument/2006/relationships/hyperlink" Target="http://www.planalto.gov.br/ccivil_03/_Ato2019-2022/2020/Congresso/adc-113-mpv955.htm" TargetMode="External"/><Relationship Id="rId3049" Type="http://schemas.openxmlformats.org/officeDocument/2006/relationships/hyperlink" Target="http://www.planalto.gov.br/ccivil_03/LEIS/L7855.htm" TargetMode="External"/><Relationship Id="rId3463" Type="http://schemas.openxmlformats.org/officeDocument/2006/relationships/hyperlink" Target="http://www.planalto.gov.br/ccivil_03/LEIS/L6386.htm" TargetMode="External"/><Relationship Id="rId4861" Type="http://schemas.openxmlformats.org/officeDocument/2006/relationships/hyperlink" Target="http://www.planalto.gov.br/ccivil_03/_Ato2019-2022/2020/Congresso/adc-127-mpv905.htm" TargetMode="External"/><Relationship Id="rId5912" Type="http://schemas.openxmlformats.org/officeDocument/2006/relationships/hyperlink" Target="http://www.planalto.gov.br/ccivil_03/LEIS/L5442.htm" TargetMode="External"/><Relationship Id="rId384" Type="http://schemas.openxmlformats.org/officeDocument/2006/relationships/hyperlink" Target="http://www.planalto.gov.br/ccivil_03/_Ato2019-2022/2020/Congresso/adc-113-mpv955.htm" TargetMode="External"/><Relationship Id="rId2065" Type="http://schemas.openxmlformats.org/officeDocument/2006/relationships/hyperlink" Target="http://www.planalto.gov.br/ccivil_03/_Ato2019-2022/2019/Mpv/mpv905.htm" TargetMode="External"/><Relationship Id="rId3116" Type="http://schemas.openxmlformats.org/officeDocument/2006/relationships/hyperlink" Target="http://www.planalto.gov.br/ccivil_03/_Ato2019-2022/2019/Mpv/mpv905.htm" TargetMode="External"/><Relationship Id="rId4514" Type="http://schemas.openxmlformats.org/officeDocument/2006/relationships/hyperlink" Target="http://www.planalto.gov.br/ccivil_03/decreto-lei/Del0229.htm" TargetMode="External"/><Relationship Id="rId1081" Type="http://schemas.openxmlformats.org/officeDocument/2006/relationships/hyperlink" Target="http://www.planalto.gov.br/ccivil_03/LEIS/L6514.htm" TargetMode="External"/><Relationship Id="rId3530" Type="http://schemas.openxmlformats.org/officeDocument/2006/relationships/hyperlink" Target="http://www.planalto.gov.br/ccivil_03/decreto-lei/1937-1946/Del8987-a.htm" TargetMode="External"/><Relationship Id="rId451" Type="http://schemas.openxmlformats.org/officeDocument/2006/relationships/hyperlink" Target="http://www.planalto.gov.br/ccivil_03/decreto-lei/Del0229.htm" TargetMode="External"/><Relationship Id="rId2132" Type="http://schemas.openxmlformats.org/officeDocument/2006/relationships/hyperlink" Target="http://www.planalto.gov.br/ccivil_03/MPV/1988-1989/089.htm" TargetMode="External"/><Relationship Id="rId5288" Type="http://schemas.openxmlformats.org/officeDocument/2006/relationships/hyperlink" Target="http://www.planalto.gov.br/ccivil_03/decreto-lei/Del0229.htm" TargetMode="External"/><Relationship Id="rId104" Type="http://schemas.openxmlformats.org/officeDocument/2006/relationships/hyperlink" Target="http://www.planalto.gov.br/ccivil_03/LEIS/L5686.htm" TargetMode="External"/><Relationship Id="rId1898" Type="http://schemas.openxmlformats.org/officeDocument/2006/relationships/hyperlink" Target="http://www.planalto.gov.br/ccivil_03/_Ato2019-2022/2020/Congresso/adc-113-mpv955.htm" TargetMode="External"/><Relationship Id="rId2949" Type="http://schemas.openxmlformats.org/officeDocument/2006/relationships/hyperlink" Target="http://www.planalto.gov.br/ccivil_03/LEIS/L1723.htm" TargetMode="External"/><Relationship Id="rId5355" Type="http://schemas.openxmlformats.org/officeDocument/2006/relationships/hyperlink" Target="http://www.planalto.gov.br/ccivil_03/_Ato2019-2022/2020/Congresso/adc-113-mpv955.htm" TargetMode="External"/><Relationship Id="rId4371" Type="http://schemas.openxmlformats.org/officeDocument/2006/relationships/hyperlink" Target="http://www.planalto.gov.br/ccivil_03/_Ato2019-2022/2020/Mpv/mpv955.htm" TargetMode="External"/><Relationship Id="rId5008" Type="http://schemas.openxmlformats.org/officeDocument/2006/relationships/hyperlink" Target="http://www.planalto.gov.br/ccivil_03/decreto-lei/Del0229.htm" TargetMode="External"/><Relationship Id="rId5422" Type="http://schemas.openxmlformats.org/officeDocument/2006/relationships/hyperlink" Target="http://www.planalto.gov.br/ccivil_03/LEIS/L6205.htm" TargetMode="External"/><Relationship Id="rId1965" Type="http://schemas.openxmlformats.org/officeDocument/2006/relationships/hyperlink" Target="http://www.planalto.gov.br/ccivil_03/_Ato2019-2022/2019/Mpv/mpv905.htm" TargetMode="External"/><Relationship Id="rId4024" Type="http://schemas.openxmlformats.org/officeDocument/2006/relationships/hyperlink" Target="http://www.planalto.gov.br/ccivil_03/decreto-lei/1937-1946/Del8987-a.htm" TargetMode="External"/><Relationship Id="rId1618" Type="http://schemas.openxmlformats.org/officeDocument/2006/relationships/hyperlink" Target="http://www.planalto.gov.br/ccivil_03/_Ato2011-2014/2012/Msg/VEP-151.htm" TargetMode="External"/><Relationship Id="rId3040" Type="http://schemas.openxmlformats.org/officeDocument/2006/relationships/hyperlink" Target="http://www.planalto.gov.br/ccivil_03/decreto-lei/del5452.htm" TargetMode="External"/><Relationship Id="rId3857" Type="http://schemas.openxmlformats.org/officeDocument/2006/relationships/hyperlink" Target="http://www.planalto.gov.br/ccivil_03/decreto-lei/del5452.htm" TargetMode="External"/><Relationship Id="rId4908" Type="http://schemas.openxmlformats.org/officeDocument/2006/relationships/hyperlink" Target="http://www.planalto.gov.br/ccivil_03/decreto-lei/Del9797.htm" TargetMode="External"/><Relationship Id="rId778" Type="http://schemas.openxmlformats.org/officeDocument/2006/relationships/hyperlink" Target="http://www.planalto.gov.br/ccivil_03/_Ato2015-2018/2017/Lei/L13467.htm" TargetMode="External"/><Relationship Id="rId2459" Type="http://schemas.openxmlformats.org/officeDocument/2006/relationships/hyperlink" Target="http://www.planalto.gov.br/ccivil_03/_Ato2004-2006/2005/Lei/L11180.htm" TargetMode="External"/><Relationship Id="rId2873" Type="http://schemas.openxmlformats.org/officeDocument/2006/relationships/hyperlink" Target="http://www.planalto.gov.br/ccivil_03/_Ato2019-2022/2020/Mpv/mpv955.htm" TargetMode="External"/><Relationship Id="rId3924" Type="http://schemas.openxmlformats.org/officeDocument/2006/relationships/hyperlink" Target="http://www.planalto.gov.br/ccivil_03/decreto-lei/Del0229.htm" TargetMode="External"/><Relationship Id="rId845" Type="http://schemas.openxmlformats.org/officeDocument/2006/relationships/hyperlink" Target="http://www.planalto.gov.br/ccivil_03/decreto-lei/Del1535.htm" TargetMode="External"/><Relationship Id="rId1475" Type="http://schemas.openxmlformats.org/officeDocument/2006/relationships/hyperlink" Target="https://pje.trt2.jus.br/consultaprocessual/detalhe-processo/10047522120205020000" TargetMode="External"/><Relationship Id="rId2526" Type="http://schemas.openxmlformats.org/officeDocument/2006/relationships/hyperlink" Target="http://www.planalto.gov.br/ccivil_03/_Ato2019-2022/2022/Mpv/mpv1116.htm" TargetMode="External"/><Relationship Id="rId1128" Type="http://schemas.openxmlformats.org/officeDocument/2006/relationships/hyperlink" Target="http://www.planalto.gov.br/ccivil_03/MPV/1988-1989/089.htm" TargetMode="External"/><Relationship Id="rId1542" Type="http://schemas.openxmlformats.org/officeDocument/2006/relationships/hyperlink" Target="http://www.planalto.gov.br/ccivil_03/_Ato2015-2018/2015/Lei/L13103.htm" TargetMode="External"/><Relationship Id="rId2940" Type="http://schemas.openxmlformats.org/officeDocument/2006/relationships/hyperlink" Target="http://www.planalto.gov.br/ccivil_03/LEIS/LEIS_2001/L10243.htm" TargetMode="External"/><Relationship Id="rId4698" Type="http://schemas.openxmlformats.org/officeDocument/2006/relationships/hyperlink" Target="http://www.planalto.gov.br/ccivil_03/_Ato2019-2022/2019/Mpv/mpv905.htm" TargetMode="External"/><Relationship Id="rId5749" Type="http://schemas.openxmlformats.org/officeDocument/2006/relationships/hyperlink" Target="http://www.planalto.gov.br/ccivil_03/LEIS/L9957.htm" TargetMode="External"/><Relationship Id="rId912" Type="http://schemas.openxmlformats.org/officeDocument/2006/relationships/hyperlink" Target="http://www.planalto.gov.br/ccivil_03/decreto-lei/Del1535.htm" TargetMode="External"/><Relationship Id="rId4765" Type="http://schemas.openxmlformats.org/officeDocument/2006/relationships/hyperlink" Target="http://www.planalto.gov.br/ccivil_03/_Ato2019-2022/2020/Mpv/mpv955.htm" TargetMode="External"/><Relationship Id="rId5816" Type="http://schemas.openxmlformats.org/officeDocument/2006/relationships/hyperlink" Target="http://www.planalto.gov.br/ccivil_03/LEIS/L8432.htm" TargetMode="External"/><Relationship Id="rId288" Type="http://schemas.openxmlformats.org/officeDocument/2006/relationships/hyperlink" Target="http://www.planalto.gov.br/ccivil_03/decreto-lei/del5452.htm" TargetMode="External"/><Relationship Id="rId3367" Type="http://schemas.openxmlformats.org/officeDocument/2006/relationships/hyperlink" Target="http://www.planalto.gov.br/ccivil_03/LEIS/L2693.htm" TargetMode="External"/><Relationship Id="rId3781" Type="http://schemas.openxmlformats.org/officeDocument/2006/relationships/hyperlink" Target="http://www.planalto.gov.br/ccivil_03/decreto-lei/Del0925.htm" TargetMode="External"/><Relationship Id="rId4418" Type="http://schemas.openxmlformats.org/officeDocument/2006/relationships/hyperlink" Target="http://www.planalto.gov.br/ccivil_03/decreto-lei/del5452.htm" TargetMode="External"/><Relationship Id="rId4832" Type="http://schemas.openxmlformats.org/officeDocument/2006/relationships/hyperlink" Target="http://www.planalto.gov.br/ccivil_03/decreto-lei/Del0229.htm" TargetMode="External"/><Relationship Id="rId2383" Type="http://schemas.openxmlformats.org/officeDocument/2006/relationships/hyperlink" Target="http://www.planalto.gov.br/ccivil_03/decreto-lei/Del0229.htm" TargetMode="External"/><Relationship Id="rId3434" Type="http://schemas.openxmlformats.org/officeDocument/2006/relationships/hyperlink" Target="http://www.planalto.gov.br/ccivil_03/_Ato2019-2022/2020/Congresso/adc-113-mpv955.htm" TargetMode="External"/><Relationship Id="rId355" Type="http://schemas.openxmlformats.org/officeDocument/2006/relationships/hyperlink" Target="http://www.planalto.gov.br/ccivil_03/MPV/1988-1989/089.htm" TargetMode="External"/><Relationship Id="rId2036" Type="http://schemas.openxmlformats.org/officeDocument/2006/relationships/hyperlink" Target="http://www.planalto.gov.br/ccivil_03/_Ato2019-2022/2020/Congresso/adc-113-mpv955.htm" TargetMode="External"/><Relationship Id="rId2450" Type="http://schemas.openxmlformats.org/officeDocument/2006/relationships/hyperlink" Target="http://www.planalto.gov.br/ccivil_03/_Ato2019-2022/2022/Mpv/mpv1116.htm" TargetMode="External"/><Relationship Id="rId3501" Type="http://schemas.openxmlformats.org/officeDocument/2006/relationships/hyperlink" Target="http://www.planalto.gov.br/ccivil_03/LEIS/L6386.htm" TargetMode="External"/><Relationship Id="rId422" Type="http://schemas.openxmlformats.org/officeDocument/2006/relationships/hyperlink" Target="http://www.planalto.gov.br/ccivil_03/decreto-lei/Del0229.htm" TargetMode="External"/><Relationship Id="rId1052" Type="http://schemas.openxmlformats.org/officeDocument/2006/relationships/hyperlink" Target="http://www.planalto.gov.br/ccivil_03/_Ato2019-2022/2020/Mpv/mpv955.htm" TargetMode="External"/><Relationship Id="rId2103" Type="http://schemas.openxmlformats.org/officeDocument/2006/relationships/hyperlink" Target="http://www.planalto.gov.br/ccivil_03/decreto-lei/Del0229.htm" TargetMode="External"/><Relationship Id="rId5259" Type="http://schemas.openxmlformats.org/officeDocument/2006/relationships/hyperlink" Target="http://www.planalto.gov.br/ccivil_03/decreto-lei/Del8737.htm" TargetMode="External"/><Relationship Id="rId5673" Type="http://schemas.openxmlformats.org/officeDocument/2006/relationships/hyperlink" Target="http://www.planalto.gov.br/ccivil_03/_Ato2015-2018/2017/Lei/L13467.htm" TargetMode="External"/><Relationship Id="rId4275" Type="http://schemas.openxmlformats.org/officeDocument/2006/relationships/hyperlink" Target="http://www.planalto.gov.br/ccivil_03/_Ato2019-2022/2020/Congresso/adc-113-mpv955.htm" TargetMode="External"/><Relationship Id="rId5326" Type="http://schemas.openxmlformats.org/officeDocument/2006/relationships/hyperlink" Target="http://www.planalto.gov.br/ccivil_03/LEIS/L5442.htm" TargetMode="External"/><Relationship Id="rId1869" Type="http://schemas.openxmlformats.org/officeDocument/2006/relationships/hyperlink" Target="http://www.planalto.gov.br/ccivil_03/_Ato2019-2022/2019/Mpv/mpv905.htm" TargetMode="External"/><Relationship Id="rId3291" Type="http://schemas.openxmlformats.org/officeDocument/2006/relationships/hyperlink" Target="http://www.planalto.gov.br/ccivil_03/decreto-lei/Del8740.htm" TargetMode="External"/><Relationship Id="rId5740" Type="http://schemas.openxmlformats.org/officeDocument/2006/relationships/hyperlink" Target="http://www.stf.jus.br/portal/peticaoInicial/verPeticaoInicial.asp?base=ADIN&amp;s1=2160&amp;processo=2160" TargetMode="External"/><Relationship Id="rId1936" Type="http://schemas.openxmlformats.org/officeDocument/2006/relationships/hyperlink" Target="http://www.planalto.gov.br/ccivil_03/decreto-lei/del5452.htm" TargetMode="External"/><Relationship Id="rId4342" Type="http://schemas.openxmlformats.org/officeDocument/2006/relationships/hyperlink" Target="http://www.planalto.gov.br/ccivil_03/_Ato2019-2022/2020/Congresso/adc-127-mpv905.htm" TargetMode="External"/><Relationship Id="rId3011" Type="http://schemas.openxmlformats.org/officeDocument/2006/relationships/hyperlink" Target="http://www.planalto.gov.br/ccivil_03/LEIS/L5584.htm" TargetMode="External"/><Relationship Id="rId6167" Type="http://schemas.openxmlformats.org/officeDocument/2006/relationships/fontTable" Target="fontTable.xml"/><Relationship Id="rId2777" Type="http://schemas.openxmlformats.org/officeDocument/2006/relationships/hyperlink" Target="https://portal.stf.jus.br/processos/detalhe.asp?incidente=1694480" TargetMode="External"/><Relationship Id="rId5183" Type="http://schemas.openxmlformats.org/officeDocument/2006/relationships/hyperlink" Target="http://www.planalto.gov.br/ccivil_03/decreto-lei/del5452.htm" TargetMode="External"/><Relationship Id="rId749" Type="http://schemas.openxmlformats.org/officeDocument/2006/relationships/hyperlink" Target="http://www.planalto.gov.br/ccivil_03/_Ato2019-2022/2020/Congresso/adc-127-mpv905.htm" TargetMode="External"/><Relationship Id="rId1379" Type="http://schemas.openxmlformats.org/officeDocument/2006/relationships/hyperlink" Target="http://www.planalto.gov.br/ccivil_03/LEIS/L6514.htm" TargetMode="External"/><Relationship Id="rId3828" Type="http://schemas.openxmlformats.org/officeDocument/2006/relationships/hyperlink" Target="http://www.planalto.gov.br/ccivil_03/LEIS/L6386.htm" TargetMode="External"/><Relationship Id="rId5250" Type="http://schemas.openxmlformats.org/officeDocument/2006/relationships/hyperlink" Target="http://www.planalto.gov.br/ccivil_03/decreto-lei/Del8737.htm" TargetMode="External"/><Relationship Id="rId1793" Type="http://schemas.openxmlformats.org/officeDocument/2006/relationships/hyperlink" Target="http://www.planalto.gov.br/ccivil_03/LEIS/L2196.htm" TargetMode="External"/><Relationship Id="rId2844" Type="http://schemas.openxmlformats.org/officeDocument/2006/relationships/hyperlink" Target="http://www.planalto.gov.br/ccivil_03/_Ato2015-2018/2018/Congresso/adc-22-mpv808.htm" TargetMode="External"/><Relationship Id="rId85" Type="http://schemas.openxmlformats.org/officeDocument/2006/relationships/hyperlink" Target="http://www.planalto.gov.br/ccivil_03/_Ato2015-2018/2017/Lei/L13467.htm" TargetMode="External"/><Relationship Id="rId816" Type="http://schemas.openxmlformats.org/officeDocument/2006/relationships/hyperlink" Target="http://www.planalto.gov.br/ccivil_03/decreto-lei/Del1535.htm" TargetMode="External"/><Relationship Id="rId1446" Type="http://schemas.openxmlformats.org/officeDocument/2006/relationships/hyperlink" Target="http://www.planalto.gov.br/ccivil_03/_Ato2015-2018/2017/Lei/L13467.htm" TargetMode="External"/><Relationship Id="rId1860" Type="http://schemas.openxmlformats.org/officeDocument/2006/relationships/hyperlink" Target="http://www.planalto.gov.br/ccivil_03/_Ato2019-2022/2019/Mpv/mpv905.htm" TargetMode="External"/><Relationship Id="rId2911" Type="http://schemas.openxmlformats.org/officeDocument/2006/relationships/hyperlink" Target="http://www.planalto.gov.br/ccivil_03/decreto-lei/del5452.htm" TargetMode="External"/><Relationship Id="rId1513" Type="http://schemas.openxmlformats.org/officeDocument/2006/relationships/hyperlink" Target="http://www.planalto.gov.br/ccivil_03/_Ato2019-2022/2020/Mpv/mpv955.htm" TargetMode="External"/><Relationship Id="rId4669" Type="http://schemas.openxmlformats.org/officeDocument/2006/relationships/hyperlink" Target="http://www.planalto.gov.br/ccivil_03/_Ato2019-2022/2020/Congresso/adc-127-mpv905.htm" TargetMode="External"/><Relationship Id="rId3685" Type="http://schemas.openxmlformats.org/officeDocument/2006/relationships/hyperlink" Target="http://www.planalto.gov.br/ccivil_03/decreto-lei/del5452.htm" TargetMode="External"/><Relationship Id="rId4736" Type="http://schemas.openxmlformats.org/officeDocument/2006/relationships/hyperlink" Target="http://www.planalto.gov.br/ccivil_03/_Ato2019-2022/2020/Congresso/adc-127-mpv905.htm" TargetMode="External"/><Relationship Id="rId6091" Type="http://schemas.openxmlformats.org/officeDocument/2006/relationships/hyperlink" Target="http://www.planalto.gov.br/ccivil_03/_Ato2011-2014/2014/Lei/L13015.htm" TargetMode="External"/><Relationship Id="rId2287" Type="http://schemas.openxmlformats.org/officeDocument/2006/relationships/hyperlink" Target="http://www.planalto.gov.br/ccivil_03/LEIS/L8213cons.htm" TargetMode="External"/><Relationship Id="rId3338" Type="http://schemas.openxmlformats.org/officeDocument/2006/relationships/hyperlink" Target="http://www.planalto.gov.br/ccivil_03/decreto-lei/1937-1946/Del8987-a.htm" TargetMode="External"/><Relationship Id="rId3752" Type="http://schemas.openxmlformats.org/officeDocument/2006/relationships/hyperlink" Target="http://www.planalto.gov.br/ccivil_03/decreto-lei/del5452.htm" TargetMode="External"/><Relationship Id="rId259" Type="http://schemas.openxmlformats.org/officeDocument/2006/relationships/hyperlink" Target="http://www.planalto.gov.br/ccivil_03/_Ato2019-2022/2019/Lei/L13874.htm" TargetMode="External"/><Relationship Id="rId673" Type="http://schemas.openxmlformats.org/officeDocument/2006/relationships/hyperlink" Target="http://www.planalto.gov.br/ccivil_03/decreto-lei/Del2351.htm" TargetMode="External"/><Relationship Id="rId2354" Type="http://schemas.openxmlformats.org/officeDocument/2006/relationships/hyperlink" Target="http://www.planalto.gov.br/ccivil_03/decreto-lei/Del0229.htm" TargetMode="External"/><Relationship Id="rId3405" Type="http://schemas.openxmlformats.org/officeDocument/2006/relationships/hyperlink" Target="http://www.planalto.gov.br/ccivil_03/_Ato2019-2022/2019/Mpv/mpv905.htm" TargetMode="External"/><Relationship Id="rId4803" Type="http://schemas.openxmlformats.org/officeDocument/2006/relationships/hyperlink" Target="http://www.planalto.gov.br/ccivil_03/_Ato2019-2022/2019/Mpv/mpv905.htm" TargetMode="External"/><Relationship Id="rId326" Type="http://schemas.openxmlformats.org/officeDocument/2006/relationships/hyperlink" Target="http://www.planalto.gov.br/ccivil_03/_Ato2019-2022/2020/Congresso/adc-113-mpv955.htm" TargetMode="External"/><Relationship Id="rId1370" Type="http://schemas.openxmlformats.org/officeDocument/2006/relationships/hyperlink" Target="http://www.planalto.gov.br/ccivil_03/decreto-lei/Del0229.htm" TargetMode="External"/><Relationship Id="rId2007" Type="http://schemas.openxmlformats.org/officeDocument/2006/relationships/hyperlink" Target="http://www.planalto.gov.br/ccivil_03/_Ato2019-2022/2020/Congresso/adc-127-mpv905.htm" TargetMode="External"/><Relationship Id="rId740" Type="http://schemas.openxmlformats.org/officeDocument/2006/relationships/hyperlink" Target="http://www.planalto.gov.br/ccivil_03/LEIS/L4589.htm" TargetMode="External"/><Relationship Id="rId1023" Type="http://schemas.openxmlformats.org/officeDocument/2006/relationships/hyperlink" Target="http://www.planalto.gov.br/ccivil_03/_Ato2019-2022/2019/Mpv/mpv905.htm" TargetMode="External"/><Relationship Id="rId2421" Type="http://schemas.openxmlformats.org/officeDocument/2006/relationships/hyperlink" Target="http://www.planalto.gov.br/ccivil_03/_Ato2019-2022/2019/Lei/L13874.htm" TargetMode="External"/><Relationship Id="rId4179" Type="http://schemas.openxmlformats.org/officeDocument/2006/relationships/hyperlink" Target="http://www.planalto.gov.br/ccivil_03/_Ato2015-2018/2017/Lei/L13467.htm" TargetMode="External"/><Relationship Id="rId5577" Type="http://schemas.openxmlformats.org/officeDocument/2006/relationships/hyperlink" Target="http://www.planalto.gov.br/ccivil_03/_Ato2015-2018/2017/Lei/L13467.htm" TargetMode="External"/><Relationship Id="rId5991" Type="http://schemas.openxmlformats.org/officeDocument/2006/relationships/hyperlink" Target="http://www.planalto.gov.br/ccivil_03/_Ato2011-2014/2014/Lei/L13015.htm" TargetMode="External"/><Relationship Id="rId4593" Type="http://schemas.openxmlformats.org/officeDocument/2006/relationships/hyperlink" Target="http://www.planalto.gov.br/ccivil_03/_Ato2019-2022/2019/Mpv/mpv905.htm" TargetMode="External"/><Relationship Id="rId5644" Type="http://schemas.openxmlformats.org/officeDocument/2006/relationships/hyperlink" Target="http://www.planalto.gov.br/ccivil_03/_Ato2015-2018/2017/Lei/L13467.htm" TargetMode="External"/><Relationship Id="rId3195" Type="http://schemas.openxmlformats.org/officeDocument/2006/relationships/hyperlink" Target="http://www.planalto.gov.br/ccivil_03/decreto-lei/1937-1946/Del8987-a.htm" TargetMode="External"/><Relationship Id="rId4246" Type="http://schemas.openxmlformats.org/officeDocument/2006/relationships/hyperlink" Target="http://www.planalto.gov.br/ccivil_03/LEIS/L9958.htm" TargetMode="External"/><Relationship Id="rId4660" Type="http://schemas.openxmlformats.org/officeDocument/2006/relationships/hyperlink" Target="http://www.planalto.gov.br/ccivil_03/_Ato2019-2022/2019/Mpv/mpv905.htm" TargetMode="External"/><Relationship Id="rId5711" Type="http://schemas.openxmlformats.org/officeDocument/2006/relationships/hyperlink" Target="http://www.planalto.gov.br/ccivil_03/_Ato2015-2018/2017/Lei/L13467.htm" TargetMode="External"/><Relationship Id="rId3262" Type="http://schemas.openxmlformats.org/officeDocument/2006/relationships/hyperlink" Target="http://www.planalto.gov.br/ccivil_03/decreto-lei/del5452.htm" TargetMode="External"/><Relationship Id="rId4313" Type="http://schemas.openxmlformats.org/officeDocument/2006/relationships/hyperlink" Target="http://www.planalto.gov.br/ccivil_03/_Ato2019-2022/2019/Mpv/mpv905.htm" TargetMode="External"/><Relationship Id="rId183" Type="http://schemas.openxmlformats.org/officeDocument/2006/relationships/hyperlink" Target="http://www.planalto.gov.br/ccivil_03/_Ato2019-2022/2019/Lei/L13874.htm" TargetMode="External"/><Relationship Id="rId1907" Type="http://schemas.openxmlformats.org/officeDocument/2006/relationships/hyperlink" Target="http://www.planalto.gov.br/ccivil_03/_Ato2019-2022/2019/Mpv/mpv905.htm" TargetMode="External"/><Relationship Id="rId250" Type="http://schemas.openxmlformats.org/officeDocument/2006/relationships/hyperlink" Target="http://www.planalto.gov.br/ccivil_03/LEIS/L8522.htm" TargetMode="External"/><Relationship Id="rId5087" Type="http://schemas.openxmlformats.org/officeDocument/2006/relationships/hyperlink" Target="http://www.planalto.gov.br/ccivil_03/LEIS/L5442.htm" TargetMode="External"/><Relationship Id="rId6138" Type="http://schemas.openxmlformats.org/officeDocument/2006/relationships/hyperlink" Target="http://www.planalto.gov.br/ccivil_03/LEIS/L7033.htm" TargetMode="External"/><Relationship Id="rId5154" Type="http://schemas.openxmlformats.org/officeDocument/2006/relationships/hyperlink" Target="http://www.planalto.gov.br/ccivil_03/decreto-lei/Del8737.htm" TargetMode="External"/><Relationship Id="rId1697" Type="http://schemas.openxmlformats.org/officeDocument/2006/relationships/hyperlink" Target="http://www.planalto.gov.br/ccivil_03/_Ato2011-2014/2012/Lei/L12619.htm" TargetMode="External"/><Relationship Id="rId2748" Type="http://schemas.openxmlformats.org/officeDocument/2006/relationships/hyperlink" Target="http://www.planalto.gov.br/ccivil_03/_Ato2015-2018/2017/Mpv/mpv808.htm" TargetMode="External"/><Relationship Id="rId1764" Type="http://schemas.openxmlformats.org/officeDocument/2006/relationships/hyperlink" Target="http://www.planalto.gov.br/ccivil_03/LEIS/L8630.htm" TargetMode="External"/><Relationship Id="rId2815" Type="http://schemas.openxmlformats.org/officeDocument/2006/relationships/hyperlink" Target="http://www.planalto.gov.br/ccivil_03/_Ato2015-2018/2017/Lei/L13419.htm" TargetMode="External"/><Relationship Id="rId4170" Type="http://schemas.openxmlformats.org/officeDocument/2006/relationships/hyperlink" Target="http://www.planalto.gov.br/ccivil_03/_Ato2015-2018/2017/Lei/L13467.htm" TargetMode="External"/><Relationship Id="rId5221" Type="http://schemas.openxmlformats.org/officeDocument/2006/relationships/hyperlink" Target="http://www.planalto.gov.br/ccivil_03/LEIS/L2244.htm" TargetMode="External"/><Relationship Id="rId56" Type="http://schemas.openxmlformats.org/officeDocument/2006/relationships/hyperlink" Target="http://www.planalto.gov.br/ccivil_03/_Ato2015-2018/2017/Lei/L13467.htm" TargetMode="External"/><Relationship Id="rId1417" Type="http://schemas.openxmlformats.org/officeDocument/2006/relationships/hyperlink" Target="http://www.planalto.gov.br/ccivil_03/LEIS/L6514.htm" TargetMode="External"/><Relationship Id="rId1831" Type="http://schemas.openxmlformats.org/officeDocument/2006/relationships/hyperlink" Target="http://www.planalto.gov.br/ccivil_03/_Ato2019-2022/2020/Congresso/adc-127-mpv905.htm" TargetMode="External"/><Relationship Id="rId4987" Type="http://schemas.openxmlformats.org/officeDocument/2006/relationships/hyperlink" Target="http://www.planalto.gov.br/ccivil_03/Constituicao/Constitui%C3%A7ao.htm" TargetMode="External"/><Relationship Id="rId3589" Type="http://schemas.openxmlformats.org/officeDocument/2006/relationships/hyperlink" Target="http://www.planalto.gov.br/ccivil_03/decreto-lei/1937-1946/Del8987-a.htm" TargetMode="External"/><Relationship Id="rId6062" Type="http://schemas.openxmlformats.org/officeDocument/2006/relationships/hyperlink" Target="http://www.planalto.gov.br/ccivil_03/_Ato2011-2014/2014/Lei/L13015.htm" TargetMode="External"/><Relationship Id="rId577" Type="http://schemas.openxmlformats.org/officeDocument/2006/relationships/hyperlink" Target="http://www.planalto.gov.br/ccivil_03/decreto-lei/del5452.htm" TargetMode="External"/><Relationship Id="rId2258" Type="http://schemas.openxmlformats.org/officeDocument/2006/relationships/hyperlink" Target="http://www.planalto.gov.br/ccivil_03/_Ato2015-2018/2017/Mpv/mpv808.htm" TargetMode="External"/><Relationship Id="rId3656" Type="http://schemas.openxmlformats.org/officeDocument/2006/relationships/hyperlink" Target="http://www.planalto.gov.br/ccivil_03/decreto-lei/Del0229.htm" TargetMode="External"/><Relationship Id="rId4707" Type="http://schemas.openxmlformats.org/officeDocument/2006/relationships/hyperlink" Target="http://www.planalto.gov.br/ccivil_03/_Ato2019-2022/2019/Mpv/mpv905.htm" TargetMode="External"/><Relationship Id="rId991" Type="http://schemas.openxmlformats.org/officeDocument/2006/relationships/hyperlink" Target="http://www.planalto.gov.br/ccivil_03/decreto-lei/Del0229.htm" TargetMode="External"/><Relationship Id="rId2672" Type="http://schemas.openxmlformats.org/officeDocument/2006/relationships/hyperlink" Target="http://www.planalto.gov.br/ccivil_03/_Ato2015-2018/2017/Lei/L13467.htm" TargetMode="External"/><Relationship Id="rId3309" Type="http://schemas.openxmlformats.org/officeDocument/2006/relationships/hyperlink" Target="http://www.planalto.gov.br/ccivil_03/LEIS/1950-1969/L1667.htm" TargetMode="External"/><Relationship Id="rId3723" Type="http://schemas.openxmlformats.org/officeDocument/2006/relationships/hyperlink" Target="http://www.planalto.gov.br/ccivil_03/LEIS/L7047.htm" TargetMode="External"/><Relationship Id="rId644" Type="http://schemas.openxmlformats.org/officeDocument/2006/relationships/hyperlink" Target="http://www.planalto.gov.br/ccivil_03/_Ato2015-2018/2017/Lei/L13467.htm" TargetMode="External"/><Relationship Id="rId1274" Type="http://schemas.openxmlformats.org/officeDocument/2006/relationships/hyperlink" Target="http://www.planalto.gov.br/ccivil_03/decreto-lei/Del0229.htm" TargetMode="External"/><Relationship Id="rId2325" Type="http://schemas.openxmlformats.org/officeDocument/2006/relationships/hyperlink" Target="http://www.planalto.gov.br/ccivil_03/decreto-lei/Del0229.htm" TargetMode="External"/><Relationship Id="rId5895" Type="http://schemas.openxmlformats.org/officeDocument/2006/relationships/hyperlink" Target="http://www.planalto.gov.br/ccivil_03/LEIS/L2244.htm" TargetMode="External"/><Relationship Id="rId711" Type="http://schemas.openxmlformats.org/officeDocument/2006/relationships/hyperlink" Target="http://www.planalto.gov.br/ccivil_03/LEIS/L4589.htm" TargetMode="External"/><Relationship Id="rId1341" Type="http://schemas.openxmlformats.org/officeDocument/2006/relationships/hyperlink" Target="http://www.planalto.gov.br/ccivil_03/decreto-lei/Del0229.htm" TargetMode="External"/><Relationship Id="rId4497" Type="http://schemas.openxmlformats.org/officeDocument/2006/relationships/hyperlink" Target="http://www.planalto.gov.br/ccivil_03/_Ato2019-2022/2019/Mpv/mpv905.htm" TargetMode="External"/><Relationship Id="rId5548" Type="http://schemas.openxmlformats.org/officeDocument/2006/relationships/hyperlink" Target="http://www.planalto.gov.br/ccivil_03/decreto-lei/Del9797.htm" TargetMode="External"/><Relationship Id="rId5962" Type="http://schemas.openxmlformats.org/officeDocument/2006/relationships/hyperlink" Target="http://www.planalto.gov.br/ccivil_03/decreto-lei/Del0229.htm" TargetMode="External"/><Relationship Id="rId3099" Type="http://schemas.openxmlformats.org/officeDocument/2006/relationships/hyperlink" Target="http://www.planalto.gov.br/ccivil_03/decreto-lei/del5452.htm" TargetMode="External"/><Relationship Id="rId4564" Type="http://schemas.openxmlformats.org/officeDocument/2006/relationships/hyperlink" Target="http://www.planalto.gov.br/ccivil_03/_Ato2019-2022/2020/Congresso/adc-127-mpv905.htm" TargetMode="External"/><Relationship Id="rId5615" Type="http://schemas.openxmlformats.org/officeDocument/2006/relationships/hyperlink" Target="http://www.planalto.gov.br/ccivil_03/LEIS/2002/L10537.htm" TargetMode="External"/><Relationship Id="rId3166" Type="http://schemas.openxmlformats.org/officeDocument/2006/relationships/hyperlink" Target="http://www.planalto.gov.br/ccivil_03/decreto-lei/1937-1946/Del8987-a.htm" TargetMode="External"/><Relationship Id="rId3580" Type="http://schemas.openxmlformats.org/officeDocument/2006/relationships/hyperlink" Target="http://www.planalto.gov.br/ccivil_03/decreto-lei/del5452.htm" TargetMode="External"/><Relationship Id="rId4217" Type="http://schemas.openxmlformats.org/officeDocument/2006/relationships/hyperlink" Target="http://www.planalto.gov.br/ccivil_03/decreto-lei/Del0229.htm" TargetMode="External"/><Relationship Id="rId2182" Type="http://schemas.openxmlformats.org/officeDocument/2006/relationships/hyperlink" Target="http://www.planalto.gov.br/ccivil_03/_Ato2019-2022/2019/Mpv/mpv905.htm" TargetMode="External"/><Relationship Id="rId3233" Type="http://schemas.openxmlformats.org/officeDocument/2006/relationships/hyperlink" Target="http://www.planalto.gov.br/ccivil_03/decreto-lei/Del8740.htm" TargetMode="External"/><Relationship Id="rId4631" Type="http://schemas.openxmlformats.org/officeDocument/2006/relationships/hyperlink" Target="http://www.planalto.gov.br/ccivil_03/_Ato2019-2022/2019/Mpv/mpv905.htm" TargetMode="External"/><Relationship Id="rId154" Type="http://schemas.openxmlformats.org/officeDocument/2006/relationships/hyperlink" Target="http://www.planalto.gov.br/ccivil_03/LEIS/L5686.htm" TargetMode="External"/><Relationship Id="rId2999" Type="http://schemas.openxmlformats.org/officeDocument/2006/relationships/hyperlink" Target="http://www.planalto.gov.br/ccivil_03/MPV/2164-41.htm" TargetMode="External"/><Relationship Id="rId3300" Type="http://schemas.openxmlformats.org/officeDocument/2006/relationships/hyperlink" Target="http://www.planalto.gov.br/ccivil_03/decreto-lei/Del8740.htm" TargetMode="External"/><Relationship Id="rId221" Type="http://schemas.openxmlformats.org/officeDocument/2006/relationships/hyperlink" Target="http://www.planalto.gov.br/ccivil_03/_Ato2019-2022/2019/Lei/L13874.htm" TargetMode="External"/><Relationship Id="rId5058" Type="http://schemas.openxmlformats.org/officeDocument/2006/relationships/hyperlink" Target="http://www.planalto.gov.br/ccivil_03/LEIS/L5442.htm" TargetMode="External"/><Relationship Id="rId5472" Type="http://schemas.openxmlformats.org/officeDocument/2006/relationships/hyperlink" Target="http://www.planalto.gov.br/ccivil_03/decreto-lei/Del9797.htm" TargetMode="External"/><Relationship Id="rId6109" Type="http://schemas.openxmlformats.org/officeDocument/2006/relationships/hyperlink" Target="http://www.planalto.gov.br/ccivil_03/LEIS/L5442.htm" TargetMode="External"/><Relationship Id="rId1668" Type="http://schemas.openxmlformats.org/officeDocument/2006/relationships/hyperlink" Target="http://www.planalto.gov.br/ccivil_03/_Ato2011-2014/2012/Msg/VEP-151.htm" TargetMode="External"/><Relationship Id="rId2719" Type="http://schemas.openxmlformats.org/officeDocument/2006/relationships/hyperlink" Target="http://www.planalto.gov.br/ccivil_03/_Ato2015-2018/2018/Congresso/adc-22-mpv808.htm" TargetMode="External"/><Relationship Id="rId4074" Type="http://schemas.openxmlformats.org/officeDocument/2006/relationships/hyperlink" Target="http://www.planalto.gov.br/ccivil_03/_Ato2007-2010/2008/Lei/L11648.htm" TargetMode="External"/><Relationship Id="rId5125" Type="http://schemas.openxmlformats.org/officeDocument/2006/relationships/hyperlink" Target="http://www.planalto.gov.br/ccivil_03/decreto-lei/Del9797.htm" TargetMode="External"/><Relationship Id="rId3090" Type="http://schemas.openxmlformats.org/officeDocument/2006/relationships/hyperlink" Target="http://www.planalto.gov.br/ccivil_03/decreto-lei/del5452.htm" TargetMode="External"/><Relationship Id="rId4141" Type="http://schemas.openxmlformats.org/officeDocument/2006/relationships/hyperlink" Target="http://www.planalto.gov.br/ccivil_03/_Ato2015-2018/2018/Congresso/adc-22-mpv808.htm" TargetMode="External"/><Relationship Id="rId1735" Type="http://schemas.openxmlformats.org/officeDocument/2006/relationships/hyperlink" Target="https://legislacao.planalto.gov.br/legisla/legislacao.nsf/viwTodos/2A43F67F19286158032569FA00603467?OpenDocument&amp;HIGHLIGHT=1," TargetMode="External"/><Relationship Id="rId27" Type="http://schemas.openxmlformats.org/officeDocument/2006/relationships/hyperlink" Target="http://www.planalto.gov.br/ccivil_03/_Ato2015-2018/2017/Lei/L13467.htm" TargetMode="External"/><Relationship Id="rId1802" Type="http://schemas.openxmlformats.org/officeDocument/2006/relationships/hyperlink" Target="http://www.planalto.gov.br/ccivil_03/LEIS/L8630.htm" TargetMode="External"/><Relationship Id="rId4958" Type="http://schemas.openxmlformats.org/officeDocument/2006/relationships/hyperlink" Target="http://www.planalto.gov.br/ccivil_03/decreto-lei/Del0229.htm" TargetMode="External"/><Relationship Id="rId3974" Type="http://schemas.openxmlformats.org/officeDocument/2006/relationships/hyperlink" Target="http://www.planalto.gov.br/ccivil_03/LEIS/L6386.htm" TargetMode="External"/><Relationship Id="rId895" Type="http://schemas.openxmlformats.org/officeDocument/2006/relationships/hyperlink" Target="http://www.planalto.gov.br/ccivil_03/decreto-lei/del5452.htm" TargetMode="External"/><Relationship Id="rId2576" Type="http://schemas.openxmlformats.org/officeDocument/2006/relationships/hyperlink" Target="http://www.planalto.gov.br/ccivil_03/_Ato2019-2022/2019/Mpv/mpv905.htm" TargetMode="External"/><Relationship Id="rId2990" Type="http://schemas.openxmlformats.org/officeDocument/2006/relationships/hyperlink" Target="http://www.planalto.gov.br/ccivil_03/_Ato2019-2022/2022/Mpv/mpv1116.htm" TargetMode="External"/><Relationship Id="rId3627" Type="http://schemas.openxmlformats.org/officeDocument/2006/relationships/hyperlink" Target="http://www.planalto.gov.br/ccivil_03/decreto-lei/Del8740.htm" TargetMode="External"/><Relationship Id="rId6033" Type="http://schemas.openxmlformats.org/officeDocument/2006/relationships/hyperlink" Target="http://www.planalto.gov.br/ccivil_03/_Ato2015-2018/2017/Lei/L13467.htm" TargetMode="External"/><Relationship Id="rId548" Type="http://schemas.openxmlformats.org/officeDocument/2006/relationships/hyperlink" Target="http://www.planalto.gov.br/ccivil_03/decreto-lei/del5452.htm" TargetMode="External"/><Relationship Id="rId962" Type="http://schemas.openxmlformats.org/officeDocument/2006/relationships/hyperlink" Target="http://www.planalto.gov.br/ccivil_03/LEIS/L6514.htm" TargetMode="External"/><Relationship Id="rId1178" Type="http://schemas.openxmlformats.org/officeDocument/2006/relationships/hyperlink" Target="http://www.planalto.gov.br/ccivil_03/decreto-lei/Del0229.htm" TargetMode="External"/><Relationship Id="rId1592" Type="http://schemas.openxmlformats.org/officeDocument/2006/relationships/hyperlink" Target="http://www.planalto.gov.br/ccivil_03/_Ato2011-2014/2012/Msg/VEP-151.htm" TargetMode="External"/><Relationship Id="rId2229" Type="http://schemas.openxmlformats.org/officeDocument/2006/relationships/hyperlink" Target="http://www.planalto.gov.br/ccivil_03/LEIS/2002/L10421.htm" TargetMode="External"/><Relationship Id="rId2643" Type="http://schemas.openxmlformats.org/officeDocument/2006/relationships/hyperlink" Target="http://www.planalto.gov.br/ccivil_03/decreto-lei/Del0229.htm" TargetMode="External"/><Relationship Id="rId5799" Type="http://schemas.openxmlformats.org/officeDocument/2006/relationships/hyperlink" Target="http://www.planalto.gov.br/ccivil_03/LEIS/L2275.htm" TargetMode="External"/><Relationship Id="rId6100" Type="http://schemas.openxmlformats.org/officeDocument/2006/relationships/hyperlink" Target="http://www.planalto.gov.br/ccivil_03/decreto-lei/Del0075.htm" TargetMode="External"/><Relationship Id="rId615" Type="http://schemas.openxmlformats.org/officeDocument/2006/relationships/hyperlink" Target="http://www.planalto.gov.br/ccivil_03/_Ato2019-2022/2020/Congresso/adc-113-mpv955.htm" TargetMode="External"/><Relationship Id="rId1245" Type="http://schemas.openxmlformats.org/officeDocument/2006/relationships/hyperlink" Target="http://www.planalto.gov.br/ccivil_03/_Ato2019-2022/2020/Congresso/adc-127-mpv905.htm" TargetMode="External"/><Relationship Id="rId1312" Type="http://schemas.openxmlformats.org/officeDocument/2006/relationships/hyperlink" Target="http://www.planalto.gov.br/ccivil_03/LEIS/L6514.htm" TargetMode="External"/><Relationship Id="rId2710" Type="http://schemas.openxmlformats.org/officeDocument/2006/relationships/hyperlink" Target="http://www.planalto.gov.br/ccivil_03/_Ato2015-2018/2017/Mpv/mpv808.htm" TargetMode="External"/><Relationship Id="rId4468" Type="http://schemas.openxmlformats.org/officeDocument/2006/relationships/hyperlink" Target="http://www.planalto.gov.br/ccivil_03/_Ato2019-2022/2020/Congresso/adc-127-mpv905.htm" TargetMode="External"/><Relationship Id="rId5866" Type="http://schemas.openxmlformats.org/officeDocument/2006/relationships/hyperlink" Target="http://www.planalto.gov.br/ccivil_03/LEIS/L5584.htm" TargetMode="External"/><Relationship Id="rId4882" Type="http://schemas.openxmlformats.org/officeDocument/2006/relationships/hyperlink" Target="http://www.planalto.gov.br/ccivil_03/decreto-lei/Del9797.htm" TargetMode="External"/><Relationship Id="rId5519" Type="http://schemas.openxmlformats.org/officeDocument/2006/relationships/hyperlink" Target="http://www.planalto.gov.br/ccivil_03/decreto-lei/Del8737.htm" TargetMode="External"/><Relationship Id="rId5933" Type="http://schemas.openxmlformats.org/officeDocument/2006/relationships/hyperlink" Target="http://www.planalto.gov.br/ccivil_03/decreto-lei/Del8737.htm" TargetMode="External"/><Relationship Id="rId2086" Type="http://schemas.openxmlformats.org/officeDocument/2006/relationships/hyperlink" Target="http://www.planalto.gov.br/ccivil_03/_Ato2019-2022/2020/Mpv/mpv955.htm" TargetMode="External"/><Relationship Id="rId3484" Type="http://schemas.openxmlformats.org/officeDocument/2006/relationships/hyperlink" Target="http://www.planalto.gov.br/ccivil_03/decreto-lei/Del0925.htm" TargetMode="External"/><Relationship Id="rId4535" Type="http://schemas.openxmlformats.org/officeDocument/2006/relationships/hyperlink" Target="http://www.planalto.gov.br/ccivil_03/decreto-lei/Del0229.htm" TargetMode="External"/><Relationship Id="rId3137" Type="http://schemas.openxmlformats.org/officeDocument/2006/relationships/hyperlink" Target="http://www.planalto.gov.br/ccivil_03/_Ato2015-2018/2017/Lei/L13467.htm" TargetMode="External"/><Relationship Id="rId3551" Type="http://schemas.openxmlformats.org/officeDocument/2006/relationships/hyperlink" Target="http://www.planalto.gov.br/ccivil_03/decreto-lei/Del8740.htm" TargetMode="External"/><Relationship Id="rId4602" Type="http://schemas.openxmlformats.org/officeDocument/2006/relationships/hyperlink" Target="http://www.planalto.gov.br/ccivil_03/_Ato2019-2022/2019/Mpv/mpv905.htm" TargetMode="External"/><Relationship Id="rId472" Type="http://schemas.openxmlformats.org/officeDocument/2006/relationships/hyperlink" Target="http://www.planalto.gov.br/ccivil_03/_Ato2015-2018/2017/Lei/L13467.htm" TargetMode="External"/><Relationship Id="rId2153" Type="http://schemas.openxmlformats.org/officeDocument/2006/relationships/hyperlink" Target="http://www.planalto.gov.br/ccivil_03/LEIS/1970-1979/L5673.htm" TargetMode="External"/><Relationship Id="rId3204" Type="http://schemas.openxmlformats.org/officeDocument/2006/relationships/hyperlink" Target="http://www.planalto.gov.br/ccivil_03/decreto-lei/Del8740.htm" TargetMode="External"/><Relationship Id="rId125" Type="http://schemas.openxmlformats.org/officeDocument/2006/relationships/hyperlink" Target="http://www.planalto.gov.br/ccivil_03/decreto-lei/1965-1988/Del0926.htm" TargetMode="External"/><Relationship Id="rId2220" Type="http://schemas.openxmlformats.org/officeDocument/2006/relationships/hyperlink" Target="http://www.planalto.gov.br/ccivil_03/LEIS/2002/L10421.htm" TargetMode="External"/><Relationship Id="rId5376" Type="http://schemas.openxmlformats.org/officeDocument/2006/relationships/hyperlink" Target="http://www.planalto.gov.br/ccivil_03/_Ato2019-2022/2020/Mpv/mpv955.htm" TargetMode="External"/><Relationship Id="rId5790" Type="http://schemas.openxmlformats.org/officeDocument/2006/relationships/hyperlink" Target="http://www.planalto.gov.br/ccivil_03/decreto-lei/Del7321.htm" TargetMode="External"/><Relationship Id="rId4392" Type="http://schemas.openxmlformats.org/officeDocument/2006/relationships/hyperlink" Target="http://www.planalto.gov.br/ccivil_03/_Ato2019-2022/2020/Congresso/adc-113-mpv955.htm" TargetMode="External"/><Relationship Id="rId5029" Type="http://schemas.openxmlformats.org/officeDocument/2006/relationships/hyperlink" Target="http://www.planalto.gov.br/ccivil_03/decreto-lei/Del8737.htm" TargetMode="External"/><Relationship Id="rId5443" Type="http://schemas.openxmlformats.org/officeDocument/2006/relationships/hyperlink" Target="https://legislacao.planalto.gov.br/LEGISLA/Legislacao.nsf/viwTodos/21fa15e4ff06b914032569fa0061366f?OpenDocument&amp;Highlight=1,&amp;AutoFramed" TargetMode="External"/><Relationship Id="rId1986" Type="http://schemas.openxmlformats.org/officeDocument/2006/relationships/hyperlink" Target="http://www.planalto.gov.br/ccivil_03/_Ato2019-2022/2020/Congresso/adc-127-mpv905.htm" TargetMode="External"/><Relationship Id="rId4045" Type="http://schemas.openxmlformats.org/officeDocument/2006/relationships/hyperlink" Target="http://www.planalto.gov.br/ccivil_03/LEIS/L4589.htm" TargetMode="External"/><Relationship Id="rId1639" Type="http://schemas.openxmlformats.org/officeDocument/2006/relationships/hyperlink" Target="http://www.planalto.gov.br/ccivil_03/decreto-lei/del5452.htm" TargetMode="External"/><Relationship Id="rId3061" Type="http://schemas.openxmlformats.org/officeDocument/2006/relationships/hyperlink" Target="http://www.planalto.gov.br/ccivil_03/LEIS/L6533.htm" TargetMode="External"/><Relationship Id="rId5510" Type="http://schemas.openxmlformats.org/officeDocument/2006/relationships/hyperlink" Target="http://www.planalto.gov.br/ccivil_03/decreto-lei/Del8737.htm" TargetMode="External"/><Relationship Id="rId1706" Type="http://schemas.openxmlformats.org/officeDocument/2006/relationships/hyperlink" Target="http://www.planalto.gov.br/ccivil_03/LEIS/L3970.htm" TargetMode="External"/><Relationship Id="rId4112" Type="http://schemas.openxmlformats.org/officeDocument/2006/relationships/hyperlink" Target="http://www.planalto.gov.br/ccivil_03/LEIS/L2693.htm" TargetMode="External"/><Relationship Id="rId3878" Type="http://schemas.openxmlformats.org/officeDocument/2006/relationships/hyperlink" Target="http://www.planalto.gov.br/ccivil_03/_Ato2007-2010/2008/Lei/L11648.htm" TargetMode="External"/><Relationship Id="rId4929" Type="http://schemas.openxmlformats.org/officeDocument/2006/relationships/hyperlink" Target="http://www.planalto.gov.br/ccivil_03/Constituicao/Constitui%C3%A7ao.htm" TargetMode="External"/><Relationship Id="rId799" Type="http://schemas.openxmlformats.org/officeDocument/2006/relationships/hyperlink" Target="http://www.planalto.gov.br/ccivil_03/decreto-lei/Del1535.htm" TargetMode="External"/><Relationship Id="rId2894" Type="http://schemas.openxmlformats.org/officeDocument/2006/relationships/hyperlink" Target="http://www.planalto.gov.br/ccivil_03/Constituicao/Constituicao.htm" TargetMode="External"/><Relationship Id="rId866" Type="http://schemas.openxmlformats.org/officeDocument/2006/relationships/hyperlink" Target="http://www.planalto.gov.br/ccivil_03/decreto-lei/Del1535.htm" TargetMode="External"/><Relationship Id="rId1496" Type="http://schemas.openxmlformats.org/officeDocument/2006/relationships/hyperlink" Target="http://www.planalto.gov.br/ccivil_03/_Ato2019-2022/2019/Mpv/mpv905.htm" TargetMode="External"/><Relationship Id="rId2547" Type="http://schemas.openxmlformats.org/officeDocument/2006/relationships/hyperlink" Target="http://www.planalto.gov.br/ccivil_03/_Ato2019-2022/2022/Mpv/mpv1116.htm" TargetMode="External"/><Relationship Id="rId3945" Type="http://schemas.openxmlformats.org/officeDocument/2006/relationships/hyperlink" Target="http://www.planalto.gov.br/ccivil_03/LEIS/L6386.htm" TargetMode="External"/><Relationship Id="rId6004" Type="http://schemas.openxmlformats.org/officeDocument/2006/relationships/hyperlink" Target="http://www.planalto.gov.br/ccivil_03/_Ato2011-2014/2014/Lei/L13015.htm" TargetMode="External"/><Relationship Id="rId519" Type="http://schemas.openxmlformats.org/officeDocument/2006/relationships/hyperlink" Target="http://www.planalto.gov.br/ccivil_03/_Ato2015-2018/2018/Congresso/adc-22-mpv808.htm" TargetMode="External"/><Relationship Id="rId1149" Type="http://schemas.openxmlformats.org/officeDocument/2006/relationships/hyperlink" Target="http://www.planalto.gov.br/ccivil_03/_Ato2015-2018/2015/Lei/L13103.htm" TargetMode="External"/><Relationship Id="rId2961" Type="http://schemas.openxmlformats.org/officeDocument/2006/relationships/hyperlink" Target="http://www.planalto.gov.br/ccivil_03/decreto-lei/Del0229.htm" TargetMode="External"/><Relationship Id="rId5020" Type="http://schemas.openxmlformats.org/officeDocument/2006/relationships/hyperlink" Target="http://www.planalto.gov.br/ccivil_03/Constituicao/Constitui%C3%A7ao.htm" TargetMode="External"/><Relationship Id="rId933" Type="http://schemas.openxmlformats.org/officeDocument/2006/relationships/hyperlink" Target="http://www.planalto.gov.br/ccivil_03/decreto-lei/Del1535.htm" TargetMode="External"/><Relationship Id="rId1563" Type="http://schemas.openxmlformats.org/officeDocument/2006/relationships/hyperlink" Target="http://www.planalto.gov.br/ccivil_03/decreto-lei/Del4657.htm" TargetMode="External"/><Relationship Id="rId2614" Type="http://schemas.openxmlformats.org/officeDocument/2006/relationships/hyperlink" Target="http://www.planalto.gov.br/ccivil_03/_Ato2007-2010/2008/Lei/L11644.htm" TargetMode="External"/><Relationship Id="rId1216" Type="http://schemas.openxmlformats.org/officeDocument/2006/relationships/hyperlink" Target="http://www.planalto.gov.br/ccivil_03/LEIS/L6514.htm" TargetMode="External"/><Relationship Id="rId1630" Type="http://schemas.openxmlformats.org/officeDocument/2006/relationships/hyperlink" Target="http://www.planalto.gov.br/ccivil_03/_Ato2011-2014/2012/Msg/VEP-151.htm" TargetMode="External"/><Relationship Id="rId4786" Type="http://schemas.openxmlformats.org/officeDocument/2006/relationships/hyperlink" Target="http://www.planalto.gov.br/ccivil_03/decreto-lei/Del0229.htm" TargetMode="External"/><Relationship Id="rId5837" Type="http://schemas.openxmlformats.org/officeDocument/2006/relationships/hyperlink" Target="https://portal.stf.jus.br/processos/detalhe.asp?incidente=5335099" TargetMode="External"/><Relationship Id="rId3388" Type="http://schemas.openxmlformats.org/officeDocument/2006/relationships/hyperlink" Target="http://www.planalto.gov.br/ccivil_03/decreto-lei/Del0229.htm" TargetMode="External"/><Relationship Id="rId4439" Type="http://schemas.openxmlformats.org/officeDocument/2006/relationships/hyperlink" Target="http://www.planalto.gov.br/ccivil_03/_Ato2019-2022/2019/Mpv/mpv905.htm" TargetMode="External"/><Relationship Id="rId4853" Type="http://schemas.openxmlformats.org/officeDocument/2006/relationships/hyperlink" Target="http://www.planalto.gov.br/ccivil_03/_Ato2019-2022/2020/Congresso/adc-127-mpv905.htm" TargetMode="External"/><Relationship Id="rId5904" Type="http://schemas.openxmlformats.org/officeDocument/2006/relationships/hyperlink" Target="http://www.planalto.gov.br/ccivil_03/decreto-lei/Del0229.htm" TargetMode="External"/><Relationship Id="rId3455" Type="http://schemas.openxmlformats.org/officeDocument/2006/relationships/hyperlink" Target="http://www.planalto.gov.br/ccivil_03/decreto-lei/Del0925.htm" TargetMode="External"/><Relationship Id="rId4506" Type="http://schemas.openxmlformats.org/officeDocument/2006/relationships/hyperlink" Target="http://www.planalto.gov.br/ccivil_03/decreto-lei/Del0229.htm" TargetMode="External"/><Relationship Id="rId376" Type="http://schemas.openxmlformats.org/officeDocument/2006/relationships/hyperlink" Target="http://www.planalto.gov.br/ccivil_03/_Ato2019-2022/2020/Congresso/adc-127-mpv905.htm" TargetMode="External"/><Relationship Id="rId790" Type="http://schemas.openxmlformats.org/officeDocument/2006/relationships/hyperlink" Target="http://www.planalto.gov.br/ccivil_03/decreto-lei/1937-1946/Del9852.htm" TargetMode="External"/><Relationship Id="rId2057" Type="http://schemas.openxmlformats.org/officeDocument/2006/relationships/hyperlink" Target="http://www.planalto.gov.br/ccivil_03/decreto-lei/del5452.htm" TargetMode="External"/><Relationship Id="rId2471" Type="http://schemas.openxmlformats.org/officeDocument/2006/relationships/hyperlink" Target="http://www.planalto.gov.br/ccivil_03/_Ato2019-2022/2022/Mpv/mpv1116.htm" TargetMode="External"/><Relationship Id="rId3108" Type="http://schemas.openxmlformats.org/officeDocument/2006/relationships/hyperlink" Target="http://www.planalto.gov.br/ccivil_03/LEIS/1950-1969/L4668.htm" TargetMode="External"/><Relationship Id="rId3522" Type="http://schemas.openxmlformats.org/officeDocument/2006/relationships/hyperlink" Target="http://www.planalto.gov.br/ccivil_03/decreto-lei/del5452.htm" TargetMode="External"/><Relationship Id="rId4920" Type="http://schemas.openxmlformats.org/officeDocument/2006/relationships/hyperlink" Target="http://www.planalto.gov.br/ccivil_03/LEIS/L9851.htm" TargetMode="External"/><Relationship Id="rId443" Type="http://schemas.openxmlformats.org/officeDocument/2006/relationships/hyperlink" Target="http://www.planalto.gov.br/ccivil_03/_Ato2019-2022/2020/Congresso/adc-113-mpv955.htm" TargetMode="External"/><Relationship Id="rId1073" Type="http://schemas.openxmlformats.org/officeDocument/2006/relationships/hyperlink" Target="http://www.planalto.gov.br/ccivil_03/_Ato2019-2022/2019/Mpv/mpv905.htm" TargetMode="External"/><Relationship Id="rId2124" Type="http://schemas.openxmlformats.org/officeDocument/2006/relationships/hyperlink" Target="http://www.planalto.gov.br/ccivil_03/LEIS/L9799.htm" TargetMode="External"/><Relationship Id="rId1140" Type="http://schemas.openxmlformats.org/officeDocument/2006/relationships/hyperlink" Target="http://www.planalto.gov.br/ccivil_03/LEIS/L7855.htm" TargetMode="External"/><Relationship Id="rId4296" Type="http://schemas.openxmlformats.org/officeDocument/2006/relationships/hyperlink" Target="http://www.planalto.gov.br/ccivil_03/_Ato2019-2022/2019/Mpv/mpv905.htm" TargetMode="External"/><Relationship Id="rId5694" Type="http://schemas.openxmlformats.org/officeDocument/2006/relationships/hyperlink" Target="http://www.planalto.gov.br/ccivil_03/_Ato2007-2010/2007/Lei/L11457.htm" TargetMode="External"/><Relationship Id="rId510" Type="http://schemas.openxmlformats.org/officeDocument/2006/relationships/hyperlink" Target="http://www.planalto.gov.br/ccivil_03/decreto-lei/del5452.htm" TargetMode="External"/><Relationship Id="rId5347" Type="http://schemas.openxmlformats.org/officeDocument/2006/relationships/hyperlink" Target="http://www.planalto.gov.br/ccivil_03/LEIS/L9842.htm" TargetMode="External"/><Relationship Id="rId5761" Type="http://schemas.openxmlformats.org/officeDocument/2006/relationships/hyperlink" Target="http://www.planalto.gov.br/ccivil_03/LEIS/Mensagem_Veto/2000/Mv0075-00.htm" TargetMode="External"/><Relationship Id="rId1957" Type="http://schemas.openxmlformats.org/officeDocument/2006/relationships/hyperlink" Target="http://www.planalto.gov.br/ccivil_03/_Ato2019-2022/2020/Mpv/mpv955.htm" TargetMode="External"/><Relationship Id="rId4363" Type="http://schemas.openxmlformats.org/officeDocument/2006/relationships/hyperlink" Target="http://www.planalto.gov.br/ccivil_03/_Ato2019-2022/2020/Congresso/adc-127-mpv905.htm" TargetMode="External"/><Relationship Id="rId5414" Type="http://schemas.openxmlformats.org/officeDocument/2006/relationships/hyperlink" Target="http://www.planalto.gov.br/ccivil_03/decreto-lei/del5452.htm" TargetMode="External"/><Relationship Id="rId4016" Type="http://schemas.openxmlformats.org/officeDocument/2006/relationships/hyperlink" Target="http://www.planalto.gov.br/ccivil_03/decreto-lei/Del8740.htm" TargetMode="External"/><Relationship Id="rId4430" Type="http://schemas.openxmlformats.org/officeDocument/2006/relationships/hyperlink" Target="http://www.planalto.gov.br/ccivil_03/_Ato2019-2022/2019/Mpv/mpv905.htm" TargetMode="External"/><Relationship Id="rId3032" Type="http://schemas.openxmlformats.org/officeDocument/2006/relationships/hyperlink" Target="http://www.planalto.gov.br/ccivil_03/decreto-lei/del5452.htm" TargetMode="External"/><Relationship Id="rId2798" Type="http://schemas.openxmlformats.org/officeDocument/2006/relationships/hyperlink" Target="http://www.planalto.gov.br/ccivil_03/Constituicao/Constituicao.htm" TargetMode="External"/><Relationship Id="rId3849" Type="http://schemas.openxmlformats.org/officeDocument/2006/relationships/hyperlink" Target="http://www.planalto.gov.br/ccivil_03/_Ato2007-2010/2008/Lei/L11648.htm" TargetMode="External"/><Relationship Id="rId5271" Type="http://schemas.openxmlformats.org/officeDocument/2006/relationships/hyperlink" Target="http://www.planalto.gov.br/ccivil_03/decreto-lei/Del8737.htm" TargetMode="External"/><Relationship Id="rId2865" Type="http://schemas.openxmlformats.org/officeDocument/2006/relationships/hyperlink" Target="http://www.planalto.gov.br/ccivil_03/_Ato2019-2022/2020/Congresso/adc-113-mpv955.htm" TargetMode="External"/><Relationship Id="rId3916" Type="http://schemas.openxmlformats.org/officeDocument/2006/relationships/hyperlink" Target="http://www.planalto.gov.br/ccivil_03/decreto-lei/Del0925.htm" TargetMode="External"/><Relationship Id="rId837" Type="http://schemas.openxmlformats.org/officeDocument/2006/relationships/hyperlink" Target="http://www.planalto.gov.br/ccivil_03/_Ato2015-2018/2017/Lei/L13467.htm" TargetMode="External"/><Relationship Id="rId1467" Type="http://schemas.openxmlformats.org/officeDocument/2006/relationships/hyperlink" Target="http://www.planalto.gov.br/ccivil_03/_Ato2015-2018/2018/Congresso/adc-22-mpv808.htm" TargetMode="External"/><Relationship Id="rId1881" Type="http://schemas.openxmlformats.org/officeDocument/2006/relationships/hyperlink" Target="http://www.planalto.gov.br/ccivil_03/Constituicao/Constituicao34.htm" TargetMode="External"/><Relationship Id="rId2518" Type="http://schemas.openxmlformats.org/officeDocument/2006/relationships/hyperlink" Target="http://www.planalto.gov.br/ccivil_03/LEIS/L10097.htm" TargetMode="External"/><Relationship Id="rId2932" Type="http://schemas.openxmlformats.org/officeDocument/2006/relationships/hyperlink" Target="http://www.planalto.gov.br/ccivil_03/LEIS/LEIS_2001/L10243.htm" TargetMode="External"/><Relationship Id="rId904" Type="http://schemas.openxmlformats.org/officeDocument/2006/relationships/hyperlink" Target="http://www.planalto.gov.br/ccivil_03/decreto-lei/Del1535.htm" TargetMode="External"/><Relationship Id="rId1534" Type="http://schemas.openxmlformats.org/officeDocument/2006/relationships/hyperlink" Target="http://www.planalto.gov.br/ccivil_03/_Ato2011-2014/2012/Msg/VEP-151.htm" TargetMode="External"/><Relationship Id="rId1601" Type="http://schemas.openxmlformats.org/officeDocument/2006/relationships/hyperlink" Target="http://www.planalto.gov.br/ccivil_03/_Ato2011-2014/2012/Lei/L12619.htm" TargetMode="External"/><Relationship Id="rId4757" Type="http://schemas.openxmlformats.org/officeDocument/2006/relationships/hyperlink" Target="http://www.planalto.gov.br/ccivil_03/decreto-lei/Del0229.htm" TargetMode="External"/><Relationship Id="rId3359" Type="http://schemas.openxmlformats.org/officeDocument/2006/relationships/hyperlink" Target="http://www.planalto.gov.br/ccivil_03/decreto-lei/1937-1946/Del8987-a.htm" TargetMode="External"/><Relationship Id="rId5808" Type="http://schemas.openxmlformats.org/officeDocument/2006/relationships/hyperlink" Target="http://www.planalto.gov.br/ccivil_03/_Ato2015-2018/2017/Lei/L13467.htm" TargetMode="External"/><Relationship Id="rId694" Type="http://schemas.openxmlformats.org/officeDocument/2006/relationships/hyperlink" Target="http://www.planalto.gov.br/ccivil_03/LEIS/L4589.htm" TargetMode="External"/><Relationship Id="rId2375" Type="http://schemas.openxmlformats.org/officeDocument/2006/relationships/hyperlink" Target="http://www.planalto.gov.br/ccivil_03/decreto-lei/del5452.htm" TargetMode="External"/><Relationship Id="rId3773" Type="http://schemas.openxmlformats.org/officeDocument/2006/relationships/hyperlink" Target="http://www.planalto.gov.br/ccivil_03/_Ato2015-2018/2017/Lei/L13467.htm" TargetMode="External"/><Relationship Id="rId4824" Type="http://schemas.openxmlformats.org/officeDocument/2006/relationships/hyperlink" Target="http://www.planalto.gov.br/ccivil_03/decreto-lei/Del0229.htm" TargetMode="External"/><Relationship Id="rId347" Type="http://schemas.openxmlformats.org/officeDocument/2006/relationships/hyperlink" Target="http://www.planalto.gov.br/ccivil_03/LEIS/L7855.htm" TargetMode="External"/><Relationship Id="rId2028" Type="http://schemas.openxmlformats.org/officeDocument/2006/relationships/hyperlink" Target="http://www.planalto.gov.br/ccivil_03/decreto-lei/del5452.htm" TargetMode="External"/><Relationship Id="rId3426" Type="http://schemas.openxmlformats.org/officeDocument/2006/relationships/hyperlink" Target="http://www.planalto.gov.br/ccivil_03/_Ato2019-2022/2019/Mpv/mpv873.htm" TargetMode="External"/><Relationship Id="rId3840" Type="http://schemas.openxmlformats.org/officeDocument/2006/relationships/hyperlink" Target="http://www.planalto.gov.br/ccivil_03/_Ato2007-2010/2008/Lei/L11648.htm" TargetMode="External"/><Relationship Id="rId761" Type="http://schemas.openxmlformats.org/officeDocument/2006/relationships/hyperlink" Target="http://www.planalto.gov.br/ccivil_03/decreto-lei/Del0229.htm" TargetMode="External"/><Relationship Id="rId1391" Type="http://schemas.openxmlformats.org/officeDocument/2006/relationships/hyperlink" Target="http://www.planalto.gov.br/ccivil_03/LEIS/L6514.htm" TargetMode="External"/><Relationship Id="rId2442" Type="http://schemas.openxmlformats.org/officeDocument/2006/relationships/hyperlink" Target="http://www.planalto.gov.br/ccivil_03/LEIS/L10097.htm" TargetMode="External"/><Relationship Id="rId5598" Type="http://schemas.openxmlformats.org/officeDocument/2006/relationships/hyperlink" Target="http://www.planalto.gov.br/ccivil_03/LEIS/2002/L10537.htm" TargetMode="External"/><Relationship Id="rId414" Type="http://schemas.openxmlformats.org/officeDocument/2006/relationships/hyperlink" Target="http://www.planalto.gov.br/ccivil_03/_Ato2015-2018/2017/Lei/L13467.htm" TargetMode="External"/><Relationship Id="rId1044" Type="http://schemas.openxmlformats.org/officeDocument/2006/relationships/hyperlink" Target="http://www.planalto.gov.br/ccivil_03/_Ato2019-2022/2020/Congresso/adc-113-mpv955.htm" TargetMode="External"/><Relationship Id="rId5665" Type="http://schemas.openxmlformats.org/officeDocument/2006/relationships/hyperlink" Target="http://www.planalto.gov.br/ccivil_03/decreto-lei/del5452.htm" TargetMode="External"/><Relationship Id="rId1111" Type="http://schemas.openxmlformats.org/officeDocument/2006/relationships/hyperlink" Target="http://www.planalto.gov.br/ccivil_03/_Ato2019-2022/2020/Mpv/mpv955.htm" TargetMode="External"/><Relationship Id="rId4267" Type="http://schemas.openxmlformats.org/officeDocument/2006/relationships/hyperlink" Target="http://www.planalto.gov.br/ccivil_03/LEIS/L9958.htm" TargetMode="External"/><Relationship Id="rId4681" Type="http://schemas.openxmlformats.org/officeDocument/2006/relationships/hyperlink" Target="http://www.planalto.gov.br/ccivil_03/_Ato2019-2022/2020/Congresso/adc-127-mpv905.htm" TargetMode="External"/><Relationship Id="rId5318" Type="http://schemas.openxmlformats.org/officeDocument/2006/relationships/hyperlink" Target="http://www.planalto.gov.br/ccivil_03/decreto-lei/Del8737.htm" TargetMode="External"/><Relationship Id="rId5732" Type="http://schemas.openxmlformats.org/officeDocument/2006/relationships/hyperlink" Target="http://www.planalto.gov.br/ccivil_03/decreto-lei/del5452.htm" TargetMode="External"/><Relationship Id="rId3283" Type="http://schemas.openxmlformats.org/officeDocument/2006/relationships/hyperlink" Target="http://www.planalto.gov.br/ccivil_03/decreto-lei/Del8740.htm" TargetMode="External"/><Relationship Id="rId4334" Type="http://schemas.openxmlformats.org/officeDocument/2006/relationships/hyperlink" Target="http://www.planalto.gov.br/ccivil_03/_Ato2019-2022/2020/Congresso/adc-127-mpv905.htm" TargetMode="External"/><Relationship Id="rId1928" Type="http://schemas.openxmlformats.org/officeDocument/2006/relationships/hyperlink" Target="http://www.planalto.gov.br/ccivil_03/_Ato2019-2022/2019/Mpv/mpv905.htm" TargetMode="External"/><Relationship Id="rId3350" Type="http://schemas.openxmlformats.org/officeDocument/2006/relationships/hyperlink" Target="http://www.planalto.gov.br/ccivil_03/decreto-lei/del5452.htm" TargetMode="External"/><Relationship Id="rId271" Type="http://schemas.openxmlformats.org/officeDocument/2006/relationships/hyperlink" Target="http://www.planalto.gov.br/ccivil_03/LEIS/L7855.htm" TargetMode="External"/><Relationship Id="rId3003" Type="http://schemas.openxmlformats.org/officeDocument/2006/relationships/hyperlink" Target="http://www.planalto.gov.br/ccivil_03/LEIS/L5584.htm" TargetMode="External"/><Relationship Id="rId4401" Type="http://schemas.openxmlformats.org/officeDocument/2006/relationships/hyperlink" Target="http://www.planalto.gov.br/ccivil_03/decreto-lei/Del0229.htm" TargetMode="External"/><Relationship Id="rId6159" Type="http://schemas.openxmlformats.org/officeDocument/2006/relationships/hyperlink" Target="http://www.planalto.gov.br/ccivil_03/LEIS/L3807.htm" TargetMode="External"/><Relationship Id="rId2769" Type="http://schemas.openxmlformats.org/officeDocument/2006/relationships/hyperlink" Target="http://www.planalto.gov.br/ccivil_03/_Ato2015-2018/2017/Mpv/mpv808.htm" TargetMode="External"/><Relationship Id="rId5175" Type="http://schemas.openxmlformats.org/officeDocument/2006/relationships/hyperlink" Target="http://www.planalto.gov.br/ccivil_03/decreto-lei/Del8737.htm" TargetMode="External"/><Relationship Id="rId1785" Type="http://schemas.openxmlformats.org/officeDocument/2006/relationships/hyperlink" Target="http://www.planalto.gov.br/ccivil_03/LEIS/L8630.htm" TargetMode="External"/><Relationship Id="rId2836" Type="http://schemas.openxmlformats.org/officeDocument/2006/relationships/hyperlink" Target="http://www.planalto.gov.br/ccivil_03/_Ato2015-2018/2018/Congresso/adc-22-mpv808.htm" TargetMode="External"/><Relationship Id="rId4191" Type="http://schemas.openxmlformats.org/officeDocument/2006/relationships/hyperlink" Target="http://www.planalto.gov.br/ccivil_03/decreto-lei/del5452.htm" TargetMode="External"/><Relationship Id="rId5242" Type="http://schemas.openxmlformats.org/officeDocument/2006/relationships/hyperlink" Target="http://www.planalto.gov.br/ccivil_03/LEIS/L2244.htm" TargetMode="External"/><Relationship Id="rId77" Type="http://schemas.openxmlformats.org/officeDocument/2006/relationships/hyperlink" Target="http://www.planalto.gov.br/ccivil_03/_Ato2015-2018/2017/Lei/L13467.htm" TargetMode="External"/><Relationship Id="rId808" Type="http://schemas.openxmlformats.org/officeDocument/2006/relationships/hyperlink" Target="http://www.planalto.gov.br/ccivil_03/LEIS/1930-1949/L816-49.htm" TargetMode="External"/><Relationship Id="rId1438" Type="http://schemas.openxmlformats.org/officeDocument/2006/relationships/hyperlink" Target="http://www.planalto.gov.br/ccivil_03/_Ato2015-2018/2017/Lei/L13467.htm" TargetMode="External"/><Relationship Id="rId1852" Type="http://schemas.openxmlformats.org/officeDocument/2006/relationships/hyperlink" Target="http://www.planalto.gov.br/ccivil_03/MPV/1988-1989/089.htm" TargetMode="External"/><Relationship Id="rId2903" Type="http://schemas.openxmlformats.org/officeDocument/2006/relationships/hyperlink" Target="http://www.planalto.gov.br/ccivil_03/_Ato2019-2022/2020/Congresso/adc-127-mpv905.htm" TargetMode="External"/><Relationship Id="rId1505" Type="http://schemas.openxmlformats.org/officeDocument/2006/relationships/hyperlink" Target="http://www.planalto.gov.br/ccivil_03/LEIS/L1540.htm" TargetMode="External"/><Relationship Id="rId6083" Type="http://schemas.openxmlformats.org/officeDocument/2006/relationships/hyperlink" Target="http://www.planalto.gov.br/ccivil_03/decreto-lei/del5452.htm" TargetMode="External"/><Relationship Id="rId3677" Type="http://schemas.openxmlformats.org/officeDocument/2006/relationships/hyperlink" Target="http://www.planalto.gov.br/ccivil_03/decreto-lei/Del0229.htm" TargetMode="External"/><Relationship Id="rId4728" Type="http://schemas.openxmlformats.org/officeDocument/2006/relationships/hyperlink" Target="http://www.planalto.gov.br/ccivil_03/_Ato2019-2022/2020/Mpv/mpv955.htm" TargetMode="External"/><Relationship Id="rId598" Type="http://schemas.openxmlformats.org/officeDocument/2006/relationships/hyperlink" Target="http://www.planalto.gov.br/ccivil_03/decreto-lei/Del4657.htm" TargetMode="External"/><Relationship Id="rId2279" Type="http://schemas.openxmlformats.org/officeDocument/2006/relationships/hyperlink" Target="http://www.planalto.gov.br/ccivil_03/_Ato2015-2018/2017/Mpv/mpv808.htm" TargetMode="External"/><Relationship Id="rId2693" Type="http://schemas.openxmlformats.org/officeDocument/2006/relationships/hyperlink" Target="http://www.planalto.gov.br/ccivil_03/_Ato2015-2018/2017/Mpv/mpv808.htm" TargetMode="External"/><Relationship Id="rId3744" Type="http://schemas.openxmlformats.org/officeDocument/2006/relationships/hyperlink" Target="http://www.planalto.gov.br/ccivil_03/LEIS/L6386.htm" TargetMode="External"/><Relationship Id="rId6150" Type="http://schemas.openxmlformats.org/officeDocument/2006/relationships/hyperlink" Target="http://www.planalto.gov.br/ccivil_03/_Ato2015-2018/2017/Mpv/mpv808.htm" TargetMode="External"/><Relationship Id="rId665" Type="http://schemas.openxmlformats.org/officeDocument/2006/relationships/hyperlink" Target="http://www.planalto.gov.br/ccivil_03/LEIS/L5274.htm" TargetMode="External"/><Relationship Id="rId1295" Type="http://schemas.openxmlformats.org/officeDocument/2006/relationships/hyperlink" Target="http://www.planalto.gov.br/ccivil_03/LEIS/L6514.htm" TargetMode="External"/><Relationship Id="rId2346" Type="http://schemas.openxmlformats.org/officeDocument/2006/relationships/hyperlink" Target="http://www.planalto.gov.br/ccivil_03/decreto-lei/Del0229.htm" TargetMode="External"/><Relationship Id="rId2760" Type="http://schemas.openxmlformats.org/officeDocument/2006/relationships/hyperlink" Target="http://www.planalto.gov.br/ccivil_03/_Ato2015-2018/2017/Mpv/mpv808.htm" TargetMode="External"/><Relationship Id="rId3811" Type="http://schemas.openxmlformats.org/officeDocument/2006/relationships/hyperlink" Target="http://www.planalto.gov.br/ccivil_03/_Ato2007-2010/2008/Lei/L11648.htm" TargetMode="External"/><Relationship Id="rId318" Type="http://schemas.openxmlformats.org/officeDocument/2006/relationships/hyperlink" Target="http://www.planalto.gov.br/ccivil_03/decreto-lei/del5452.htm" TargetMode="External"/><Relationship Id="rId732" Type="http://schemas.openxmlformats.org/officeDocument/2006/relationships/hyperlink" Target="http://www.planalto.gov.br/ccivil_03/LEIS/L4589.htm" TargetMode="External"/><Relationship Id="rId1362" Type="http://schemas.openxmlformats.org/officeDocument/2006/relationships/hyperlink" Target="http://www.planalto.gov.br/ccivil_03/decreto-lei/Del0229.htm" TargetMode="External"/><Relationship Id="rId2413" Type="http://schemas.openxmlformats.org/officeDocument/2006/relationships/hyperlink" Target="http://www.planalto.gov.br/ccivil_03/LEIS/L5686.htm" TargetMode="External"/><Relationship Id="rId5569" Type="http://schemas.openxmlformats.org/officeDocument/2006/relationships/hyperlink" Target="http://www.planalto.gov.br/ccivil_03/decreto-lei/Del0229.htm" TargetMode="External"/><Relationship Id="rId1015" Type="http://schemas.openxmlformats.org/officeDocument/2006/relationships/hyperlink" Target="http://www.planalto.gov.br/ccivil_03/_Ato2019-2022/2020/Congresso/adc-113-mpv955.htm" TargetMode="External"/><Relationship Id="rId4585" Type="http://schemas.openxmlformats.org/officeDocument/2006/relationships/hyperlink" Target="http://www.planalto.gov.br/ccivil_03/_Ato2019-2022/2019/Mpv/mpv905.htm" TargetMode="External"/><Relationship Id="rId5983" Type="http://schemas.openxmlformats.org/officeDocument/2006/relationships/hyperlink" Target="http://www.planalto.gov.br/ccivil_03/LEIS/L7701.htm" TargetMode="External"/><Relationship Id="rId3187" Type="http://schemas.openxmlformats.org/officeDocument/2006/relationships/hyperlink" Target="http://www.planalto.gov.br/ccivil_03/decreto-lei/1937-1946/Del8987-a.htm" TargetMode="External"/><Relationship Id="rId4238" Type="http://schemas.openxmlformats.org/officeDocument/2006/relationships/hyperlink" Target="http://www.planalto.gov.br/ccivil_03/decreto-lei/Del0229.htm" TargetMode="External"/><Relationship Id="rId5636" Type="http://schemas.openxmlformats.org/officeDocument/2006/relationships/hyperlink" Target="http://www.planalto.gov.br/ccivil_03/_Ato2015-2018/2017/Lei/L13467.htm" TargetMode="External"/><Relationship Id="rId4652" Type="http://schemas.openxmlformats.org/officeDocument/2006/relationships/hyperlink" Target="http://www.planalto.gov.br/ccivil_03/_Ato2019-2022/2019/Mpv/mpv905.htm" TargetMode="External"/><Relationship Id="rId5703" Type="http://schemas.openxmlformats.org/officeDocument/2006/relationships/hyperlink" Target="http://www.planalto.gov.br/ccivil_03/LEIS/L5869.htm" TargetMode="External"/><Relationship Id="rId175" Type="http://schemas.openxmlformats.org/officeDocument/2006/relationships/hyperlink" Target="http://www.planalto.gov.br/ccivil_03/LEIS/L8260.htm" TargetMode="External"/><Relationship Id="rId3254" Type="http://schemas.openxmlformats.org/officeDocument/2006/relationships/hyperlink" Target="http://www.planalto.gov.br/ccivil_03/decreto-lei/Del9502.htm" TargetMode="External"/><Relationship Id="rId4305" Type="http://schemas.openxmlformats.org/officeDocument/2006/relationships/hyperlink" Target="http://www.planalto.gov.br/ccivil_03/_Ato2019-2022/2020/Mpv/mpv955.htm" TargetMode="External"/><Relationship Id="rId2270" Type="http://schemas.openxmlformats.org/officeDocument/2006/relationships/hyperlink" Target="http://www.planalto.gov.br/ccivil_03/_Ato2015-2018/2017/Lei/L13467.htm" TargetMode="External"/><Relationship Id="rId3321" Type="http://schemas.openxmlformats.org/officeDocument/2006/relationships/hyperlink" Target="http://www.planalto.gov.br/ccivil_03/decreto-lei/Del0925.htm" TargetMode="External"/><Relationship Id="rId242" Type="http://schemas.openxmlformats.org/officeDocument/2006/relationships/hyperlink" Target="http://www.planalto.gov.br/ccivil_03/_Ato2019-2022/2019/Lei/L13874.htm" TargetMode="External"/><Relationship Id="rId5079" Type="http://schemas.openxmlformats.org/officeDocument/2006/relationships/hyperlink" Target="http://www.planalto.gov.br/ccivil_03/LEIS/L5442.htm" TargetMode="External"/><Relationship Id="rId5493" Type="http://schemas.openxmlformats.org/officeDocument/2006/relationships/hyperlink" Target="http://www.planalto.gov.br/ccivil_03/decreto-lei/Del8737.htm" TargetMode="External"/><Relationship Id="rId1689" Type="http://schemas.openxmlformats.org/officeDocument/2006/relationships/hyperlink" Target="http://www.planalto.gov.br/ccivil_03/decreto-lei/del5452.htm" TargetMode="External"/><Relationship Id="rId4095" Type="http://schemas.openxmlformats.org/officeDocument/2006/relationships/hyperlink" Target="http://www.planalto.gov.br/ccivil_03/decreto-lei/1937-1946/Del8987-a.htm" TargetMode="External"/><Relationship Id="rId5146" Type="http://schemas.openxmlformats.org/officeDocument/2006/relationships/hyperlink" Target="http://www.planalto.gov.br/ccivil_03/decreto-lei/Del8737.htm" TargetMode="External"/><Relationship Id="rId5560" Type="http://schemas.openxmlformats.org/officeDocument/2006/relationships/hyperlink" Target="http://www.planalto.gov.br/ccivil_03/decreto-lei/Del0229.htm" TargetMode="External"/><Relationship Id="rId4162" Type="http://schemas.openxmlformats.org/officeDocument/2006/relationships/hyperlink" Target="http://www.planalto.gov.br/ccivil_03/_Ato2015-2018/2017/Lei/L13467.htm" TargetMode="External"/><Relationship Id="rId5213" Type="http://schemas.openxmlformats.org/officeDocument/2006/relationships/hyperlink" Target="http://www.planalto.gov.br/ccivil_03/decreto-lei/Del8737.htm" TargetMode="External"/><Relationship Id="rId1756" Type="http://schemas.openxmlformats.org/officeDocument/2006/relationships/hyperlink" Target="http://www.planalto.gov.br/ccivil_03/LEIS/L8630.htm" TargetMode="External"/><Relationship Id="rId2807" Type="http://schemas.openxmlformats.org/officeDocument/2006/relationships/hyperlink" Target="http://www.planalto.gov.br/ccivil_03/_Ato2015-2018/2017/Lei/L13419.htm" TargetMode="External"/><Relationship Id="rId48" Type="http://schemas.openxmlformats.org/officeDocument/2006/relationships/hyperlink" Target="http://www.planalto.gov.br/ccivil_03/_Ato2015-2018/2017/Lei/L13467.htm" TargetMode="External"/><Relationship Id="rId1409" Type="http://schemas.openxmlformats.org/officeDocument/2006/relationships/hyperlink" Target="http://www.planalto.gov.br/ccivil_03/LEIS/L6514.htm" TargetMode="External"/><Relationship Id="rId1823" Type="http://schemas.openxmlformats.org/officeDocument/2006/relationships/hyperlink" Target="http://www.planalto.gov.br/ccivil_03/_Ato2019-2022/2020/Congresso/adc-113-mpv955.htm" TargetMode="External"/><Relationship Id="rId4979" Type="http://schemas.openxmlformats.org/officeDocument/2006/relationships/hyperlink" Target="http://www.planalto.gov.br/ccivil_03/LEIS/L5442.htm" TargetMode="External"/><Relationship Id="rId3995" Type="http://schemas.openxmlformats.org/officeDocument/2006/relationships/hyperlink" Target="http://www.planalto.gov.br/ccivil_03/decreto-lei/1937-1946/Del9615.htm" TargetMode="External"/><Relationship Id="rId2597" Type="http://schemas.openxmlformats.org/officeDocument/2006/relationships/hyperlink" Target="http://www.planalto.gov.br/ccivil_03/_Ato2019-2022/2020/Mpv/mpv955.htm" TargetMode="External"/><Relationship Id="rId3648" Type="http://schemas.openxmlformats.org/officeDocument/2006/relationships/hyperlink" Target="http://www.planalto.gov.br/ccivil_03/decreto-lei/1937-1946/Del8987-a.htm" TargetMode="External"/><Relationship Id="rId6054" Type="http://schemas.openxmlformats.org/officeDocument/2006/relationships/hyperlink" Target="http://www.planalto.gov.br/ccivil_03/_Ato2011-2014/2014/Lei/L13015.htm" TargetMode="External"/><Relationship Id="rId569" Type="http://schemas.openxmlformats.org/officeDocument/2006/relationships/hyperlink" Target="http://www.planalto.gov.br/ccivil_03/_Ato2019-2022/2020/Congresso/adc-113-mpv955.htm" TargetMode="External"/><Relationship Id="rId983" Type="http://schemas.openxmlformats.org/officeDocument/2006/relationships/hyperlink" Target="http://www.planalto.gov.br/ccivil_03/decreto-lei/Del0229.htm" TargetMode="External"/><Relationship Id="rId1199" Type="http://schemas.openxmlformats.org/officeDocument/2006/relationships/hyperlink" Target="http://www.planalto.gov.br/ccivil_03/LEIS/L6514.htm" TargetMode="External"/><Relationship Id="rId2664" Type="http://schemas.openxmlformats.org/officeDocument/2006/relationships/hyperlink" Target="http://www.planalto.gov.br/ccivil_03/_Ato2015-2018/2017/Mpv/mpv808.htm" TargetMode="External"/><Relationship Id="rId5070" Type="http://schemas.openxmlformats.org/officeDocument/2006/relationships/hyperlink" Target="http://www.planalto.gov.br/ccivil_03/LEIS/L5442.htm" TargetMode="External"/><Relationship Id="rId6121" Type="http://schemas.openxmlformats.org/officeDocument/2006/relationships/hyperlink" Target="http://www.planalto.gov.br/ccivil_03/_Ato2015-2018/2017/Lei/L13467.htm" TargetMode="External"/><Relationship Id="rId636" Type="http://schemas.openxmlformats.org/officeDocument/2006/relationships/hyperlink" Target="http://www.planalto.gov.br/ccivil_03/_Ato2019-2022/2022/Mpv/mpv1108.htm" TargetMode="External"/><Relationship Id="rId1266" Type="http://schemas.openxmlformats.org/officeDocument/2006/relationships/hyperlink" Target="http://www.planalto.gov.br/ccivil_03/LEIS/L6514.htm" TargetMode="External"/><Relationship Id="rId2317" Type="http://schemas.openxmlformats.org/officeDocument/2006/relationships/hyperlink" Target="http://www.planalto.gov.br/ccivil_03/_Ato2019-2022/2019/Mpv/mpv905.htm" TargetMode="External"/><Relationship Id="rId3715" Type="http://schemas.openxmlformats.org/officeDocument/2006/relationships/hyperlink" Target="http://www.planalto.gov.br/ccivil_03/LEIS/L4140.htm" TargetMode="External"/><Relationship Id="rId1680" Type="http://schemas.openxmlformats.org/officeDocument/2006/relationships/hyperlink" Target="http://www.planalto.gov.br/ccivil_03/_Ato2011-2014/2012/Msg/VEP-151.htm" TargetMode="External"/><Relationship Id="rId2731" Type="http://schemas.openxmlformats.org/officeDocument/2006/relationships/hyperlink" Target="http://www.planalto.gov.br/ccivil_03/_Ato2015-2018/2018/Congresso/adc-22-mpv808.htm" TargetMode="External"/><Relationship Id="rId5887" Type="http://schemas.openxmlformats.org/officeDocument/2006/relationships/hyperlink" Target="http://www.planalto.gov.br/ccivil_03/decreto-lei/Del8737.htm" TargetMode="External"/><Relationship Id="rId703" Type="http://schemas.openxmlformats.org/officeDocument/2006/relationships/hyperlink" Target="http://www.planalto.gov.br/ccivil_03/LEIS/L4589.htm" TargetMode="External"/><Relationship Id="rId1333" Type="http://schemas.openxmlformats.org/officeDocument/2006/relationships/hyperlink" Target="http://www.planalto.gov.br/ccivil_03/decreto-lei/Del0229.htm" TargetMode="External"/><Relationship Id="rId4489" Type="http://schemas.openxmlformats.org/officeDocument/2006/relationships/hyperlink" Target="http://www.planalto.gov.br/ccivil_03/_Ato2019-2022/2021/Lei/L14261.htm" TargetMode="External"/><Relationship Id="rId5954" Type="http://schemas.openxmlformats.org/officeDocument/2006/relationships/hyperlink" Target="http://www.planalto.gov.br/ccivil_03/decreto-lei/Del9797.htm" TargetMode="External"/><Relationship Id="rId1400" Type="http://schemas.openxmlformats.org/officeDocument/2006/relationships/hyperlink" Target="http://www.planalto.gov.br/ccivil_03/decreto-lei/Del0229.htm" TargetMode="External"/><Relationship Id="rId4556" Type="http://schemas.openxmlformats.org/officeDocument/2006/relationships/hyperlink" Target="http://www.planalto.gov.br/ccivil_03/decreto-lei/Del0229.htm" TargetMode="External"/><Relationship Id="rId4970" Type="http://schemas.openxmlformats.org/officeDocument/2006/relationships/hyperlink" Target="http://www.planalto.gov.br/ccivil_03/decreto-lei/Del9797.htm" TargetMode="External"/><Relationship Id="rId5607" Type="http://schemas.openxmlformats.org/officeDocument/2006/relationships/hyperlink" Target="http://www.planalto.gov.br/ccivil_03/LEIS/2002/L10537.htm" TargetMode="External"/><Relationship Id="rId3158" Type="http://schemas.openxmlformats.org/officeDocument/2006/relationships/hyperlink" Target="http://www.planalto.gov.br/ccivil_03/decreto-lei/1937-1946/Del8987-a.htm" TargetMode="External"/><Relationship Id="rId3572" Type="http://schemas.openxmlformats.org/officeDocument/2006/relationships/hyperlink" Target="http://www.planalto.gov.br/ccivil_03/decreto-lei/1937-1946/Del8987-a.htm" TargetMode="External"/><Relationship Id="rId4209" Type="http://schemas.openxmlformats.org/officeDocument/2006/relationships/hyperlink" Target="http://www.planalto.gov.br/ccivil_03/decreto-lei/Del0229.htm" TargetMode="External"/><Relationship Id="rId4623" Type="http://schemas.openxmlformats.org/officeDocument/2006/relationships/hyperlink" Target="http://www.planalto.gov.br/ccivil_03/_Ato2019-2022/2019/Mpv/mpv905.htm" TargetMode="External"/><Relationship Id="rId493" Type="http://schemas.openxmlformats.org/officeDocument/2006/relationships/hyperlink" Target="http://www.planalto.gov.br/ccivil_03/_Ato2015-2018/2017/Lei/L13467.htm" TargetMode="External"/><Relationship Id="rId2174" Type="http://schemas.openxmlformats.org/officeDocument/2006/relationships/hyperlink" Target="http://www.planalto.gov.br/ccivil_03/_Ato2019-2022/2019/Mpv/mpv905.htm" TargetMode="External"/><Relationship Id="rId3225" Type="http://schemas.openxmlformats.org/officeDocument/2006/relationships/hyperlink" Target="http://www.planalto.gov.br/ccivil_03/decreto-lei/Del8740.htm" TargetMode="External"/><Relationship Id="rId146" Type="http://schemas.openxmlformats.org/officeDocument/2006/relationships/hyperlink" Target="http://www.planalto.gov.br/ccivil_03/LEIS/L5686.htm" TargetMode="External"/><Relationship Id="rId560" Type="http://schemas.openxmlformats.org/officeDocument/2006/relationships/hyperlink" Target="http://www.planalto.gov.br/ccivil_03/_Ato2019-2022/2020/Congresso/adc-127-mpv905.htm" TargetMode="External"/><Relationship Id="rId1190" Type="http://schemas.openxmlformats.org/officeDocument/2006/relationships/hyperlink" Target="http://www.planalto.gov.br/ccivil_03/decreto-lei/Del0229.htm" TargetMode="External"/><Relationship Id="rId2241" Type="http://schemas.openxmlformats.org/officeDocument/2006/relationships/hyperlink" Target="http://www.planalto.gov.br/ccivil_03/_Ato2007-2010/2009/Lei/L12010.htm" TargetMode="External"/><Relationship Id="rId5397" Type="http://schemas.openxmlformats.org/officeDocument/2006/relationships/hyperlink" Target="http://www.planalto.gov.br/ccivil_03/_Ato2019-2022/2019/Mpv/mpv905.htm" TargetMode="External"/><Relationship Id="rId213" Type="http://schemas.openxmlformats.org/officeDocument/2006/relationships/hyperlink" Target="http://www.planalto.gov.br/ccivil_03/decreto-lei/1965-1988/Del0926.htm" TargetMode="External"/><Relationship Id="rId4066" Type="http://schemas.openxmlformats.org/officeDocument/2006/relationships/hyperlink" Target="http://www.planalto.gov.br/ccivil_03/decreto-lei/del5452.htm" TargetMode="External"/><Relationship Id="rId5464" Type="http://schemas.openxmlformats.org/officeDocument/2006/relationships/hyperlink" Target="http://www.planalto.gov.br/ccivil_03/decreto-lei/Del8737.htm" TargetMode="External"/><Relationship Id="rId4480" Type="http://schemas.openxmlformats.org/officeDocument/2006/relationships/hyperlink" Target="http://www.planalto.gov.br/ccivil_03/_Ato2019-2022/2020/Congresso/adc-127-mpv905.htm" TargetMode="External"/><Relationship Id="rId5117" Type="http://schemas.openxmlformats.org/officeDocument/2006/relationships/hyperlink" Target="http://www.planalto.gov.br/ccivil_03/decreto-lei/Del9797.htm" TargetMode="External"/><Relationship Id="rId5531" Type="http://schemas.openxmlformats.org/officeDocument/2006/relationships/hyperlink" Target="http://www.planalto.gov.br/ccivil_03/LEIS/L0409.htm" TargetMode="External"/><Relationship Id="rId1727" Type="http://schemas.openxmlformats.org/officeDocument/2006/relationships/hyperlink" Target="http://www.planalto.gov.br/ccivil_03/decreto-lei/del5452.htm" TargetMode="External"/><Relationship Id="rId3082" Type="http://schemas.openxmlformats.org/officeDocument/2006/relationships/hyperlink" Target="http://www.planalto.gov.br/ccivil_03/LEIS/L1530.htm" TargetMode="External"/><Relationship Id="rId4133" Type="http://schemas.openxmlformats.org/officeDocument/2006/relationships/hyperlink" Target="http://www.planalto.gov.br/ccivil_03/_Ato2015-2018/2017/Lei/L13467.htm" TargetMode="External"/><Relationship Id="rId19" Type="http://schemas.openxmlformats.org/officeDocument/2006/relationships/hyperlink" Target="http://www.planalto.gov.br/ccivil_03/decreto-lei/del5452.htm" TargetMode="External"/><Relationship Id="rId3899" Type="http://schemas.openxmlformats.org/officeDocument/2006/relationships/hyperlink" Target="http://www.planalto.gov.br/ccivil_03/decreto-lei/Del0925.htm" TargetMode="External"/><Relationship Id="rId4200" Type="http://schemas.openxmlformats.org/officeDocument/2006/relationships/hyperlink" Target="http://www.planalto.gov.br/ccivil_03/decreto-lei/Del0229.htm" TargetMode="External"/><Relationship Id="rId3966" Type="http://schemas.openxmlformats.org/officeDocument/2006/relationships/hyperlink" Target="http://www.planalto.gov.br/ccivil_03/LEIS/L6386.htm" TargetMode="External"/><Relationship Id="rId6025" Type="http://schemas.openxmlformats.org/officeDocument/2006/relationships/hyperlink" Target="http://www.planalto.gov.br/ccivil_03/_Ato2011-2014/2014/Lei/L13015.htm" TargetMode="External"/><Relationship Id="rId3" Type="http://schemas.openxmlformats.org/officeDocument/2006/relationships/webSettings" Target="webSettings.xml"/><Relationship Id="rId887" Type="http://schemas.openxmlformats.org/officeDocument/2006/relationships/hyperlink" Target="http://www.planalto.gov.br/ccivil_03/decreto-lei/Del1535.htm" TargetMode="External"/><Relationship Id="rId2568" Type="http://schemas.openxmlformats.org/officeDocument/2006/relationships/hyperlink" Target="http://www.planalto.gov.br/ccivil_03/_Ato2019-2022/2020/Congresso/adc-113-mpv955.htm" TargetMode="External"/><Relationship Id="rId2982" Type="http://schemas.openxmlformats.org/officeDocument/2006/relationships/hyperlink" Target="http://www.planalto.gov.br/ccivil_03/decreto-lei/Del0757.htm" TargetMode="External"/><Relationship Id="rId3619" Type="http://schemas.openxmlformats.org/officeDocument/2006/relationships/hyperlink" Target="http://www.planalto.gov.br/ccivil_03/decreto-lei/1937-1946/Del8987-a.htm" TargetMode="External"/><Relationship Id="rId5041" Type="http://schemas.openxmlformats.org/officeDocument/2006/relationships/hyperlink" Target="http://www.planalto.gov.br/ccivil_03/LEIS/L5442.htm" TargetMode="External"/><Relationship Id="rId954" Type="http://schemas.openxmlformats.org/officeDocument/2006/relationships/hyperlink" Target="http://www.planalto.gov.br/ccivil_03/_Ato2019-2022/2019/Mpv/mpv905.htm" TargetMode="External"/><Relationship Id="rId1584" Type="http://schemas.openxmlformats.org/officeDocument/2006/relationships/hyperlink" Target="http://www.planalto.gov.br/ccivil_03/LEIS/L9503.htm" TargetMode="External"/><Relationship Id="rId2635" Type="http://schemas.openxmlformats.org/officeDocument/2006/relationships/hyperlink" Target="http://www.planalto.gov.br/ccivil_03/_Ato2015-2018/2018/Congresso/adc-22-mpv808.htm" TargetMode="External"/><Relationship Id="rId607" Type="http://schemas.openxmlformats.org/officeDocument/2006/relationships/hyperlink" Target="http://www.planalto.gov.br/ccivil_03/_Ato2019-2022/2019/Lei/L13874.htm" TargetMode="External"/><Relationship Id="rId1237" Type="http://schemas.openxmlformats.org/officeDocument/2006/relationships/hyperlink" Target="http://www.planalto.gov.br/ccivil_03/LEIS/L6514.htm" TargetMode="External"/><Relationship Id="rId1651" Type="http://schemas.openxmlformats.org/officeDocument/2006/relationships/hyperlink" Target="http://www.planalto.gov.br/ccivil_03/decreto-lei/Del4657.htm" TargetMode="External"/><Relationship Id="rId2702" Type="http://schemas.openxmlformats.org/officeDocument/2006/relationships/hyperlink" Target="http://www.planalto.gov.br/ccivil_03/_Ato2015-2018/2018/Congresso/adc-22-mpv808.htm" TargetMode="External"/><Relationship Id="rId5858" Type="http://schemas.openxmlformats.org/officeDocument/2006/relationships/hyperlink" Target="http://www.planalto.gov.br/ccivil_03/LEIS/L2244.htm" TargetMode="External"/><Relationship Id="rId1304" Type="http://schemas.openxmlformats.org/officeDocument/2006/relationships/hyperlink" Target="http://www.planalto.gov.br/ccivil_03/decreto-lei/Del0229.htm" TargetMode="External"/><Relationship Id="rId4874" Type="http://schemas.openxmlformats.org/officeDocument/2006/relationships/hyperlink" Target="http://www.planalto.gov.br/ccivil_03/_Ato2019-2022/2020/Congresso/adc-127-mpv905.htm" TargetMode="External"/><Relationship Id="rId3476" Type="http://schemas.openxmlformats.org/officeDocument/2006/relationships/hyperlink" Target="http://www.planalto.gov.br/ccivil_03/decreto-lei/Del8740.htm" TargetMode="External"/><Relationship Id="rId4527" Type="http://schemas.openxmlformats.org/officeDocument/2006/relationships/hyperlink" Target="http://www.planalto.gov.br/ccivil_03/decreto-lei/Del0229.htm" TargetMode="External"/><Relationship Id="rId5925" Type="http://schemas.openxmlformats.org/officeDocument/2006/relationships/hyperlink" Target="http://www.planalto.gov.br/ccivil_03/_Ato2007-2010/2007/Lei/L11496.htm" TargetMode="External"/><Relationship Id="rId10" Type="http://schemas.openxmlformats.org/officeDocument/2006/relationships/hyperlink" Target="http://www.planalto.gov.br/ccivil_03/decreto-lei/Del6353.htm" TargetMode="External"/><Relationship Id="rId397" Type="http://schemas.openxmlformats.org/officeDocument/2006/relationships/hyperlink" Target="http://www.planalto.gov.br/ccivil_03/_Ato2019-2022/2020/Congresso/adc-127-mpv905.htm" TargetMode="External"/><Relationship Id="rId2078" Type="http://schemas.openxmlformats.org/officeDocument/2006/relationships/hyperlink" Target="http://www.planalto.gov.br/ccivil_03/_Ato2019-2022/2020/Congresso/adc-113-mpv955.htm" TargetMode="External"/><Relationship Id="rId2492" Type="http://schemas.openxmlformats.org/officeDocument/2006/relationships/hyperlink" Target="http://www.planalto.gov.br/ccivil_03/_Ato2019-2022/2022/Mpv/mpv1116.htm" TargetMode="External"/><Relationship Id="rId3129" Type="http://schemas.openxmlformats.org/officeDocument/2006/relationships/hyperlink" Target="http://www.planalto.gov.br/ccivil_03/_Ato2015-2018/2017/Lei/L13467.htm" TargetMode="External"/><Relationship Id="rId3890" Type="http://schemas.openxmlformats.org/officeDocument/2006/relationships/hyperlink" Target="http://www.planalto.gov.br/ccivil_03/decreto-lei/Del0925.htm" TargetMode="External"/><Relationship Id="rId4941" Type="http://schemas.openxmlformats.org/officeDocument/2006/relationships/hyperlink" Target="http://www.planalto.gov.br/ccivil_03/decreto-lei/Del9797.htm" TargetMode="External"/><Relationship Id="rId464" Type="http://schemas.openxmlformats.org/officeDocument/2006/relationships/hyperlink" Target="http://www.planalto.gov.br/ccivil_03/decreto-lei/del5452.htm" TargetMode="External"/><Relationship Id="rId1094" Type="http://schemas.openxmlformats.org/officeDocument/2006/relationships/hyperlink" Target="http://www.planalto.gov.br/ccivil_03/LEIS/L6514.htm" TargetMode="External"/><Relationship Id="rId2145" Type="http://schemas.openxmlformats.org/officeDocument/2006/relationships/hyperlink" Target="http://www.planalto.gov.br/ccivil_03/decreto-lei/Del0229.htm" TargetMode="External"/><Relationship Id="rId3543" Type="http://schemas.openxmlformats.org/officeDocument/2006/relationships/hyperlink" Target="http://www.planalto.gov.br/ccivil_03/decreto-lei/1937-1946/Del8987-a.htm" TargetMode="External"/><Relationship Id="rId117" Type="http://schemas.openxmlformats.org/officeDocument/2006/relationships/hyperlink" Target="http://www.planalto.gov.br/ccivil_03/_Ato2019-2022/2019/Lei/L13874.htm" TargetMode="External"/><Relationship Id="rId3610" Type="http://schemas.openxmlformats.org/officeDocument/2006/relationships/hyperlink" Target="http://www.planalto.gov.br/ccivil_03/decreto-lei/Del0229.htm" TargetMode="External"/><Relationship Id="rId531" Type="http://schemas.openxmlformats.org/officeDocument/2006/relationships/hyperlink" Target="http://www.planalto.gov.br/ccivil_03/_Ato2015-2018/2017/Lei/L13467.htm" TargetMode="External"/><Relationship Id="rId1161" Type="http://schemas.openxmlformats.org/officeDocument/2006/relationships/hyperlink" Target="http://www.planalto.gov.br/ccivil_03/decreto-lei/Del0229.htm" TargetMode="External"/><Relationship Id="rId2212" Type="http://schemas.openxmlformats.org/officeDocument/2006/relationships/hyperlink" Target="http://www.planalto.gov.br/ccivil_03/decreto-lei/Del0229.htm" TargetMode="External"/><Relationship Id="rId5368" Type="http://schemas.openxmlformats.org/officeDocument/2006/relationships/hyperlink" Target="http://www.planalto.gov.br/ccivil_03/LEIS/L6205.htm" TargetMode="External"/><Relationship Id="rId5782" Type="http://schemas.openxmlformats.org/officeDocument/2006/relationships/hyperlink" Target="http://www.planalto.gov.br/ccivil_03/_Ato2015-2018/2017/Lei/L13467.htm" TargetMode="External"/><Relationship Id="rId1978" Type="http://schemas.openxmlformats.org/officeDocument/2006/relationships/hyperlink" Target="http://www.planalto.gov.br/ccivil_03/_Ato2019-2022/2020/Congresso/adc-113-mpv955.htm" TargetMode="External"/><Relationship Id="rId4384" Type="http://schemas.openxmlformats.org/officeDocument/2006/relationships/hyperlink" Target="http://www.planalto.gov.br/ccivil_03/decreto-lei/del5452.htm" TargetMode="External"/><Relationship Id="rId5435" Type="http://schemas.openxmlformats.org/officeDocument/2006/relationships/hyperlink" Target="http://www.planalto.gov.br/ccivil_03/LEIS/L6205.htm" TargetMode="External"/><Relationship Id="rId4037" Type="http://schemas.openxmlformats.org/officeDocument/2006/relationships/hyperlink" Target="http://www.planalto.gov.br/ccivil_03/decreto-lei/Del8740.htm" TargetMode="External"/><Relationship Id="rId4451" Type="http://schemas.openxmlformats.org/officeDocument/2006/relationships/hyperlink" Target="http://www.planalto.gov.br/ccivil_03/_Ato2019-2022/2019/Mpv/mpv905.htm" TargetMode="External"/><Relationship Id="rId5502" Type="http://schemas.openxmlformats.org/officeDocument/2006/relationships/hyperlink" Target="http://www.planalto.gov.br/ccivil_03/decreto-lei/Del8737.htm" TargetMode="External"/><Relationship Id="rId3053" Type="http://schemas.openxmlformats.org/officeDocument/2006/relationships/hyperlink" Target="http://www.planalto.gov.br/ccivil_03/LEIS/L2959.htm" TargetMode="External"/><Relationship Id="rId4104" Type="http://schemas.openxmlformats.org/officeDocument/2006/relationships/hyperlink" Target="http://www.planalto.gov.br/ccivil_03/_Ato2007-2010/2008/Lei/L11648.htm" TargetMode="External"/><Relationship Id="rId3120" Type="http://schemas.openxmlformats.org/officeDocument/2006/relationships/hyperlink" Target="http://www.planalto.gov.br/ccivil_03/_Ato2015-2018/2017/Lei/L13467.htm" TargetMode="External"/><Relationship Id="rId2886" Type="http://schemas.openxmlformats.org/officeDocument/2006/relationships/hyperlink" Target="http://www.planalto.gov.br/ccivil_03/_Ato2019-2022/2020/Congresso/adc-113-mpv955.htm" TargetMode="External"/><Relationship Id="rId3937" Type="http://schemas.openxmlformats.org/officeDocument/2006/relationships/hyperlink" Target="http://www.planalto.gov.br/ccivil_03/LEIS/L6386.htm" TargetMode="External"/><Relationship Id="rId5292" Type="http://schemas.openxmlformats.org/officeDocument/2006/relationships/hyperlink" Target="http://www.planalto.gov.br/ccivil_03/LEIS/L7121.htm" TargetMode="External"/><Relationship Id="rId858" Type="http://schemas.openxmlformats.org/officeDocument/2006/relationships/hyperlink" Target="http://www.planalto.gov.br/ccivil_03/decreto-lei/Del1535.htm" TargetMode="External"/><Relationship Id="rId1488" Type="http://schemas.openxmlformats.org/officeDocument/2006/relationships/hyperlink" Target="http://www.planalto.gov.br/ccivil_03/_Ato2015-2018/2017/Mpv/mpv808.htm" TargetMode="External"/><Relationship Id="rId2539" Type="http://schemas.openxmlformats.org/officeDocument/2006/relationships/hyperlink" Target="http://www.planalto.gov.br/ccivil_03/_Ato2019-2022/2022/Mpv/mpv1116.htm" TargetMode="External"/><Relationship Id="rId2953" Type="http://schemas.openxmlformats.org/officeDocument/2006/relationships/hyperlink" Target="http://www.planalto.gov.br/ccivil_03/_Ato2015-2018/2017/Lei/L13467.htm" TargetMode="External"/><Relationship Id="rId925" Type="http://schemas.openxmlformats.org/officeDocument/2006/relationships/hyperlink" Target="http://www.planalto.gov.br/ccivil_03/decreto-lei/del5452.htm" TargetMode="External"/><Relationship Id="rId1555" Type="http://schemas.openxmlformats.org/officeDocument/2006/relationships/hyperlink" Target="http://www.planalto.gov.br/ccivil_03/_Ato2011-2014/2012/Lei/L12619.htm" TargetMode="External"/><Relationship Id="rId2606" Type="http://schemas.openxmlformats.org/officeDocument/2006/relationships/hyperlink" Target="http://www.planalto.gov.br/ccivil_03/_Ato2019-2022/2019/Mpv/mpv905.htm" TargetMode="External"/><Relationship Id="rId5012" Type="http://schemas.openxmlformats.org/officeDocument/2006/relationships/hyperlink" Target="http://www.planalto.gov.br/ccivil_03/LEIS/L2244.htm" TargetMode="External"/><Relationship Id="rId1208" Type="http://schemas.openxmlformats.org/officeDocument/2006/relationships/hyperlink" Target="http://www.planalto.gov.br/ccivil_03/decreto-lei/Del0229.htm" TargetMode="External"/><Relationship Id="rId1622" Type="http://schemas.openxmlformats.org/officeDocument/2006/relationships/hyperlink" Target="http://www.planalto.gov.br/ccivil_03/_Ato2015-2018/2015/Lei/L13103.htm" TargetMode="External"/><Relationship Id="rId4778" Type="http://schemas.openxmlformats.org/officeDocument/2006/relationships/hyperlink" Target="http://www.planalto.gov.br/ccivil_03/_Ato2019-2022/2020/Congresso/adc-127-mpv905.htm" TargetMode="External"/><Relationship Id="rId5829" Type="http://schemas.openxmlformats.org/officeDocument/2006/relationships/hyperlink" Target="http://www.planalto.gov.br/ccivil_03/_Ato2019-2022/2020/Mpv/mpv955.htm" TargetMode="External"/><Relationship Id="rId3794" Type="http://schemas.openxmlformats.org/officeDocument/2006/relationships/hyperlink" Target="http://www.planalto.gov.br/ccivil_03/decreto-lei/del5452.htm" TargetMode="External"/><Relationship Id="rId4845" Type="http://schemas.openxmlformats.org/officeDocument/2006/relationships/hyperlink" Target="http://www.planalto.gov.br/ccivil_03/_Ato2019-2022/2020/Congresso/adc-113-mpv955.htm" TargetMode="External"/><Relationship Id="rId2396" Type="http://schemas.openxmlformats.org/officeDocument/2006/relationships/hyperlink" Target="http://www.planalto.gov.br/ccivil_03/decreto-lei/Del0229.htm" TargetMode="External"/><Relationship Id="rId3447" Type="http://schemas.openxmlformats.org/officeDocument/2006/relationships/hyperlink" Target="http://www.planalto.gov.br/ccivil_03/LEIS/L6386.htm" TargetMode="External"/><Relationship Id="rId3861" Type="http://schemas.openxmlformats.org/officeDocument/2006/relationships/hyperlink" Target="http://www.planalto.gov.br/ccivil_03/LEIS/L6386.htm" TargetMode="External"/><Relationship Id="rId4912" Type="http://schemas.openxmlformats.org/officeDocument/2006/relationships/hyperlink" Target="http://www.planalto.gov.br/ccivil_03/decreto-lei/Del8737.htm" TargetMode="External"/><Relationship Id="rId368" Type="http://schemas.openxmlformats.org/officeDocument/2006/relationships/hyperlink" Target="http://www.planalto.gov.br/ccivil_03/decreto-lei/del5452.htm" TargetMode="External"/><Relationship Id="rId782" Type="http://schemas.openxmlformats.org/officeDocument/2006/relationships/hyperlink" Target="http://www.planalto.gov.br/ccivil_03/_Ato2015-2018/2017/Lei/L13467.htm" TargetMode="External"/><Relationship Id="rId2049" Type="http://schemas.openxmlformats.org/officeDocument/2006/relationships/hyperlink" Target="http://www.planalto.gov.br/ccivil_03/decreto-lei/del5452.htm" TargetMode="External"/><Relationship Id="rId2463" Type="http://schemas.openxmlformats.org/officeDocument/2006/relationships/hyperlink" Target="http://www.planalto.gov.br/ccivil_03/_Ato2015-2018/2015/Lei/L13146.htm" TargetMode="External"/><Relationship Id="rId3514" Type="http://schemas.openxmlformats.org/officeDocument/2006/relationships/hyperlink" Target="http://www.planalto.gov.br/ccivil_03/decreto-lei/Del8740.htm" TargetMode="External"/><Relationship Id="rId435" Type="http://schemas.openxmlformats.org/officeDocument/2006/relationships/hyperlink" Target="http://www.planalto.gov.br/ccivil_03/decreto-lei/Del0229.htm" TargetMode="External"/><Relationship Id="rId1065" Type="http://schemas.openxmlformats.org/officeDocument/2006/relationships/hyperlink" Target="http://www.planalto.gov.br/ccivil_03/_Ato2019-2022/2020/Congresso/adc-127-mpv905.htm" TargetMode="External"/><Relationship Id="rId2116" Type="http://schemas.openxmlformats.org/officeDocument/2006/relationships/hyperlink" Target="http://www.planalto.gov.br/ccivil_03/LEIS/L5683.htm" TargetMode="External"/><Relationship Id="rId2530" Type="http://schemas.openxmlformats.org/officeDocument/2006/relationships/hyperlink" Target="http://www.planalto.gov.br/ccivil_03/_Ato2019-2022/2022/Mpv/mpv1116.htm" TargetMode="External"/><Relationship Id="rId5686" Type="http://schemas.openxmlformats.org/officeDocument/2006/relationships/hyperlink" Target="http://www.planalto.gov.br/ccivil_03/_Ato2019-2022/2019/Lei/L13876.htm" TargetMode="External"/><Relationship Id="rId502" Type="http://schemas.openxmlformats.org/officeDocument/2006/relationships/hyperlink" Target="http://www.planalto.gov.br/ccivil_03/_Ato2015-2018/2017/Lei/L13467.htm" TargetMode="External"/><Relationship Id="rId1132" Type="http://schemas.openxmlformats.org/officeDocument/2006/relationships/hyperlink" Target="http://www.planalto.gov.br/ccivil_03/MPV/1988-1989/089.htm" TargetMode="External"/><Relationship Id="rId4288" Type="http://schemas.openxmlformats.org/officeDocument/2006/relationships/hyperlink" Target="http://www.planalto.gov.br/ccivil_03/_Ato2019-2022/2019/Mpv/mpv905.htm" TargetMode="External"/><Relationship Id="rId5339" Type="http://schemas.openxmlformats.org/officeDocument/2006/relationships/hyperlink" Target="http://www.planalto.gov.br/ccivil_03/LEIS/L9842.htm" TargetMode="External"/><Relationship Id="rId4355" Type="http://schemas.openxmlformats.org/officeDocument/2006/relationships/hyperlink" Target="http://www.planalto.gov.br/ccivil_03/_Ato2019-2022/2020/Mpv/mpv955.htm" TargetMode="External"/><Relationship Id="rId5753" Type="http://schemas.openxmlformats.org/officeDocument/2006/relationships/hyperlink" Target="http://www.planalto.gov.br/ccivil_03/LEIS/L9957.htm" TargetMode="External"/><Relationship Id="rId1949" Type="http://schemas.openxmlformats.org/officeDocument/2006/relationships/hyperlink" Target="http://www.planalto.gov.br/ccivil_03/_Ato2019-2022/2020/Congresso/adc-113-mpv955.htm" TargetMode="External"/><Relationship Id="rId4008" Type="http://schemas.openxmlformats.org/officeDocument/2006/relationships/hyperlink" Target="http://www.planalto.gov.br/ccivil_03/decreto-lei/1937-1946/Del8987-a.htm" TargetMode="External"/><Relationship Id="rId5406" Type="http://schemas.openxmlformats.org/officeDocument/2006/relationships/hyperlink" Target="http://www.planalto.gov.br/ccivil_03/_Ato2019-2022/2019/Mpv/mpv905.htm" TargetMode="External"/><Relationship Id="rId5820" Type="http://schemas.openxmlformats.org/officeDocument/2006/relationships/hyperlink" Target="http://www.planalto.gov.br/ccivil_03/_Ato2007-2010/2007/Lei/L11457.htm" TargetMode="External"/><Relationship Id="rId292" Type="http://schemas.openxmlformats.org/officeDocument/2006/relationships/hyperlink" Target="http://www.planalto.gov.br/ccivil_03/_Ato2019-2022/2019/Lei/L13874.htm" TargetMode="External"/><Relationship Id="rId3371" Type="http://schemas.openxmlformats.org/officeDocument/2006/relationships/hyperlink" Target="http://www.planalto.gov.br/ccivil_03/LEIS/L2693.htm" TargetMode="External"/><Relationship Id="rId4422" Type="http://schemas.openxmlformats.org/officeDocument/2006/relationships/hyperlink" Target="http://www.planalto.gov.br/ccivil_03/decreto-lei/Del0229.htm" TargetMode="External"/><Relationship Id="rId3024" Type="http://schemas.openxmlformats.org/officeDocument/2006/relationships/hyperlink" Target="http://www.planalto.gov.br/ccivil_03/MPV/1988-1989/089.htm" TargetMode="External"/><Relationship Id="rId2040" Type="http://schemas.openxmlformats.org/officeDocument/2006/relationships/hyperlink" Target="http://www.planalto.gov.br/ccivil_03/_Ato2019-2022/2020/Congresso/adc-127-mpv905.htm" TargetMode="External"/><Relationship Id="rId5196" Type="http://schemas.openxmlformats.org/officeDocument/2006/relationships/hyperlink" Target="http://www.planalto.gov.br/ccivil_03/decreto-lei/Del9797.htm" TargetMode="External"/><Relationship Id="rId5263" Type="http://schemas.openxmlformats.org/officeDocument/2006/relationships/hyperlink" Target="http://www.planalto.gov.br/ccivil_03/decreto-lei/Del8737.htm" TargetMode="External"/><Relationship Id="rId1459" Type="http://schemas.openxmlformats.org/officeDocument/2006/relationships/hyperlink" Target="http://www.planalto.gov.br/ccivil_03/_Ato2015-2018/2017/Lei/L13467.htm" TargetMode="External"/><Relationship Id="rId2857" Type="http://schemas.openxmlformats.org/officeDocument/2006/relationships/hyperlink" Target="http://www.planalto.gov.br/ccivil_03/_Ato2019-2022/2020/Congresso/adc-113-mpv955.htm" TargetMode="External"/><Relationship Id="rId3908" Type="http://schemas.openxmlformats.org/officeDocument/2006/relationships/hyperlink" Target="http://www.planalto.gov.br/ccivil_03/decreto-lei/Del0925.htm" TargetMode="External"/><Relationship Id="rId5330" Type="http://schemas.openxmlformats.org/officeDocument/2006/relationships/hyperlink" Target="http://www.planalto.gov.br/ccivil_03/_Ato2019-2022/2019/Mpv/mpv905.htm" TargetMode="External"/><Relationship Id="rId98" Type="http://schemas.openxmlformats.org/officeDocument/2006/relationships/hyperlink" Target="http://www.planalto.gov.br/ccivil_03/decreto-lei/1965-1988/Del0926.htm" TargetMode="External"/><Relationship Id="rId829" Type="http://schemas.openxmlformats.org/officeDocument/2006/relationships/hyperlink" Target="http://www.planalto.gov.br/ccivil_03/LEIS/1930-1949/L816-49.htm" TargetMode="External"/><Relationship Id="rId1873" Type="http://schemas.openxmlformats.org/officeDocument/2006/relationships/hyperlink" Target="http://www.planalto.gov.br/ccivil_03/_Ato2019-2022/2020/Mpv/mpv955.htm" TargetMode="External"/><Relationship Id="rId2924" Type="http://schemas.openxmlformats.org/officeDocument/2006/relationships/hyperlink" Target="http://www.planalto.gov.br/ccivil_03/_Ato2019-2022/2020/Mpv/mpv955.htm" TargetMode="External"/><Relationship Id="rId1526" Type="http://schemas.openxmlformats.org/officeDocument/2006/relationships/hyperlink" Target="http://www.planalto.gov.br/ccivil_03/decreto-lei/Del6353.htm" TargetMode="External"/><Relationship Id="rId1940" Type="http://schemas.openxmlformats.org/officeDocument/2006/relationships/hyperlink" Target="http://www.planalto.gov.br/ccivil_03/_Ato2019-2022/2019/Mpv/mpv905.htm" TargetMode="External"/><Relationship Id="rId3698" Type="http://schemas.openxmlformats.org/officeDocument/2006/relationships/hyperlink" Target="http://www.planalto.gov.br/ccivil_03/_Ato2015-2018/2017/Lei/L13467.htm" TargetMode="External"/><Relationship Id="rId4749" Type="http://schemas.openxmlformats.org/officeDocument/2006/relationships/hyperlink" Target="http://www.planalto.gov.br/ccivil_03/_Ato2019-2022/2019/Mpv/mpv905.htm" TargetMode="External"/><Relationship Id="rId3765" Type="http://schemas.openxmlformats.org/officeDocument/2006/relationships/hyperlink" Target="http://www.planalto.gov.br/ccivil_03/_Ato2019-2022/2019/Mpv/mpv873.htm" TargetMode="External"/><Relationship Id="rId4816" Type="http://schemas.openxmlformats.org/officeDocument/2006/relationships/hyperlink" Target="http://www.planalto.gov.br/ccivil_03/_Ato2019-2022/2020/Congresso/adc-127-mpv905.htm" TargetMode="External"/><Relationship Id="rId686" Type="http://schemas.openxmlformats.org/officeDocument/2006/relationships/hyperlink" Target="http://www.planalto.gov.br/ccivil_03/_Ato2015-2018/2017/Lei/L13467.htm" TargetMode="External"/><Relationship Id="rId2367" Type="http://schemas.openxmlformats.org/officeDocument/2006/relationships/hyperlink" Target="http://www.planalto.gov.br/ccivil_03/decreto-lei/del5452.htm" TargetMode="External"/><Relationship Id="rId2781" Type="http://schemas.openxmlformats.org/officeDocument/2006/relationships/hyperlink" Target="http://www.planalto.gov.br/ccivil_03/_Ato2015-2018/2017/Lei/L13467.htm" TargetMode="External"/><Relationship Id="rId3418" Type="http://schemas.openxmlformats.org/officeDocument/2006/relationships/hyperlink" Target="http://www.planalto.gov.br/ccivil_03/LEIS/L8630.htm" TargetMode="External"/><Relationship Id="rId339" Type="http://schemas.openxmlformats.org/officeDocument/2006/relationships/hyperlink" Target="http://www.planalto.gov.br/ccivil_03/decreto-lei/Del0229.htm" TargetMode="External"/><Relationship Id="rId753" Type="http://schemas.openxmlformats.org/officeDocument/2006/relationships/hyperlink" Target="http://www.planalto.gov.br/ccivil_03/decreto-lei/del5452.htm" TargetMode="External"/><Relationship Id="rId1383" Type="http://schemas.openxmlformats.org/officeDocument/2006/relationships/hyperlink" Target="http://www.planalto.gov.br/ccivil_03/LEIS/L6514.htm" TargetMode="External"/><Relationship Id="rId2434" Type="http://schemas.openxmlformats.org/officeDocument/2006/relationships/hyperlink" Target="http://www.planalto.gov.br/ccivil_03/decreto-lei/del5452.htm" TargetMode="External"/><Relationship Id="rId3832" Type="http://schemas.openxmlformats.org/officeDocument/2006/relationships/hyperlink" Target="http://www.planalto.gov.br/ccivil_03/decreto-lei/del5452.htm" TargetMode="External"/><Relationship Id="rId406" Type="http://schemas.openxmlformats.org/officeDocument/2006/relationships/hyperlink" Target="http://www.planalto.gov.br/ccivil_03/_Ato2019-2022/2020/Mpv/mpv955.htm" TargetMode="External"/><Relationship Id="rId1036" Type="http://schemas.openxmlformats.org/officeDocument/2006/relationships/hyperlink" Target="http://www.planalto.gov.br/ccivil_03/_Ato2019-2022/2019/Mpv/mpv905.htm" TargetMode="External"/><Relationship Id="rId820" Type="http://schemas.openxmlformats.org/officeDocument/2006/relationships/hyperlink" Target="http://www.planalto.gov.br/ccivil_03/decreto-lei/Del1535.htm" TargetMode="External"/><Relationship Id="rId1450" Type="http://schemas.openxmlformats.org/officeDocument/2006/relationships/hyperlink" Target="http://www.planalto.gov.br/ccivil_03/_Ato2015-2018/2017/Lei/L13467.htm" TargetMode="External"/><Relationship Id="rId2501" Type="http://schemas.openxmlformats.org/officeDocument/2006/relationships/hyperlink" Target="http://www.planalto.gov.br/ccivil_03/LEIS/L10097.htm" TargetMode="External"/><Relationship Id="rId5657" Type="http://schemas.openxmlformats.org/officeDocument/2006/relationships/hyperlink" Target="http://www.planalto.gov.br/ccivil_03/decreto-lei/del5452.htm" TargetMode="External"/><Relationship Id="rId1103" Type="http://schemas.openxmlformats.org/officeDocument/2006/relationships/hyperlink" Target="http://www.planalto.gov.br/ccivil_03/decreto-lei/Del0229.htm" TargetMode="External"/><Relationship Id="rId4259" Type="http://schemas.openxmlformats.org/officeDocument/2006/relationships/hyperlink" Target="https://portal.stf.jus.br/processos/detalhe.asp?incidente=1809852" TargetMode="External"/><Relationship Id="rId4673" Type="http://schemas.openxmlformats.org/officeDocument/2006/relationships/hyperlink" Target="http://www.planalto.gov.br/ccivil_03/_Ato2019-2022/2019/Mpv/mpv905.htm" TargetMode="External"/><Relationship Id="rId5724" Type="http://schemas.openxmlformats.org/officeDocument/2006/relationships/hyperlink" Target="http://www.planalto.gov.br/ccivil_03/LEIS/L9022.htm" TargetMode="External"/><Relationship Id="rId3275" Type="http://schemas.openxmlformats.org/officeDocument/2006/relationships/hyperlink" Target="http://www.planalto.gov.br/ccivil_03/decreto-lei/Del9502.htm" TargetMode="External"/><Relationship Id="rId4326" Type="http://schemas.openxmlformats.org/officeDocument/2006/relationships/hyperlink" Target="http://www.planalto.gov.br/ccivil_03/_Ato2019-2022/2019/Mpv/mpv905.htm" TargetMode="External"/><Relationship Id="rId4740" Type="http://schemas.openxmlformats.org/officeDocument/2006/relationships/hyperlink" Target="http://www.planalto.gov.br/ccivil_03/_Ato2019-2022/2020/Congresso/adc-127-mpv905.htm" TargetMode="External"/><Relationship Id="rId196" Type="http://schemas.openxmlformats.org/officeDocument/2006/relationships/hyperlink" Target="http://www.planalto.gov.br/ccivil_03/decreto-lei/Del0229.htm" TargetMode="External"/><Relationship Id="rId2291" Type="http://schemas.openxmlformats.org/officeDocument/2006/relationships/hyperlink" Target="http://www.planalto.gov.br/ccivil_03/_Ato2015-2018/2017/Lei/L13467.htm" TargetMode="External"/><Relationship Id="rId3342" Type="http://schemas.openxmlformats.org/officeDocument/2006/relationships/hyperlink" Target="http://www.planalto.gov.br/ccivil_03/decreto-lei/Del8080.htm" TargetMode="External"/><Relationship Id="rId263" Type="http://schemas.openxmlformats.org/officeDocument/2006/relationships/hyperlink" Target="http://www.planalto.gov.br/ccivil_03/MPV/1988-1989/089.htm" TargetMode="External"/><Relationship Id="rId330" Type="http://schemas.openxmlformats.org/officeDocument/2006/relationships/hyperlink" Target="http://www.planalto.gov.br/ccivil_03/decreto-lei/Del0229.htm" TargetMode="External"/><Relationship Id="rId2011" Type="http://schemas.openxmlformats.org/officeDocument/2006/relationships/hyperlink" Target="http://www.planalto.gov.br/ccivil_03/_Ato2019-2022/2020/Mpv/mpv955.htm" TargetMode="External"/><Relationship Id="rId5167" Type="http://schemas.openxmlformats.org/officeDocument/2006/relationships/hyperlink" Target="http://www.planalto.gov.br/ccivil_03/LEIS/L5442.htm" TargetMode="External"/><Relationship Id="rId4183" Type="http://schemas.openxmlformats.org/officeDocument/2006/relationships/hyperlink" Target="http://www.planalto.gov.br/ccivil_03/_Ato2015-2018/2017/Lei/L13467.htm" TargetMode="External"/><Relationship Id="rId5581" Type="http://schemas.openxmlformats.org/officeDocument/2006/relationships/hyperlink" Target="http://www.planalto.gov.br/ccivil_03/LEIS/2002/L10537.htm" TargetMode="External"/><Relationship Id="rId1777" Type="http://schemas.openxmlformats.org/officeDocument/2006/relationships/hyperlink" Target="http://www.planalto.gov.br/ccivil_03/LEIS/L8630.htm" TargetMode="External"/><Relationship Id="rId2828" Type="http://schemas.openxmlformats.org/officeDocument/2006/relationships/hyperlink" Target="http://www.planalto.gov.br/ccivil_03/_Ato2015-2018/2018/Congresso/adc-22-mpv808.htm" TargetMode="External"/><Relationship Id="rId5234" Type="http://schemas.openxmlformats.org/officeDocument/2006/relationships/hyperlink" Target="http://www.planalto.gov.br/ccivil_03/LEIS/L2244.htm" TargetMode="External"/><Relationship Id="rId69" Type="http://schemas.openxmlformats.org/officeDocument/2006/relationships/hyperlink" Target="http://www.planalto.gov.br/ccivil_03/_Ato2015-2018/2017/Lei/L13467.htm" TargetMode="External"/><Relationship Id="rId1844" Type="http://schemas.openxmlformats.org/officeDocument/2006/relationships/hyperlink" Target="http://www.planalto.gov.br/ccivil_03/_Ato2019-2022/2019/Mpv/mpv905.htm" TargetMode="External"/><Relationship Id="rId4250" Type="http://schemas.openxmlformats.org/officeDocument/2006/relationships/hyperlink" Target="https://portal.stf.jus.br/processos/detalhe.asp?incidente=1804602" TargetMode="External"/><Relationship Id="rId5301" Type="http://schemas.openxmlformats.org/officeDocument/2006/relationships/hyperlink" Target="http://www.planalto.gov.br/ccivil_03/decreto-lei/Del8737.htm" TargetMode="External"/><Relationship Id="rId1911" Type="http://schemas.openxmlformats.org/officeDocument/2006/relationships/hyperlink" Target="http://www.planalto.gov.br/ccivil_03/_Ato2019-2022/2019/Mpv/mpv905.htm" TargetMode="External"/><Relationship Id="rId3669" Type="http://schemas.openxmlformats.org/officeDocument/2006/relationships/hyperlink" Target="http://www.planalto.gov.br/ccivil_03/decreto-lei/Del0229.htm" TargetMode="External"/><Relationship Id="rId6075" Type="http://schemas.openxmlformats.org/officeDocument/2006/relationships/hyperlink" Target="http://www.planalto.gov.br/ccivil_03/LEIS/L8432.htm" TargetMode="External"/><Relationship Id="rId5091" Type="http://schemas.openxmlformats.org/officeDocument/2006/relationships/hyperlink" Target="http://www.planalto.gov.br/ccivil_03/decreto-lei/Del9797.htm" TargetMode="External"/><Relationship Id="rId6142" Type="http://schemas.openxmlformats.org/officeDocument/2006/relationships/hyperlink" Target="http://www.planalto.gov.br/ccivil_03/decreto-lei/Del8737.htm" TargetMode="External"/><Relationship Id="rId1287" Type="http://schemas.openxmlformats.org/officeDocument/2006/relationships/hyperlink" Target="http://www.planalto.gov.br/ccivil_03/decreto-lei/Del0229.htm" TargetMode="External"/><Relationship Id="rId2685" Type="http://schemas.openxmlformats.org/officeDocument/2006/relationships/hyperlink" Target="http://www.planalto.gov.br/ccivil_03/_Ato2015-2018/2017/Lei/L13467.htm" TargetMode="External"/><Relationship Id="rId3736" Type="http://schemas.openxmlformats.org/officeDocument/2006/relationships/hyperlink" Target="http://www.planalto.gov.br/ccivil_03/decreto-lei/1937-1946/Del8987-a.htm" TargetMode="External"/><Relationship Id="rId657" Type="http://schemas.openxmlformats.org/officeDocument/2006/relationships/hyperlink" Target="http://www.planalto.gov.br/ccivil_03/_Ato2015-2018/2017/Lei/L13467.htm" TargetMode="External"/><Relationship Id="rId2338" Type="http://schemas.openxmlformats.org/officeDocument/2006/relationships/hyperlink" Target="http://www.planalto.gov.br/ccivil_03/decreto-lei/Del0229.htm" TargetMode="External"/><Relationship Id="rId2752" Type="http://schemas.openxmlformats.org/officeDocument/2006/relationships/hyperlink" Target="http://www.planalto.gov.br/ccivil_03/LEIS/L8036consol.htm" TargetMode="External"/><Relationship Id="rId3803" Type="http://schemas.openxmlformats.org/officeDocument/2006/relationships/hyperlink" Target="http://www.planalto.gov.br/ccivil_03/decreto-lei/del5452.htm" TargetMode="External"/><Relationship Id="rId724" Type="http://schemas.openxmlformats.org/officeDocument/2006/relationships/hyperlink" Target="http://www.planalto.gov.br/ccivil_03/LEIS/L4589.htm" TargetMode="External"/><Relationship Id="rId1354" Type="http://schemas.openxmlformats.org/officeDocument/2006/relationships/hyperlink" Target="http://www.planalto.gov.br/ccivil_03/LEIS/L6514.htm" TargetMode="External"/><Relationship Id="rId2405" Type="http://schemas.openxmlformats.org/officeDocument/2006/relationships/hyperlink" Target="http://www.planalto.gov.br/ccivil_03/decreto-lei/del5452.htm" TargetMode="External"/><Relationship Id="rId5975" Type="http://schemas.openxmlformats.org/officeDocument/2006/relationships/hyperlink" Target="http://www.planalto.gov.br/ccivil_03/LEIS/L5442.htm" TargetMode="External"/><Relationship Id="rId60" Type="http://schemas.openxmlformats.org/officeDocument/2006/relationships/hyperlink" Target="http://www.planalto.gov.br/ccivil_03/_Ato2015-2018/2017/Lei/L13467.htm" TargetMode="External"/><Relationship Id="rId1007" Type="http://schemas.openxmlformats.org/officeDocument/2006/relationships/hyperlink" Target="http://www.planalto.gov.br/ccivil_03/_Ato2019-2022/2020/Congresso/adc-113-mpv955.htm" TargetMode="External"/><Relationship Id="rId1421" Type="http://schemas.openxmlformats.org/officeDocument/2006/relationships/hyperlink" Target="http://www.planalto.gov.br/ccivil_03/LEIS/1950-1969/L4654.htm" TargetMode="External"/><Relationship Id="rId4577" Type="http://schemas.openxmlformats.org/officeDocument/2006/relationships/hyperlink" Target="http://www.planalto.gov.br/ccivil_03/_Ato2019-2022/2019/Mpv/mpv905.htm" TargetMode="External"/><Relationship Id="rId4991" Type="http://schemas.openxmlformats.org/officeDocument/2006/relationships/hyperlink" Target="http://www.planalto.gov.br/ccivil_03/decreto-lei/Del8737.htm" TargetMode="External"/><Relationship Id="rId5628" Type="http://schemas.openxmlformats.org/officeDocument/2006/relationships/hyperlink" Target="http://www.planalto.gov.br/ccivil_03/_Ato2015-2018/2017/Lei/L13467.htm" TargetMode="External"/><Relationship Id="rId3179" Type="http://schemas.openxmlformats.org/officeDocument/2006/relationships/hyperlink" Target="http://www.planalto.gov.br/ccivil_03/decreto-lei/1937-1946/Del8987-a.htm" TargetMode="External"/><Relationship Id="rId3593" Type="http://schemas.openxmlformats.org/officeDocument/2006/relationships/hyperlink" Target="http://www.planalto.gov.br/ccivil_03/Constituicao/Constituicao37.htm" TargetMode="External"/><Relationship Id="rId4644" Type="http://schemas.openxmlformats.org/officeDocument/2006/relationships/hyperlink" Target="http://www.planalto.gov.br/ccivil_03/_Ato2019-2022/2019/Mpv/mpv905.htm" TargetMode="External"/><Relationship Id="rId2195" Type="http://schemas.openxmlformats.org/officeDocument/2006/relationships/hyperlink" Target="http://www.planalto.gov.br/ccivil_03/decreto-lei/Del0229.htm" TargetMode="External"/><Relationship Id="rId3246" Type="http://schemas.openxmlformats.org/officeDocument/2006/relationships/hyperlink" Target="http://www.planalto.gov.br/ccivil_03/decreto-lei/del5452.htm" TargetMode="External"/><Relationship Id="rId167" Type="http://schemas.openxmlformats.org/officeDocument/2006/relationships/hyperlink" Target="http://www.planalto.gov.br/ccivil_03/decreto-lei/Del0926.htm" TargetMode="External"/><Relationship Id="rId581" Type="http://schemas.openxmlformats.org/officeDocument/2006/relationships/hyperlink" Target="http://www.planalto.gov.br/ccivil_03/_Ato2019-2022/2020/Mpv/mpv955.htm" TargetMode="External"/><Relationship Id="rId2262" Type="http://schemas.openxmlformats.org/officeDocument/2006/relationships/hyperlink" Target="http://www.planalto.gov.br/ccivil_03/_Ato2015-2018/2018/Congresso/adc-22-mpv808.htm" TargetMode="External"/><Relationship Id="rId3660" Type="http://schemas.openxmlformats.org/officeDocument/2006/relationships/hyperlink" Target="http://www.planalto.gov.br/ccivil_03/LEIS/L5819.htm" TargetMode="External"/><Relationship Id="rId4711" Type="http://schemas.openxmlformats.org/officeDocument/2006/relationships/hyperlink" Target="http://www.planalto.gov.br/ccivil_03/_Ato2019-2022/2020/Congresso/adc-127-mpv905.htm" TargetMode="External"/><Relationship Id="rId234" Type="http://schemas.openxmlformats.org/officeDocument/2006/relationships/hyperlink" Target="http://www.planalto.gov.br/ccivil_03/decreto-lei/1965-1988/Del0926.htm" TargetMode="External"/><Relationship Id="rId3313" Type="http://schemas.openxmlformats.org/officeDocument/2006/relationships/hyperlink" Target="http://www.planalto.gov.br/ccivil_03/decreto-lei/Del0229.htm" TargetMode="External"/><Relationship Id="rId5485" Type="http://schemas.openxmlformats.org/officeDocument/2006/relationships/hyperlink" Target="http://www.planalto.gov.br/ccivil_03/decreto-lei/Del8737.htm" TargetMode="External"/><Relationship Id="rId301" Type="http://schemas.openxmlformats.org/officeDocument/2006/relationships/hyperlink" Target="http://www.planalto.gov.br/ccivil_03/decreto-lei/1965-1988/Del0926.htm" TargetMode="External"/><Relationship Id="rId4087" Type="http://schemas.openxmlformats.org/officeDocument/2006/relationships/hyperlink" Target="http://www.planalto.gov.br/ccivil_03/_Ato2015-2018/2017/Lei/L13467.htm" TargetMode="External"/><Relationship Id="rId5138" Type="http://schemas.openxmlformats.org/officeDocument/2006/relationships/hyperlink" Target="http://www.planalto.gov.br/ccivil_03/decreto-lei/del5452.htm" TargetMode="External"/><Relationship Id="rId5552" Type="http://schemas.openxmlformats.org/officeDocument/2006/relationships/hyperlink" Target="http://www.planalto.gov.br/ccivil_03/decreto-lei/Del8737.htm" TargetMode="External"/><Relationship Id="rId1748" Type="http://schemas.openxmlformats.org/officeDocument/2006/relationships/hyperlink" Target="http://www.planalto.gov.br/ccivil_03/LEIS/1950-1969/L2872.htm" TargetMode="External"/><Relationship Id="rId4154" Type="http://schemas.openxmlformats.org/officeDocument/2006/relationships/hyperlink" Target="http://www.planalto.gov.br/ccivil_03/_Ato2015-2018/2017/Lei/L13467.htm" TargetMode="External"/><Relationship Id="rId5205" Type="http://schemas.openxmlformats.org/officeDocument/2006/relationships/hyperlink" Target="http://www.planalto.gov.br/ccivil_03/decreto-lei/Del8737.htm" TargetMode="External"/><Relationship Id="rId3170" Type="http://schemas.openxmlformats.org/officeDocument/2006/relationships/hyperlink" Target="http://www.planalto.gov.br/ccivil_03/decreto-lei/1937-1946/Del8987-a.htm" TargetMode="External"/><Relationship Id="rId4221" Type="http://schemas.openxmlformats.org/officeDocument/2006/relationships/hyperlink" Target="http://www.planalto.gov.br/ccivil_03/decreto-lei/Del0424.htm" TargetMode="External"/><Relationship Id="rId1815" Type="http://schemas.openxmlformats.org/officeDocument/2006/relationships/hyperlink" Target="http://www.planalto.gov.br/ccivil_03/decreto-lei/1937-1946/Del8305.htm" TargetMode="External"/><Relationship Id="rId3987" Type="http://schemas.openxmlformats.org/officeDocument/2006/relationships/hyperlink" Target="http://www.planalto.gov.br/ccivil_03/LEIS/L6386.htm" TargetMode="External"/><Relationship Id="rId6046" Type="http://schemas.openxmlformats.org/officeDocument/2006/relationships/hyperlink" Target="http://www.planalto.gov.br/ccivil_03/_Ato2011-2014/2014/Lei/L13015.htm" TargetMode="External"/><Relationship Id="rId2589" Type="http://schemas.openxmlformats.org/officeDocument/2006/relationships/hyperlink" Target="http://www.planalto.gov.br/ccivil_03/LEIS/L10097.htm" TargetMode="External"/><Relationship Id="rId975" Type="http://schemas.openxmlformats.org/officeDocument/2006/relationships/hyperlink" Target="http://www.planalto.gov.br/ccivil_03/LEIS/L6514.htm" TargetMode="External"/><Relationship Id="rId2656" Type="http://schemas.openxmlformats.org/officeDocument/2006/relationships/hyperlink" Target="http://www.planalto.gov.br/ccivil_03/_Ato2015-2018/2017/Lei/L13467.htm" TargetMode="External"/><Relationship Id="rId3707" Type="http://schemas.openxmlformats.org/officeDocument/2006/relationships/hyperlink" Target="http://www.planalto.gov.br/ccivil_03/_Ato2019-2022/2019/Congresso/adc-43-mpv873.htm" TargetMode="External"/><Relationship Id="rId5062" Type="http://schemas.openxmlformats.org/officeDocument/2006/relationships/hyperlink" Target="http://www.planalto.gov.br/ccivil_03/LEIS/L5442.htm" TargetMode="External"/><Relationship Id="rId6113" Type="http://schemas.openxmlformats.org/officeDocument/2006/relationships/hyperlink" Target="http://www.planalto.gov.br/ccivil_03/_Ato2015-2018/2017/Lei/L13467.htm" TargetMode="External"/><Relationship Id="rId628" Type="http://schemas.openxmlformats.org/officeDocument/2006/relationships/hyperlink" Target="http://www.planalto.gov.br/ccivil_03/_Ato2015-2018/2017/Lei/L13467.htm" TargetMode="External"/><Relationship Id="rId1258" Type="http://schemas.openxmlformats.org/officeDocument/2006/relationships/hyperlink" Target="http://www.planalto.gov.br/ccivil_03/decreto-lei/Del0229.htm" TargetMode="External"/><Relationship Id="rId1672" Type="http://schemas.openxmlformats.org/officeDocument/2006/relationships/hyperlink" Target="http://www.planalto.gov.br/ccivil_03/_Ato2011-2014/2012/Msg/VEP-151.htm" TargetMode="External"/><Relationship Id="rId2309" Type="http://schemas.openxmlformats.org/officeDocument/2006/relationships/hyperlink" Target="http://www.planalto.gov.br/ccivil_03/_Ato2019-2022/2020/Congresso/adc-113-mpv955.htm" TargetMode="External"/><Relationship Id="rId2723" Type="http://schemas.openxmlformats.org/officeDocument/2006/relationships/hyperlink" Target="http://www.planalto.gov.br/ccivil_03/decreto-lei/del5452.htm" TargetMode="External"/><Relationship Id="rId5879" Type="http://schemas.openxmlformats.org/officeDocument/2006/relationships/hyperlink" Target="http://www.planalto.gov.br/ccivil_03/decreto-lei/Del8737.htm" TargetMode="External"/><Relationship Id="rId1325" Type="http://schemas.openxmlformats.org/officeDocument/2006/relationships/hyperlink" Target="http://www.planalto.gov.br/ccivil_03/LEIS/L6205.htm" TargetMode="External"/><Relationship Id="rId3497" Type="http://schemas.openxmlformats.org/officeDocument/2006/relationships/hyperlink" Target="http://www.planalto.gov.br/ccivil_03/LEIS/L6386.htm" TargetMode="External"/><Relationship Id="rId4895" Type="http://schemas.openxmlformats.org/officeDocument/2006/relationships/hyperlink" Target="http://www.planalto.gov.br/ccivil_03/decreto-lei/Del9797.htm" TargetMode="External"/><Relationship Id="rId5946" Type="http://schemas.openxmlformats.org/officeDocument/2006/relationships/hyperlink" Target="http://www.planalto.gov.br/ccivil_03/LEIS/L9957.htm" TargetMode="External"/><Relationship Id="rId31" Type="http://schemas.openxmlformats.org/officeDocument/2006/relationships/hyperlink" Target="http://www.planalto.gov.br/ccivil_03/_Ato2015-2018/2017/Lei/L13467.htm" TargetMode="External"/><Relationship Id="rId2099" Type="http://schemas.openxmlformats.org/officeDocument/2006/relationships/hyperlink" Target="http://www.planalto.gov.br/ccivil_03/_Ato2019-2022/2020/Mpv/mpv955.htm" TargetMode="External"/><Relationship Id="rId4548" Type="http://schemas.openxmlformats.org/officeDocument/2006/relationships/hyperlink" Target="http://www.planalto.gov.br/ccivil_03/_Ato2019-2022/2019/Mpv/mpv905.htm" TargetMode="External"/><Relationship Id="rId4962" Type="http://schemas.openxmlformats.org/officeDocument/2006/relationships/hyperlink" Target="http://www.planalto.gov.br/ccivil_03/decreto-lei/Del0229.htm" TargetMode="External"/><Relationship Id="rId3564" Type="http://schemas.openxmlformats.org/officeDocument/2006/relationships/hyperlink" Target="http://www.planalto.gov.br/ccivil_03/decreto-lei/1937-1946/Del8987-a.htm" TargetMode="External"/><Relationship Id="rId4615" Type="http://schemas.openxmlformats.org/officeDocument/2006/relationships/hyperlink" Target="http://www.planalto.gov.br/ccivil_03/_Ato2019-2022/2019/Mpv/mpv905.htm" TargetMode="External"/><Relationship Id="rId485" Type="http://schemas.openxmlformats.org/officeDocument/2006/relationships/hyperlink" Target="http://www.planalto.gov.br/ccivil_03/_Ato2015-2018/2017/Lei/L13467.htm" TargetMode="External"/><Relationship Id="rId2166" Type="http://schemas.openxmlformats.org/officeDocument/2006/relationships/hyperlink" Target="http://www.planalto.gov.br/ccivil_03/LEIS/1980-1988/L7189.htm" TargetMode="External"/><Relationship Id="rId2580" Type="http://schemas.openxmlformats.org/officeDocument/2006/relationships/hyperlink" Target="http://www.planalto.gov.br/ccivil_03/_Ato2019-2022/2019/Mpv/mpv905.htm" TargetMode="External"/><Relationship Id="rId3217" Type="http://schemas.openxmlformats.org/officeDocument/2006/relationships/hyperlink" Target="http://www.planalto.gov.br/ccivil_03/decreto-lei/Del8740.htm" TargetMode="External"/><Relationship Id="rId3631" Type="http://schemas.openxmlformats.org/officeDocument/2006/relationships/hyperlink" Target="http://www.planalto.gov.br/ccivil_03/decreto-lei/Del8740.htm" TargetMode="External"/><Relationship Id="rId138" Type="http://schemas.openxmlformats.org/officeDocument/2006/relationships/hyperlink" Target="http://www.planalto.gov.br/ccivil_03/decreto-lei/1965-1988/Del0926.htm" TargetMode="External"/><Relationship Id="rId552" Type="http://schemas.openxmlformats.org/officeDocument/2006/relationships/hyperlink" Target="http://www.planalto.gov.br/ccivil_03/_Ato2019-2022/2020/Congresso/adc-113-mpv955.htm" TargetMode="External"/><Relationship Id="rId1182" Type="http://schemas.openxmlformats.org/officeDocument/2006/relationships/hyperlink" Target="http://www.planalto.gov.br/ccivil_03/decreto-lei/Del0229.htm" TargetMode="External"/><Relationship Id="rId2233" Type="http://schemas.openxmlformats.org/officeDocument/2006/relationships/hyperlink" Target="http://www.planalto.gov.br/ccivil_03/_Ato2015-2018/2017/Lei/L13509.htm" TargetMode="External"/><Relationship Id="rId5389" Type="http://schemas.openxmlformats.org/officeDocument/2006/relationships/hyperlink" Target="http://www.planalto.gov.br/ccivil_03/_Ato2019-2022/2019/Mpv/mpv905.htm" TargetMode="External"/><Relationship Id="rId205" Type="http://schemas.openxmlformats.org/officeDocument/2006/relationships/hyperlink" Target="http://www.planalto.gov.br/ccivil_03/MPV/1988-1989/089.htm" TargetMode="External"/><Relationship Id="rId2300" Type="http://schemas.openxmlformats.org/officeDocument/2006/relationships/hyperlink" Target="http://www.planalto.gov.br/ccivil_03/_Ato2019-2022/2019/Mpv/mpv905.htm" TargetMode="External"/><Relationship Id="rId5456" Type="http://schemas.openxmlformats.org/officeDocument/2006/relationships/hyperlink" Target="http://www.planalto.gov.br/ccivil_03/decreto-lei/Del8737.htm" TargetMode="External"/><Relationship Id="rId1999" Type="http://schemas.openxmlformats.org/officeDocument/2006/relationships/hyperlink" Target="http://www.planalto.gov.br/ccivil_03/_Ato2019-2022/2020/Congresso/adc-127-mpv905.htm" TargetMode="External"/><Relationship Id="rId4058" Type="http://schemas.openxmlformats.org/officeDocument/2006/relationships/hyperlink" Target="http://www.planalto.gov.br/ccivil_03/decreto-lei/1937-1946/Del8987-a.htm" TargetMode="External"/><Relationship Id="rId4472" Type="http://schemas.openxmlformats.org/officeDocument/2006/relationships/hyperlink" Target="http://www.planalto.gov.br/ccivil_03/_Ato2019-2022/2020/Congresso/adc-127-mpv905.htm" TargetMode="External"/><Relationship Id="rId5109" Type="http://schemas.openxmlformats.org/officeDocument/2006/relationships/hyperlink" Target="http://www.planalto.gov.br/ccivil_03/decreto-lei/Del8737.htm" TargetMode="External"/><Relationship Id="rId5870" Type="http://schemas.openxmlformats.org/officeDocument/2006/relationships/hyperlink" Target="http://www.planalto.gov.br/ccivil_03/LEIS/L10035.htm" TargetMode="External"/><Relationship Id="rId3074" Type="http://schemas.openxmlformats.org/officeDocument/2006/relationships/hyperlink" Target="http://www.planalto.gov.br/ccivil_03/decreto-lei/del5452.htm" TargetMode="External"/><Relationship Id="rId4125" Type="http://schemas.openxmlformats.org/officeDocument/2006/relationships/hyperlink" Target="http://www.planalto.gov.br/ccivil_03/_Ato2015-2018/2017/Lei/L13467.htm" TargetMode="External"/><Relationship Id="rId5523" Type="http://schemas.openxmlformats.org/officeDocument/2006/relationships/hyperlink" Target="http://www.planalto.gov.br/ccivil_03/_Ato2015-2018/2017/Lei/L13467.htm" TargetMode="External"/><Relationship Id="rId1719" Type="http://schemas.openxmlformats.org/officeDocument/2006/relationships/hyperlink" Target="http://www.planalto.gov.br/ccivil_03/decreto-lei/Del0005-66.htm" TargetMode="External"/><Relationship Id="rId2090" Type="http://schemas.openxmlformats.org/officeDocument/2006/relationships/hyperlink" Target="http://www.planalto.gov.br/ccivil_03/_Ato2019-2022/2020/Congresso/adc-127-mpv905.htm" TargetMode="External"/><Relationship Id="rId3141" Type="http://schemas.openxmlformats.org/officeDocument/2006/relationships/hyperlink" Target="http://www.planalto.gov.br/ccivil_03/decreto-lei/del5452.htm" TargetMode="External"/><Relationship Id="rId3958" Type="http://schemas.openxmlformats.org/officeDocument/2006/relationships/hyperlink" Target="http://www.planalto.gov.br/ccivil_03/LEIS/L6386.htm" TargetMode="External"/><Relationship Id="rId879" Type="http://schemas.openxmlformats.org/officeDocument/2006/relationships/hyperlink" Target="http://www.planalto.gov.br/ccivil_03/LEIS/L1530.htm" TargetMode="External"/><Relationship Id="rId5380" Type="http://schemas.openxmlformats.org/officeDocument/2006/relationships/hyperlink" Target="http://www.planalto.gov.br/ccivil_03/_Ato2019-2022/2020/Congresso/adc-113-mpv955.htm" TargetMode="External"/><Relationship Id="rId6017" Type="http://schemas.openxmlformats.org/officeDocument/2006/relationships/hyperlink" Target="http://www.planalto.gov.br/ccivil_03/_Ato2015-2018/2017/Lei/L13467.htm" TargetMode="External"/><Relationship Id="rId1576" Type="http://schemas.openxmlformats.org/officeDocument/2006/relationships/hyperlink" Target="http://www.planalto.gov.br/ccivil_03/_Ato2011-2014/2012/Msg/VEP-151.htm" TargetMode="External"/><Relationship Id="rId2974" Type="http://schemas.openxmlformats.org/officeDocument/2006/relationships/hyperlink" Target="http://www.planalto.gov.br/ccivil_03/decreto-lei/Del0229.htm" TargetMode="External"/><Relationship Id="rId5033" Type="http://schemas.openxmlformats.org/officeDocument/2006/relationships/hyperlink" Target="http://www.planalto.gov.br/ccivil_03/decreto-lei/Del9398.htm" TargetMode="External"/><Relationship Id="rId946" Type="http://schemas.openxmlformats.org/officeDocument/2006/relationships/hyperlink" Target="http://www.planalto.gov.br/ccivil_03/decreto-lei/Del0229.htm" TargetMode="External"/><Relationship Id="rId1229" Type="http://schemas.openxmlformats.org/officeDocument/2006/relationships/hyperlink" Target="http://www.planalto.gov.br/ccivil_03/decreto-lei/Del0229.htm" TargetMode="External"/><Relationship Id="rId1990" Type="http://schemas.openxmlformats.org/officeDocument/2006/relationships/hyperlink" Target="http://www.planalto.gov.br/ccivil_03/_Ato2019-2022/2020/Congresso/adc-127-mpv905.htm" TargetMode="External"/><Relationship Id="rId2627" Type="http://schemas.openxmlformats.org/officeDocument/2006/relationships/hyperlink" Target="http://www.planalto.gov.br/ccivil_03/_Ato2015-2018/2017/Mpv/mpv808.htm" TargetMode="External"/><Relationship Id="rId5100" Type="http://schemas.openxmlformats.org/officeDocument/2006/relationships/hyperlink" Target="http://www.planalto.gov.br/ccivil_03/decreto-lei/Del8737.htm" TargetMode="External"/><Relationship Id="rId1643" Type="http://schemas.openxmlformats.org/officeDocument/2006/relationships/hyperlink" Target="http://www.planalto.gov.br/ccivil_03/decreto-lei/del5452.htm" TargetMode="External"/><Relationship Id="rId4799" Type="http://schemas.openxmlformats.org/officeDocument/2006/relationships/hyperlink" Target="http://www.planalto.gov.br/ccivil_03/_Ato2019-2022/2020/Congresso/adc-113-mpv955.htm" TargetMode="External"/><Relationship Id="rId1710" Type="http://schemas.openxmlformats.org/officeDocument/2006/relationships/hyperlink" Target="http://www.planalto.gov.br/ccivil_03/decreto-lei/Del0005-66.htm" TargetMode="External"/><Relationship Id="rId4866" Type="http://schemas.openxmlformats.org/officeDocument/2006/relationships/hyperlink" Target="http://www.planalto.gov.br/ccivil_03/decreto-lei/Del0229.htm" TargetMode="External"/><Relationship Id="rId5917" Type="http://schemas.openxmlformats.org/officeDocument/2006/relationships/hyperlink" Target="http://www.planalto.gov.br/ccivil_03/LEIS/L5442.htm" TargetMode="External"/><Relationship Id="rId3468" Type="http://schemas.openxmlformats.org/officeDocument/2006/relationships/hyperlink" Target="http://www.planalto.gov.br/ccivil_03/LEIS/L6386.htm" TargetMode="External"/><Relationship Id="rId3882" Type="http://schemas.openxmlformats.org/officeDocument/2006/relationships/hyperlink" Target="http://www.planalto.gov.br/ccivil_03/decreto-lei/del5452.htm" TargetMode="External"/><Relationship Id="rId4519" Type="http://schemas.openxmlformats.org/officeDocument/2006/relationships/hyperlink" Target="http://www.planalto.gov.br/ccivil_03/_Ato2019-2022/2020/Congresso/adc-127-mpv905.htm" TargetMode="External"/><Relationship Id="rId4933" Type="http://schemas.openxmlformats.org/officeDocument/2006/relationships/hyperlink" Target="http://www.planalto.gov.br/ccivil_03/decreto-lei/Del8737.htm" TargetMode="External"/><Relationship Id="rId389" Type="http://schemas.openxmlformats.org/officeDocument/2006/relationships/hyperlink" Target="http://www.planalto.gov.br/ccivil_03/_Ato2015-2018/2017/Lei/L13467.htm" TargetMode="External"/><Relationship Id="rId2484" Type="http://schemas.openxmlformats.org/officeDocument/2006/relationships/hyperlink" Target="http://www.planalto.gov.br/ccivil_03/_Ato2019-2022/2022/Mpv/mpv1116.htm" TargetMode="External"/><Relationship Id="rId3535" Type="http://schemas.openxmlformats.org/officeDocument/2006/relationships/hyperlink" Target="http://www.planalto.gov.br/ccivil_03/decreto-lei/1937-1946/Del8987-a.htm" TargetMode="External"/><Relationship Id="rId456" Type="http://schemas.openxmlformats.org/officeDocument/2006/relationships/hyperlink" Target="http://www.planalto.gov.br/ccivil_03/_Ato2019-2022/2019/Mpv/mpv905.htm" TargetMode="External"/><Relationship Id="rId870" Type="http://schemas.openxmlformats.org/officeDocument/2006/relationships/hyperlink" Target="http://www.planalto.gov.br/ccivil_03/decreto-lei/Del1535.htm" TargetMode="External"/><Relationship Id="rId1086" Type="http://schemas.openxmlformats.org/officeDocument/2006/relationships/hyperlink" Target="http://www.planalto.gov.br/ccivil_03/LEIS/L6514.htm" TargetMode="External"/><Relationship Id="rId2137" Type="http://schemas.openxmlformats.org/officeDocument/2006/relationships/hyperlink" Target="http://www.planalto.gov.br/ccivil_03/LEIS/L7855.htm" TargetMode="External"/><Relationship Id="rId2551" Type="http://schemas.openxmlformats.org/officeDocument/2006/relationships/hyperlink" Target="http://www.planalto.gov.br/ccivil_03/decreto-lei/del5452.htm" TargetMode="External"/><Relationship Id="rId109" Type="http://schemas.openxmlformats.org/officeDocument/2006/relationships/hyperlink" Target="http://www.planalto.gov.br/ccivil_03/_Ato2019-2022/2019/Lei/L13874.htm" TargetMode="External"/><Relationship Id="rId523" Type="http://schemas.openxmlformats.org/officeDocument/2006/relationships/hyperlink" Target="http://www.planalto.gov.br/ccivil_03/_Ato2015-2018/2017/Lei/L13467.htm" TargetMode="External"/><Relationship Id="rId1153" Type="http://schemas.openxmlformats.org/officeDocument/2006/relationships/hyperlink" Target="http://www.planalto.gov.br/ccivil_03/decreto-lei/Del0229.htm" TargetMode="External"/><Relationship Id="rId2204" Type="http://schemas.openxmlformats.org/officeDocument/2006/relationships/hyperlink" Target="http://www.planalto.gov.br/ccivil_03/LEIS/L9799.htm" TargetMode="External"/><Relationship Id="rId3602" Type="http://schemas.openxmlformats.org/officeDocument/2006/relationships/hyperlink" Target="http://www.planalto.gov.br/ccivil_03/decreto-lei/del5452.htm" TargetMode="External"/><Relationship Id="rId5774" Type="http://schemas.openxmlformats.org/officeDocument/2006/relationships/hyperlink" Target="http://www.planalto.gov.br/ccivil_03/_Ato2015-2018/2017/Lei/L13467.htm" TargetMode="External"/><Relationship Id="rId1220" Type="http://schemas.openxmlformats.org/officeDocument/2006/relationships/hyperlink" Target="http://www.planalto.gov.br/ccivil_03/decreto-lei/Del0229.htm" TargetMode="External"/><Relationship Id="rId4376" Type="http://schemas.openxmlformats.org/officeDocument/2006/relationships/hyperlink" Target="http://www.planalto.gov.br/ccivil_03/_Ato2019-2022/2019/Mpv/mpv905.htm" TargetMode="External"/><Relationship Id="rId4790" Type="http://schemas.openxmlformats.org/officeDocument/2006/relationships/hyperlink" Target="http://www.planalto.gov.br/ccivil_03/_Ato2019-2022/2020/Congresso/adc-113-mpv955.htm" TargetMode="External"/><Relationship Id="rId5427" Type="http://schemas.openxmlformats.org/officeDocument/2006/relationships/hyperlink" Target="http://www.planalto.gov.br/ccivil_03/decreto-lei/del5452.htm" TargetMode="External"/><Relationship Id="rId5841" Type="http://schemas.openxmlformats.org/officeDocument/2006/relationships/hyperlink" Target="http://www.planalto.gov.br/ccivil_03/_Ato2007-2010/2007/Lei/L11457.htm" TargetMode="External"/><Relationship Id="rId3392" Type="http://schemas.openxmlformats.org/officeDocument/2006/relationships/hyperlink" Target="http://www.planalto.gov.br/ccivil_03/LEIS/L7543.htm" TargetMode="External"/><Relationship Id="rId4029" Type="http://schemas.openxmlformats.org/officeDocument/2006/relationships/hyperlink" Target="http://www.planalto.gov.br/ccivil_03/LEIS/L4589.htm" TargetMode="External"/><Relationship Id="rId4443" Type="http://schemas.openxmlformats.org/officeDocument/2006/relationships/hyperlink" Target="http://www.planalto.gov.br/ccivil_03/_Ato2019-2022/2020/Mpv/mpv955.htm" TargetMode="External"/><Relationship Id="rId3045" Type="http://schemas.openxmlformats.org/officeDocument/2006/relationships/hyperlink" Target="http://www.planalto.gov.br/ccivil_03/_Ato2019-2022/2019/Mpv/mpv905.htm" TargetMode="External"/><Relationship Id="rId4510" Type="http://schemas.openxmlformats.org/officeDocument/2006/relationships/hyperlink" Target="http://www.planalto.gov.br/ccivil_03/_Ato2019-2022/2020/Congresso/adc-113-mpv955.htm" TargetMode="External"/><Relationship Id="rId380" Type="http://schemas.openxmlformats.org/officeDocument/2006/relationships/hyperlink" Target="http://www.planalto.gov.br/ccivil_03/_Ato2015-2018/2017/Lei/L13467.htm" TargetMode="External"/><Relationship Id="rId2061" Type="http://schemas.openxmlformats.org/officeDocument/2006/relationships/hyperlink" Target="https://legislacao.planalto.gov.br/LEGISLA/Legislacao.nsf/viwTodos/475dd8d3fd427490032569fa00576ce6?OpenDocument&amp;Highlight=1,&amp;AutoFramed" TargetMode="External"/><Relationship Id="rId3112" Type="http://schemas.openxmlformats.org/officeDocument/2006/relationships/hyperlink" Target="http://www.planalto.gov.br/ccivil_03/_Ato2019-2022/2019/Mpv/mpv905.htm" TargetMode="External"/><Relationship Id="rId5284" Type="http://schemas.openxmlformats.org/officeDocument/2006/relationships/hyperlink" Target="http://www.planalto.gov.br/ccivil_03/LEIS/L2244.htm" TargetMode="External"/><Relationship Id="rId100" Type="http://schemas.openxmlformats.org/officeDocument/2006/relationships/hyperlink" Target="http://www.planalto.gov.br/ccivil_03/decreto-lei/Del0229.htm" TargetMode="External"/><Relationship Id="rId2878" Type="http://schemas.openxmlformats.org/officeDocument/2006/relationships/hyperlink" Target="http://www.planalto.gov.br/ccivil_03/_Ato2019-2022/2020/Congresso/adc-113-mpv955.htm" TargetMode="External"/><Relationship Id="rId3929" Type="http://schemas.openxmlformats.org/officeDocument/2006/relationships/hyperlink" Target="http://www.planalto.gov.br/ccivil_03/LEIS/L6386.htm" TargetMode="External"/><Relationship Id="rId1894" Type="http://schemas.openxmlformats.org/officeDocument/2006/relationships/hyperlink" Target="http://www.planalto.gov.br/ccivil_03/_Ato2019-2022/2020/Congresso/adc-113-mpv955.htm" TargetMode="External"/><Relationship Id="rId2945" Type="http://schemas.openxmlformats.org/officeDocument/2006/relationships/hyperlink" Target="http://www.planalto.gov.br/ccivil_03/_Ato2015-2018/2017/Lei/L13467.htm" TargetMode="External"/><Relationship Id="rId5351" Type="http://schemas.openxmlformats.org/officeDocument/2006/relationships/hyperlink" Target="http://www.planalto.gov.br/ccivil_03/LEIS/1980-1988/L6986.htm" TargetMode="External"/><Relationship Id="rId917" Type="http://schemas.openxmlformats.org/officeDocument/2006/relationships/hyperlink" Target="http://www.planalto.gov.br/ccivil_03/decreto-lei/Del1535.htm" TargetMode="External"/><Relationship Id="rId1547" Type="http://schemas.openxmlformats.org/officeDocument/2006/relationships/hyperlink" Target="http://www.planalto.gov.br/ccivil_03/_Ato2011-2014/2012/Msg/VEP-151.htm" TargetMode="External"/><Relationship Id="rId1961" Type="http://schemas.openxmlformats.org/officeDocument/2006/relationships/hyperlink" Target="http://www.planalto.gov.br/ccivil_03/_Ato2019-2022/2020/Congresso/adc-113-mpv955.htm" TargetMode="External"/><Relationship Id="rId5004" Type="http://schemas.openxmlformats.org/officeDocument/2006/relationships/hyperlink" Target="http://www.planalto.gov.br/ccivil_03/Constituicao/Constitui%C3%A7ao.htm" TargetMode="External"/><Relationship Id="rId1614" Type="http://schemas.openxmlformats.org/officeDocument/2006/relationships/hyperlink" Target="http://www.planalto.gov.br/ccivil_03/decreto-lei/Del4657.htm" TargetMode="External"/><Relationship Id="rId4020" Type="http://schemas.openxmlformats.org/officeDocument/2006/relationships/hyperlink" Target="http://www.planalto.gov.br/ccivil_03/decreto-lei/1937-1946/Del8987-a.htm" TargetMode="External"/><Relationship Id="rId3786" Type="http://schemas.openxmlformats.org/officeDocument/2006/relationships/hyperlink" Target="http://www.planalto.gov.br/ccivil_03/LEIS/L6386.htm" TargetMode="External"/><Relationship Id="rId2388" Type="http://schemas.openxmlformats.org/officeDocument/2006/relationships/hyperlink" Target="http://www.planalto.gov.br/ccivil_03/decreto-lei/Del0926.htm" TargetMode="External"/><Relationship Id="rId3439" Type="http://schemas.openxmlformats.org/officeDocument/2006/relationships/hyperlink" Target="http://www.planalto.gov.br/ccivil_03/decreto-lei/Del0925.htm" TargetMode="External"/><Relationship Id="rId4837" Type="http://schemas.openxmlformats.org/officeDocument/2006/relationships/hyperlink" Target="http://www.planalto.gov.br/ccivil_03/decreto-lei/del5452.htm" TargetMode="External"/><Relationship Id="rId3853" Type="http://schemas.openxmlformats.org/officeDocument/2006/relationships/hyperlink" Target="http://www.planalto.gov.br/ccivil_03/_Ato2007-2010/2008/Lei/L11648.htm" TargetMode="External"/><Relationship Id="rId4904" Type="http://schemas.openxmlformats.org/officeDocument/2006/relationships/hyperlink" Target="http://www.planalto.gov.br/ccivil_03/decreto-lei/Del9797.htm" TargetMode="External"/><Relationship Id="rId774" Type="http://schemas.openxmlformats.org/officeDocument/2006/relationships/hyperlink" Target="http://www.planalto.gov.br/ccivil_03/_Ato2015-2018/2017/Lei/L13467.htm" TargetMode="External"/><Relationship Id="rId1057" Type="http://schemas.openxmlformats.org/officeDocument/2006/relationships/hyperlink" Target="http://www.planalto.gov.br/ccivil_03/LEIS/L6514.htm" TargetMode="External"/><Relationship Id="rId2455" Type="http://schemas.openxmlformats.org/officeDocument/2006/relationships/hyperlink" Target="http://www.planalto.gov.br/ccivil_03/_Ato2019-2022/2022/Mpv/mpv1116.htm" TargetMode="External"/><Relationship Id="rId3506" Type="http://schemas.openxmlformats.org/officeDocument/2006/relationships/hyperlink" Target="http://www.planalto.gov.br/ccivil_03/_Ato2019-2022/2020/Mpv/mpv955.htm" TargetMode="External"/><Relationship Id="rId3920" Type="http://schemas.openxmlformats.org/officeDocument/2006/relationships/hyperlink" Target="http://www.planalto.gov.br/ccivil_03/decreto-lei/Del0925.htm" TargetMode="External"/><Relationship Id="rId427" Type="http://schemas.openxmlformats.org/officeDocument/2006/relationships/hyperlink" Target="http://www.planalto.gov.br/ccivil_03/decreto-lei/Del0229.htm" TargetMode="External"/><Relationship Id="rId841" Type="http://schemas.openxmlformats.org/officeDocument/2006/relationships/hyperlink" Target="http://www.planalto.gov.br/ccivil_03/decreto-lei/Del1535.htm" TargetMode="External"/><Relationship Id="rId1471" Type="http://schemas.openxmlformats.org/officeDocument/2006/relationships/hyperlink" Target="http://www.planalto.gov.br/ccivil_03/_Ato2015-2018/2017/Lei/L13467.htm" TargetMode="External"/><Relationship Id="rId2108" Type="http://schemas.openxmlformats.org/officeDocument/2006/relationships/hyperlink" Target="http://www.planalto.gov.br/ccivil_03/_Ato2019-2022/2020/Lei/L13999.htm" TargetMode="External"/><Relationship Id="rId2522" Type="http://schemas.openxmlformats.org/officeDocument/2006/relationships/hyperlink" Target="http://www.planalto.gov.br/ccivil_03/_Ato2019-2022/2022/Mpv/mpv1116.htm" TargetMode="External"/><Relationship Id="rId5678" Type="http://schemas.openxmlformats.org/officeDocument/2006/relationships/hyperlink" Target="http://www.planalto.gov.br/ccivil_03/decreto-lei/Del8737.htm" TargetMode="External"/><Relationship Id="rId1124" Type="http://schemas.openxmlformats.org/officeDocument/2006/relationships/hyperlink" Target="http://www.planalto.gov.br/ccivil_03/MPV/1988-1989/089.htm" TargetMode="External"/><Relationship Id="rId4694" Type="http://schemas.openxmlformats.org/officeDocument/2006/relationships/hyperlink" Target="http://www.planalto.gov.br/ccivil_03/_Ato2019-2022/2019/Mpv/mpv905.htm" TargetMode="External"/><Relationship Id="rId5745" Type="http://schemas.openxmlformats.org/officeDocument/2006/relationships/hyperlink" Target="http://www.planalto.gov.br/ccivil_03/LEIS/L9957.htm" TargetMode="External"/><Relationship Id="rId3296" Type="http://schemas.openxmlformats.org/officeDocument/2006/relationships/hyperlink" Target="http://www.planalto.gov.br/ccivil_03/decreto-lei/1937-1946/Del8987-a.htm" TargetMode="External"/><Relationship Id="rId4347" Type="http://schemas.openxmlformats.org/officeDocument/2006/relationships/hyperlink" Target="http://www.planalto.gov.br/ccivil_03/_Ato2019-2022/2020/Congresso/adc-127-mpv905.htm" TargetMode="External"/><Relationship Id="rId4761" Type="http://schemas.openxmlformats.org/officeDocument/2006/relationships/hyperlink" Target="http://www.planalto.gov.br/ccivil_03/decreto-lei/Del0229.htm" TargetMode="External"/><Relationship Id="rId3363" Type="http://schemas.openxmlformats.org/officeDocument/2006/relationships/hyperlink" Target="http://www.planalto.gov.br/ccivil_03/decreto-lei/1937-1946/Del8987-a.htm" TargetMode="External"/><Relationship Id="rId4414" Type="http://schemas.openxmlformats.org/officeDocument/2006/relationships/hyperlink" Target="http://www.planalto.gov.br/ccivil_03/_Ato2019-2022/2019/Mpv/mpv905.htm" TargetMode="External"/><Relationship Id="rId5812" Type="http://schemas.openxmlformats.org/officeDocument/2006/relationships/hyperlink" Target="http://www.planalto.gov.br/ccivil_03/LEIS/L2244.htm" TargetMode="External"/><Relationship Id="rId284" Type="http://schemas.openxmlformats.org/officeDocument/2006/relationships/hyperlink" Target="http://www.planalto.gov.br/ccivil_03/_Ato2019-2022/2020/Congresso/adc-127-mpv905.htm" TargetMode="External"/><Relationship Id="rId3016" Type="http://schemas.openxmlformats.org/officeDocument/2006/relationships/hyperlink" Target="http://www.planalto.gov.br/ccivil_03/decreto-lei/Del0766.htm" TargetMode="External"/><Relationship Id="rId3430" Type="http://schemas.openxmlformats.org/officeDocument/2006/relationships/hyperlink" Target="http://www.planalto.gov.br/ccivil_03/decreto-lei/Del0925.htm" TargetMode="External"/><Relationship Id="rId5188" Type="http://schemas.openxmlformats.org/officeDocument/2006/relationships/hyperlink" Target="http://www.planalto.gov.br/ccivil_03/LEIS/L2244.htm" TargetMode="External"/><Relationship Id="rId351" Type="http://schemas.openxmlformats.org/officeDocument/2006/relationships/hyperlink" Target="http://www.planalto.gov.br/ccivil_03/decreto-lei/del5452.htm" TargetMode="External"/><Relationship Id="rId2032" Type="http://schemas.openxmlformats.org/officeDocument/2006/relationships/hyperlink" Target="http://www.planalto.gov.br/ccivil_03/_Ato2019-2022/2020/Mpv/mpv955.htm" TargetMode="External"/><Relationship Id="rId1798" Type="http://schemas.openxmlformats.org/officeDocument/2006/relationships/hyperlink" Target="http://www.planalto.gov.br/ccivil_03/LEIS/L8630.htm" TargetMode="External"/><Relationship Id="rId2849" Type="http://schemas.openxmlformats.org/officeDocument/2006/relationships/hyperlink" Target="http://www.planalto.gov.br/ccivil_03/_Ato2019-2022/2019/Mpv/mpv905.htm" TargetMode="External"/><Relationship Id="rId5255" Type="http://schemas.openxmlformats.org/officeDocument/2006/relationships/hyperlink" Target="http://www.planalto.gov.br/ccivil_03/decreto-lei/Del9797.htm" TargetMode="External"/><Relationship Id="rId1865" Type="http://schemas.openxmlformats.org/officeDocument/2006/relationships/hyperlink" Target="http://www.planalto.gov.br/ccivil_03/_Ato2019-2022/2020/Congresso/adc-113-mpv955.htm" TargetMode="External"/><Relationship Id="rId4271" Type="http://schemas.openxmlformats.org/officeDocument/2006/relationships/hyperlink" Target="http://www.planalto.gov.br/ccivil_03/LEIS/L9958.htm" TargetMode="External"/><Relationship Id="rId5322" Type="http://schemas.openxmlformats.org/officeDocument/2006/relationships/hyperlink" Target="http://www.planalto.gov.br/ccivil_03/LEIS/L5442.htm" TargetMode="External"/><Relationship Id="rId1518" Type="http://schemas.openxmlformats.org/officeDocument/2006/relationships/hyperlink" Target="http://www.planalto.gov.br/ccivil_03/LEIS/L3488.htm" TargetMode="External"/><Relationship Id="rId2916" Type="http://schemas.openxmlformats.org/officeDocument/2006/relationships/hyperlink" Target="http://www.planalto.gov.br/ccivil_03/_Ato2019-2022/2019/Mpv/mpv905.htm" TargetMode="External"/><Relationship Id="rId1932" Type="http://schemas.openxmlformats.org/officeDocument/2006/relationships/hyperlink" Target="http://www.planalto.gov.br/ccivil_03/decreto-lei/del5452.htm" TargetMode="External"/><Relationship Id="rId6096" Type="http://schemas.openxmlformats.org/officeDocument/2006/relationships/hyperlink" Target="http://www.planalto.gov.br/ccivil_03/LEIS/L2244.htm" TargetMode="External"/><Relationship Id="rId6163" Type="http://schemas.openxmlformats.org/officeDocument/2006/relationships/hyperlink" Target="http://www.planalto.gov.br/ccivil_03/decreto-lei/del5452.htm" TargetMode="External"/><Relationship Id="rId3757" Type="http://schemas.openxmlformats.org/officeDocument/2006/relationships/hyperlink" Target="http://www.planalto.gov.br/ccivil_03/_Ato2019-2022/2019/Mpv/mpv873.htm" TargetMode="External"/><Relationship Id="rId4808" Type="http://schemas.openxmlformats.org/officeDocument/2006/relationships/hyperlink" Target="http://www.planalto.gov.br/ccivil_03/_Ato2019-2022/2020/Congresso/adc-113-mpv955.htm" TargetMode="External"/><Relationship Id="rId678" Type="http://schemas.openxmlformats.org/officeDocument/2006/relationships/hyperlink" Target="http://www.planalto.gov.br/ccivil_03/decreto-lei/Del2351.htm" TargetMode="External"/><Relationship Id="rId2359" Type="http://schemas.openxmlformats.org/officeDocument/2006/relationships/hyperlink" Target="http://www.planalto.gov.br/ccivil_03/decreto-lei/Del0229.htm" TargetMode="External"/><Relationship Id="rId2773" Type="http://schemas.openxmlformats.org/officeDocument/2006/relationships/hyperlink" Target="http://www.planalto.gov.br/ccivil_03/LEIS/L9528.htm" TargetMode="External"/><Relationship Id="rId3824" Type="http://schemas.openxmlformats.org/officeDocument/2006/relationships/hyperlink" Target="http://www.planalto.gov.br/ccivil_03/LEIS/L4589.htm" TargetMode="External"/><Relationship Id="rId745" Type="http://schemas.openxmlformats.org/officeDocument/2006/relationships/hyperlink" Target="http://www.planalto.gov.br/ccivil_03/_Ato2019-2022/2020/Mpv/mpv955.htm" TargetMode="External"/><Relationship Id="rId1375" Type="http://schemas.openxmlformats.org/officeDocument/2006/relationships/hyperlink" Target="http://www.planalto.gov.br/ccivil_03/LEIS/L6514.htm" TargetMode="External"/><Relationship Id="rId2426" Type="http://schemas.openxmlformats.org/officeDocument/2006/relationships/hyperlink" Target="http://www.planalto.gov.br/ccivil_03/decreto-lei/Del0229.htm" TargetMode="External"/><Relationship Id="rId5996" Type="http://schemas.openxmlformats.org/officeDocument/2006/relationships/hyperlink" Target="http://www.planalto.gov.br/ccivil_03/_Ato2011-2014/2014/Lei/L13015.htm" TargetMode="External"/><Relationship Id="rId81" Type="http://schemas.openxmlformats.org/officeDocument/2006/relationships/hyperlink" Target="http://www.planalto.gov.br/ccivil_03/_Ato2015-2018/2017/Lei/L13467.htm" TargetMode="External"/><Relationship Id="rId812" Type="http://schemas.openxmlformats.org/officeDocument/2006/relationships/hyperlink" Target="http://www.planalto.gov.br/ccivil_03/LEIS/1930-1949/L816-49.htm" TargetMode="External"/><Relationship Id="rId1028" Type="http://schemas.openxmlformats.org/officeDocument/2006/relationships/hyperlink" Target="http://www.planalto.gov.br/ccivil_03/decreto-lei/Del0229.htm" TargetMode="External"/><Relationship Id="rId1442" Type="http://schemas.openxmlformats.org/officeDocument/2006/relationships/hyperlink" Target="http://www.planalto.gov.br/ccivil_03/_Ato2015-2018/2017/Lei/L13467.htm" TargetMode="External"/><Relationship Id="rId2840" Type="http://schemas.openxmlformats.org/officeDocument/2006/relationships/hyperlink" Target="http://www.planalto.gov.br/ccivil_03/_Ato2015-2018/2018/Congresso/adc-22-mpv808.htm" TargetMode="External"/><Relationship Id="rId4598" Type="http://schemas.openxmlformats.org/officeDocument/2006/relationships/hyperlink" Target="http://www.planalto.gov.br/ccivil_03/_Ato2019-2022/2020/Congresso/adc-127-mpv905.htm" TargetMode="External"/><Relationship Id="rId5649" Type="http://schemas.openxmlformats.org/officeDocument/2006/relationships/hyperlink" Target="http://www.planalto.gov.br/ccivil_03/_Ato2015-2018/2017/Lei/L13467.htm" TargetMode="External"/><Relationship Id="rId3267" Type="http://schemas.openxmlformats.org/officeDocument/2006/relationships/hyperlink" Target="http://www.planalto.gov.br/ccivil_03/decreto-lei/Del9502.htm" TargetMode="External"/><Relationship Id="rId4665" Type="http://schemas.openxmlformats.org/officeDocument/2006/relationships/hyperlink" Target="http://www.planalto.gov.br/ccivil_03/_Ato2019-2022/2020/Mpv/mpv955.htm" TargetMode="External"/><Relationship Id="rId5716" Type="http://schemas.openxmlformats.org/officeDocument/2006/relationships/hyperlink" Target="http://www.planalto.gov.br/ccivil_03/_Ato2015-2018/2017/Lei/L13467.htm" TargetMode="External"/><Relationship Id="rId188" Type="http://schemas.openxmlformats.org/officeDocument/2006/relationships/hyperlink" Target="http://www.planalto.gov.br/ccivil_03/decreto-lei/1965-1988/Del0926.htm" TargetMode="External"/><Relationship Id="rId3681" Type="http://schemas.openxmlformats.org/officeDocument/2006/relationships/hyperlink" Target="http://www.planalto.gov.br/ccivil_03/_Ato2019-2022/2019/Mpv/mpv873.htm" TargetMode="External"/><Relationship Id="rId4318" Type="http://schemas.openxmlformats.org/officeDocument/2006/relationships/hyperlink" Target="http://www.planalto.gov.br/ccivil_03/_Ato2019-2022/2020/Congresso/adc-113-mpv955.htm" TargetMode="External"/><Relationship Id="rId4732" Type="http://schemas.openxmlformats.org/officeDocument/2006/relationships/hyperlink" Target="http://www.planalto.gov.br/ccivil_03/_Ato2019-2022/2020/Congresso/adc-113-mpv955.htm" TargetMode="External"/><Relationship Id="rId2283" Type="http://schemas.openxmlformats.org/officeDocument/2006/relationships/hyperlink" Target="http://www.planalto.gov.br/ccivil_03/LEIS/L8213cons.htm" TargetMode="External"/><Relationship Id="rId3334" Type="http://schemas.openxmlformats.org/officeDocument/2006/relationships/hyperlink" Target="http://www.planalto.gov.br/ccivil_03/decreto-lei/1937-1946/Del8987-a.htm" TargetMode="External"/><Relationship Id="rId255" Type="http://schemas.openxmlformats.org/officeDocument/2006/relationships/hyperlink" Target="http://www.planalto.gov.br/ccivil_03/decreto-lei/Del0229.htm" TargetMode="External"/><Relationship Id="rId2350" Type="http://schemas.openxmlformats.org/officeDocument/2006/relationships/hyperlink" Target="http://www.planalto.gov.br/ccivil_03/decreto-lei/Del0229.htm" TargetMode="External"/><Relationship Id="rId3401" Type="http://schemas.openxmlformats.org/officeDocument/2006/relationships/hyperlink" Target="http://www.planalto.gov.br/ccivil_03/_Ato2019-2022/2019/Mpv/mpv905.htm" TargetMode="External"/><Relationship Id="rId322" Type="http://schemas.openxmlformats.org/officeDocument/2006/relationships/hyperlink" Target="http://www.planalto.gov.br/ccivil_03/decreto-lei/Del0229.htm" TargetMode="External"/><Relationship Id="rId2003" Type="http://schemas.openxmlformats.org/officeDocument/2006/relationships/hyperlink" Target="http://www.planalto.gov.br/ccivil_03/_Ato2019-2022/2020/Mpv/mpv955.htm" TargetMode="External"/><Relationship Id="rId5159" Type="http://schemas.openxmlformats.org/officeDocument/2006/relationships/hyperlink" Target="http://www.planalto.gov.br/ccivil_03/decreto-lei/Del9797.htm" TargetMode="External"/><Relationship Id="rId5573" Type="http://schemas.openxmlformats.org/officeDocument/2006/relationships/hyperlink" Target="http://www.planalto.gov.br/ccivil_03/decreto-lei/Del0229.htm" TargetMode="External"/><Relationship Id="rId4175" Type="http://schemas.openxmlformats.org/officeDocument/2006/relationships/hyperlink" Target="http://www.planalto.gov.br/ccivil_03/_Ato2015-2018/2017/Lei/L13467.htm" TargetMode="External"/><Relationship Id="rId5226" Type="http://schemas.openxmlformats.org/officeDocument/2006/relationships/hyperlink" Target="http://www.planalto.gov.br/ccivil_03/LEIS/L2244.htm" TargetMode="External"/><Relationship Id="rId1769" Type="http://schemas.openxmlformats.org/officeDocument/2006/relationships/hyperlink" Target="http://www.planalto.gov.br/ccivil_03/LEIS/L8630.htm" TargetMode="External"/><Relationship Id="rId3191" Type="http://schemas.openxmlformats.org/officeDocument/2006/relationships/hyperlink" Target="http://www.planalto.gov.br/ccivil_03/decreto-lei/1937-1946/Del8987-a.htm" TargetMode="External"/><Relationship Id="rId4242" Type="http://schemas.openxmlformats.org/officeDocument/2006/relationships/hyperlink" Target="http://www.planalto.gov.br/ccivil_03/LEIS/L9958.htm" TargetMode="External"/><Relationship Id="rId5640" Type="http://schemas.openxmlformats.org/officeDocument/2006/relationships/hyperlink" Target="http://www.planalto.gov.br/ccivil_03/_Ato2015-2018/2017/Lei/L13467.htm" TargetMode="External"/><Relationship Id="rId1836" Type="http://schemas.openxmlformats.org/officeDocument/2006/relationships/hyperlink" Target="http://www.planalto.gov.br/ccivil_03/_Ato2019-2022/2019/Mpv/mpv905.htm" TargetMode="External"/><Relationship Id="rId1903" Type="http://schemas.openxmlformats.org/officeDocument/2006/relationships/hyperlink" Target="http://www.planalto.gov.br/ccivil_03/_Ato2019-2022/2019/Mpv/mpv905.htm" TargetMode="External"/><Relationship Id="rId6067" Type="http://schemas.openxmlformats.org/officeDocument/2006/relationships/hyperlink" Target="http://www.planalto.gov.br/ccivil_03/decreto-lei/Del8737.htm" TargetMode="External"/><Relationship Id="rId996" Type="http://schemas.openxmlformats.org/officeDocument/2006/relationships/hyperlink" Target="http://www.planalto.gov.br/ccivil_03/LEIS/L6514.htm" TargetMode="External"/><Relationship Id="rId2677" Type="http://schemas.openxmlformats.org/officeDocument/2006/relationships/hyperlink" Target="http://www.planalto.gov.br/ccivil_03/_Ato2015-2018/2017/Lei/L13467.htm" TargetMode="External"/><Relationship Id="rId3728" Type="http://schemas.openxmlformats.org/officeDocument/2006/relationships/hyperlink" Target="http://www.planalto.gov.br/ccivil_03/LEIS/L6386.htm" TargetMode="External"/><Relationship Id="rId5083" Type="http://schemas.openxmlformats.org/officeDocument/2006/relationships/hyperlink" Target="http://www.planalto.gov.br/ccivil_03/decreto-lei/Del9797.htm" TargetMode="External"/><Relationship Id="rId6134" Type="http://schemas.openxmlformats.org/officeDocument/2006/relationships/hyperlink" Target="http://www.planalto.gov.br/ccivil_03/decreto-lei/Del9797.htm" TargetMode="External"/><Relationship Id="rId649" Type="http://schemas.openxmlformats.org/officeDocument/2006/relationships/hyperlink" Target="http://www.planalto.gov.br/ccivil_03/_Ato2015-2018/2017/Lei/L13467.htm" TargetMode="External"/><Relationship Id="rId1279" Type="http://schemas.openxmlformats.org/officeDocument/2006/relationships/hyperlink" Target="http://www.planalto.gov.br/ccivil_03/LEIS/L6514.htm" TargetMode="External"/><Relationship Id="rId5150" Type="http://schemas.openxmlformats.org/officeDocument/2006/relationships/hyperlink" Target="http://www.planalto.gov.br/ccivil_03/decreto-lei/Del8737.htm" TargetMode="External"/><Relationship Id="rId1346" Type="http://schemas.openxmlformats.org/officeDocument/2006/relationships/hyperlink" Target="http://www.planalto.gov.br/ccivil_03/LEIS/L6514.htm" TargetMode="External"/><Relationship Id="rId1693" Type="http://schemas.openxmlformats.org/officeDocument/2006/relationships/hyperlink" Target="http://www.planalto.gov.br/ccivil_03/decreto-lei/Del4657.htm" TargetMode="External"/><Relationship Id="rId2744" Type="http://schemas.openxmlformats.org/officeDocument/2006/relationships/hyperlink" Target="http://www.planalto.gov.br/ccivil_03/decreto-lei/del5452.htm" TargetMode="External"/><Relationship Id="rId716" Type="http://schemas.openxmlformats.org/officeDocument/2006/relationships/hyperlink" Target="http://www.planalto.gov.br/ccivil_03/LEIS/L4589.htm" TargetMode="External"/><Relationship Id="rId1760" Type="http://schemas.openxmlformats.org/officeDocument/2006/relationships/hyperlink" Target="http://www.planalto.gov.br/ccivil_03/decreto-lei/del5452.htm" TargetMode="External"/><Relationship Id="rId2811" Type="http://schemas.openxmlformats.org/officeDocument/2006/relationships/hyperlink" Target="http://www.planalto.gov.br/ccivil_03/_Ato2015-2018/2017/Lei/L13419.htm" TargetMode="External"/><Relationship Id="rId5967" Type="http://schemas.openxmlformats.org/officeDocument/2006/relationships/hyperlink" Target="http://www.planalto.gov.br/ccivil_03/LEIS/L5442.htm" TargetMode="External"/><Relationship Id="rId52" Type="http://schemas.openxmlformats.org/officeDocument/2006/relationships/hyperlink" Target="http://www.planalto.gov.br/ccivil_03/_Ato2015-2018/2017/Lei/L13467.htm" TargetMode="External"/><Relationship Id="rId1413" Type="http://schemas.openxmlformats.org/officeDocument/2006/relationships/hyperlink" Target="http://www.planalto.gov.br/ccivil_03/LEIS/L6514.htm" TargetMode="External"/><Relationship Id="rId4569" Type="http://schemas.openxmlformats.org/officeDocument/2006/relationships/hyperlink" Target="http://www.planalto.gov.br/ccivil_03/_Ato2019-2022/2019/Mpv/mpv905.htm" TargetMode="External"/><Relationship Id="rId4983" Type="http://schemas.openxmlformats.org/officeDocument/2006/relationships/hyperlink" Target="http://www.planalto.gov.br/ccivil_03/LEIS/L8432.htm" TargetMode="External"/><Relationship Id="rId3585" Type="http://schemas.openxmlformats.org/officeDocument/2006/relationships/hyperlink" Target="http://www.planalto.gov.br/ccivil_03/decreto-lei/Del8740.htm" TargetMode="External"/><Relationship Id="rId4636" Type="http://schemas.openxmlformats.org/officeDocument/2006/relationships/hyperlink" Target="http://www.planalto.gov.br/ccivil_03/_Ato2019-2022/2019/Mpv/mpv905.htm" TargetMode="External"/><Relationship Id="rId2187" Type="http://schemas.openxmlformats.org/officeDocument/2006/relationships/hyperlink" Target="http://www.planalto.gov.br/ccivil_03/_Ato2019-2022/2019/Mpv/mpv905.htm" TargetMode="External"/><Relationship Id="rId3238" Type="http://schemas.openxmlformats.org/officeDocument/2006/relationships/hyperlink" Target="http://www.planalto.gov.br/ccivil_03/decreto-lei/Del8740.htm" TargetMode="External"/><Relationship Id="rId3652" Type="http://schemas.openxmlformats.org/officeDocument/2006/relationships/hyperlink" Target="http://www.planalto.gov.br/ccivil_03/decreto-lei/Del0229.htm" TargetMode="External"/><Relationship Id="rId4703" Type="http://schemas.openxmlformats.org/officeDocument/2006/relationships/hyperlink" Target="http://www.planalto.gov.br/ccivil_03/_Ato2019-2022/2019/Mpv/mpv905.htm" TargetMode="External"/><Relationship Id="rId159" Type="http://schemas.openxmlformats.org/officeDocument/2006/relationships/hyperlink" Target="http://www.planalto.gov.br/ccivil_03/MPV/1988-1989/089.htm" TargetMode="External"/><Relationship Id="rId573" Type="http://schemas.openxmlformats.org/officeDocument/2006/relationships/hyperlink" Target="http://www.planalto.gov.br/ccivil_03/_Ato2019-2022/2020/Congresso/adc-127-mpv905.htm" TargetMode="External"/><Relationship Id="rId2254" Type="http://schemas.openxmlformats.org/officeDocument/2006/relationships/hyperlink" Target="http://www.planalto.gov.br/ccivil_03/_Ato2015-2018/2017/Lei/L13467.htm" TargetMode="External"/><Relationship Id="rId3305" Type="http://schemas.openxmlformats.org/officeDocument/2006/relationships/hyperlink" Target="http://www.planalto.gov.br/ccivil_03/decreto-lei/1937-1946/Del8987-a.htm" TargetMode="External"/><Relationship Id="rId226" Type="http://schemas.openxmlformats.org/officeDocument/2006/relationships/hyperlink" Target="http://www.planalto.gov.br/ccivil_03/LEIS/L8522.htm" TargetMode="External"/><Relationship Id="rId1270" Type="http://schemas.openxmlformats.org/officeDocument/2006/relationships/hyperlink" Target="http://www.planalto.gov.br/ccivil_03/LEIS/L6514.htm" TargetMode="External"/><Relationship Id="rId5477" Type="http://schemas.openxmlformats.org/officeDocument/2006/relationships/hyperlink" Target="http://www.planalto.gov.br/ccivil_03/decreto-lei/Del8737.htm" TargetMode="External"/><Relationship Id="rId640" Type="http://schemas.openxmlformats.org/officeDocument/2006/relationships/hyperlink" Target="http://www.planalto.gov.br/ccivil_03/LEIS/L7064.htm" TargetMode="External"/><Relationship Id="rId2321" Type="http://schemas.openxmlformats.org/officeDocument/2006/relationships/hyperlink" Target="http://www.planalto.gov.br/ccivil_03/LEIS/Mensagem_Veto/1999/VEP673-99-L9799.pdf" TargetMode="External"/><Relationship Id="rId4079" Type="http://schemas.openxmlformats.org/officeDocument/2006/relationships/hyperlink" Target="http://www.planalto.gov.br/ccivil_03/LEIS/L4589.htm" TargetMode="External"/><Relationship Id="rId5891" Type="http://schemas.openxmlformats.org/officeDocument/2006/relationships/hyperlink" Target="http://www.planalto.gov.br/ccivil_03/decreto-lei/Del8737.htm" TargetMode="External"/><Relationship Id="rId4493" Type="http://schemas.openxmlformats.org/officeDocument/2006/relationships/hyperlink" Target="http://www.planalto.gov.br/ccivil_03/decreto-lei/Del0229.htm" TargetMode="External"/><Relationship Id="rId5544" Type="http://schemas.openxmlformats.org/officeDocument/2006/relationships/hyperlink" Target="http://www.planalto.gov.br/ccivil_03/decreto-lei/Del8737.htm" TargetMode="External"/><Relationship Id="rId3095" Type="http://schemas.openxmlformats.org/officeDocument/2006/relationships/hyperlink" Target="http://www.planalto.gov.br/ccivil_03/LEIS/L5562.htm" TargetMode="External"/><Relationship Id="rId4146" Type="http://schemas.openxmlformats.org/officeDocument/2006/relationships/hyperlink" Target="http://www.planalto.gov.br/ccivil_03/_Ato2015-2018/2017/Lei/L13467.htm" TargetMode="External"/><Relationship Id="rId4560" Type="http://schemas.openxmlformats.org/officeDocument/2006/relationships/hyperlink" Target="http://www.planalto.gov.br/ccivil_03/_Ato2019-2022/2019/Mpv/mpv905.htm" TargetMode="External"/><Relationship Id="rId5611" Type="http://schemas.openxmlformats.org/officeDocument/2006/relationships/hyperlink" Target="http://www.planalto.gov.br/ccivil_03/LEIS/2002/L10537.htm" TargetMode="External"/><Relationship Id="rId1807" Type="http://schemas.openxmlformats.org/officeDocument/2006/relationships/hyperlink" Target="http://www.planalto.gov.br/ccivil_03/LEIS/L2924.htm" TargetMode="External"/><Relationship Id="rId3162" Type="http://schemas.openxmlformats.org/officeDocument/2006/relationships/hyperlink" Target="http://www.planalto.gov.br/ccivil_03/decreto-lei/Del8740.htm" TargetMode="External"/><Relationship Id="rId4213" Type="http://schemas.openxmlformats.org/officeDocument/2006/relationships/hyperlink" Target="http://www.planalto.gov.br/ccivil_03/decreto-lei/Del0229.htm" TargetMode="External"/><Relationship Id="rId150" Type="http://schemas.openxmlformats.org/officeDocument/2006/relationships/hyperlink" Target="http://www.planalto.gov.br/ccivil_03/LEIS/L5686.htm" TargetMode="External"/><Relationship Id="rId3979" Type="http://schemas.openxmlformats.org/officeDocument/2006/relationships/hyperlink" Target="http://www.planalto.gov.br/ccivil_03/LEIS/L6386.htm" TargetMode="External"/><Relationship Id="rId6038" Type="http://schemas.openxmlformats.org/officeDocument/2006/relationships/hyperlink" Target="http://www.planalto.gov.br/ccivil_03/_Ato2015-2018/2017/Lei/L13467.htm" TargetMode="External"/><Relationship Id="rId2995" Type="http://schemas.openxmlformats.org/officeDocument/2006/relationships/hyperlink" Target="http://www.planalto.gov.br/ccivil_03/decreto-lei/del5452.htm" TargetMode="External"/><Relationship Id="rId5054" Type="http://schemas.openxmlformats.org/officeDocument/2006/relationships/hyperlink" Target="http://www.planalto.gov.br/ccivil_03/decreto-lei/Del9797.htm" TargetMode="External"/><Relationship Id="rId6105" Type="http://schemas.openxmlformats.org/officeDocument/2006/relationships/hyperlink" Target="http://www.planalto.gov.br/ccivil_03/LEIS/L5442.htm" TargetMode="External"/><Relationship Id="rId967" Type="http://schemas.openxmlformats.org/officeDocument/2006/relationships/hyperlink" Target="http://www.planalto.gov.br/ccivil_03/_Ato2019-2022/2020/Congresso/adc-127-mpv905.htm" TargetMode="External"/><Relationship Id="rId1597" Type="http://schemas.openxmlformats.org/officeDocument/2006/relationships/hyperlink" Target="http://www.planalto.gov.br/ccivil_03/_Ato2011-2014/2012/Msg/VEP-151.htm" TargetMode="External"/><Relationship Id="rId2648" Type="http://schemas.openxmlformats.org/officeDocument/2006/relationships/hyperlink" Target="http://www.planalto.gov.br/ccivil_03/decreto-lei/Del0229.htm" TargetMode="External"/><Relationship Id="rId1664" Type="http://schemas.openxmlformats.org/officeDocument/2006/relationships/hyperlink" Target="http://www.planalto.gov.br/ccivil_03/_Ato2011-2014/2012/Lei/L12619.htm" TargetMode="External"/><Relationship Id="rId2715" Type="http://schemas.openxmlformats.org/officeDocument/2006/relationships/hyperlink" Target="http://www.planalto.gov.br/ccivil_03/_Ato2015-2018/2018/Congresso/adc-22-mpv808.htm" TargetMode="External"/><Relationship Id="rId4070" Type="http://schemas.openxmlformats.org/officeDocument/2006/relationships/hyperlink" Target="http://www.planalto.gov.br/ccivil_03/decreto-lei/del5452.htm" TargetMode="External"/><Relationship Id="rId5121" Type="http://schemas.openxmlformats.org/officeDocument/2006/relationships/hyperlink" Target="http://www.planalto.gov.br/ccivil_03/decreto-lei/Del8737.htm" TargetMode="External"/><Relationship Id="rId1317" Type="http://schemas.openxmlformats.org/officeDocument/2006/relationships/hyperlink" Target="http://www.planalto.gov.br/ccivil_03/LEIS/L6514.htm" TargetMode="External"/><Relationship Id="rId1731" Type="http://schemas.openxmlformats.org/officeDocument/2006/relationships/hyperlink" Target="http://www.planalto.gov.br/ccivil_03/LEIS/L8630.htm" TargetMode="External"/><Relationship Id="rId4887" Type="http://schemas.openxmlformats.org/officeDocument/2006/relationships/hyperlink" Target="http://www.planalto.gov.br/ccivil_03/_Ato2011-2014/2011/Lei/L12440.htm" TargetMode="External"/><Relationship Id="rId5938" Type="http://schemas.openxmlformats.org/officeDocument/2006/relationships/hyperlink" Target="http://www.planalto.gov.br/ccivil_03/decreto-lei/Del6353.htm" TargetMode="External"/><Relationship Id="rId23" Type="http://schemas.openxmlformats.org/officeDocument/2006/relationships/hyperlink" Target="http://www.planalto.gov.br/ccivil_03/_Ato2015-2018/2017/Lei/L13467.htm" TargetMode="External"/><Relationship Id="rId3489" Type="http://schemas.openxmlformats.org/officeDocument/2006/relationships/hyperlink" Target="http://www.planalto.gov.br/ccivil_03/decreto-lei/Del0925.htm" TargetMode="External"/><Relationship Id="rId3556" Type="http://schemas.openxmlformats.org/officeDocument/2006/relationships/hyperlink" Target="http://www.planalto.gov.br/ccivil_03/_Ato2019-2022/2020/Congresso/adc-113-mpv955.htm" TargetMode="External"/><Relationship Id="rId4954" Type="http://schemas.openxmlformats.org/officeDocument/2006/relationships/hyperlink" Target="http://www.planalto.gov.br/ccivil_03/decreto-lei/Del0229.htm" TargetMode="External"/><Relationship Id="rId477" Type="http://schemas.openxmlformats.org/officeDocument/2006/relationships/hyperlink" Target="http://www.planalto.gov.br/ccivil_03/MPV/2164-41.htm" TargetMode="External"/><Relationship Id="rId2158" Type="http://schemas.openxmlformats.org/officeDocument/2006/relationships/hyperlink" Target="http://www.planalto.gov.br/ccivil_03/LEIS/1980-1988/L7189.htm" TargetMode="External"/><Relationship Id="rId3209" Type="http://schemas.openxmlformats.org/officeDocument/2006/relationships/hyperlink" Target="http://www.planalto.gov.br/ccivil_03/decreto-lei/1937-1946/Del8987-a.htm" TargetMode="External"/><Relationship Id="rId3970" Type="http://schemas.openxmlformats.org/officeDocument/2006/relationships/hyperlink" Target="http://www.planalto.gov.br/ccivil_03/LEIS/L6386.htm" TargetMode="External"/><Relationship Id="rId4607" Type="http://schemas.openxmlformats.org/officeDocument/2006/relationships/hyperlink" Target="http://www.planalto.gov.br/ccivil_03/_Ato2019-2022/2019/Mpv/mpv905.htm" TargetMode="External"/><Relationship Id="rId891" Type="http://schemas.openxmlformats.org/officeDocument/2006/relationships/hyperlink" Target="http://www.planalto.gov.br/ccivil_03/MPV/2164-41.htm" TargetMode="External"/><Relationship Id="rId2572" Type="http://schemas.openxmlformats.org/officeDocument/2006/relationships/hyperlink" Target="http://www.planalto.gov.br/ccivil_03/decreto-lei/Del0229.htm" TargetMode="External"/><Relationship Id="rId3623" Type="http://schemas.openxmlformats.org/officeDocument/2006/relationships/hyperlink" Target="http://www.planalto.gov.br/ccivil_03/decreto-lei/Del8740.htm" TargetMode="External"/><Relationship Id="rId544" Type="http://schemas.openxmlformats.org/officeDocument/2006/relationships/hyperlink" Target="http://www.planalto.gov.br/ccivil_03/_Ato2015-2018/2017/Lei/L13467.htm" TargetMode="External"/><Relationship Id="rId1174" Type="http://schemas.openxmlformats.org/officeDocument/2006/relationships/hyperlink" Target="http://www.planalto.gov.br/ccivil_03/LEIS/L6514.htm" TargetMode="External"/><Relationship Id="rId2225" Type="http://schemas.openxmlformats.org/officeDocument/2006/relationships/hyperlink" Target="http://www.planalto.gov.br/ccivil_03/LEIS/L9799.htm" TargetMode="External"/><Relationship Id="rId5795" Type="http://schemas.openxmlformats.org/officeDocument/2006/relationships/hyperlink" Target="http://www.planalto.gov.br/ccivil_03/decreto-lei/del5452.htm" TargetMode="External"/><Relationship Id="rId611" Type="http://schemas.openxmlformats.org/officeDocument/2006/relationships/hyperlink" Target="http://www.planalto.gov.br/ccivil_03/_Ato2019-2022/2019/Lei/L13874.htm" TargetMode="External"/><Relationship Id="rId1241" Type="http://schemas.openxmlformats.org/officeDocument/2006/relationships/hyperlink" Target="http://www.planalto.gov.br/ccivil_03/_Ato2019-2022/2020/Mpv/mpv955.htm" TargetMode="External"/><Relationship Id="rId4397" Type="http://schemas.openxmlformats.org/officeDocument/2006/relationships/hyperlink" Target="http://www.planalto.gov.br/ccivil_03/decreto-lei/Del0229.htm" TargetMode="External"/><Relationship Id="rId5448" Type="http://schemas.openxmlformats.org/officeDocument/2006/relationships/hyperlink" Target="http://www.planalto.gov.br/ccivil_03/decreto-lei/Del8737.htm" TargetMode="External"/><Relationship Id="rId5862" Type="http://schemas.openxmlformats.org/officeDocument/2006/relationships/hyperlink" Target="http://www.planalto.gov.br/ccivil_03/LEIS/L0409.htm" TargetMode="External"/><Relationship Id="rId4464" Type="http://schemas.openxmlformats.org/officeDocument/2006/relationships/hyperlink" Target="http://www.planalto.gov.br/ccivil_03/_Ato2019-2022/2019/Mpv/mpv905.htm" TargetMode="External"/><Relationship Id="rId5515" Type="http://schemas.openxmlformats.org/officeDocument/2006/relationships/hyperlink" Target="http://www.planalto.gov.br/ccivil_03/LEIS/L6563.htm" TargetMode="External"/><Relationship Id="rId3066" Type="http://schemas.openxmlformats.org/officeDocument/2006/relationships/hyperlink" Target="http://www.planalto.gov.br/ccivil_03/_Ato2015-2018/2017/Lei/L13467.htm" TargetMode="External"/><Relationship Id="rId3480" Type="http://schemas.openxmlformats.org/officeDocument/2006/relationships/hyperlink" Target="http://www.planalto.gov.br/ccivil_03/decreto-lei/Del0925.htm" TargetMode="External"/><Relationship Id="rId4117" Type="http://schemas.openxmlformats.org/officeDocument/2006/relationships/hyperlink" Target="http://www.planalto.gov.br/ccivil_03/_Ato2015-2018/2017/Lei/L13467.htm" TargetMode="External"/><Relationship Id="rId4531" Type="http://schemas.openxmlformats.org/officeDocument/2006/relationships/hyperlink" Target="http://www.planalto.gov.br/ccivil_03/_Ato2019-2022/2020/Congresso/adc-113-mpv955.htm" TargetMode="External"/><Relationship Id="rId2082" Type="http://schemas.openxmlformats.org/officeDocument/2006/relationships/hyperlink" Target="http://www.planalto.gov.br/ccivil_03/_Ato2019-2022/2019/Mpv/mpv905.htm" TargetMode="External"/><Relationship Id="rId3133" Type="http://schemas.openxmlformats.org/officeDocument/2006/relationships/hyperlink" Target="http://www.planalto.gov.br/ccivil_03/_Ato2015-2018/2017/Lei/L13467.htm" TargetMode="External"/><Relationship Id="rId2899" Type="http://schemas.openxmlformats.org/officeDocument/2006/relationships/hyperlink" Target="http://www.planalto.gov.br/ccivil_03/decreto-lei/del5452.htm" TargetMode="External"/><Relationship Id="rId3200" Type="http://schemas.openxmlformats.org/officeDocument/2006/relationships/hyperlink" Target="http://www.planalto.gov.br/ccivil_03/LEIS/L6200.htm" TargetMode="External"/><Relationship Id="rId121" Type="http://schemas.openxmlformats.org/officeDocument/2006/relationships/hyperlink" Target="http://www.planalto.gov.br/ccivil_03/decreto-lei/1965-1988/Del0926.htm" TargetMode="External"/><Relationship Id="rId2966" Type="http://schemas.openxmlformats.org/officeDocument/2006/relationships/hyperlink" Target="http://www.planalto.gov.br/ccivil_03/_Ato2015-2018/2017/Lei/L13467.htm" TargetMode="External"/><Relationship Id="rId5372" Type="http://schemas.openxmlformats.org/officeDocument/2006/relationships/hyperlink" Target="http://www.planalto.gov.br/ccivil_03/LEIS/L6205.htm" TargetMode="External"/><Relationship Id="rId6009" Type="http://schemas.openxmlformats.org/officeDocument/2006/relationships/hyperlink" Target="http://www.planalto.gov.br/ccivil_03/_Ato2011-2014/2014/Lei/L13015.htm" TargetMode="External"/><Relationship Id="rId938" Type="http://schemas.openxmlformats.org/officeDocument/2006/relationships/hyperlink" Target="http://www.planalto.gov.br/ccivil_03/_Ato2019-2022/2020/Mpv/mpv955.htm" TargetMode="External"/><Relationship Id="rId1568" Type="http://schemas.openxmlformats.org/officeDocument/2006/relationships/hyperlink" Target="http://www.planalto.gov.br/ccivil_03/_Ato2011-2014/2012/Lei/L12619.htm" TargetMode="External"/><Relationship Id="rId2619" Type="http://schemas.openxmlformats.org/officeDocument/2006/relationships/hyperlink" Target="http://www.planalto.gov.br/ccivil_03/_Ato2015-2018/2018/Congresso/adc-22-mpv808.htm" TargetMode="External"/><Relationship Id="rId5025" Type="http://schemas.openxmlformats.org/officeDocument/2006/relationships/hyperlink" Target="http://www.planalto.gov.br/ccivil_03/Constituicao/Constitui%C3%A7ao.htm" TargetMode="External"/><Relationship Id="rId1635" Type="http://schemas.openxmlformats.org/officeDocument/2006/relationships/hyperlink" Target="http://www.planalto.gov.br/ccivil_03/decreto-lei/Del4657.htm" TargetMode="External"/><Relationship Id="rId1982" Type="http://schemas.openxmlformats.org/officeDocument/2006/relationships/hyperlink" Target="http://www.planalto.gov.br/ccivil_03/_Ato2019-2022/2020/Congresso/adc-127-mpv905.htm" TargetMode="External"/><Relationship Id="rId4041" Type="http://schemas.openxmlformats.org/officeDocument/2006/relationships/hyperlink" Target="http://www.planalto.gov.br/ccivil_03/decreto-lei/Del8740.htm" TargetMode="External"/><Relationship Id="rId1702" Type="http://schemas.openxmlformats.org/officeDocument/2006/relationships/hyperlink" Target="http://www.planalto.gov.br/ccivil_03/decreto-lei/Del4657.htm" TargetMode="External"/><Relationship Id="rId4858" Type="http://schemas.openxmlformats.org/officeDocument/2006/relationships/hyperlink" Target="http://www.planalto.gov.br/ccivil_03/_Ato2019-2022/2020/Mpv/mpv955.htm" TargetMode="External"/><Relationship Id="rId5909" Type="http://schemas.openxmlformats.org/officeDocument/2006/relationships/hyperlink" Target="http://www.planalto.gov.br/ccivil_03/decreto-lei/del5452.htm" TargetMode="External"/><Relationship Id="rId3874" Type="http://schemas.openxmlformats.org/officeDocument/2006/relationships/hyperlink" Target="http://www.planalto.gov.br/ccivil_03/LEIS/L6386.htm" TargetMode="External"/><Relationship Id="rId4925" Type="http://schemas.openxmlformats.org/officeDocument/2006/relationships/hyperlink" Target="http://www.planalto.gov.br/ccivil_03/MPV/2164-41.htm" TargetMode="External"/><Relationship Id="rId795" Type="http://schemas.openxmlformats.org/officeDocument/2006/relationships/hyperlink" Target="http://www.planalto.gov.br/ccivil_03/decreto-lei/Del1535.htm" TargetMode="External"/><Relationship Id="rId2476" Type="http://schemas.openxmlformats.org/officeDocument/2006/relationships/hyperlink" Target="http://www.planalto.gov.br/ccivil_03/LEIS/L10097.htm" TargetMode="External"/><Relationship Id="rId2890" Type="http://schemas.openxmlformats.org/officeDocument/2006/relationships/hyperlink" Target="http://www.planalto.gov.br/ccivil_03/_Ato2019-2022/2020/Congresso/adc-113-mpv955.htm" TargetMode="External"/><Relationship Id="rId3527" Type="http://schemas.openxmlformats.org/officeDocument/2006/relationships/hyperlink" Target="http://www.planalto.gov.br/ccivil_03/decreto-lei/Del0925.htm" TargetMode="External"/><Relationship Id="rId3941" Type="http://schemas.openxmlformats.org/officeDocument/2006/relationships/hyperlink" Target="http://www.planalto.gov.br/ccivil_03/LEIS/L6386.htm" TargetMode="External"/><Relationship Id="rId448" Type="http://schemas.openxmlformats.org/officeDocument/2006/relationships/hyperlink" Target="http://www.planalto.gov.br/ccivil_03/decreto-lei/Del0229.htm" TargetMode="External"/><Relationship Id="rId862" Type="http://schemas.openxmlformats.org/officeDocument/2006/relationships/hyperlink" Target="http://www.planalto.gov.br/ccivil_03/decreto-lei/Del0229.htm" TargetMode="External"/><Relationship Id="rId1078" Type="http://schemas.openxmlformats.org/officeDocument/2006/relationships/hyperlink" Target="http://www.planalto.gov.br/ccivil_03/decreto-lei/del5452.htm" TargetMode="External"/><Relationship Id="rId1492" Type="http://schemas.openxmlformats.org/officeDocument/2006/relationships/hyperlink" Target="http://www.planalto.gov.br/ccivil_03/LEIS/L1540.htm" TargetMode="External"/><Relationship Id="rId2129" Type="http://schemas.openxmlformats.org/officeDocument/2006/relationships/hyperlink" Target="http://www.planalto.gov.br/ccivil_03/MPV/1988-1989/089.htm" TargetMode="External"/><Relationship Id="rId2543" Type="http://schemas.openxmlformats.org/officeDocument/2006/relationships/hyperlink" Target="http://www.planalto.gov.br/ccivil_03/LEIS/L10097.htm" TargetMode="External"/><Relationship Id="rId5699" Type="http://schemas.openxmlformats.org/officeDocument/2006/relationships/hyperlink" Target="http://www.planalto.gov.br/ccivil_03/LEIS/L5869.htm" TargetMode="External"/><Relationship Id="rId6000" Type="http://schemas.openxmlformats.org/officeDocument/2006/relationships/hyperlink" Target="http://www.planalto.gov.br/ccivil_03/LEIS/L9756.htm" TargetMode="External"/><Relationship Id="rId515" Type="http://schemas.openxmlformats.org/officeDocument/2006/relationships/hyperlink" Target="http://www.planalto.gov.br/ccivil_03/_Ato2015-2018/2018/Congresso/adc-22-mpv808.htm" TargetMode="External"/><Relationship Id="rId1145" Type="http://schemas.openxmlformats.org/officeDocument/2006/relationships/hyperlink" Target="http://www.planalto.gov.br/ccivil_03/_Ato2015-2018/2015/Lei/L13103.htm" TargetMode="External"/><Relationship Id="rId5766" Type="http://schemas.openxmlformats.org/officeDocument/2006/relationships/hyperlink" Target="http://www.planalto.gov.br/ccivil_03/_Ato2015-2018/2017/Lei/L13467.htm" TargetMode="External"/><Relationship Id="rId1212" Type="http://schemas.openxmlformats.org/officeDocument/2006/relationships/hyperlink" Target="http://www.planalto.gov.br/ccivil_03/decreto-lei/Del0229.htm" TargetMode="External"/><Relationship Id="rId2610" Type="http://schemas.openxmlformats.org/officeDocument/2006/relationships/hyperlink" Target="http://www.planalto.gov.br/ccivil_03/decreto-lei/del5452.htm" TargetMode="External"/><Relationship Id="rId4368" Type="http://schemas.openxmlformats.org/officeDocument/2006/relationships/hyperlink" Target="http://www.planalto.gov.br/ccivil_03/_Ato2019-2022/2020/Mpv/mpv955.htm" TargetMode="External"/><Relationship Id="rId5419" Type="http://schemas.openxmlformats.org/officeDocument/2006/relationships/hyperlink" Target="http://www.planalto.gov.br/ccivil_03/_Ato2019-2022/2019/Mpv/mpv905.htm" TargetMode="External"/><Relationship Id="rId4782" Type="http://schemas.openxmlformats.org/officeDocument/2006/relationships/hyperlink" Target="http://www.planalto.gov.br/ccivil_03/decreto-lei/Del0229.htm" TargetMode="External"/><Relationship Id="rId5833" Type="http://schemas.openxmlformats.org/officeDocument/2006/relationships/hyperlink" Target="http://www.planalto.gov.br/ccivil_03/LEIS/L8177.htm" TargetMode="External"/><Relationship Id="rId3037" Type="http://schemas.openxmlformats.org/officeDocument/2006/relationships/hyperlink" Target="http://www.planalto.gov.br/ccivil_03/_Ato2015-2018/2017/Lei/L13467.htm" TargetMode="External"/><Relationship Id="rId3384" Type="http://schemas.openxmlformats.org/officeDocument/2006/relationships/hyperlink" Target="http://www.planalto.gov.br/ccivil_03/decreto-lei/1937-1946/Del8987-a.htm" TargetMode="External"/><Relationship Id="rId4435" Type="http://schemas.openxmlformats.org/officeDocument/2006/relationships/hyperlink" Target="http://www.planalto.gov.br/ccivil_03/_Ato2019-2022/2019/Mpv/mpv905.htm" TargetMode="External"/><Relationship Id="rId5900" Type="http://schemas.openxmlformats.org/officeDocument/2006/relationships/hyperlink" Target="http://www.planalto.gov.br/ccivil_03/LEIS/L2244.htm" TargetMode="External"/><Relationship Id="rId3451" Type="http://schemas.openxmlformats.org/officeDocument/2006/relationships/hyperlink" Target="http://www.planalto.gov.br/ccivil_03/decreto-lei/Del8740.htm" TargetMode="External"/><Relationship Id="rId4502" Type="http://schemas.openxmlformats.org/officeDocument/2006/relationships/hyperlink" Target="http://www.planalto.gov.br/ccivil_03/_Ato2019-2022/2020/Mpv/mpv955.htm" TargetMode="External"/><Relationship Id="rId372" Type="http://schemas.openxmlformats.org/officeDocument/2006/relationships/hyperlink" Target="http://www.planalto.gov.br/ccivil_03/_Ato2019-2022/2020/Congresso/adc-113-mpv955.htm" TargetMode="External"/><Relationship Id="rId2053" Type="http://schemas.openxmlformats.org/officeDocument/2006/relationships/hyperlink" Target="http://www.planalto.gov.br/ccivil_03/decreto-lei/del5452.htm" TargetMode="External"/><Relationship Id="rId3104" Type="http://schemas.openxmlformats.org/officeDocument/2006/relationships/hyperlink" Target="http://www.planalto.gov.br/ccivil_03/_Ato2015-2018/2017/Lei/L13467.htm" TargetMode="External"/><Relationship Id="rId2120" Type="http://schemas.openxmlformats.org/officeDocument/2006/relationships/hyperlink" Target="http://www.planalto.gov.br/ccivil_03/LEIS/L9799.htm" TargetMode="External"/><Relationship Id="rId5276" Type="http://schemas.openxmlformats.org/officeDocument/2006/relationships/hyperlink" Target="http://www.planalto.gov.br/ccivil_03/LEIS/L2244.htm" TargetMode="External"/><Relationship Id="rId5690" Type="http://schemas.openxmlformats.org/officeDocument/2006/relationships/hyperlink" Target="http://www.planalto.gov.br/ccivil_03/_Ato2004-2006/2004/Lei/L11033.htm" TargetMode="External"/><Relationship Id="rId4292" Type="http://schemas.openxmlformats.org/officeDocument/2006/relationships/hyperlink" Target="http://www.planalto.gov.br/ccivil_03/_Ato2019-2022/2020/Mpv/mpv955.htm" TargetMode="External"/><Relationship Id="rId5343" Type="http://schemas.openxmlformats.org/officeDocument/2006/relationships/hyperlink" Target="http://www.planalto.gov.br/ccivil_03/LEIS/L9842.htm" TargetMode="External"/><Relationship Id="rId1886" Type="http://schemas.openxmlformats.org/officeDocument/2006/relationships/hyperlink" Target="http://www.planalto.gov.br/ccivil_03/_Ato2019-2022/2020/Mpv/mpv955.htm" TargetMode="External"/><Relationship Id="rId2937" Type="http://schemas.openxmlformats.org/officeDocument/2006/relationships/hyperlink" Target="http://www.planalto.gov.br/ccivil_03/LEIS/LEIS_2001/L10243.htm" TargetMode="External"/><Relationship Id="rId909" Type="http://schemas.openxmlformats.org/officeDocument/2006/relationships/hyperlink" Target="http://www.planalto.gov.br/ccivil_03/decreto-lei/Del1535.htm" TargetMode="External"/><Relationship Id="rId1539" Type="http://schemas.openxmlformats.org/officeDocument/2006/relationships/hyperlink" Target="http://www.planalto.gov.br/ccivil_03/decreto-lei/Del4657.htm" TargetMode="External"/><Relationship Id="rId1953" Type="http://schemas.openxmlformats.org/officeDocument/2006/relationships/hyperlink" Target="http://www.planalto.gov.br/ccivil_03/_Ato2019-2022/2019/Mpv/mpv905.htm" TargetMode="External"/><Relationship Id="rId5410" Type="http://schemas.openxmlformats.org/officeDocument/2006/relationships/hyperlink" Target="http://www.planalto.gov.br/ccivil_03/LEIS/1980-1988/L6986.htm" TargetMode="External"/><Relationship Id="rId1606" Type="http://schemas.openxmlformats.org/officeDocument/2006/relationships/hyperlink" Target="http://www.planalto.gov.br/ccivil_03/_Ato2011-2014/2012/Lei/L12619.htm" TargetMode="External"/><Relationship Id="rId4012" Type="http://schemas.openxmlformats.org/officeDocument/2006/relationships/hyperlink" Target="http://www.planalto.gov.br/ccivil_03/decreto-lei/Del8740.htm" TargetMode="External"/><Relationship Id="rId3778" Type="http://schemas.openxmlformats.org/officeDocument/2006/relationships/hyperlink" Target="http://www.planalto.gov.br/ccivil_03/LEIS/L6386.htm" TargetMode="External"/><Relationship Id="rId4829" Type="http://schemas.openxmlformats.org/officeDocument/2006/relationships/hyperlink" Target="http://www.planalto.gov.br/ccivil_03/decreto-lei/Del0229.htm" TargetMode="External"/><Relationship Id="rId699" Type="http://schemas.openxmlformats.org/officeDocument/2006/relationships/hyperlink" Target="http://www.planalto.gov.br/ccivil_03/LEIS/L4589.htm" TargetMode="External"/><Relationship Id="rId2794" Type="http://schemas.openxmlformats.org/officeDocument/2006/relationships/hyperlink" Target="http://www.planalto.gov.br/ccivil_03/decreto-lei/Del0229.htm" TargetMode="External"/><Relationship Id="rId3845" Type="http://schemas.openxmlformats.org/officeDocument/2006/relationships/hyperlink" Target="http://www.planalto.gov.br/ccivil_03/_Ato2007-2010/2008/Lei/L11648.htm" TargetMode="External"/><Relationship Id="rId766" Type="http://schemas.openxmlformats.org/officeDocument/2006/relationships/hyperlink" Target="http://www.planalto.gov.br/ccivil_03/decreto-lei/Del1535.htm" TargetMode="External"/><Relationship Id="rId1396" Type="http://schemas.openxmlformats.org/officeDocument/2006/relationships/hyperlink" Target="http://www.planalto.gov.br/ccivil_03/decreto-lei/Del0229.htm" TargetMode="External"/><Relationship Id="rId2447" Type="http://schemas.openxmlformats.org/officeDocument/2006/relationships/hyperlink" Target="http://www.planalto.gov.br/ccivil_03/_Ato2007-2010/2008/Lei/L11788.htm" TargetMode="External"/><Relationship Id="rId419" Type="http://schemas.openxmlformats.org/officeDocument/2006/relationships/hyperlink" Target="http://www.planalto.gov.br/ccivil_03/_Ato2019-2022/2020/Congresso/adc-127-mpv905.htm" TargetMode="External"/><Relationship Id="rId1049" Type="http://schemas.openxmlformats.org/officeDocument/2006/relationships/hyperlink" Target="http://www.planalto.gov.br/ccivil_03/LEIS/L6514.htm" TargetMode="External"/><Relationship Id="rId2861" Type="http://schemas.openxmlformats.org/officeDocument/2006/relationships/hyperlink" Target="http://www.planalto.gov.br/ccivil_03/_Ato2019-2022/2020/Congresso/adc-113-mpv955.htm" TargetMode="External"/><Relationship Id="rId3912" Type="http://schemas.openxmlformats.org/officeDocument/2006/relationships/hyperlink" Target="http://www.planalto.gov.br/ccivil_03/decreto-lei/Del0925.htm" TargetMode="External"/><Relationship Id="rId833" Type="http://schemas.openxmlformats.org/officeDocument/2006/relationships/hyperlink" Target="http://www.planalto.gov.br/ccivil_03/decreto-lei/Del1535.htm" TargetMode="External"/><Relationship Id="rId1116" Type="http://schemas.openxmlformats.org/officeDocument/2006/relationships/hyperlink" Target="http://www.planalto.gov.br/ccivil_03/decreto-lei/Del0229.htm" TargetMode="External"/><Relationship Id="rId1463" Type="http://schemas.openxmlformats.org/officeDocument/2006/relationships/hyperlink" Target="http://www.planalto.gov.br/ccivil_03/_Ato2015-2018/2018/Congresso/adc-22-mpv808.htm" TargetMode="External"/><Relationship Id="rId2514" Type="http://schemas.openxmlformats.org/officeDocument/2006/relationships/hyperlink" Target="http://www.planalto.gov.br/ccivil_03/decreto-lei/del5452.htm" TargetMode="External"/><Relationship Id="rId900" Type="http://schemas.openxmlformats.org/officeDocument/2006/relationships/hyperlink" Target="http://www.planalto.gov.br/ccivil_03/decreto-lei/del5452.htm" TargetMode="External"/><Relationship Id="rId1530" Type="http://schemas.openxmlformats.org/officeDocument/2006/relationships/hyperlink" Target="http://www.planalto.gov.br/ccivil_03/_Ato2011-2014/2012/Msg/VEP-151.htm" TargetMode="External"/><Relationship Id="rId4686" Type="http://schemas.openxmlformats.org/officeDocument/2006/relationships/hyperlink" Target="http://www.planalto.gov.br/ccivil_03/_Ato2019-2022/2019/Mpv/mpv905.htm" TargetMode="External"/><Relationship Id="rId5737" Type="http://schemas.openxmlformats.org/officeDocument/2006/relationships/hyperlink" Target="http://www.planalto.gov.br/ccivil_03/LEIS/L9957.htm" TargetMode="External"/><Relationship Id="rId3288" Type="http://schemas.openxmlformats.org/officeDocument/2006/relationships/hyperlink" Target="http://www.planalto.gov.br/ccivil_03/_Ato2004-2006/2006/Lei/L11295.htm" TargetMode="External"/><Relationship Id="rId4339" Type="http://schemas.openxmlformats.org/officeDocument/2006/relationships/hyperlink" Target="http://www.planalto.gov.br/ccivil_03/_Ato2019-2022/2019/Mpv/mpv905.htm" TargetMode="External"/><Relationship Id="rId4753" Type="http://schemas.openxmlformats.org/officeDocument/2006/relationships/hyperlink" Target="http://www.planalto.gov.br/ccivil_03/LEIS/L8981.htm" TargetMode="External"/><Relationship Id="rId5804" Type="http://schemas.openxmlformats.org/officeDocument/2006/relationships/hyperlink" Target="http://www.planalto.gov.br/ccivil_03/Constituicao/Constituicao.htm" TargetMode="External"/><Relationship Id="rId3355" Type="http://schemas.openxmlformats.org/officeDocument/2006/relationships/hyperlink" Target="http://www.planalto.gov.br/ccivil_03/decreto-lei/1937-1946/Del8987-a.htm" TargetMode="External"/><Relationship Id="rId4406" Type="http://schemas.openxmlformats.org/officeDocument/2006/relationships/hyperlink" Target="http://www.planalto.gov.br/ccivil_03/decreto-lei/del5452.htm" TargetMode="External"/><Relationship Id="rId276" Type="http://schemas.openxmlformats.org/officeDocument/2006/relationships/hyperlink" Target="http://www.planalto.gov.br/ccivil_03/_Ato2019-2022/2020/Congresso/adc-127-mpv905.htm" TargetMode="External"/><Relationship Id="rId690" Type="http://schemas.openxmlformats.org/officeDocument/2006/relationships/hyperlink" Target="http://www.planalto.gov.br/ccivil_03/LEIS/L4589.htm" TargetMode="External"/><Relationship Id="rId2371" Type="http://schemas.openxmlformats.org/officeDocument/2006/relationships/hyperlink" Target="http://www.planalto.gov.br/ccivil_03/decreto-lei/Del0926.htm" TargetMode="External"/><Relationship Id="rId3008" Type="http://schemas.openxmlformats.org/officeDocument/2006/relationships/hyperlink" Target="http://www.planalto.gov.br/ccivil_03/decreto-lei/del5452.htm" TargetMode="External"/><Relationship Id="rId3422" Type="http://schemas.openxmlformats.org/officeDocument/2006/relationships/hyperlink" Target="http://www.planalto.gov.br/ccivil_03/decreto-lei/Del0925.htm" TargetMode="External"/><Relationship Id="rId4820" Type="http://schemas.openxmlformats.org/officeDocument/2006/relationships/hyperlink" Target="http://www.planalto.gov.br/ccivil_03/_Ato2019-2022/2020/Congresso/adc-127-mpv905.htm" TargetMode="External"/><Relationship Id="rId343" Type="http://schemas.openxmlformats.org/officeDocument/2006/relationships/hyperlink" Target="http://www.planalto.gov.br/ccivil_03/decreto-lei/Del0229.htm" TargetMode="External"/><Relationship Id="rId2024" Type="http://schemas.openxmlformats.org/officeDocument/2006/relationships/hyperlink" Target="http://www.planalto.gov.br/ccivil_03/decreto-lei/del5452.htm" TargetMode="External"/><Relationship Id="rId1040" Type="http://schemas.openxmlformats.org/officeDocument/2006/relationships/hyperlink" Target="http://www.planalto.gov.br/ccivil_03/LEIS/L6514.htm" TargetMode="External"/><Relationship Id="rId4196" Type="http://schemas.openxmlformats.org/officeDocument/2006/relationships/hyperlink" Target="http://www.planalto.gov.br/ccivil_03/decreto-lei/Del0229.htm" TargetMode="External"/><Relationship Id="rId5247" Type="http://schemas.openxmlformats.org/officeDocument/2006/relationships/hyperlink" Target="http://www.planalto.gov.br/ccivil_03/_Ato2015-2018/2017/Lei/L13467.htm" TargetMode="External"/><Relationship Id="rId5594" Type="http://schemas.openxmlformats.org/officeDocument/2006/relationships/hyperlink" Target="http://www.planalto.gov.br/ccivil_03/LEIS/2002/L10537.htm" TargetMode="External"/><Relationship Id="rId410" Type="http://schemas.openxmlformats.org/officeDocument/2006/relationships/hyperlink" Target="http://www.planalto.gov.br/ccivil_03/_Ato2019-2022/2019/Mpv/mpv905.htm" TargetMode="External"/><Relationship Id="rId5661" Type="http://schemas.openxmlformats.org/officeDocument/2006/relationships/hyperlink" Target="http://www.planalto.gov.br/ccivil_03/_Ato2015-2018/2017/Lei/L13467.htm" TargetMode="External"/><Relationship Id="rId1857" Type="http://schemas.openxmlformats.org/officeDocument/2006/relationships/hyperlink" Target="https://legislacao.planalto.gov.br/LEGISLA/Legislacao.nsf/viwTodos/4c2cbe06c214b38d032569fa00609dbf?OpenDocument&amp;Highlight=1,&amp;AutoFramed" TargetMode="External"/><Relationship Id="rId2908" Type="http://schemas.openxmlformats.org/officeDocument/2006/relationships/hyperlink" Target="http://www.planalto.gov.br/ccivil_03/decreto-lei/del5452.htm" TargetMode="External"/><Relationship Id="rId4263" Type="http://schemas.openxmlformats.org/officeDocument/2006/relationships/hyperlink" Target="https://portal.stf.jus.br/processos/detalhe.asp?incidente=1809852" TargetMode="External"/><Relationship Id="rId5314" Type="http://schemas.openxmlformats.org/officeDocument/2006/relationships/hyperlink" Target="http://www.planalto.gov.br/ccivil_03/decreto-lei/Del8737.htm" TargetMode="External"/><Relationship Id="rId1924" Type="http://schemas.openxmlformats.org/officeDocument/2006/relationships/hyperlink" Target="https://legislacao.planalto.gov.br/LEGISLA/Legislacao.nsf/viwTodos/475dd8d3fd427490032569fa00576ce6?OpenDocument&amp;Highlight=1,&amp;AutoFramed" TargetMode="External"/><Relationship Id="rId4330" Type="http://schemas.openxmlformats.org/officeDocument/2006/relationships/hyperlink" Target="http://www.planalto.gov.br/ccivil_03/_Ato2019-2022/2020/Congresso/adc-127-mpv905.htm" TargetMode="External"/><Relationship Id="rId6088" Type="http://schemas.openxmlformats.org/officeDocument/2006/relationships/hyperlink" Target="http://www.planalto.gov.br/ccivil_03/LEIS/L10035.htm" TargetMode="External"/><Relationship Id="rId2698" Type="http://schemas.openxmlformats.org/officeDocument/2006/relationships/hyperlink" Target="http://www.planalto.gov.br/ccivil_03/decreto-lei/del5452.htm" TargetMode="External"/><Relationship Id="rId6155" Type="http://schemas.openxmlformats.org/officeDocument/2006/relationships/hyperlink" Target="http://www.planalto.gov.br/ccivil_03/LEIS/L6514.htm" TargetMode="External"/><Relationship Id="rId3749" Type="http://schemas.openxmlformats.org/officeDocument/2006/relationships/hyperlink" Target="http://www.planalto.gov.br/ccivil_03/LEIS/L6386.htm" TargetMode="External"/><Relationship Id="rId5171" Type="http://schemas.openxmlformats.org/officeDocument/2006/relationships/hyperlink" Target="http://www.planalto.gov.br/ccivil_03/LEIS/L2244.htm" TargetMode="External"/><Relationship Id="rId2765" Type="http://schemas.openxmlformats.org/officeDocument/2006/relationships/hyperlink" Target="http://www.planalto.gov.br/ccivil_03/_Ato2015-2018/2018/Congresso/adc-22-mpv808.htm" TargetMode="External"/><Relationship Id="rId3816" Type="http://schemas.openxmlformats.org/officeDocument/2006/relationships/hyperlink" Target="http://www.planalto.gov.br/ccivil_03/_Ato2007-2010/2008/Lei/L11648.htm" TargetMode="External"/><Relationship Id="rId737" Type="http://schemas.openxmlformats.org/officeDocument/2006/relationships/hyperlink" Target="http://www.planalto.gov.br/ccivil_03/LEIS/L4589.htm" TargetMode="External"/><Relationship Id="rId1367" Type="http://schemas.openxmlformats.org/officeDocument/2006/relationships/hyperlink" Target="http://www.planalto.gov.br/ccivil_03/decreto-lei/Del0229.htm" TargetMode="External"/><Relationship Id="rId1781" Type="http://schemas.openxmlformats.org/officeDocument/2006/relationships/hyperlink" Target="http://www.planalto.gov.br/ccivil_03/LEIS/L2196.htm" TargetMode="External"/><Relationship Id="rId2418" Type="http://schemas.openxmlformats.org/officeDocument/2006/relationships/hyperlink" Target="http://www.planalto.gov.br/ccivil_03/_Ato2019-2022/2019/Lei/L13874.htm" TargetMode="External"/><Relationship Id="rId2832" Type="http://schemas.openxmlformats.org/officeDocument/2006/relationships/hyperlink" Target="http://www.planalto.gov.br/ccivil_03/_Ato2015-2018/2018/Congresso/adc-22-mpv808.htm" TargetMode="External"/><Relationship Id="rId5988" Type="http://schemas.openxmlformats.org/officeDocument/2006/relationships/hyperlink" Target="http://www.planalto.gov.br/ccivil_03/Constituicao/Constituicao.htm" TargetMode="External"/><Relationship Id="rId73" Type="http://schemas.openxmlformats.org/officeDocument/2006/relationships/hyperlink" Target="http://www.planalto.gov.br/ccivil_03/_Ato2015-2018/2017/Lei/L13467.htm" TargetMode="External"/><Relationship Id="rId804" Type="http://schemas.openxmlformats.org/officeDocument/2006/relationships/hyperlink" Target="http://www.planalto.gov.br/ccivil_03/decreto-lei/del5452.htm" TargetMode="External"/><Relationship Id="rId1434" Type="http://schemas.openxmlformats.org/officeDocument/2006/relationships/hyperlink" Target="http://www.planalto.gov.br/ccivil_03/_Ato2015-2018/2017/Mpv/mpv808.htm" TargetMode="External"/><Relationship Id="rId1501" Type="http://schemas.openxmlformats.org/officeDocument/2006/relationships/hyperlink" Target="http://www.planalto.gov.br/ccivil_03/_Ato2019-2022/2020/Congresso/adc-127-mpv905.htm" TargetMode="External"/><Relationship Id="rId4657" Type="http://schemas.openxmlformats.org/officeDocument/2006/relationships/hyperlink" Target="http://www.planalto.gov.br/ccivil_03/_Ato2019-2022/2020/Mpv/mpv955.htm" TargetMode="External"/><Relationship Id="rId5708" Type="http://schemas.openxmlformats.org/officeDocument/2006/relationships/hyperlink" Target="http://www.planalto.gov.br/ccivil_03/_Ato2015-2018/2017/Lei/L13467.htm" TargetMode="External"/><Relationship Id="rId3259" Type="http://schemas.openxmlformats.org/officeDocument/2006/relationships/hyperlink" Target="http://www.planalto.gov.br/ccivil_03/decreto-lei/Del8740.htm" TargetMode="External"/><Relationship Id="rId594" Type="http://schemas.openxmlformats.org/officeDocument/2006/relationships/hyperlink" Target="http://www.planalto.gov.br/ccivil_03/_Ato2015-2018/2017/Lei/L13467.htm" TargetMode="External"/><Relationship Id="rId2275" Type="http://schemas.openxmlformats.org/officeDocument/2006/relationships/hyperlink" Target="https://portal.stf.jus.br/processos/detalhe.asp?incidente=5447065" TargetMode="External"/><Relationship Id="rId3326" Type="http://schemas.openxmlformats.org/officeDocument/2006/relationships/hyperlink" Target="http://www.planalto.gov.br/ccivil_03/decreto-lei/Del8080.htm" TargetMode="External"/><Relationship Id="rId3673" Type="http://schemas.openxmlformats.org/officeDocument/2006/relationships/hyperlink" Target="http://www.planalto.gov.br/ccivil_03/decreto-lei/Del0229.htm" TargetMode="External"/><Relationship Id="rId4724" Type="http://schemas.openxmlformats.org/officeDocument/2006/relationships/hyperlink" Target="http://www.planalto.gov.br/ccivil_03/_Ato2019-2022/2019/Mpv/mpv905.htm" TargetMode="External"/><Relationship Id="rId247" Type="http://schemas.openxmlformats.org/officeDocument/2006/relationships/hyperlink" Target="http://www.planalto.gov.br/ccivil_03/decreto-lei/Del0229.htm" TargetMode="External"/><Relationship Id="rId3740" Type="http://schemas.openxmlformats.org/officeDocument/2006/relationships/hyperlink" Target="http://www.planalto.gov.br/ccivil_03/decreto-lei/Del0925.htm" TargetMode="External"/><Relationship Id="rId661" Type="http://schemas.openxmlformats.org/officeDocument/2006/relationships/hyperlink" Target="http://www.planalto.gov.br/ccivil_03/decreto-lei/Del0229.htm" TargetMode="External"/><Relationship Id="rId1291" Type="http://schemas.openxmlformats.org/officeDocument/2006/relationships/hyperlink" Target="http://www.planalto.gov.br/ccivil_03/decreto-lei/Del0229.htm" TargetMode="External"/><Relationship Id="rId2342" Type="http://schemas.openxmlformats.org/officeDocument/2006/relationships/hyperlink" Target="http://www.planalto.gov.br/ccivil_03/decreto-lei/Del0229.htm" TargetMode="External"/><Relationship Id="rId5498" Type="http://schemas.openxmlformats.org/officeDocument/2006/relationships/hyperlink" Target="http://www.planalto.gov.br/ccivil_03/decreto-lei/Del8737.htm" TargetMode="External"/><Relationship Id="rId314" Type="http://schemas.openxmlformats.org/officeDocument/2006/relationships/hyperlink" Target="http://www.planalto.gov.br/ccivil_03/decreto-lei/del5452.htm" TargetMode="External"/><Relationship Id="rId5565" Type="http://schemas.openxmlformats.org/officeDocument/2006/relationships/hyperlink" Target="http://www.planalto.gov.br/ccivil_03/decreto-lei/Del0229.htm" TargetMode="External"/><Relationship Id="rId1011" Type="http://schemas.openxmlformats.org/officeDocument/2006/relationships/hyperlink" Target="http://www.planalto.gov.br/ccivil_03/_Ato2019-2022/2020/Congresso/adc-113-mpv955.htm" TargetMode="External"/><Relationship Id="rId4167" Type="http://schemas.openxmlformats.org/officeDocument/2006/relationships/hyperlink" Target="http://www.planalto.gov.br/ccivil_03/_Ato2015-2018/2017/Lei/L13467.htm" TargetMode="External"/><Relationship Id="rId4581" Type="http://schemas.openxmlformats.org/officeDocument/2006/relationships/hyperlink" Target="http://www.planalto.gov.br/ccivil_03/_Ato2019-2022/2019/Lei/L13874.htm" TargetMode="External"/><Relationship Id="rId5218" Type="http://schemas.openxmlformats.org/officeDocument/2006/relationships/hyperlink" Target="http://www.planalto.gov.br/ccivil_03/decreto-lei/Del8737.htm" TargetMode="External"/><Relationship Id="rId5632" Type="http://schemas.openxmlformats.org/officeDocument/2006/relationships/hyperlink" Target="https://portal.stf.jus.br/processos/detalhe.asp?incidente=5250582" TargetMode="External"/><Relationship Id="rId3183" Type="http://schemas.openxmlformats.org/officeDocument/2006/relationships/hyperlink" Target="http://www.planalto.gov.br/ccivil_03/decreto-lei/1937-1946/Del8987-a.htm" TargetMode="External"/><Relationship Id="rId4234" Type="http://schemas.openxmlformats.org/officeDocument/2006/relationships/hyperlink" Target="http://www.planalto.gov.br/ccivil_03/decreto-lei/Del0229.htm" TargetMode="External"/><Relationship Id="rId1828" Type="http://schemas.openxmlformats.org/officeDocument/2006/relationships/hyperlink" Target="http://www.planalto.gov.br/ccivil_03/_Ato2019-2022/2020/Mpv/mpv955.htm" TargetMode="External"/><Relationship Id="rId3250" Type="http://schemas.openxmlformats.org/officeDocument/2006/relationships/hyperlink" Target="http://www.planalto.gov.br/ccivil_03/decreto-lei/del5452.htm" TargetMode="External"/><Relationship Id="rId171" Type="http://schemas.openxmlformats.org/officeDocument/2006/relationships/hyperlink" Target="http://www.planalto.gov.br/ccivil_03/decreto-lei/Del0926.htm" TargetMode="External"/><Relationship Id="rId4301" Type="http://schemas.openxmlformats.org/officeDocument/2006/relationships/hyperlink" Target="http://www.planalto.gov.br/ccivil_03/_Ato2019-2022/2019/Mpv/mpv905.htm" TargetMode="External"/><Relationship Id="rId6059" Type="http://schemas.openxmlformats.org/officeDocument/2006/relationships/hyperlink" Target="http://www.planalto.gov.br/ccivil_03/LEIS/L5869.htm" TargetMode="External"/><Relationship Id="rId988" Type="http://schemas.openxmlformats.org/officeDocument/2006/relationships/hyperlink" Target="http://www.planalto.gov.br/ccivil_03/LEIS/L6514.htm" TargetMode="External"/><Relationship Id="rId2669" Type="http://schemas.openxmlformats.org/officeDocument/2006/relationships/hyperlink" Target="http://www.planalto.gov.br/ccivil_03/_Ato2015-2018/2017/Lei/L13467.htm" TargetMode="External"/><Relationship Id="rId5075" Type="http://schemas.openxmlformats.org/officeDocument/2006/relationships/hyperlink" Target="http://www.planalto.gov.br/ccivil_03/LEIS/L5442.htm" TargetMode="External"/><Relationship Id="rId6126" Type="http://schemas.openxmlformats.org/officeDocument/2006/relationships/hyperlink" Target="http://www.planalto.gov.br/ccivil_03/_Ato2015-2018/2017/Lei/L13467.htm" TargetMode="External"/><Relationship Id="rId1685" Type="http://schemas.openxmlformats.org/officeDocument/2006/relationships/hyperlink" Target="http://www.planalto.gov.br/ccivil_03/decreto-lei/Del4657.htm" TargetMode="External"/><Relationship Id="rId2736" Type="http://schemas.openxmlformats.org/officeDocument/2006/relationships/hyperlink" Target="http://www.planalto.gov.br/ccivil_03/_Ato2015-2018/2017/Mpv/mpv808.htm" TargetMode="External"/><Relationship Id="rId4091" Type="http://schemas.openxmlformats.org/officeDocument/2006/relationships/hyperlink" Target="http://www.planalto.gov.br/ccivil_03/_Ato2007-2010/2008/Lei/L11648.htm" TargetMode="External"/><Relationship Id="rId5142" Type="http://schemas.openxmlformats.org/officeDocument/2006/relationships/hyperlink" Target="http://www.planalto.gov.br/ccivil_03/decreto-lei/Del9797.htm" TargetMode="External"/><Relationship Id="rId708" Type="http://schemas.openxmlformats.org/officeDocument/2006/relationships/hyperlink" Target="http://www.planalto.gov.br/ccivil_03/LEIS/L4589.htm" TargetMode="External"/><Relationship Id="rId1338" Type="http://schemas.openxmlformats.org/officeDocument/2006/relationships/hyperlink" Target="http://www.planalto.gov.br/ccivil_03/decreto-lei/Del0229.htm" TargetMode="External"/><Relationship Id="rId1405" Type="http://schemas.openxmlformats.org/officeDocument/2006/relationships/hyperlink" Target="http://www.planalto.gov.br/ccivil_03/LEIS/L6514.htm" TargetMode="External"/><Relationship Id="rId1752" Type="http://schemas.openxmlformats.org/officeDocument/2006/relationships/hyperlink" Target="http://www.planalto.gov.br/ccivil_03/LEIS/L8630.htm" TargetMode="External"/><Relationship Id="rId2803" Type="http://schemas.openxmlformats.org/officeDocument/2006/relationships/hyperlink" Target="http://www.planalto.gov.br/ccivil_03/_Ato2019-2022/2020/Congresso/adc-113-mpv955.htm" TargetMode="External"/><Relationship Id="rId5959" Type="http://schemas.openxmlformats.org/officeDocument/2006/relationships/hyperlink" Target="http://www.planalto.gov.br/ccivil_03/LEIS/L2244.htm" TargetMode="External"/><Relationship Id="rId44" Type="http://schemas.openxmlformats.org/officeDocument/2006/relationships/hyperlink" Target="http://www.planalto.gov.br/ccivil_03/_Ato2019-2022/2019/Lei/L13877.htm" TargetMode="External"/><Relationship Id="rId4975" Type="http://schemas.openxmlformats.org/officeDocument/2006/relationships/hyperlink" Target="http://www.planalto.gov.br/ccivil_03/decreto-lei/Del9797.htm" TargetMode="External"/><Relationship Id="rId498" Type="http://schemas.openxmlformats.org/officeDocument/2006/relationships/hyperlink" Target="http://www.planalto.gov.br/ccivil_03/_Ato2015-2018/2017/Lei/L13467.htm" TargetMode="External"/><Relationship Id="rId2179" Type="http://schemas.openxmlformats.org/officeDocument/2006/relationships/hyperlink" Target="http://www.planalto.gov.br/ccivil_03/_Ato2019-2022/2020/Congresso/adc-113-mpv955.htm" TargetMode="External"/><Relationship Id="rId3577" Type="http://schemas.openxmlformats.org/officeDocument/2006/relationships/hyperlink" Target="http://www.planalto.gov.br/ccivil_03/decreto-lei/Del8740.htm" TargetMode="External"/><Relationship Id="rId3991" Type="http://schemas.openxmlformats.org/officeDocument/2006/relationships/hyperlink" Target="http://www.planalto.gov.br/ccivil_03/_Ato2007-2010/2008/Lei/L11648.htm" TargetMode="External"/><Relationship Id="rId4628" Type="http://schemas.openxmlformats.org/officeDocument/2006/relationships/hyperlink" Target="http://www.planalto.gov.br/ccivil_03/_Ato2019-2022/2019/Mpv/mpv905.htm" TargetMode="External"/><Relationship Id="rId2593" Type="http://schemas.openxmlformats.org/officeDocument/2006/relationships/hyperlink" Target="http://www.planalto.gov.br/ccivil_03/_Ato2019-2022/2019/Mpv/mpv905.htm" TargetMode="External"/><Relationship Id="rId3644" Type="http://schemas.openxmlformats.org/officeDocument/2006/relationships/hyperlink" Target="http://www.planalto.gov.br/ccivil_03/decreto-lei/Del8740.htm" TargetMode="External"/><Relationship Id="rId6050" Type="http://schemas.openxmlformats.org/officeDocument/2006/relationships/hyperlink" Target="http://www.planalto.gov.br/ccivil_03/_Ato2011-2014/2014/Lei/L13015.htm" TargetMode="External"/><Relationship Id="rId565" Type="http://schemas.openxmlformats.org/officeDocument/2006/relationships/hyperlink" Target="http://www.planalto.gov.br/ccivil_03/_Ato2019-2022/2020/Mpv/mpv955.htm" TargetMode="External"/><Relationship Id="rId1195" Type="http://schemas.openxmlformats.org/officeDocument/2006/relationships/hyperlink" Target="http://www.planalto.gov.br/ccivil_03/decreto-lei/Del0229.htm" TargetMode="External"/><Relationship Id="rId2246" Type="http://schemas.openxmlformats.org/officeDocument/2006/relationships/hyperlink" Target="http://www.planalto.gov.br/ccivil_03/_Ato2011-2014/2013/Lei/L12873.htm" TargetMode="External"/><Relationship Id="rId2660" Type="http://schemas.openxmlformats.org/officeDocument/2006/relationships/hyperlink" Target="http://www.planalto.gov.br/ccivil_03/_Ato2015-2018/2017/Mpv/mpv808.htm" TargetMode="External"/><Relationship Id="rId3711" Type="http://schemas.openxmlformats.org/officeDocument/2006/relationships/hyperlink" Target="http://www.planalto.gov.br/ccivil_03/decreto-lei/Del8740.htm" TargetMode="External"/><Relationship Id="rId218" Type="http://schemas.openxmlformats.org/officeDocument/2006/relationships/hyperlink" Target="http://www.planalto.gov.br/ccivil_03/decreto-lei/Del0229.htm" TargetMode="External"/><Relationship Id="rId632" Type="http://schemas.openxmlformats.org/officeDocument/2006/relationships/hyperlink" Target="http://www.planalto.gov.br/ccivil_03/_Ato2019-2022/2022/Mpv/mpv1108.htm" TargetMode="External"/><Relationship Id="rId1262" Type="http://schemas.openxmlformats.org/officeDocument/2006/relationships/hyperlink" Target="http://www.planalto.gov.br/ccivil_03/LEIS/L6514.htm" TargetMode="External"/><Relationship Id="rId2313" Type="http://schemas.openxmlformats.org/officeDocument/2006/relationships/hyperlink" Target="http://www.planalto.gov.br/ccivil_03/_Ato2019-2022/2019/Mpv/mpv905.htm" TargetMode="External"/><Relationship Id="rId5469" Type="http://schemas.openxmlformats.org/officeDocument/2006/relationships/hyperlink" Target="http://www.planalto.gov.br/ccivil_03/decreto-lei/Del8737.htm" TargetMode="External"/><Relationship Id="rId4485" Type="http://schemas.openxmlformats.org/officeDocument/2006/relationships/hyperlink" Target="http://www.planalto.gov.br/ccivil_03/_Ato2019-2022/2020/Congresso/adc-127-mpv905.htm" TargetMode="External"/><Relationship Id="rId5536" Type="http://schemas.openxmlformats.org/officeDocument/2006/relationships/hyperlink" Target="http://www.planalto.gov.br/ccivil_03/Constituicao/Constitui%C3%A7ao.htm" TargetMode="External"/><Relationship Id="rId5883" Type="http://schemas.openxmlformats.org/officeDocument/2006/relationships/hyperlink" Target="http://www.planalto.gov.br/ccivil_03/LEIS/L0861.htm" TargetMode="External"/><Relationship Id="rId3087" Type="http://schemas.openxmlformats.org/officeDocument/2006/relationships/hyperlink" Target="http://www.planalto.gov.br/ccivil_03/LEIS/L7108.htm" TargetMode="External"/><Relationship Id="rId4138" Type="http://schemas.openxmlformats.org/officeDocument/2006/relationships/hyperlink" Target="http://www.planalto.gov.br/ccivil_03/_Ato2015-2018/2017/Lei/L13467.htm" TargetMode="External"/><Relationship Id="rId5950" Type="http://schemas.openxmlformats.org/officeDocument/2006/relationships/hyperlink" Target="http://www.planalto.gov.br/ccivil_03/decreto-lei/Del9797.htm" TargetMode="External"/><Relationship Id="rId4552" Type="http://schemas.openxmlformats.org/officeDocument/2006/relationships/hyperlink" Target="http://www.planalto.gov.br/ccivil_03/_Ato2019-2022/2020/Mpv/mpv955.htm" TargetMode="External"/><Relationship Id="rId5603" Type="http://schemas.openxmlformats.org/officeDocument/2006/relationships/hyperlink" Target="http://www.planalto.gov.br/ccivil_03/LEIS/2002/L10537.htm" TargetMode="External"/><Relationship Id="rId3154" Type="http://schemas.openxmlformats.org/officeDocument/2006/relationships/hyperlink" Target="http://www.planalto.gov.br/ccivil_03/decreto-lei/1937-1946/Del8987-a.htm" TargetMode="External"/><Relationship Id="rId4205" Type="http://schemas.openxmlformats.org/officeDocument/2006/relationships/hyperlink" Target="http://www.planalto.gov.br/ccivil_03/decreto-lei/Del0229.htm" TargetMode="External"/><Relationship Id="rId2170" Type="http://schemas.openxmlformats.org/officeDocument/2006/relationships/hyperlink" Target="http://www.planalto.gov.br/ccivil_03/MPV/1988-1989/089.htm" TargetMode="External"/><Relationship Id="rId3221" Type="http://schemas.openxmlformats.org/officeDocument/2006/relationships/hyperlink" Target="http://www.planalto.gov.br/ccivil_03/decreto-lei/Del8740.htm" TargetMode="External"/><Relationship Id="rId8" Type="http://schemas.openxmlformats.org/officeDocument/2006/relationships/hyperlink" Target="http://www.planalto.gov.br/ccivil_03/_Ato2019-2022/2021/Decreto/D10854.htm" TargetMode="External"/><Relationship Id="rId142" Type="http://schemas.openxmlformats.org/officeDocument/2006/relationships/hyperlink" Target="http://www.planalto.gov.br/ccivil_03/LEIS/L5686.htm" TargetMode="External"/><Relationship Id="rId2987" Type="http://schemas.openxmlformats.org/officeDocument/2006/relationships/hyperlink" Target="http://www.planalto.gov.br/ccivil_03/_Ato2019-2022/2022/Mpv/mpv1116.htm" TargetMode="External"/><Relationship Id="rId5393" Type="http://schemas.openxmlformats.org/officeDocument/2006/relationships/hyperlink" Target="http://www.planalto.gov.br/ccivil_03/_Ato2019-2022/2020/Mpv/mpv955.htm" TargetMode="External"/><Relationship Id="rId959" Type="http://schemas.openxmlformats.org/officeDocument/2006/relationships/hyperlink" Target="http://www.planalto.gov.br/ccivil_03/_Ato2019-2022/2020/Congresso/adc-127-mpv905.htm" TargetMode="External"/><Relationship Id="rId1589" Type="http://schemas.openxmlformats.org/officeDocument/2006/relationships/hyperlink" Target="http://www.planalto.gov.br/ccivil_03/decreto-lei/Del4657.htm" TargetMode="External"/><Relationship Id="rId5046" Type="http://schemas.openxmlformats.org/officeDocument/2006/relationships/hyperlink" Target="http://www.planalto.gov.br/ccivil_03/LEIS/L5442.htm" TargetMode="External"/><Relationship Id="rId5460" Type="http://schemas.openxmlformats.org/officeDocument/2006/relationships/hyperlink" Target="http://www.planalto.gov.br/ccivil_03/decreto-lei/Del8737.htm" TargetMode="External"/><Relationship Id="rId4062" Type="http://schemas.openxmlformats.org/officeDocument/2006/relationships/hyperlink" Target="http://www.planalto.gov.br/ccivil_03/decreto-lei/del5452.htm" TargetMode="External"/><Relationship Id="rId5113" Type="http://schemas.openxmlformats.org/officeDocument/2006/relationships/hyperlink" Target="http://www.planalto.gov.br/ccivil_03/decreto-lei/Del8737.htm" TargetMode="External"/><Relationship Id="rId1656" Type="http://schemas.openxmlformats.org/officeDocument/2006/relationships/hyperlink" Target="http://www.planalto.gov.br/ccivil_03/decreto-lei/Del4657.htm" TargetMode="External"/><Relationship Id="rId2707" Type="http://schemas.openxmlformats.org/officeDocument/2006/relationships/hyperlink" Target="http://www.planalto.gov.br/ccivil_03/_Ato2015-2018/2018/Congresso/adc-22-mpv808.htm" TargetMode="External"/><Relationship Id="rId1309" Type="http://schemas.openxmlformats.org/officeDocument/2006/relationships/hyperlink" Target="http://www.planalto.gov.br/ccivil_03/LEIS/L6514.htm" TargetMode="External"/><Relationship Id="rId1723" Type="http://schemas.openxmlformats.org/officeDocument/2006/relationships/hyperlink" Target="http://www.planalto.gov.br/ccivil_03/LEIS/L8630.htm" TargetMode="External"/><Relationship Id="rId4879" Type="http://schemas.openxmlformats.org/officeDocument/2006/relationships/hyperlink" Target="http://www.planalto.gov.br/ccivil_03/_Ato2019-2022/2020/Congresso/adc-113-mpv955.htm" TargetMode="External"/><Relationship Id="rId15" Type="http://schemas.openxmlformats.org/officeDocument/2006/relationships/hyperlink" Target="http://www.planalto.gov.br/ccivil_03/_Ato2015-2018/2017/Lei/L13467.htm" TargetMode="External"/><Relationship Id="rId3895" Type="http://schemas.openxmlformats.org/officeDocument/2006/relationships/hyperlink" Target="http://www.planalto.gov.br/ccivil_03/decreto-lei/Del0925.htm" TargetMode="External"/><Relationship Id="rId4946" Type="http://schemas.openxmlformats.org/officeDocument/2006/relationships/hyperlink" Target="http://www.planalto.gov.br/ccivil_03/decreto-lei/Del0229.htm" TargetMode="External"/><Relationship Id="rId2497" Type="http://schemas.openxmlformats.org/officeDocument/2006/relationships/hyperlink" Target="http://www.planalto.gov.br/ccivil_03/LEIS/L10097.htm" TargetMode="External"/><Relationship Id="rId3548" Type="http://schemas.openxmlformats.org/officeDocument/2006/relationships/hyperlink" Target="http://www.planalto.gov.br/ccivil_03/_Ato2019-2022/2020/Congresso/adc-113-mpv955.htm" TargetMode="External"/><Relationship Id="rId469" Type="http://schemas.openxmlformats.org/officeDocument/2006/relationships/hyperlink" Target="http://www.planalto.gov.br/ccivil_03/_Ato2015-2018/2017/Lei/L13467.htm" TargetMode="External"/><Relationship Id="rId883" Type="http://schemas.openxmlformats.org/officeDocument/2006/relationships/hyperlink" Target="http://www.planalto.gov.br/ccivil_03/decreto-lei/Del1535.htm" TargetMode="External"/><Relationship Id="rId1099" Type="http://schemas.openxmlformats.org/officeDocument/2006/relationships/hyperlink" Target="http://www.planalto.gov.br/ccivil_03/LEIS/L6514.htm" TargetMode="External"/><Relationship Id="rId2564" Type="http://schemas.openxmlformats.org/officeDocument/2006/relationships/hyperlink" Target="http://www.planalto.gov.br/ccivil_03/decreto-lei/Del0229.htm" TargetMode="External"/><Relationship Id="rId3615" Type="http://schemas.openxmlformats.org/officeDocument/2006/relationships/hyperlink" Target="http://www.planalto.gov.br/ccivil_03/decreto-lei/del5452.htm" TargetMode="External"/><Relationship Id="rId3962" Type="http://schemas.openxmlformats.org/officeDocument/2006/relationships/hyperlink" Target="http://www.planalto.gov.br/ccivil_03/LEIS/L6386.htm" TargetMode="External"/><Relationship Id="rId6021" Type="http://schemas.openxmlformats.org/officeDocument/2006/relationships/hyperlink" Target="http://www.planalto.gov.br/ccivil_03/_Ato2011-2014/2014/Lei/L13015.htm" TargetMode="External"/><Relationship Id="rId536" Type="http://schemas.openxmlformats.org/officeDocument/2006/relationships/hyperlink" Target="http://www.planalto.gov.br/ccivil_03/_Ato2015-2018/2017/Lei/L13467.htm" TargetMode="External"/><Relationship Id="rId1166" Type="http://schemas.openxmlformats.org/officeDocument/2006/relationships/hyperlink" Target="http://www.planalto.gov.br/ccivil_03/LEIS/L6514.htm" TargetMode="External"/><Relationship Id="rId2217" Type="http://schemas.openxmlformats.org/officeDocument/2006/relationships/hyperlink" Target="http://www.planalto.gov.br/ccivil_03/LEIS/L9799.htm" TargetMode="External"/><Relationship Id="rId950" Type="http://schemas.openxmlformats.org/officeDocument/2006/relationships/hyperlink" Target="http://www.planalto.gov.br/ccivil_03/decreto-lei/del5452.htm" TargetMode="External"/><Relationship Id="rId1580" Type="http://schemas.openxmlformats.org/officeDocument/2006/relationships/hyperlink" Target="http://www.planalto.gov.br/ccivil_03/decreto-lei/Del4657.htm" TargetMode="External"/><Relationship Id="rId2631" Type="http://schemas.openxmlformats.org/officeDocument/2006/relationships/hyperlink" Target="http://www.planalto.gov.br/ccivil_03/_Ato2015-2018/2018/Congresso/adc-22-mpv808.htm" TargetMode="External"/><Relationship Id="rId4389" Type="http://schemas.openxmlformats.org/officeDocument/2006/relationships/hyperlink" Target="http://www.planalto.gov.br/ccivil_03/decreto-lei/del5452.htm" TargetMode="External"/><Relationship Id="rId5787" Type="http://schemas.openxmlformats.org/officeDocument/2006/relationships/hyperlink" Target="http://www.planalto.gov.br/ccivil_03/LEIS/L2693.htm" TargetMode="External"/><Relationship Id="rId603" Type="http://schemas.openxmlformats.org/officeDocument/2006/relationships/hyperlink" Target="http://www.planalto.gov.br/ccivil_03/decreto-lei/Del9666.htm" TargetMode="External"/><Relationship Id="rId1233" Type="http://schemas.openxmlformats.org/officeDocument/2006/relationships/hyperlink" Target="http://www.planalto.gov.br/ccivil_03/_Ato2019-2022/2020/Congresso/adc-113-mpv955.htm" TargetMode="External"/><Relationship Id="rId5854" Type="http://schemas.openxmlformats.org/officeDocument/2006/relationships/hyperlink" Target="http://www.planalto.gov.br/ccivil_03/_Ato2019-2022/2020/Congresso/adc-127-mpv905.htm" TargetMode="External"/><Relationship Id="rId1300" Type="http://schemas.openxmlformats.org/officeDocument/2006/relationships/hyperlink" Target="http://www.planalto.gov.br/ccivil_03/LEIS/L6514.htm" TargetMode="External"/><Relationship Id="rId4456" Type="http://schemas.openxmlformats.org/officeDocument/2006/relationships/hyperlink" Target="http://www.planalto.gov.br/ccivil_03/_Ato2019-2022/2020/Congresso/adc-113-mpv955.htm" TargetMode="External"/><Relationship Id="rId4870" Type="http://schemas.openxmlformats.org/officeDocument/2006/relationships/hyperlink" Target="http://www.planalto.gov.br/ccivil_03/_Ato2019-2022/2019/Mpv/mpv905.htm" TargetMode="External"/><Relationship Id="rId5507" Type="http://schemas.openxmlformats.org/officeDocument/2006/relationships/hyperlink" Target="http://www.planalto.gov.br/ccivil_03/decreto-lei/1965-1988/Del0072.htm" TargetMode="External"/><Relationship Id="rId5921" Type="http://schemas.openxmlformats.org/officeDocument/2006/relationships/hyperlink" Target="http://www.planalto.gov.br/ccivil_03/_Ato2007-2010/2007/Lei/L11496.htm" TargetMode="External"/><Relationship Id="rId3058" Type="http://schemas.openxmlformats.org/officeDocument/2006/relationships/hyperlink" Target="http://www.planalto.gov.br/ccivil_03/LEIS/L9601.htm" TargetMode="External"/><Relationship Id="rId3472" Type="http://schemas.openxmlformats.org/officeDocument/2006/relationships/hyperlink" Target="http://www.planalto.gov.br/ccivil_03/LEIS/L6386.htm" TargetMode="External"/><Relationship Id="rId4109" Type="http://schemas.openxmlformats.org/officeDocument/2006/relationships/hyperlink" Target="http://www.planalto.gov.br/ccivil_03/_Ato2007-2010/2008/Lei/L11648.htm" TargetMode="External"/><Relationship Id="rId4523" Type="http://schemas.openxmlformats.org/officeDocument/2006/relationships/hyperlink" Target="http://www.planalto.gov.br/ccivil_03/_Ato2019-2022/2020/Mpv/mpv955.htm" TargetMode="External"/><Relationship Id="rId393" Type="http://schemas.openxmlformats.org/officeDocument/2006/relationships/hyperlink" Target="http://www.planalto.gov.br/ccivil_03/_Ato2019-2022/2019/Mpv/mpv905.htm" TargetMode="External"/><Relationship Id="rId2074" Type="http://schemas.openxmlformats.org/officeDocument/2006/relationships/hyperlink" Target="http://www.planalto.gov.br/ccivil_03/LEIS/L6651.htm" TargetMode="External"/><Relationship Id="rId3125" Type="http://schemas.openxmlformats.org/officeDocument/2006/relationships/hyperlink" Target="http://www.planalto.gov.br/ccivil_03/_Ato2015-2018/2017/Lei/L13467.htm" TargetMode="External"/><Relationship Id="rId460" Type="http://schemas.openxmlformats.org/officeDocument/2006/relationships/hyperlink" Target="http://www.planalto.gov.br/ccivil_03/_Ato2019-2022/2019/Mpv/mpv905.htm" TargetMode="External"/><Relationship Id="rId1090" Type="http://schemas.openxmlformats.org/officeDocument/2006/relationships/hyperlink" Target="http://www.planalto.gov.br/ccivil_03/LEIS/L6514.htm" TargetMode="External"/><Relationship Id="rId2141" Type="http://schemas.openxmlformats.org/officeDocument/2006/relationships/hyperlink" Target="http://www.planalto.gov.br/ccivil_03/decreto-lei/Del0229.htm" TargetMode="External"/><Relationship Id="rId5297" Type="http://schemas.openxmlformats.org/officeDocument/2006/relationships/hyperlink" Target="http://www.planalto.gov.br/ccivil_03/decreto-lei/Del8737.htm" TargetMode="External"/><Relationship Id="rId113" Type="http://schemas.openxmlformats.org/officeDocument/2006/relationships/hyperlink" Target="http://www.planalto.gov.br/ccivil_03/decreto-lei/1965-1988/Del0926.htm" TargetMode="External"/><Relationship Id="rId2958" Type="http://schemas.openxmlformats.org/officeDocument/2006/relationships/hyperlink" Target="http://www.planalto.gov.br/ccivil_03/decreto-lei/Del0229.htm" TargetMode="External"/><Relationship Id="rId5017" Type="http://schemas.openxmlformats.org/officeDocument/2006/relationships/hyperlink" Target="http://www.planalto.gov.br/ccivil_03/LEIS/L2244.htm" TargetMode="External"/><Relationship Id="rId5364" Type="http://schemas.openxmlformats.org/officeDocument/2006/relationships/hyperlink" Target="http://www.planalto.gov.br/ccivil_03/LEIS/L6205.htm" TargetMode="External"/><Relationship Id="rId1974" Type="http://schemas.openxmlformats.org/officeDocument/2006/relationships/hyperlink" Target="http://www.planalto.gov.br/ccivil_03/_Ato2019-2022/2020/Congresso/adc-113-mpv955.htm" TargetMode="External"/><Relationship Id="rId4380" Type="http://schemas.openxmlformats.org/officeDocument/2006/relationships/hyperlink" Target="http://www.planalto.gov.br/ccivil_03/_Ato2019-2022/2019/Mpv/mpv905.htm" TargetMode="External"/><Relationship Id="rId5431" Type="http://schemas.openxmlformats.org/officeDocument/2006/relationships/hyperlink" Target="http://www.planalto.gov.br/ccivil_03/decreto-lei/del5452.htm" TargetMode="External"/><Relationship Id="rId1627" Type="http://schemas.openxmlformats.org/officeDocument/2006/relationships/hyperlink" Target="http://www.planalto.gov.br/ccivil_03/decreto-lei/Del4657.htm" TargetMode="External"/><Relationship Id="rId4033" Type="http://schemas.openxmlformats.org/officeDocument/2006/relationships/hyperlink" Target="http://www.planalto.gov.br/ccivil_03/decreto-lei/Del8740.htm" TargetMode="External"/><Relationship Id="rId3799" Type="http://schemas.openxmlformats.org/officeDocument/2006/relationships/hyperlink" Target="http://www.planalto.gov.br/ccivil_03/decreto-lei/Del8740.htm" TargetMode="External"/><Relationship Id="rId4100" Type="http://schemas.openxmlformats.org/officeDocument/2006/relationships/hyperlink" Target="http://www.planalto.gov.br/ccivil_03/decreto-lei/Del8740.htm" TargetMode="External"/><Relationship Id="rId3866" Type="http://schemas.openxmlformats.org/officeDocument/2006/relationships/hyperlink" Target="http://www.planalto.gov.br/ccivil_03/_Ato2007-2010/2008/Lei/L11648.htm" TargetMode="External"/><Relationship Id="rId4917" Type="http://schemas.openxmlformats.org/officeDocument/2006/relationships/hyperlink" Target="http://www.planalto.gov.br/ccivil_03/LEIS/L5442.htm" TargetMode="External"/><Relationship Id="rId787" Type="http://schemas.openxmlformats.org/officeDocument/2006/relationships/hyperlink" Target="http://www.planalto.gov.br/ccivil_03/MPV/2164-41.htm" TargetMode="External"/><Relationship Id="rId2468" Type="http://schemas.openxmlformats.org/officeDocument/2006/relationships/hyperlink" Target="http://www.planalto.gov.br/ccivil_03/_Ato2019-2022/2022/Mpv/mpv1116.htm" TargetMode="External"/><Relationship Id="rId2882" Type="http://schemas.openxmlformats.org/officeDocument/2006/relationships/hyperlink" Target="http://www.planalto.gov.br/ccivil_03/_Ato2019-2022/2020/Congresso/adc-113-mpv955.htm" TargetMode="External"/><Relationship Id="rId3519" Type="http://schemas.openxmlformats.org/officeDocument/2006/relationships/hyperlink" Target="http://www.planalto.gov.br/ccivil_03/_Ato2019-2022/2019/Mpv/mpv905.htm" TargetMode="External"/><Relationship Id="rId3933" Type="http://schemas.openxmlformats.org/officeDocument/2006/relationships/hyperlink" Target="http://www.planalto.gov.br/ccivil_03/LEIS/L6386.htm" TargetMode="External"/><Relationship Id="rId854" Type="http://schemas.openxmlformats.org/officeDocument/2006/relationships/hyperlink" Target="http://www.planalto.gov.br/ccivil_03/decreto-lei/Del1535.htm" TargetMode="External"/><Relationship Id="rId1484" Type="http://schemas.openxmlformats.org/officeDocument/2006/relationships/hyperlink" Target="http://www.planalto.gov.br/ccivil_03/_Ato2015-2018/2017/Lei/L13467.htm" TargetMode="External"/><Relationship Id="rId2535" Type="http://schemas.openxmlformats.org/officeDocument/2006/relationships/hyperlink" Target="http://www.planalto.gov.br/ccivil_03/_Ato2019-2022/2022/Mpv/mpv1116.htm" TargetMode="External"/><Relationship Id="rId507" Type="http://schemas.openxmlformats.org/officeDocument/2006/relationships/hyperlink" Target="http://www.planalto.gov.br/ccivil_03/_Ato2015-2018/2017/Lei/L13467.htm" TargetMode="External"/><Relationship Id="rId921" Type="http://schemas.openxmlformats.org/officeDocument/2006/relationships/hyperlink" Target="http://www.planalto.gov.br/ccivil_03/LEIS/L6205.htm" TargetMode="External"/><Relationship Id="rId1137" Type="http://schemas.openxmlformats.org/officeDocument/2006/relationships/hyperlink" Target="http://www.planalto.gov.br/ccivil_03/LEIS/L7855.htm" TargetMode="External"/><Relationship Id="rId1551" Type="http://schemas.openxmlformats.org/officeDocument/2006/relationships/hyperlink" Target="http://www.planalto.gov.br/ccivil_03/_Ato2015-2018/2015/Lei/L13103.htm" TargetMode="External"/><Relationship Id="rId2602" Type="http://schemas.openxmlformats.org/officeDocument/2006/relationships/hyperlink" Target="http://www.planalto.gov.br/ccivil_03/_Ato2019-2022/2019/Mpv/mpv905.htm" TargetMode="External"/><Relationship Id="rId5758" Type="http://schemas.openxmlformats.org/officeDocument/2006/relationships/hyperlink" Target="http://www.planalto.gov.br/ccivil_03/LEIS/L9957.htm" TargetMode="External"/><Relationship Id="rId1204" Type="http://schemas.openxmlformats.org/officeDocument/2006/relationships/hyperlink" Target="http://www.planalto.gov.br/ccivil_03/decreto-lei/Del0229.htm" TargetMode="External"/><Relationship Id="rId4774" Type="http://schemas.openxmlformats.org/officeDocument/2006/relationships/hyperlink" Target="http://www.planalto.gov.br/ccivil_03/_Ato2019-2022/2020/Congresso/adc-127-mpv905.htm" TargetMode="External"/><Relationship Id="rId5825" Type="http://schemas.openxmlformats.org/officeDocument/2006/relationships/hyperlink" Target="http://www.planalto.gov.br/ccivil_03/_Ato2011-2014/2011/Lei/L12405.htm" TargetMode="External"/><Relationship Id="rId3376" Type="http://schemas.openxmlformats.org/officeDocument/2006/relationships/hyperlink" Target="http://www.planalto.gov.br/ccivil_03/LEIS/L2693.htm" TargetMode="External"/><Relationship Id="rId4427" Type="http://schemas.openxmlformats.org/officeDocument/2006/relationships/hyperlink" Target="http://www.planalto.gov.br/ccivil_03/_Ato2019-2022/2019/Mpv/mpv905.htm" TargetMode="External"/><Relationship Id="rId297" Type="http://schemas.openxmlformats.org/officeDocument/2006/relationships/hyperlink" Target="http://www.planalto.gov.br/ccivil_03/_Ato2019-2022/2022/Mpv/mpv1107.htm" TargetMode="External"/><Relationship Id="rId2392" Type="http://schemas.openxmlformats.org/officeDocument/2006/relationships/hyperlink" Target="http://www.planalto.gov.br/ccivil_03/_Ato2019-2022/2019/Lei/L13874.htm" TargetMode="External"/><Relationship Id="rId3029" Type="http://schemas.openxmlformats.org/officeDocument/2006/relationships/hyperlink" Target="http://www.planalto.gov.br/ccivil_03/_Ato2015-2018/2017/Lei/L13467.htm" TargetMode="External"/><Relationship Id="rId3790" Type="http://schemas.openxmlformats.org/officeDocument/2006/relationships/hyperlink" Target="http://www.planalto.gov.br/ccivil_03/decreto-lei/1937-1946/Del8987-a.htm" TargetMode="External"/><Relationship Id="rId4841" Type="http://schemas.openxmlformats.org/officeDocument/2006/relationships/hyperlink" Target="http://www.planalto.gov.br/ccivil_03/_Ato2019-2022/2020/Mpv/mpv955.htm" TargetMode="External"/><Relationship Id="rId364" Type="http://schemas.openxmlformats.org/officeDocument/2006/relationships/hyperlink" Target="http://www.planalto.gov.br/ccivil_03/decreto-lei/Del0229.htm" TargetMode="External"/><Relationship Id="rId2045" Type="http://schemas.openxmlformats.org/officeDocument/2006/relationships/hyperlink" Target="http://www.planalto.gov.br/ccivil_03/_Ato2019-2022/2020/Congresso/adc-127-mpv905.htm" TargetMode="External"/><Relationship Id="rId3443" Type="http://schemas.openxmlformats.org/officeDocument/2006/relationships/hyperlink" Target="http://www.planalto.gov.br/ccivil_03/LEIS/L6386.htm" TargetMode="External"/><Relationship Id="rId3510" Type="http://schemas.openxmlformats.org/officeDocument/2006/relationships/hyperlink" Target="http://www.planalto.gov.br/ccivil_03/_Ato2019-2022/2020/Congresso/adc-113-mpv955.htm" TargetMode="External"/><Relationship Id="rId431" Type="http://schemas.openxmlformats.org/officeDocument/2006/relationships/hyperlink" Target="http://www.planalto.gov.br/ccivil_03/_Ato2019-2022/2020/Congresso/adc-113-mpv955.htm" TargetMode="External"/><Relationship Id="rId1061" Type="http://schemas.openxmlformats.org/officeDocument/2006/relationships/hyperlink" Target="http://www.planalto.gov.br/ccivil_03/_Ato2019-2022/2020/Mpv/mpv955.htm" TargetMode="External"/><Relationship Id="rId2112" Type="http://schemas.openxmlformats.org/officeDocument/2006/relationships/hyperlink" Target="http://www.planalto.gov.br/ccivil_03/decreto-lei/Del0229.htm" TargetMode="External"/><Relationship Id="rId5268" Type="http://schemas.openxmlformats.org/officeDocument/2006/relationships/hyperlink" Target="http://www.planalto.gov.br/ccivil_03/decreto-lei/Del8737.htm" TargetMode="External"/><Relationship Id="rId5682" Type="http://schemas.openxmlformats.org/officeDocument/2006/relationships/hyperlink" Target="http://www.planalto.gov.br/ccivil_03/_Ato2007-2010/2009/Lei/L11925.htm" TargetMode="External"/><Relationship Id="rId1878" Type="http://schemas.openxmlformats.org/officeDocument/2006/relationships/hyperlink" Target="http://www.planalto.gov.br/ccivil_03/_Ato2019-2022/2019/Mpv/mpv905.htm" TargetMode="External"/><Relationship Id="rId2929" Type="http://schemas.openxmlformats.org/officeDocument/2006/relationships/hyperlink" Target="http://www.planalto.gov.br/ccivil_03/decreto-lei/del5452.htm" TargetMode="External"/><Relationship Id="rId4284" Type="http://schemas.openxmlformats.org/officeDocument/2006/relationships/hyperlink" Target="http://www.planalto.gov.br/ccivil_03/_Ato2019-2022/2020/Mpv/mpv955.htm" TargetMode="External"/><Relationship Id="rId5335" Type="http://schemas.openxmlformats.org/officeDocument/2006/relationships/hyperlink" Target="http://www.planalto.gov.br/ccivil_03/_Ato2019-2022/2020/Congresso/adc-127-mpv905.htm" TargetMode="External"/><Relationship Id="rId4351" Type="http://schemas.openxmlformats.org/officeDocument/2006/relationships/hyperlink" Target="http://www.planalto.gov.br/ccivil_03/_Ato2019-2022/2019/Mpv/mpv905.htm" TargetMode="External"/><Relationship Id="rId5402" Type="http://schemas.openxmlformats.org/officeDocument/2006/relationships/hyperlink" Target="http://www.planalto.gov.br/ccivil_03/_Ato2019-2022/2019/Mpv/mpv905.htm" TargetMode="External"/><Relationship Id="rId1945" Type="http://schemas.openxmlformats.org/officeDocument/2006/relationships/hyperlink" Target="http://www.planalto.gov.br/ccivil_03/_Ato2019-2022/2019/Mpv/mpv905.htm" TargetMode="External"/><Relationship Id="rId4004" Type="http://schemas.openxmlformats.org/officeDocument/2006/relationships/hyperlink" Target="http://www.planalto.gov.br/ccivil_03/decreto-lei/Del8740.htm" TargetMode="External"/><Relationship Id="rId3020" Type="http://schemas.openxmlformats.org/officeDocument/2006/relationships/hyperlink" Target="http://www.planalto.gov.br/ccivil_03/_Ato2015-2018/2017/Lei/L13467.htm" TargetMode="External"/><Relationship Id="rId2786" Type="http://schemas.openxmlformats.org/officeDocument/2006/relationships/hyperlink" Target="http://www.planalto.gov.br/ccivil_03/_Ato2015-2018/2017/Mpv/mpv808.htm" TargetMode="External"/><Relationship Id="rId3837" Type="http://schemas.openxmlformats.org/officeDocument/2006/relationships/hyperlink" Target="http://www.planalto.gov.br/ccivil_03/LEIS/L6386.htm" TargetMode="External"/><Relationship Id="rId5192" Type="http://schemas.openxmlformats.org/officeDocument/2006/relationships/hyperlink" Target="http://www.planalto.gov.br/ccivil_03/LEIS/L2244.htm" TargetMode="External"/><Relationship Id="rId758" Type="http://schemas.openxmlformats.org/officeDocument/2006/relationships/hyperlink" Target="http://www.planalto.gov.br/ccivil_03/LEIS/L4589.htm" TargetMode="External"/><Relationship Id="rId1388" Type="http://schemas.openxmlformats.org/officeDocument/2006/relationships/hyperlink" Target="http://www.planalto.gov.br/ccivil_03/decreto-lei/Del0229.htm" TargetMode="External"/><Relationship Id="rId2439" Type="http://schemas.openxmlformats.org/officeDocument/2006/relationships/hyperlink" Target="http://www.planalto.gov.br/ccivil_03/LEIS/L10097.htm" TargetMode="External"/><Relationship Id="rId2853" Type="http://schemas.openxmlformats.org/officeDocument/2006/relationships/hyperlink" Target="http://www.planalto.gov.br/ccivil_03/Constituicao/Constituicao.htm" TargetMode="External"/><Relationship Id="rId3904" Type="http://schemas.openxmlformats.org/officeDocument/2006/relationships/hyperlink" Target="http://www.planalto.gov.br/ccivil_03/decreto-lei/Del0925.htm" TargetMode="External"/><Relationship Id="rId94" Type="http://schemas.openxmlformats.org/officeDocument/2006/relationships/hyperlink" Target="http://www.planalto.gov.br/ccivil_03/decreto-lei/Del0229.htm" TargetMode="External"/><Relationship Id="rId825" Type="http://schemas.openxmlformats.org/officeDocument/2006/relationships/hyperlink" Target="http://www.planalto.gov.br/ccivil_03/LEIS/Mensagem_Veto/anterior_98/VEP-LEI-9016-1995.pdf" TargetMode="External"/><Relationship Id="rId1455" Type="http://schemas.openxmlformats.org/officeDocument/2006/relationships/hyperlink" Target="http://www.planalto.gov.br/ccivil_03/_Ato2015-2018/2017/Lei/L13467.htm" TargetMode="External"/><Relationship Id="rId2506" Type="http://schemas.openxmlformats.org/officeDocument/2006/relationships/hyperlink" Target="http://www.planalto.gov.br/ccivil_03/_Ato2019-2022/2022/Mpv/mpv1116.htm" TargetMode="External"/><Relationship Id="rId1108" Type="http://schemas.openxmlformats.org/officeDocument/2006/relationships/hyperlink" Target="http://www.planalto.gov.br/ccivil_03/decreto-lei/Del0229.htm" TargetMode="External"/><Relationship Id="rId2920" Type="http://schemas.openxmlformats.org/officeDocument/2006/relationships/hyperlink" Target="http://www.planalto.gov.br/ccivil_03/decreto-lei/del5452.htm" TargetMode="External"/><Relationship Id="rId4678" Type="http://schemas.openxmlformats.org/officeDocument/2006/relationships/hyperlink" Target="http://www.planalto.gov.br/ccivil_03/_Ato2019-2022/2020/Congresso/adc-127-mpv905.htm" TargetMode="External"/><Relationship Id="rId1522" Type="http://schemas.openxmlformats.org/officeDocument/2006/relationships/hyperlink" Target="http://www.planalto.gov.br/ccivil_03/_Ato2019-2022/2020/Mpv/mpv955.htm" TargetMode="External"/><Relationship Id="rId5729" Type="http://schemas.openxmlformats.org/officeDocument/2006/relationships/hyperlink" Target="http://www.planalto.gov.br/ccivil_03/decreto-lei/Del8737.htm" TargetMode="External"/><Relationship Id="rId3694" Type="http://schemas.openxmlformats.org/officeDocument/2006/relationships/hyperlink" Target="http://www.planalto.gov.br/ccivil_03/_Ato2019-2022/2019/Congresso/adc-43-mpv873.htm" TargetMode="External"/><Relationship Id="rId4745" Type="http://schemas.openxmlformats.org/officeDocument/2006/relationships/hyperlink" Target="http://www.planalto.gov.br/ccivil_03/_Ato2019-2022/2019/Mpv/mpv905.htm" TargetMode="External"/><Relationship Id="rId2296" Type="http://schemas.openxmlformats.org/officeDocument/2006/relationships/hyperlink" Target="http://www.planalto.gov.br/ccivil_03/_Ato2019-2022/2020/Congresso/adc-113-mpv955.htm" TargetMode="External"/><Relationship Id="rId3347" Type="http://schemas.openxmlformats.org/officeDocument/2006/relationships/hyperlink" Target="http://www.planalto.gov.br/ccivil_03/LEIS/L3265.htm" TargetMode="External"/><Relationship Id="rId3761" Type="http://schemas.openxmlformats.org/officeDocument/2006/relationships/hyperlink" Target="http://www.planalto.gov.br/ccivil_03/_Ato2019-2022/2019/Congresso/adc-43-mpv873.htm" TargetMode="External"/><Relationship Id="rId4812" Type="http://schemas.openxmlformats.org/officeDocument/2006/relationships/hyperlink" Target="http://www.planalto.gov.br/ccivil_03/_Ato2019-2022/2020/Congresso/adc-127-mpv905.htm" TargetMode="External"/><Relationship Id="rId268" Type="http://schemas.openxmlformats.org/officeDocument/2006/relationships/hyperlink" Target="http://www.planalto.gov.br/ccivil_03/LEIS/L7855.htm" TargetMode="External"/><Relationship Id="rId682" Type="http://schemas.openxmlformats.org/officeDocument/2006/relationships/hyperlink" Target="http://www.planalto.gov.br/ccivil_03/LEIS/L4589.htm" TargetMode="External"/><Relationship Id="rId2363" Type="http://schemas.openxmlformats.org/officeDocument/2006/relationships/hyperlink" Target="http://www.planalto.gov.br/ccivil_03/decreto-lei/Del0229.htm" TargetMode="External"/><Relationship Id="rId3414" Type="http://schemas.openxmlformats.org/officeDocument/2006/relationships/hyperlink" Target="http://www.planalto.gov.br/ccivil_03/decreto-lei/Del0229.htm" TargetMode="External"/><Relationship Id="rId335" Type="http://schemas.openxmlformats.org/officeDocument/2006/relationships/hyperlink" Target="http://www.planalto.gov.br/ccivil_03/_Ato2019-2022/2019/Mpv/mpv905.htm" TargetMode="External"/><Relationship Id="rId2016" Type="http://schemas.openxmlformats.org/officeDocument/2006/relationships/hyperlink" Target="http://www.planalto.gov.br/ccivil_03/decreto-lei/del5452.htm" TargetMode="External"/><Relationship Id="rId2430" Type="http://schemas.openxmlformats.org/officeDocument/2006/relationships/hyperlink" Target="http://www.planalto.gov.br/ccivil_03/decreto-lei/del5452.htm" TargetMode="External"/><Relationship Id="rId5586" Type="http://schemas.openxmlformats.org/officeDocument/2006/relationships/hyperlink" Target="http://www.planalto.gov.br/ccivil_03/LEIS/2002/L10537.htm" TargetMode="External"/><Relationship Id="rId402" Type="http://schemas.openxmlformats.org/officeDocument/2006/relationships/hyperlink" Target="http://www.planalto.gov.br/ccivil_03/_Ato2015-2018/2017/Lei/L13467.htm" TargetMode="External"/><Relationship Id="rId1032" Type="http://schemas.openxmlformats.org/officeDocument/2006/relationships/hyperlink" Target="http://www.planalto.gov.br/ccivil_03/_Ato2019-2022/2019/Mpv/mpv905.htm" TargetMode="External"/><Relationship Id="rId4188" Type="http://schemas.openxmlformats.org/officeDocument/2006/relationships/hyperlink" Target="http://www.planalto.gov.br/ccivil_03/decreto-lei/del5452.htm" TargetMode="External"/><Relationship Id="rId5239" Type="http://schemas.openxmlformats.org/officeDocument/2006/relationships/hyperlink" Target="http://www.planalto.gov.br/ccivil_03/decreto-lei/del5452.htm" TargetMode="External"/><Relationship Id="rId1989" Type="http://schemas.openxmlformats.org/officeDocument/2006/relationships/hyperlink" Target="http://www.planalto.gov.br/ccivil_03/_Ato2019-2022/2019/Mpv/mpv905.htm" TargetMode="External"/><Relationship Id="rId4048" Type="http://schemas.openxmlformats.org/officeDocument/2006/relationships/hyperlink" Target="http://www.planalto.gov.br/ccivil_03/decreto-lei/Del8740.htm" TargetMode="External"/><Relationship Id="rId4255" Type="http://schemas.openxmlformats.org/officeDocument/2006/relationships/hyperlink" Target="https://portal.stf.jus.br/processos/detalhe.asp?incidente=1809852" TargetMode="External"/><Relationship Id="rId5306" Type="http://schemas.openxmlformats.org/officeDocument/2006/relationships/hyperlink" Target="http://www.planalto.gov.br/ccivil_03/decreto-lei/Del8737.htm" TargetMode="External"/><Relationship Id="rId5653" Type="http://schemas.openxmlformats.org/officeDocument/2006/relationships/hyperlink" Target="http://www.planalto.gov.br/ccivil_03/decreto-lei/Del8737.htm" TargetMode="External"/><Relationship Id="rId5860" Type="http://schemas.openxmlformats.org/officeDocument/2006/relationships/hyperlink" Target="http://www.planalto.gov.br/ccivil_03/MPV/2180-35.htm" TargetMode="External"/><Relationship Id="rId1849" Type="http://schemas.openxmlformats.org/officeDocument/2006/relationships/hyperlink" Target="http://www.planalto.gov.br/ccivil_03/LEIS/L9013.htm" TargetMode="External"/><Relationship Id="rId3064" Type="http://schemas.openxmlformats.org/officeDocument/2006/relationships/hyperlink" Target="http://www.planalto.gov.br/ccivil_03/LEIS/1950-1969/L4825.htm" TargetMode="External"/><Relationship Id="rId4462" Type="http://schemas.openxmlformats.org/officeDocument/2006/relationships/hyperlink" Target="http://www.planalto.gov.br/ccivil_03/_Ato2019-2022/2020/Mpv/mpv955.htm" TargetMode="External"/><Relationship Id="rId5513" Type="http://schemas.openxmlformats.org/officeDocument/2006/relationships/hyperlink" Target="http://www.planalto.gov.br/ccivil_03/decreto-lei/1965-1988/Del0072.htm" TargetMode="External"/><Relationship Id="rId5720" Type="http://schemas.openxmlformats.org/officeDocument/2006/relationships/hyperlink" Target="http://www.planalto.gov.br/ccivil_03/_Ato2015-2018/2017/Lei/L13467.htm" TargetMode="External"/><Relationship Id="rId192" Type="http://schemas.openxmlformats.org/officeDocument/2006/relationships/hyperlink" Target="http://www.planalto.gov.br/ccivil_03/decreto-lei/1965-1988/Del0926.htm" TargetMode="External"/><Relationship Id="rId1709" Type="http://schemas.openxmlformats.org/officeDocument/2006/relationships/hyperlink" Target="http://www.planalto.gov.br/ccivil_03/decreto-lei/Del0005-66.htm" TargetMode="External"/><Relationship Id="rId1916" Type="http://schemas.openxmlformats.org/officeDocument/2006/relationships/hyperlink" Target="http://www.planalto.gov.br/ccivil_03/_Ato2019-2022/2020/Congresso/adc-127-mpv905.htm" TargetMode="External"/><Relationship Id="rId3271" Type="http://schemas.openxmlformats.org/officeDocument/2006/relationships/hyperlink" Target="http://www.planalto.gov.br/ccivil_03/LEIS/L2693.htm" TargetMode="External"/><Relationship Id="rId4115" Type="http://schemas.openxmlformats.org/officeDocument/2006/relationships/hyperlink" Target="http://www.planalto.gov.br/ccivil_03/decreto-lei/Del0229.htm" TargetMode="External"/><Relationship Id="rId4322" Type="http://schemas.openxmlformats.org/officeDocument/2006/relationships/hyperlink" Target="http://www.planalto.gov.br/ccivil_03/LEIS/LCP/Lcp123.htm" TargetMode="External"/><Relationship Id="rId2080" Type="http://schemas.openxmlformats.org/officeDocument/2006/relationships/hyperlink" Target="http://www.planalto.gov.br/ccivil_03/_Ato2019-2022/2020/Mpv/mpv955.htm" TargetMode="External"/><Relationship Id="rId3131" Type="http://schemas.openxmlformats.org/officeDocument/2006/relationships/hyperlink" Target="http://www.planalto.gov.br/ccivil_03/_Ato2015-2018/2017/Lei/L13467.htm" TargetMode="External"/><Relationship Id="rId2897" Type="http://schemas.openxmlformats.org/officeDocument/2006/relationships/hyperlink" Target="http://www.planalto.gov.br/ccivil_03/_Ato2019-2022/2020/Congresso/adc-127-mpv905.htm" TargetMode="External"/><Relationship Id="rId3948" Type="http://schemas.openxmlformats.org/officeDocument/2006/relationships/hyperlink" Target="http://www.planalto.gov.br/ccivil_03/LEIS/L6386.htm" TargetMode="External"/><Relationship Id="rId5096" Type="http://schemas.openxmlformats.org/officeDocument/2006/relationships/hyperlink" Target="http://www.planalto.gov.br/ccivil_03/decreto-lei/Del9797.htm" TargetMode="External"/><Relationship Id="rId6147" Type="http://schemas.openxmlformats.org/officeDocument/2006/relationships/hyperlink" Target="https://legislacao.planalto.gov.br/LEGISLA/Legislacao.nsf/viwTodos/800ae3825d4bd8cf032569fa005e4a11?OpenDocument&amp;Highlight=1,&amp;AutoFramed" TargetMode="External"/><Relationship Id="rId869" Type="http://schemas.openxmlformats.org/officeDocument/2006/relationships/hyperlink" Target="http://www.planalto.gov.br/ccivil_03/_Ato2019-2022/2019/Lei/L13874.htm" TargetMode="External"/><Relationship Id="rId1499" Type="http://schemas.openxmlformats.org/officeDocument/2006/relationships/hyperlink" Target="http://www.planalto.gov.br/ccivil_03/decreto-lei/del5452.htm" TargetMode="External"/><Relationship Id="rId5163" Type="http://schemas.openxmlformats.org/officeDocument/2006/relationships/hyperlink" Target="http://www.planalto.gov.br/ccivil_03/LEIS/L2244.htm" TargetMode="External"/><Relationship Id="rId5370" Type="http://schemas.openxmlformats.org/officeDocument/2006/relationships/hyperlink" Target="http://www.planalto.gov.br/ccivil_03/_Ato2019-2022/2020/Congresso/adc-127-mpv905.htm" TargetMode="External"/><Relationship Id="rId6007" Type="http://schemas.openxmlformats.org/officeDocument/2006/relationships/hyperlink" Target="http://www.planalto.gov.br/ccivil_03/Constituicao/Constituicao.htm" TargetMode="External"/><Relationship Id="rId729" Type="http://schemas.openxmlformats.org/officeDocument/2006/relationships/hyperlink" Target="http://www.planalto.gov.br/ccivil_03/LEIS/L4589.htm" TargetMode="External"/><Relationship Id="rId1359" Type="http://schemas.openxmlformats.org/officeDocument/2006/relationships/hyperlink" Target="http://www.planalto.gov.br/ccivil_03/decreto-lei/Del0229.htm" TargetMode="External"/><Relationship Id="rId2757" Type="http://schemas.openxmlformats.org/officeDocument/2006/relationships/hyperlink" Target="http://www.planalto.gov.br/ccivil_03/_Ato2015-2018/2018/Congresso/adc-22-mpv808.htm" TargetMode="External"/><Relationship Id="rId2964" Type="http://schemas.openxmlformats.org/officeDocument/2006/relationships/hyperlink" Target="http://www.planalto.gov.br/ccivil_03/MPV/2180-35.htm" TargetMode="External"/><Relationship Id="rId3808" Type="http://schemas.openxmlformats.org/officeDocument/2006/relationships/hyperlink" Target="http://www.planalto.gov.br/ccivil_03/decreto-lei/Del8740.htm" TargetMode="External"/><Relationship Id="rId5023" Type="http://schemas.openxmlformats.org/officeDocument/2006/relationships/hyperlink" Target="http://www.planalto.gov.br/ccivil_03/Constituicao/Constituicao.htm" TargetMode="External"/><Relationship Id="rId5230" Type="http://schemas.openxmlformats.org/officeDocument/2006/relationships/hyperlink" Target="http://www.planalto.gov.br/ccivil_03/LEIS/L7033.htm" TargetMode="External"/><Relationship Id="rId936" Type="http://schemas.openxmlformats.org/officeDocument/2006/relationships/hyperlink" Target="http://www.planalto.gov.br/ccivil_03/LEIS/L7855.htm" TargetMode="External"/><Relationship Id="rId1219" Type="http://schemas.openxmlformats.org/officeDocument/2006/relationships/hyperlink" Target="http://www.planalto.gov.br/ccivil_03/LEIS/L6514.htm" TargetMode="External"/><Relationship Id="rId1566" Type="http://schemas.openxmlformats.org/officeDocument/2006/relationships/hyperlink" Target="http://www.planalto.gov.br/ccivil_03/decreto-lei/Del4657.htm" TargetMode="External"/><Relationship Id="rId1773" Type="http://schemas.openxmlformats.org/officeDocument/2006/relationships/hyperlink" Target="http://www.planalto.gov.br/ccivil_03/LEIS/L8630.htm" TargetMode="External"/><Relationship Id="rId1980" Type="http://schemas.openxmlformats.org/officeDocument/2006/relationships/hyperlink" Target="http://www.planalto.gov.br/ccivil_03/_Ato2019-2022/2020/Congresso/adc-127-mpv905.htm" TargetMode="External"/><Relationship Id="rId2617" Type="http://schemas.openxmlformats.org/officeDocument/2006/relationships/hyperlink" Target="http://www.planalto.gov.br/ccivil_03/decreto-lei/del5452.htm" TargetMode="External"/><Relationship Id="rId2824" Type="http://schemas.openxmlformats.org/officeDocument/2006/relationships/hyperlink" Target="http://www.planalto.gov.br/ccivil_03/_Ato2015-2018/2018/Congresso/adc-22-mpv808.htm" TargetMode="External"/><Relationship Id="rId65" Type="http://schemas.openxmlformats.org/officeDocument/2006/relationships/hyperlink" Target="http://www.planalto.gov.br/ccivil_03/LEIS/L9658.htm" TargetMode="External"/><Relationship Id="rId1426" Type="http://schemas.openxmlformats.org/officeDocument/2006/relationships/hyperlink" Target="http://www.planalto.gov.br/ccivil_03/LEIS/1950-1969/L4654.htm" TargetMode="External"/><Relationship Id="rId1633" Type="http://schemas.openxmlformats.org/officeDocument/2006/relationships/hyperlink" Target="http://www.planalto.gov.br/ccivil_03/decreto-lei/Del4657.htm" TargetMode="External"/><Relationship Id="rId1840" Type="http://schemas.openxmlformats.org/officeDocument/2006/relationships/hyperlink" Target="http://www.planalto.gov.br/ccivil_03/decreto-lei/Del0972.htm" TargetMode="External"/><Relationship Id="rId4789" Type="http://schemas.openxmlformats.org/officeDocument/2006/relationships/hyperlink" Target="http://www.planalto.gov.br/ccivil_03/_Ato2019-2022/2020/Mpv/mpv955.htm" TargetMode="External"/><Relationship Id="rId4996" Type="http://schemas.openxmlformats.org/officeDocument/2006/relationships/hyperlink" Target="http://www.planalto.gov.br/ccivil_03/Constituicao/Constitui%C3%A7ao.htm" TargetMode="External"/><Relationship Id="rId1700" Type="http://schemas.openxmlformats.org/officeDocument/2006/relationships/hyperlink" Target="http://www.planalto.gov.br/ccivil_03/_Ato2011-2014/2012/Lei/L12619.htm" TargetMode="External"/><Relationship Id="rId3598" Type="http://schemas.openxmlformats.org/officeDocument/2006/relationships/hyperlink" Target="http://www.planalto.gov.br/ccivil_03/LEIS/L2802.htm" TargetMode="External"/><Relationship Id="rId4649" Type="http://schemas.openxmlformats.org/officeDocument/2006/relationships/hyperlink" Target="http://www.planalto.gov.br/ccivil_03/_Ato2019-2022/2020/Mpv/mpv955.htm" TargetMode="External"/><Relationship Id="rId4856" Type="http://schemas.openxmlformats.org/officeDocument/2006/relationships/hyperlink" Target="http://www.planalto.gov.br/ccivil_03/_Ato2019-2022/2020/Congresso/adc-127-mpv905.htm" TargetMode="External"/><Relationship Id="rId5907" Type="http://schemas.openxmlformats.org/officeDocument/2006/relationships/hyperlink" Target="http://www.planalto.gov.br/ccivil_03/decreto-lei/Del0229.htm" TargetMode="External"/><Relationship Id="rId3458" Type="http://schemas.openxmlformats.org/officeDocument/2006/relationships/hyperlink" Target="http://www.planalto.gov.br/ccivil_03/decreto-lei/Del0925.htm" TargetMode="External"/><Relationship Id="rId3665" Type="http://schemas.openxmlformats.org/officeDocument/2006/relationships/hyperlink" Target="http://www.planalto.gov.br/ccivil_03/decreto-lei/Del0229.htm" TargetMode="External"/><Relationship Id="rId3872" Type="http://schemas.openxmlformats.org/officeDocument/2006/relationships/hyperlink" Target="http://www.planalto.gov.br/ccivil_03/LEIS/L4589.htm" TargetMode="External"/><Relationship Id="rId4509" Type="http://schemas.openxmlformats.org/officeDocument/2006/relationships/hyperlink" Target="http://www.planalto.gov.br/ccivil_03/_Ato2019-2022/2020/Mpv/mpv955.htm" TargetMode="External"/><Relationship Id="rId4716" Type="http://schemas.openxmlformats.org/officeDocument/2006/relationships/hyperlink" Target="http://www.planalto.gov.br/ccivil_03/_Ato2019-2022/2020/Mpv/mpv955.htm" TargetMode="External"/><Relationship Id="rId6071" Type="http://schemas.openxmlformats.org/officeDocument/2006/relationships/hyperlink" Target="http://www.planalto.gov.br/ccivil_03/LEIS/L8432.htm" TargetMode="External"/><Relationship Id="rId379" Type="http://schemas.openxmlformats.org/officeDocument/2006/relationships/hyperlink" Target="http://www.planalto.gov.br/ccivil_03/_Ato2015-2018/2017/Lei/L13467.htm" TargetMode="External"/><Relationship Id="rId586" Type="http://schemas.openxmlformats.org/officeDocument/2006/relationships/hyperlink" Target="http://www.planalto.gov.br/ccivil_03/_Ato2019-2022/2019/Mpv/mpv905.htm" TargetMode="External"/><Relationship Id="rId793" Type="http://schemas.openxmlformats.org/officeDocument/2006/relationships/hyperlink" Target="http://www.planalto.gov.br/ccivil_03/decreto-lei/Del1535.htm" TargetMode="External"/><Relationship Id="rId2267" Type="http://schemas.openxmlformats.org/officeDocument/2006/relationships/hyperlink" Target="http://www.planalto.gov.br/ccivil_03/_Ato2015-2018/2017/Lei/L13467.htm" TargetMode="External"/><Relationship Id="rId2474" Type="http://schemas.openxmlformats.org/officeDocument/2006/relationships/hyperlink" Target="http://www.planalto.gov.br/ccivil_03/LEIS/L10097.htm" TargetMode="External"/><Relationship Id="rId2681" Type="http://schemas.openxmlformats.org/officeDocument/2006/relationships/hyperlink" Target="http://www.planalto.gov.br/ccivil_03/_Ato2015-2018/2017/Lei/L13467.htm" TargetMode="External"/><Relationship Id="rId3318" Type="http://schemas.openxmlformats.org/officeDocument/2006/relationships/hyperlink" Target="http://www.planalto.gov.br/ccivil_03/decreto-lei/Del0229.htm" TargetMode="External"/><Relationship Id="rId3525" Type="http://schemas.openxmlformats.org/officeDocument/2006/relationships/hyperlink" Target="http://www.planalto.gov.br/ccivil_03/_Ato2019-2022/2020/Congresso/adc-127-mpv905.htm" TargetMode="External"/><Relationship Id="rId4923" Type="http://schemas.openxmlformats.org/officeDocument/2006/relationships/hyperlink" Target="http://www.planalto.gov.br/ccivil_03/Constituicao/Constitui%C3%A7ao.htm" TargetMode="External"/><Relationship Id="rId239" Type="http://schemas.openxmlformats.org/officeDocument/2006/relationships/hyperlink" Target="http://www.planalto.gov.br/ccivil_03/decreto-lei/Del0229.htm" TargetMode="External"/><Relationship Id="rId446" Type="http://schemas.openxmlformats.org/officeDocument/2006/relationships/hyperlink" Target="http://www.planalto.gov.br/ccivil_03/_Ato2019-2022/2020/Congresso/adc-127-mpv905.htm" TargetMode="External"/><Relationship Id="rId653" Type="http://schemas.openxmlformats.org/officeDocument/2006/relationships/hyperlink" Target="http://www.planalto.gov.br/ccivil_03/_Ato2015-2018/2017/Lei/L13467.htm" TargetMode="External"/><Relationship Id="rId1076" Type="http://schemas.openxmlformats.org/officeDocument/2006/relationships/hyperlink" Target="http://www.planalto.gov.br/ccivil_03/LEIS/L6514.htm" TargetMode="External"/><Relationship Id="rId1283" Type="http://schemas.openxmlformats.org/officeDocument/2006/relationships/hyperlink" Target="http://www.planalto.gov.br/ccivil_03/LEIS/L6514.htm" TargetMode="External"/><Relationship Id="rId1490" Type="http://schemas.openxmlformats.org/officeDocument/2006/relationships/hyperlink" Target="http://www.planalto.gov.br/ccivil_03/_Ato2015-2018/2017/Mpv/mpv808.htm" TargetMode="External"/><Relationship Id="rId2127" Type="http://schemas.openxmlformats.org/officeDocument/2006/relationships/hyperlink" Target="http://www.planalto.gov.br/ccivil_03/LEIS/L9799.htm" TargetMode="External"/><Relationship Id="rId2334" Type="http://schemas.openxmlformats.org/officeDocument/2006/relationships/hyperlink" Target="http://www.planalto.gov.br/ccivil_03/LEIS/L10097.htm" TargetMode="External"/><Relationship Id="rId3732" Type="http://schemas.openxmlformats.org/officeDocument/2006/relationships/hyperlink" Target="http://www.planalto.gov.br/ccivil_03/LEIS/L6386.htm" TargetMode="External"/><Relationship Id="rId306" Type="http://schemas.openxmlformats.org/officeDocument/2006/relationships/hyperlink" Target="http://www.planalto.gov.br/ccivil_03/_Ato2019-2022/2019/Lei/L13874.htm" TargetMode="External"/><Relationship Id="rId860" Type="http://schemas.openxmlformats.org/officeDocument/2006/relationships/hyperlink" Target="http://www.planalto.gov.br/ccivil_03/decreto-lei/Del1535.htm" TargetMode="External"/><Relationship Id="rId1143" Type="http://schemas.openxmlformats.org/officeDocument/2006/relationships/hyperlink" Target="http://www.planalto.gov.br/ccivil_03/LEIS/L7855.htm" TargetMode="External"/><Relationship Id="rId2541" Type="http://schemas.openxmlformats.org/officeDocument/2006/relationships/hyperlink" Target="http://www.planalto.gov.br/ccivil_03/_Ato2019-2022/2022/Mpv/mpv1116.htm" TargetMode="External"/><Relationship Id="rId4299" Type="http://schemas.openxmlformats.org/officeDocument/2006/relationships/hyperlink" Target="http://www.planalto.gov.br/ccivil_03/_Ato2019-2022/2020/Mpv/mpv955.htm" TargetMode="External"/><Relationship Id="rId5697" Type="http://schemas.openxmlformats.org/officeDocument/2006/relationships/hyperlink" Target="http://www.planalto.gov.br/ccivil_03/_Ato2007-2010/2007/Lei/L11457.htm" TargetMode="External"/><Relationship Id="rId513" Type="http://schemas.openxmlformats.org/officeDocument/2006/relationships/hyperlink" Target="http://www.planalto.gov.br/ccivil_03/decreto-lei/del5452.htm" TargetMode="External"/><Relationship Id="rId720" Type="http://schemas.openxmlformats.org/officeDocument/2006/relationships/hyperlink" Target="http://www.planalto.gov.br/ccivil_03/LEIS/L4589.htm" TargetMode="External"/><Relationship Id="rId1350" Type="http://schemas.openxmlformats.org/officeDocument/2006/relationships/hyperlink" Target="http://www.planalto.gov.br/ccivil_03/decreto-lei/Del0229.htm" TargetMode="External"/><Relationship Id="rId2401" Type="http://schemas.openxmlformats.org/officeDocument/2006/relationships/hyperlink" Target="http://www.planalto.gov.br/ccivil_03/_Ato2019-2022/2019/Lei/L13874.htm" TargetMode="External"/><Relationship Id="rId4159" Type="http://schemas.openxmlformats.org/officeDocument/2006/relationships/hyperlink" Target="http://www.planalto.gov.br/ccivil_03/_Ato2015-2018/2017/Lei/L13467.htm" TargetMode="External"/><Relationship Id="rId5557" Type="http://schemas.openxmlformats.org/officeDocument/2006/relationships/hyperlink" Target="http://www.planalto.gov.br/ccivil_03/decreto-lei/Del0229.htm" TargetMode="External"/><Relationship Id="rId5764" Type="http://schemas.openxmlformats.org/officeDocument/2006/relationships/hyperlink" Target="http://www.planalto.gov.br/ccivil_03/_Ato2015-2018/2017/Lei/L13467.htm" TargetMode="External"/><Relationship Id="rId5971" Type="http://schemas.openxmlformats.org/officeDocument/2006/relationships/hyperlink" Target="http://www.planalto.gov.br/ccivil_03/decreto-lei/Del9797.htm" TargetMode="External"/><Relationship Id="rId1003" Type="http://schemas.openxmlformats.org/officeDocument/2006/relationships/hyperlink" Target="http://www.planalto.gov.br/ccivil_03/decreto-lei/Del0229.htm" TargetMode="External"/><Relationship Id="rId1210" Type="http://schemas.openxmlformats.org/officeDocument/2006/relationships/hyperlink" Target="http://www.planalto.gov.br/ccivil_03/decreto-lei/Del0229.htm" TargetMode="External"/><Relationship Id="rId4366" Type="http://schemas.openxmlformats.org/officeDocument/2006/relationships/hyperlink" Target="http://www.planalto.gov.br/ccivil_03/MPV/2164-41.htm" TargetMode="External"/><Relationship Id="rId4573" Type="http://schemas.openxmlformats.org/officeDocument/2006/relationships/hyperlink" Target="http://www.planalto.gov.br/ccivil_03/_Ato2019-2022/2020/Congresso/adc-113-mpv955.htm" TargetMode="External"/><Relationship Id="rId4780" Type="http://schemas.openxmlformats.org/officeDocument/2006/relationships/hyperlink" Target="http://www.planalto.gov.br/ccivil_03/decreto-lei/Del0229.htm" TargetMode="External"/><Relationship Id="rId5417" Type="http://schemas.openxmlformats.org/officeDocument/2006/relationships/hyperlink" Target="http://www.planalto.gov.br/ccivil_03/_Ato2019-2022/2020/Congresso/adc-113-mpv955.htm" TargetMode="External"/><Relationship Id="rId5624" Type="http://schemas.openxmlformats.org/officeDocument/2006/relationships/hyperlink" Target="http://www.planalto.gov.br/ccivil_03/_Ato2015-2018/2017/Lei/L13467.htm" TargetMode="External"/><Relationship Id="rId5831" Type="http://schemas.openxmlformats.org/officeDocument/2006/relationships/hyperlink" Target="http://www.planalto.gov.br/ccivil_03/_Ato2019-2022/2019/Mpv/mpv905.htm" TargetMode="External"/><Relationship Id="rId3175" Type="http://schemas.openxmlformats.org/officeDocument/2006/relationships/hyperlink" Target="http://www.planalto.gov.br/ccivil_03/decreto-lei/1937-1946/Del8987-a.htm" TargetMode="External"/><Relationship Id="rId3382" Type="http://schemas.openxmlformats.org/officeDocument/2006/relationships/hyperlink" Target="http://www.planalto.gov.br/ccivil_03/decreto-lei/Del8740.htm" TargetMode="External"/><Relationship Id="rId4019" Type="http://schemas.openxmlformats.org/officeDocument/2006/relationships/hyperlink" Target="http://www.planalto.gov.br/ccivil_03/decreto-lei/Del8740.htm" TargetMode="External"/><Relationship Id="rId4226" Type="http://schemas.openxmlformats.org/officeDocument/2006/relationships/hyperlink" Target="http://www.planalto.gov.br/ccivil_03/decreto-lei/Del0229.htm" TargetMode="External"/><Relationship Id="rId4433" Type="http://schemas.openxmlformats.org/officeDocument/2006/relationships/hyperlink" Target="http://www.planalto.gov.br/ccivil_03/LEIS/LCP/Lcp150.htm" TargetMode="External"/><Relationship Id="rId4640" Type="http://schemas.openxmlformats.org/officeDocument/2006/relationships/hyperlink" Target="http://www.planalto.gov.br/ccivil_03/_Ato2019-2022/2019/Mpv/mpv905.htm" TargetMode="External"/><Relationship Id="rId2191" Type="http://schemas.openxmlformats.org/officeDocument/2006/relationships/hyperlink" Target="http://www.planalto.gov.br/ccivil_03/decreto-lei/Del0229.htm" TargetMode="External"/><Relationship Id="rId3035" Type="http://schemas.openxmlformats.org/officeDocument/2006/relationships/hyperlink" Target="http://www.planalto.gov.br/ccivil_03/LEIS/L7855.htm" TargetMode="External"/><Relationship Id="rId3242" Type="http://schemas.openxmlformats.org/officeDocument/2006/relationships/hyperlink" Target="http://www.planalto.gov.br/ccivil_03/decreto-lei/Del8740.htm" TargetMode="External"/><Relationship Id="rId4500" Type="http://schemas.openxmlformats.org/officeDocument/2006/relationships/hyperlink" Target="http://www.planalto.gov.br/ccivil_03/decreto-lei/Del0229.htm" TargetMode="External"/><Relationship Id="rId163" Type="http://schemas.openxmlformats.org/officeDocument/2006/relationships/hyperlink" Target="http://www.planalto.gov.br/ccivil_03/MPV/1988-1989/089.htm" TargetMode="External"/><Relationship Id="rId370" Type="http://schemas.openxmlformats.org/officeDocument/2006/relationships/hyperlink" Target="http://www.planalto.gov.br/ccivil_03/_Ato2019-2022/2019/Mpv/mpv905.htm" TargetMode="External"/><Relationship Id="rId2051" Type="http://schemas.openxmlformats.org/officeDocument/2006/relationships/hyperlink" Target="http://www.planalto.gov.br/ccivil_03/_Ato2019-2022/2020/Mpv/mpv955.htm" TargetMode="External"/><Relationship Id="rId3102" Type="http://schemas.openxmlformats.org/officeDocument/2006/relationships/hyperlink" Target="http://www.planalto.gov.br/ccivil_03/_Ato2015-2018/2017/Lei/L13467.htm" TargetMode="External"/><Relationship Id="rId230" Type="http://schemas.openxmlformats.org/officeDocument/2006/relationships/hyperlink" Target="http://www.planalto.gov.br/ccivil_03/decreto-lei/1965-1988/Del0926.htm" TargetMode="External"/><Relationship Id="rId5067" Type="http://schemas.openxmlformats.org/officeDocument/2006/relationships/hyperlink" Target="http://www.planalto.gov.br/ccivil_03/decreto-lei/Del9797.htm" TargetMode="External"/><Relationship Id="rId5274" Type="http://schemas.openxmlformats.org/officeDocument/2006/relationships/hyperlink" Target="http://www.planalto.gov.br/ccivil_03/LEIS/L2244.htm" TargetMode="External"/><Relationship Id="rId6118" Type="http://schemas.openxmlformats.org/officeDocument/2006/relationships/hyperlink" Target="https://portal.stf.jus.br/processos/detalhe.asp?incidente=5548545" TargetMode="External"/><Relationship Id="rId2868" Type="http://schemas.openxmlformats.org/officeDocument/2006/relationships/hyperlink" Target="http://www.planalto.gov.br/ccivil_03/_Ato2019-2022/2020/Mpv/mpv955.htm" TargetMode="External"/><Relationship Id="rId3919" Type="http://schemas.openxmlformats.org/officeDocument/2006/relationships/hyperlink" Target="http://www.planalto.gov.br/ccivil_03/decreto-lei/Del0925.htm" TargetMode="External"/><Relationship Id="rId4083" Type="http://schemas.openxmlformats.org/officeDocument/2006/relationships/hyperlink" Target="http://www.planalto.gov.br/ccivil_03/LEIS/L6181.htm" TargetMode="External"/><Relationship Id="rId5481" Type="http://schemas.openxmlformats.org/officeDocument/2006/relationships/hyperlink" Target="http://www.planalto.gov.br/ccivil_03/decreto-lei/Del8737.htm" TargetMode="External"/><Relationship Id="rId1677" Type="http://schemas.openxmlformats.org/officeDocument/2006/relationships/hyperlink" Target="http://www.planalto.gov.br/ccivil_03/_Ato2011-2014/2012/Lei/L12619.htm" TargetMode="External"/><Relationship Id="rId1884" Type="http://schemas.openxmlformats.org/officeDocument/2006/relationships/hyperlink" Target="http://www.planalto.gov.br/ccivil_03/_Ato2019-2022/2020/Congresso/adc-113-mpv955.htm" TargetMode="External"/><Relationship Id="rId2728" Type="http://schemas.openxmlformats.org/officeDocument/2006/relationships/hyperlink" Target="http://www.planalto.gov.br/ccivil_03/decreto-lei/del5452.htm" TargetMode="External"/><Relationship Id="rId2935" Type="http://schemas.openxmlformats.org/officeDocument/2006/relationships/hyperlink" Target="http://www.planalto.gov.br/ccivil_03/LEIS/LEIS_2001/L10243.htm" TargetMode="External"/><Relationship Id="rId4290" Type="http://schemas.openxmlformats.org/officeDocument/2006/relationships/hyperlink" Target="http://www.planalto.gov.br/ccivil_03/_Ato2019-2022/2020/Congresso/adc-113-mpv955.htm" TargetMode="External"/><Relationship Id="rId5134" Type="http://schemas.openxmlformats.org/officeDocument/2006/relationships/hyperlink" Target="http://www.planalto.gov.br/ccivil_03/decreto-lei/Del9797.htm" TargetMode="External"/><Relationship Id="rId5341" Type="http://schemas.openxmlformats.org/officeDocument/2006/relationships/hyperlink" Target="http://www.planalto.gov.br/ccivil_03/LEIS/L9842.htm" TargetMode="External"/><Relationship Id="rId907" Type="http://schemas.openxmlformats.org/officeDocument/2006/relationships/hyperlink" Target="http://www.planalto.gov.br/ccivil_03/decreto-lei/Del1535.htm" TargetMode="External"/><Relationship Id="rId1537" Type="http://schemas.openxmlformats.org/officeDocument/2006/relationships/hyperlink" Target="http://www.planalto.gov.br/ccivil_03/_Ato2015-2018/2015/Lei/L13103.htm" TargetMode="External"/><Relationship Id="rId1744" Type="http://schemas.openxmlformats.org/officeDocument/2006/relationships/hyperlink" Target="http://www.planalto.gov.br/ccivil_03/LEIS/L8630.htm" TargetMode="External"/><Relationship Id="rId1951" Type="http://schemas.openxmlformats.org/officeDocument/2006/relationships/hyperlink" Target="http://www.planalto.gov.br/ccivil_03/_Ato2019-2022/2020/Mpv/mpv955.htm" TargetMode="External"/><Relationship Id="rId4150" Type="http://schemas.openxmlformats.org/officeDocument/2006/relationships/hyperlink" Target="http://www.planalto.gov.br/ccivil_03/_Ato2015-2018/2017/Lei/L13467.htm" TargetMode="External"/><Relationship Id="rId5201" Type="http://schemas.openxmlformats.org/officeDocument/2006/relationships/hyperlink" Target="http://www.planalto.gov.br/ccivil_03/decreto-lei/Del8737.htm" TargetMode="External"/><Relationship Id="rId36" Type="http://schemas.openxmlformats.org/officeDocument/2006/relationships/hyperlink" Target="http://www.planalto.gov.br/ccivil_03/_Ato2015-2018/2017/Lei/L13467.htm" TargetMode="External"/><Relationship Id="rId1604" Type="http://schemas.openxmlformats.org/officeDocument/2006/relationships/hyperlink" Target="http://www.planalto.gov.br/ccivil_03/_Ato2011-2014/2012/Msg/VEP-151.htm" TargetMode="External"/><Relationship Id="rId4010" Type="http://schemas.openxmlformats.org/officeDocument/2006/relationships/hyperlink" Target="http://www.planalto.gov.br/ccivil_03/LEIS/L4589.htm" TargetMode="External"/><Relationship Id="rId4967" Type="http://schemas.openxmlformats.org/officeDocument/2006/relationships/hyperlink" Target="http://www.planalto.gov.br/ccivil_03/decreto-lei/Del8737.htm" TargetMode="External"/><Relationship Id="rId1811" Type="http://schemas.openxmlformats.org/officeDocument/2006/relationships/hyperlink" Target="http://www.planalto.gov.br/ccivil_03/_Ato2019-2022/2020/Congresso/adc-113-mpv955.htm" TargetMode="External"/><Relationship Id="rId3569" Type="http://schemas.openxmlformats.org/officeDocument/2006/relationships/hyperlink" Target="http://www.planalto.gov.br/ccivil_03/decreto-lei/del5452.htm" TargetMode="External"/><Relationship Id="rId697" Type="http://schemas.openxmlformats.org/officeDocument/2006/relationships/hyperlink" Target="http://www.planalto.gov.br/ccivil_03/LEIS/L4589.htm" TargetMode="External"/><Relationship Id="rId2378" Type="http://schemas.openxmlformats.org/officeDocument/2006/relationships/hyperlink" Target="http://www.planalto.gov.br/ccivil_03/decreto-lei/Del0926.htm" TargetMode="External"/><Relationship Id="rId3429" Type="http://schemas.openxmlformats.org/officeDocument/2006/relationships/hyperlink" Target="http://www.planalto.gov.br/ccivil_03/decreto-lei/del5452.htm" TargetMode="External"/><Relationship Id="rId3776" Type="http://schemas.openxmlformats.org/officeDocument/2006/relationships/hyperlink" Target="http://www.planalto.gov.br/ccivil_03/LEIS/L6386.htm" TargetMode="External"/><Relationship Id="rId3983" Type="http://schemas.openxmlformats.org/officeDocument/2006/relationships/hyperlink" Target="http://www.planalto.gov.br/ccivil_03/LEIS/L6386.htm" TargetMode="External"/><Relationship Id="rId4827" Type="http://schemas.openxmlformats.org/officeDocument/2006/relationships/hyperlink" Target="http://www.planalto.gov.br/ccivil_03/decreto-lei/Del0229.htm" TargetMode="External"/><Relationship Id="rId6042" Type="http://schemas.openxmlformats.org/officeDocument/2006/relationships/hyperlink" Target="http://www.planalto.gov.br/ccivil_03/_Ato2011-2014/2014/Lei/L13015.htm" TargetMode="External"/><Relationship Id="rId1187" Type="http://schemas.openxmlformats.org/officeDocument/2006/relationships/hyperlink" Target="http://www.planalto.gov.br/ccivil_03/LEIS/L6514.htm" TargetMode="External"/><Relationship Id="rId2585" Type="http://schemas.openxmlformats.org/officeDocument/2006/relationships/hyperlink" Target="http://www.planalto.gov.br/ccivil_03/LEIS/L10097.htm" TargetMode="External"/><Relationship Id="rId2792" Type="http://schemas.openxmlformats.org/officeDocument/2006/relationships/hyperlink" Target="http://www.planalto.gov.br/ccivil_03/_Ato2015-2018/2018/Congresso/adc-22-mpv808.htm" TargetMode="External"/><Relationship Id="rId3636" Type="http://schemas.openxmlformats.org/officeDocument/2006/relationships/hyperlink" Target="http://www.planalto.gov.br/ccivil_03/decreto-lei/1937-1946/Del8739.htm" TargetMode="External"/><Relationship Id="rId3843" Type="http://schemas.openxmlformats.org/officeDocument/2006/relationships/hyperlink" Target="http://www.planalto.gov.br/ccivil_03/LEIS/L6386.htm" TargetMode="External"/><Relationship Id="rId557" Type="http://schemas.openxmlformats.org/officeDocument/2006/relationships/hyperlink" Target="http://www.planalto.gov.br/ccivil_03/_Ato2019-2022/2020/Mpv/mpv955.htm" TargetMode="External"/><Relationship Id="rId764" Type="http://schemas.openxmlformats.org/officeDocument/2006/relationships/hyperlink" Target="http://www.planalto.gov.br/ccivil_03/decreto-lei/Del1535.htm" TargetMode="External"/><Relationship Id="rId971" Type="http://schemas.openxmlformats.org/officeDocument/2006/relationships/hyperlink" Target="http://www.planalto.gov.br/ccivil_03/decreto-lei/del5452.htm" TargetMode="External"/><Relationship Id="rId1394" Type="http://schemas.openxmlformats.org/officeDocument/2006/relationships/hyperlink" Target="http://www.planalto.gov.br/ccivil_03/decreto-lei/Del0229.htm" TargetMode="External"/><Relationship Id="rId2238" Type="http://schemas.openxmlformats.org/officeDocument/2006/relationships/hyperlink" Target="http://www.planalto.gov.br/ccivil_03/_Ato2007-2010/2009/Lei/L12010.htm" TargetMode="External"/><Relationship Id="rId2445" Type="http://schemas.openxmlformats.org/officeDocument/2006/relationships/hyperlink" Target="http://www.planalto.gov.br/ccivil_03/_Ato2015-2018/2017/Lei/L13420.htm" TargetMode="External"/><Relationship Id="rId2652" Type="http://schemas.openxmlformats.org/officeDocument/2006/relationships/hyperlink" Target="http://www.planalto.gov.br/ccivil_03/LEIS/L7855.htm" TargetMode="External"/><Relationship Id="rId3703" Type="http://schemas.openxmlformats.org/officeDocument/2006/relationships/hyperlink" Target="http://www.planalto.gov.br/ccivil_03/_Ato2019-2022/2019/Congresso/adc-43-mpv873.htm" TargetMode="External"/><Relationship Id="rId3910" Type="http://schemas.openxmlformats.org/officeDocument/2006/relationships/hyperlink" Target="http://www.planalto.gov.br/ccivil_03/decreto-lei/Del0925.htm" TargetMode="External"/><Relationship Id="rId417" Type="http://schemas.openxmlformats.org/officeDocument/2006/relationships/hyperlink" Target="http://www.planalto.gov.br/ccivil_03/_Ato2019-2022/2020/Congresso/adc-113-mpv955.htm" TargetMode="External"/><Relationship Id="rId624" Type="http://schemas.openxmlformats.org/officeDocument/2006/relationships/hyperlink" Target="http://www.planalto.gov.br/ccivil_03/_Ato2015-2018/2017/Lei/L13467.htm" TargetMode="External"/><Relationship Id="rId831" Type="http://schemas.openxmlformats.org/officeDocument/2006/relationships/hyperlink" Target="http://www.planalto.gov.br/ccivil_03/LEIS/1930-1949/L816-49.htm" TargetMode="External"/><Relationship Id="rId1047" Type="http://schemas.openxmlformats.org/officeDocument/2006/relationships/hyperlink" Target="http://www.planalto.gov.br/ccivil_03/_Ato2019-2022/2020/Congresso/adc-127-mpv905.htm" TargetMode="External"/><Relationship Id="rId1254" Type="http://schemas.openxmlformats.org/officeDocument/2006/relationships/hyperlink" Target="http://www.planalto.gov.br/ccivil_03/decreto-lei/Del0229.htm" TargetMode="External"/><Relationship Id="rId1461" Type="http://schemas.openxmlformats.org/officeDocument/2006/relationships/hyperlink" Target="http://www.planalto.gov.br/ccivil_03/_Ato2015-2018/2018/Congresso/adc-22-mpv808.htm" TargetMode="External"/><Relationship Id="rId2305" Type="http://schemas.openxmlformats.org/officeDocument/2006/relationships/hyperlink" Target="http://www.planalto.gov.br/ccivil_03/_Ato2019-2022/2020/Congresso/adc-113-mpv955.htm" TargetMode="External"/><Relationship Id="rId2512" Type="http://schemas.openxmlformats.org/officeDocument/2006/relationships/hyperlink" Target="http://www.planalto.gov.br/ccivil_03/_Ato2019-2022/2022/Mpv/mpv1116.htm" TargetMode="External"/><Relationship Id="rId5668" Type="http://schemas.openxmlformats.org/officeDocument/2006/relationships/hyperlink" Target="http://www.planalto.gov.br/ccivil_03/LEIS/L6563.htm" TargetMode="External"/><Relationship Id="rId5875" Type="http://schemas.openxmlformats.org/officeDocument/2006/relationships/hyperlink" Target="http://www.planalto.gov.br/ccivil_03/_Ato2007-2010/2007/Lei/L11457.htm" TargetMode="External"/><Relationship Id="rId1114" Type="http://schemas.openxmlformats.org/officeDocument/2006/relationships/hyperlink" Target="http://www.planalto.gov.br/ccivil_03/_Ato2019-2022/2020/Congresso/adc-127-mpv905.htm" TargetMode="External"/><Relationship Id="rId1321" Type="http://schemas.openxmlformats.org/officeDocument/2006/relationships/hyperlink" Target="http://www.planalto.gov.br/ccivil_03/_Ato2019-2022/2020/Congresso/adc-113-mpv955.htm" TargetMode="External"/><Relationship Id="rId4477" Type="http://schemas.openxmlformats.org/officeDocument/2006/relationships/hyperlink" Target="http://www.planalto.gov.br/ccivil_03/_Ato2019-2022/2019/Mpv/mpv905.htm" TargetMode="External"/><Relationship Id="rId4684" Type="http://schemas.openxmlformats.org/officeDocument/2006/relationships/hyperlink" Target="http://www.planalto.gov.br/ccivil_03/_Ato2019-2022/2020/Congresso/adc-127-mpv905.htm" TargetMode="External"/><Relationship Id="rId4891" Type="http://schemas.openxmlformats.org/officeDocument/2006/relationships/hyperlink" Target="http://www.planalto.gov.br/ccivil_03/_Ato2011-2014/2011/Lei/L12440.htm" TargetMode="External"/><Relationship Id="rId5528" Type="http://schemas.openxmlformats.org/officeDocument/2006/relationships/hyperlink" Target="http://www.planalto.gov.br/ccivil_03/_Ato2015-2018/2017/Lei/L13545.htm" TargetMode="External"/><Relationship Id="rId5735" Type="http://schemas.openxmlformats.org/officeDocument/2006/relationships/hyperlink" Target="http://www.planalto.gov.br/ccivil_03/LEIS/L9957.htm" TargetMode="External"/><Relationship Id="rId3079" Type="http://schemas.openxmlformats.org/officeDocument/2006/relationships/hyperlink" Target="http://www.planalto.gov.br/ccivil_03/decreto-lei/Del6110.htm" TargetMode="External"/><Relationship Id="rId3286" Type="http://schemas.openxmlformats.org/officeDocument/2006/relationships/hyperlink" Target="http://www.planalto.gov.br/ccivil_03/decreto-lei/del5452.htm" TargetMode="External"/><Relationship Id="rId3493" Type="http://schemas.openxmlformats.org/officeDocument/2006/relationships/hyperlink" Target="http://www.planalto.gov.br/ccivil_03/decreto-lei/Del0925.htm" TargetMode="External"/><Relationship Id="rId4337" Type="http://schemas.openxmlformats.org/officeDocument/2006/relationships/hyperlink" Target="http://www.planalto.gov.br/ccivil_03/_Ato2019-2022/2019/Mpv/mpv905.htm" TargetMode="External"/><Relationship Id="rId4544" Type="http://schemas.openxmlformats.org/officeDocument/2006/relationships/hyperlink" Target="http://www.planalto.gov.br/ccivil_03/decreto-lei/Del0229.htm" TargetMode="External"/><Relationship Id="rId5942" Type="http://schemas.openxmlformats.org/officeDocument/2006/relationships/hyperlink" Target="http://www.planalto.gov.br/ccivil_03/LEIS/L9957.htm" TargetMode="External"/><Relationship Id="rId2095" Type="http://schemas.openxmlformats.org/officeDocument/2006/relationships/hyperlink" Target="http://www.planalto.gov.br/ccivil_03/_Ato2019-2022/2019/Mpv/mpv905.htm" TargetMode="External"/><Relationship Id="rId3146" Type="http://schemas.openxmlformats.org/officeDocument/2006/relationships/hyperlink" Target="http://www.planalto.gov.br/ccivil_03/_Ato2015-2018/2017/Lei/L13467.htm" TargetMode="External"/><Relationship Id="rId3353" Type="http://schemas.openxmlformats.org/officeDocument/2006/relationships/hyperlink" Target="http://www.planalto.gov.br/ccivil_03/decreto-lei/Del0229.htm" TargetMode="External"/><Relationship Id="rId4751" Type="http://schemas.openxmlformats.org/officeDocument/2006/relationships/hyperlink" Target="http://www.planalto.gov.br/ccivil_03/_Ato2019-2022/2020/Congresso/adc-113-mpv955.htm" TargetMode="External"/><Relationship Id="rId5802" Type="http://schemas.openxmlformats.org/officeDocument/2006/relationships/hyperlink" Target="http://www.planalto.gov.br/ccivil_03/_Ato2007-2010/2007/Lei/L11457.htm" TargetMode="External"/><Relationship Id="rId274" Type="http://schemas.openxmlformats.org/officeDocument/2006/relationships/hyperlink" Target="http://www.planalto.gov.br/ccivil_03/_Ato2019-2022/2020/Congresso/adc-113-mpv955.htm" TargetMode="External"/><Relationship Id="rId481" Type="http://schemas.openxmlformats.org/officeDocument/2006/relationships/hyperlink" Target="http://www.planalto.gov.br/ccivil_03/_Ato2015-2018/2017/Lei/L13467.htm" TargetMode="External"/><Relationship Id="rId2162" Type="http://schemas.openxmlformats.org/officeDocument/2006/relationships/hyperlink" Target="http://www.planalto.gov.br/ccivil_03/LEIS/1980-1988/L7189.htm" TargetMode="External"/><Relationship Id="rId3006" Type="http://schemas.openxmlformats.org/officeDocument/2006/relationships/hyperlink" Target="http://www.planalto.gov.br/ccivil_03/decreto-lei/Del0766.htm" TargetMode="External"/><Relationship Id="rId3560" Type="http://schemas.openxmlformats.org/officeDocument/2006/relationships/hyperlink" Target="http://www.planalto.gov.br/ccivil_03/_Ato2019-2022/2020/Congresso/adc-127-mpv905.htm" TargetMode="External"/><Relationship Id="rId4404" Type="http://schemas.openxmlformats.org/officeDocument/2006/relationships/hyperlink" Target="http://www.planalto.gov.br/ccivil_03/_Ato2019-2022/2020/Congresso/adc-113-mpv955.htm" TargetMode="External"/><Relationship Id="rId4611" Type="http://schemas.openxmlformats.org/officeDocument/2006/relationships/hyperlink" Target="http://www.planalto.gov.br/ccivil_03/_Ato2019-2022/2019/Mpv/mpv905.htm" TargetMode="External"/><Relationship Id="rId134" Type="http://schemas.openxmlformats.org/officeDocument/2006/relationships/hyperlink" Target="http://www.planalto.gov.br/ccivil_03/decreto-lei/1965-1988/Del0926.htm" TargetMode="External"/><Relationship Id="rId3213" Type="http://schemas.openxmlformats.org/officeDocument/2006/relationships/hyperlink" Target="http://www.planalto.gov.br/ccivil_03/decreto-lei/1937-1946/Del8987-a.htm" TargetMode="External"/><Relationship Id="rId3420" Type="http://schemas.openxmlformats.org/officeDocument/2006/relationships/hyperlink" Target="http://www.planalto.gov.br/ccivil_03/decreto-lei/Del0925.htm" TargetMode="External"/><Relationship Id="rId341" Type="http://schemas.openxmlformats.org/officeDocument/2006/relationships/hyperlink" Target="http://www.planalto.gov.br/ccivil_03/_Ato2019-2022/2019/Lei/L13874.htm" TargetMode="External"/><Relationship Id="rId2022" Type="http://schemas.openxmlformats.org/officeDocument/2006/relationships/hyperlink" Target="https://legislacao.planalto.gov.br/LEGISLA/Legislacao.nsf/viwTodos/475dd8d3fd427490032569fa00576ce6?OpenDocument&amp;Highlight=1,&amp;AutoFramed" TargetMode="External"/><Relationship Id="rId2979" Type="http://schemas.openxmlformats.org/officeDocument/2006/relationships/hyperlink" Target="http://www.planalto.gov.br/ccivil_03/decreto-lei/Del0229.htm" TargetMode="External"/><Relationship Id="rId5178" Type="http://schemas.openxmlformats.org/officeDocument/2006/relationships/hyperlink" Target="http://www.planalto.gov.br/ccivil_03/decreto-lei/Del9797.htm" TargetMode="External"/><Relationship Id="rId5385" Type="http://schemas.openxmlformats.org/officeDocument/2006/relationships/hyperlink" Target="http://www.planalto.gov.br/ccivil_03/LEIS/1980-1988/L6986.htm" TargetMode="External"/><Relationship Id="rId5592" Type="http://schemas.openxmlformats.org/officeDocument/2006/relationships/hyperlink" Target="http://www.planalto.gov.br/ccivil_03/LEIS/2002/L10537.htm" TargetMode="External"/><Relationship Id="rId201" Type="http://schemas.openxmlformats.org/officeDocument/2006/relationships/hyperlink" Target="http://www.planalto.gov.br/ccivil_03/decreto-lei/del5452.htm" TargetMode="External"/><Relationship Id="rId1788" Type="http://schemas.openxmlformats.org/officeDocument/2006/relationships/hyperlink" Target="http://www.planalto.gov.br/ccivil_03/LEIS/L8630.htm" TargetMode="External"/><Relationship Id="rId1995" Type="http://schemas.openxmlformats.org/officeDocument/2006/relationships/hyperlink" Target="http://www.planalto.gov.br/ccivil_03/_Ato2019-2022/2019/Mpv/mpv905.htm" TargetMode="External"/><Relationship Id="rId2839" Type="http://schemas.openxmlformats.org/officeDocument/2006/relationships/hyperlink" Target="http://www.planalto.gov.br/ccivil_03/_Ato2015-2018/2017/Mpv/mpv808.htm" TargetMode="External"/><Relationship Id="rId4194" Type="http://schemas.openxmlformats.org/officeDocument/2006/relationships/hyperlink" Target="http://www.planalto.gov.br/ccivil_03/_Ato2015-2018/2017/Lei/L13467.htm" TargetMode="External"/><Relationship Id="rId5038" Type="http://schemas.openxmlformats.org/officeDocument/2006/relationships/hyperlink" Target="http://www.planalto.gov.br/ccivil_03/decreto-lei/Del9797.htm" TargetMode="External"/><Relationship Id="rId5245" Type="http://schemas.openxmlformats.org/officeDocument/2006/relationships/hyperlink" Target="http://www.planalto.gov.br/ccivil_03/LEIS/L2244.htm" TargetMode="External"/><Relationship Id="rId5452" Type="http://schemas.openxmlformats.org/officeDocument/2006/relationships/hyperlink" Target="http://www.planalto.gov.br/ccivil_03/decreto-lei/Del8737.htm" TargetMode="External"/><Relationship Id="rId1648" Type="http://schemas.openxmlformats.org/officeDocument/2006/relationships/hyperlink" Target="http://www.planalto.gov.br/ccivil_03/LEIS/L9503.htm" TargetMode="External"/><Relationship Id="rId4054" Type="http://schemas.openxmlformats.org/officeDocument/2006/relationships/hyperlink" Target="http://www.planalto.gov.br/ccivil_03/decreto-lei/1937-1946/Del8987-a.htm" TargetMode="External"/><Relationship Id="rId4261" Type="http://schemas.openxmlformats.org/officeDocument/2006/relationships/hyperlink" Target="http://www.planalto.gov.br/ccivil_03/LEIS/L9958.htm" TargetMode="External"/><Relationship Id="rId5105" Type="http://schemas.openxmlformats.org/officeDocument/2006/relationships/hyperlink" Target="http://www.planalto.gov.br/ccivil_03/decreto-lei/Del8737.htm" TargetMode="External"/><Relationship Id="rId5312" Type="http://schemas.openxmlformats.org/officeDocument/2006/relationships/hyperlink" Target="http://www.planalto.gov.br/ccivil_03/decreto-lei/del5452.htm" TargetMode="External"/><Relationship Id="rId1508" Type="http://schemas.openxmlformats.org/officeDocument/2006/relationships/hyperlink" Target="http://www.planalto.gov.br/ccivil_03/_Ato2019-2022/2020/Mpv/mpv955.htm" TargetMode="External"/><Relationship Id="rId1855" Type="http://schemas.openxmlformats.org/officeDocument/2006/relationships/hyperlink" Target="http://www.planalto.gov.br/ccivil_03/LEIS/L7855.htm" TargetMode="External"/><Relationship Id="rId2906" Type="http://schemas.openxmlformats.org/officeDocument/2006/relationships/hyperlink" Target="http://www.planalto.gov.br/ccivil_03/_Ato2019-2022/2020/Congresso/adc-127-mpv905.htm" TargetMode="External"/><Relationship Id="rId3070" Type="http://schemas.openxmlformats.org/officeDocument/2006/relationships/hyperlink" Target="http://www.planalto.gov.br/ccivil_03/_Ato2015-2018/2017/Lei/L13467.htm" TargetMode="External"/><Relationship Id="rId4121" Type="http://schemas.openxmlformats.org/officeDocument/2006/relationships/hyperlink" Target="http://www.planalto.gov.br/ccivil_03/_Ato2015-2018/2018/Congresso/adc-22-mpv808.htm" TargetMode="External"/><Relationship Id="rId1715" Type="http://schemas.openxmlformats.org/officeDocument/2006/relationships/hyperlink" Target="http://www.planalto.gov.br/ccivil_03/decreto-lei/1937-1946/Del6361.htm" TargetMode="External"/><Relationship Id="rId1922" Type="http://schemas.openxmlformats.org/officeDocument/2006/relationships/hyperlink" Target="http://www.planalto.gov.br/ccivil_03/_Ato2019-2022/2019/Mpv/mpv905.htm" TargetMode="External"/><Relationship Id="rId6086" Type="http://schemas.openxmlformats.org/officeDocument/2006/relationships/hyperlink" Target="http://www.planalto.gov.br/ccivil_03/LEIS/L9756.htm" TargetMode="External"/><Relationship Id="rId3887" Type="http://schemas.openxmlformats.org/officeDocument/2006/relationships/hyperlink" Target="http://www.planalto.gov.br/ccivil_03/decreto-lei/Del0925.htm" TargetMode="External"/><Relationship Id="rId4938" Type="http://schemas.openxmlformats.org/officeDocument/2006/relationships/hyperlink" Target="http://www.planalto.gov.br/ccivil_03/decreto-lei/Del9797.htm" TargetMode="External"/><Relationship Id="rId2489" Type="http://schemas.openxmlformats.org/officeDocument/2006/relationships/hyperlink" Target="http://www.planalto.gov.br/ccivil_03/_Ato2019-2022/2022/Mpv/mpv1116.htm" TargetMode="External"/><Relationship Id="rId2696" Type="http://schemas.openxmlformats.org/officeDocument/2006/relationships/hyperlink" Target="http://www.planalto.gov.br/ccivil_03/_Ato2015-2018/2017/Lei/L13467.htm" TargetMode="External"/><Relationship Id="rId3747" Type="http://schemas.openxmlformats.org/officeDocument/2006/relationships/hyperlink" Target="http://www.planalto.gov.br/ccivil_03/decreto-lei/Del0925.htm" TargetMode="External"/><Relationship Id="rId3954" Type="http://schemas.openxmlformats.org/officeDocument/2006/relationships/hyperlink" Target="http://www.planalto.gov.br/ccivil_03/LEIS/L6386.htm" TargetMode="External"/><Relationship Id="rId6153" Type="http://schemas.openxmlformats.org/officeDocument/2006/relationships/hyperlink" Target="http://www.planalto.gov.br/ccivil_03/_Ato2015-2018/2018/Congresso/adc-22-mpv808.htm" TargetMode="External"/><Relationship Id="rId668" Type="http://schemas.openxmlformats.org/officeDocument/2006/relationships/hyperlink" Target="http://www.planalto.gov.br/ccivil_03/LEIS/L5274.htm" TargetMode="External"/><Relationship Id="rId875" Type="http://schemas.openxmlformats.org/officeDocument/2006/relationships/hyperlink" Target="http://www.planalto.gov.br/ccivil_03/decreto-lei/Del1535.htm" TargetMode="External"/><Relationship Id="rId1298" Type="http://schemas.openxmlformats.org/officeDocument/2006/relationships/hyperlink" Target="http://www.planalto.gov.br/ccivil_03/decreto-lei/Del0229.htm" TargetMode="External"/><Relationship Id="rId2349" Type="http://schemas.openxmlformats.org/officeDocument/2006/relationships/hyperlink" Target="http://www.planalto.gov.br/ccivil_03/decreto-lei/Del0229.htm" TargetMode="External"/><Relationship Id="rId2556" Type="http://schemas.openxmlformats.org/officeDocument/2006/relationships/hyperlink" Target="http://www.planalto.gov.br/ccivil_03/_Ato2015-2018/2015/Lei/L13146.htm" TargetMode="External"/><Relationship Id="rId2763" Type="http://schemas.openxmlformats.org/officeDocument/2006/relationships/hyperlink" Target="http://www.planalto.gov.br/ccivil_03/decreto-lei/del5452.htm" TargetMode="External"/><Relationship Id="rId2970" Type="http://schemas.openxmlformats.org/officeDocument/2006/relationships/hyperlink" Target="http://www.planalto.gov.br/ccivil_03/LEIS/L6203.htm" TargetMode="External"/><Relationship Id="rId3607" Type="http://schemas.openxmlformats.org/officeDocument/2006/relationships/hyperlink" Target="http://www.planalto.gov.br/ccivil_03/decreto-lei/Del0229.htm" TargetMode="External"/><Relationship Id="rId3814" Type="http://schemas.openxmlformats.org/officeDocument/2006/relationships/hyperlink" Target="http://www.planalto.gov.br/ccivil_03/LEIS/L6386.htm" TargetMode="External"/><Relationship Id="rId6013" Type="http://schemas.openxmlformats.org/officeDocument/2006/relationships/hyperlink" Target="http://www.planalto.gov.br/ccivil_03/_Ato2015-2018/2017/Lei/L13467.htm" TargetMode="External"/><Relationship Id="rId528" Type="http://schemas.openxmlformats.org/officeDocument/2006/relationships/hyperlink" Target="http://www.planalto.gov.br/ccivil_03/_Ato2015-2018/2017/Lei/L13467.htm" TargetMode="External"/><Relationship Id="rId735" Type="http://schemas.openxmlformats.org/officeDocument/2006/relationships/hyperlink" Target="http://www.planalto.gov.br/ccivil_03/LEIS/L4589.htm" TargetMode="External"/><Relationship Id="rId942" Type="http://schemas.openxmlformats.org/officeDocument/2006/relationships/hyperlink" Target="http://www.planalto.gov.br/ccivil_03/_Ato2019-2022/2020/Congresso/adc-127-mpv905.htm" TargetMode="External"/><Relationship Id="rId1158" Type="http://schemas.openxmlformats.org/officeDocument/2006/relationships/hyperlink" Target="http://www.planalto.gov.br/ccivil_03/LEIS/L6514.htm" TargetMode="External"/><Relationship Id="rId1365" Type="http://schemas.openxmlformats.org/officeDocument/2006/relationships/hyperlink" Target="http://www.planalto.gov.br/ccivil_03/decreto-lei/Del0229.htm" TargetMode="External"/><Relationship Id="rId1572" Type="http://schemas.openxmlformats.org/officeDocument/2006/relationships/hyperlink" Target="http://www.planalto.gov.br/ccivil_03/_Ato2011-2014/2012/Msg/VEP-151.htm" TargetMode="External"/><Relationship Id="rId2209" Type="http://schemas.openxmlformats.org/officeDocument/2006/relationships/hyperlink" Target="http://www.planalto.gov.br/ccivil_03/decreto-lei/del5452.htm" TargetMode="External"/><Relationship Id="rId2416" Type="http://schemas.openxmlformats.org/officeDocument/2006/relationships/hyperlink" Target="http://www.planalto.gov.br/ccivil_03/_Ato2019-2022/2019/Lei/L13874.htm" TargetMode="External"/><Relationship Id="rId2623" Type="http://schemas.openxmlformats.org/officeDocument/2006/relationships/hyperlink" Target="http://www.planalto.gov.br/ccivil_03/_Ato2015-2018/2017/Mpv/mpv808.htm" TargetMode="External"/><Relationship Id="rId5779" Type="http://schemas.openxmlformats.org/officeDocument/2006/relationships/hyperlink" Target="http://www.planalto.gov.br/ccivil_03/decreto-lei/del5452.htm" TargetMode="External"/><Relationship Id="rId1018" Type="http://schemas.openxmlformats.org/officeDocument/2006/relationships/hyperlink" Target="http://www.planalto.gov.br/ccivil_03/_Ato2019-2022/2020/Congresso/adc-127-mpv905.htm" TargetMode="External"/><Relationship Id="rId1225" Type="http://schemas.openxmlformats.org/officeDocument/2006/relationships/hyperlink" Target="http://www.planalto.gov.br/ccivil_03/decreto-lei/Del0229.htm" TargetMode="External"/><Relationship Id="rId1432" Type="http://schemas.openxmlformats.org/officeDocument/2006/relationships/hyperlink" Target="http://www.planalto.gov.br/ccivil_03/_Ato2015-2018/2017/Lei/L13467.htm" TargetMode="External"/><Relationship Id="rId2830" Type="http://schemas.openxmlformats.org/officeDocument/2006/relationships/hyperlink" Target="http://www.planalto.gov.br/ccivil_03/_Ato2015-2018/2018/Congresso/adc-22-mpv808.htm" TargetMode="External"/><Relationship Id="rId4588" Type="http://schemas.openxmlformats.org/officeDocument/2006/relationships/hyperlink" Target="http://www.planalto.gov.br/ccivil_03/_Ato2019-2022/2019/Mpv/mpv905.htm" TargetMode="External"/><Relationship Id="rId5639" Type="http://schemas.openxmlformats.org/officeDocument/2006/relationships/hyperlink" Target="http://www.planalto.gov.br/ccivil_03/_Ato2015-2018/2017/Lei/L13467.htm" TargetMode="External"/><Relationship Id="rId5986" Type="http://schemas.openxmlformats.org/officeDocument/2006/relationships/hyperlink" Target="http://www.planalto.gov.br/ccivil_03/_Ato2011-2014/2014/Lei/L13015.htm" TargetMode="External"/><Relationship Id="rId71" Type="http://schemas.openxmlformats.org/officeDocument/2006/relationships/hyperlink" Target="http://www.planalto.gov.br/ccivil_03/_Ato2015-2018/2017/Lei/L13467.htm" TargetMode="External"/><Relationship Id="rId802" Type="http://schemas.openxmlformats.org/officeDocument/2006/relationships/hyperlink" Target="http://www.planalto.gov.br/ccivil_03/decreto-lei/Del1535.htm" TargetMode="External"/><Relationship Id="rId3397" Type="http://schemas.openxmlformats.org/officeDocument/2006/relationships/hyperlink" Target="http://www.planalto.gov.br/ccivil_03/decreto-lei/Del0229.htm" TargetMode="External"/><Relationship Id="rId4795" Type="http://schemas.openxmlformats.org/officeDocument/2006/relationships/hyperlink" Target="http://www.planalto.gov.br/ccivil_03/_Ato2019-2022/2020/Mpv/mpv955.htm" TargetMode="External"/><Relationship Id="rId5846" Type="http://schemas.openxmlformats.org/officeDocument/2006/relationships/hyperlink" Target="http://www.planalto.gov.br/ccivil_03/_Ato2015-2018/2015/Lei/L13105.htm" TargetMode="External"/><Relationship Id="rId4448" Type="http://schemas.openxmlformats.org/officeDocument/2006/relationships/hyperlink" Target="http://www.planalto.gov.br/ccivil_03/_Ato2019-2022/2019/Mpv/mpv905.htm" TargetMode="External"/><Relationship Id="rId4655" Type="http://schemas.openxmlformats.org/officeDocument/2006/relationships/hyperlink" Target="http://www.planalto.gov.br/ccivil_03/_Ato2019-2022/2019/Mpv/mpv905.htm" TargetMode="External"/><Relationship Id="rId4862" Type="http://schemas.openxmlformats.org/officeDocument/2006/relationships/hyperlink" Target="http://www.planalto.gov.br/ccivil_03/decreto-lei/Del0229.htm" TargetMode="External"/><Relationship Id="rId5706" Type="http://schemas.openxmlformats.org/officeDocument/2006/relationships/hyperlink" Target="http://www.planalto.gov.br/ccivil_03/_Ato2015-2018/2017/Lei/L13467.htm" TargetMode="External"/><Relationship Id="rId5913" Type="http://schemas.openxmlformats.org/officeDocument/2006/relationships/hyperlink" Target="http://www.planalto.gov.br/ccivil_03/LEIS/L5442.htm" TargetMode="External"/><Relationship Id="rId178" Type="http://schemas.openxmlformats.org/officeDocument/2006/relationships/hyperlink" Target="http://www.planalto.gov.br/ccivil_03/LEIS/L8260.htm" TargetMode="External"/><Relationship Id="rId3257" Type="http://schemas.openxmlformats.org/officeDocument/2006/relationships/hyperlink" Target="http://www.planalto.gov.br/ccivil_03/decreto-lei/Del8740.htm" TargetMode="External"/><Relationship Id="rId3464" Type="http://schemas.openxmlformats.org/officeDocument/2006/relationships/hyperlink" Target="http://www.planalto.gov.br/ccivil_03/LEIS/L6386.htm" TargetMode="External"/><Relationship Id="rId3671" Type="http://schemas.openxmlformats.org/officeDocument/2006/relationships/hyperlink" Target="http://www.planalto.gov.br/ccivil_03/decreto-lei/Del0925.htm" TargetMode="External"/><Relationship Id="rId4308" Type="http://schemas.openxmlformats.org/officeDocument/2006/relationships/hyperlink" Target="http://www.planalto.gov.br/ccivil_03/_Ato2019-2022/2020/Mpv/mpv955.htm" TargetMode="External"/><Relationship Id="rId4515" Type="http://schemas.openxmlformats.org/officeDocument/2006/relationships/hyperlink" Target="http://www.planalto.gov.br/ccivil_03/_Ato2019-2022/2019/Mpv/mpv905.htm" TargetMode="External"/><Relationship Id="rId4722" Type="http://schemas.openxmlformats.org/officeDocument/2006/relationships/hyperlink" Target="http://www.planalto.gov.br/ccivil_03/_Ato2019-2022/2020/Mpv/mpv955.htm" TargetMode="External"/><Relationship Id="rId385" Type="http://schemas.openxmlformats.org/officeDocument/2006/relationships/hyperlink" Target="http://www.planalto.gov.br/ccivil_03/_Ato2015-2018/2017/Lei/L13467.htm" TargetMode="External"/><Relationship Id="rId592" Type="http://schemas.openxmlformats.org/officeDocument/2006/relationships/hyperlink" Target="http://www.planalto.gov.br/ccivil_03/LEIS/L8923.htm" TargetMode="External"/><Relationship Id="rId2066" Type="http://schemas.openxmlformats.org/officeDocument/2006/relationships/hyperlink" Target="http://www.planalto.gov.br/ccivil_03/_Ato2019-2022/2020/Congresso/adc-127-mpv905.htm" TargetMode="External"/><Relationship Id="rId2273" Type="http://schemas.openxmlformats.org/officeDocument/2006/relationships/hyperlink" Target="http://www.stf.jus.br/portal/peticaoInicial/verPeticaoInicial.asp?base=ADIN&amp;s1=5938&amp;processo=5938" TargetMode="External"/><Relationship Id="rId2480" Type="http://schemas.openxmlformats.org/officeDocument/2006/relationships/hyperlink" Target="http://www.planalto.gov.br/ccivil_03/_Ato2011-2014/2012/Lei/L12594.htm" TargetMode="External"/><Relationship Id="rId3117" Type="http://schemas.openxmlformats.org/officeDocument/2006/relationships/hyperlink" Target="http://www.planalto.gov.br/ccivil_03/_Ato2019-2022/2020/Congresso/adc-127-mpv905.htm" TargetMode="External"/><Relationship Id="rId3324" Type="http://schemas.openxmlformats.org/officeDocument/2006/relationships/hyperlink" Target="http://www.planalto.gov.br/ccivil_03/decreto-lei/1937-1946/Del9675.htm" TargetMode="External"/><Relationship Id="rId3531" Type="http://schemas.openxmlformats.org/officeDocument/2006/relationships/hyperlink" Target="http://www.planalto.gov.br/ccivil_03/decreto-lei/Del8740.htm" TargetMode="External"/><Relationship Id="rId245" Type="http://schemas.openxmlformats.org/officeDocument/2006/relationships/hyperlink" Target="http://www.planalto.gov.br/ccivil_03/MPV/1988-1989/089.htm" TargetMode="External"/><Relationship Id="rId452" Type="http://schemas.openxmlformats.org/officeDocument/2006/relationships/hyperlink" Target="http://www.planalto.gov.br/ccivil_03/_Ato2019-2022/2019/Lei/L13874.htm" TargetMode="External"/><Relationship Id="rId1082" Type="http://schemas.openxmlformats.org/officeDocument/2006/relationships/hyperlink" Target="http://www.planalto.gov.br/ccivil_03/LEIS/L6514.htm" TargetMode="External"/><Relationship Id="rId2133" Type="http://schemas.openxmlformats.org/officeDocument/2006/relationships/hyperlink" Target="http://www.planalto.gov.br/ccivil_03/LEIS/L7855.htm" TargetMode="External"/><Relationship Id="rId2340" Type="http://schemas.openxmlformats.org/officeDocument/2006/relationships/hyperlink" Target="http://www.planalto.gov.br/ccivil_03/decreto-lei/Del0229.htm" TargetMode="External"/><Relationship Id="rId5289" Type="http://schemas.openxmlformats.org/officeDocument/2006/relationships/hyperlink" Target="http://www.planalto.gov.br/ccivil_03/LEIS/L5442.htm" TargetMode="External"/><Relationship Id="rId5496" Type="http://schemas.openxmlformats.org/officeDocument/2006/relationships/hyperlink" Target="http://www.planalto.gov.br/ccivil_03/decreto-lei/Del8737.htm" TargetMode="External"/><Relationship Id="rId105" Type="http://schemas.openxmlformats.org/officeDocument/2006/relationships/hyperlink" Target="http://www.planalto.gov.br/ccivil_03/_Ato2019-2022/2019/Lei/L13874.htm" TargetMode="External"/><Relationship Id="rId312" Type="http://schemas.openxmlformats.org/officeDocument/2006/relationships/hyperlink" Target="http://www.planalto.gov.br/ccivil_03/decreto-lei/Del0926.htm" TargetMode="External"/><Relationship Id="rId2200" Type="http://schemas.openxmlformats.org/officeDocument/2006/relationships/hyperlink" Target="http://www.planalto.gov.br/ccivil_03/LEIS/L9799.htm" TargetMode="External"/><Relationship Id="rId4098" Type="http://schemas.openxmlformats.org/officeDocument/2006/relationships/hyperlink" Target="http://www.planalto.gov.br/ccivil_03/decreto-lei/Del0925.htm" TargetMode="External"/><Relationship Id="rId5149" Type="http://schemas.openxmlformats.org/officeDocument/2006/relationships/hyperlink" Target="http://www.planalto.gov.br/ccivil_03/decreto-lei/Del9797.htm" TargetMode="External"/><Relationship Id="rId5356" Type="http://schemas.openxmlformats.org/officeDocument/2006/relationships/hyperlink" Target="http://www.planalto.gov.br/ccivil_03/LEIS/1980-1988/L6986.htm" TargetMode="External"/><Relationship Id="rId5563" Type="http://schemas.openxmlformats.org/officeDocument/2006/relationships/hyperlink" Target="http://www.planalto.gov.br/ccivil_03/decreto-lei/Del0229.htm" TargetMode="External"/><Relationship Id="rId1899" Type="http://schemas.openxmlformats.org/officeDocument/2006/relationships/hyperlink" Target="http://www.planalto.gov.br/ccivil_03/_Ato2019-2022/2019/Mpv/mpv905.htm" TargetMode="External"/><Relationship Id="rId4165" Type="http://schemas.openxmlformats.org/officeDocument/2006/relationships/hyperlink" Target="http://www.planalto.gov.br/ccivil_03/_Ato2015-2018/2017/Lei/L13467.htm" TargetMode="External"/><Relationship Id="rId4372" Type="http://schemas.openxmlformats.org/officeDocument/2006/relationships/hyperlink" Target="http://www.planalto.gov.br/ccivil_03/_Ato2019-2022/2020/Congresso/adc-113-mpv955.htm" TargetMode="External"/><Relationship Id="rId5009" Type="http://schemas.openxmlformats.org/officeDocument/2006/relationships/hyperlink" Target="http://www.planalto.gov.br/ccivil_03/Constituicao/Constitui%C3%A7ao.htm" TargetMode="External"/><Relationship Id="rId5216" Type="http://schemas.openxmlformats.org/officeDocument/2006/relationships/hyperlink" Target="http://www.planalto.gov.br/ccivil_03/decreto-lei/Del8737.htm" TargetMode="External"/><Relationship Id="rId5770" Type="http://schemas.openxmlformats.org/officeDocument/2006/relationships/hyperlink" Target="http://www.planalto.gov.br/ccivil_03/_Ato2015-2018/2017/Lei/L13467.htm" TargetMode="External"/><Relationship Id="rId1759" Type="http://schemas.openxmlformats.org/officeDocument/2006/relationships/hyperlink" Target="http://www.planalto.gov.br/ccivil_03/LEIS/L8630.htm" TargetMode="External"/><Relationship Id="rId1966" Type="http://schemas.openxmlformats.org/officeDocument/2006/relationships/hyperlink" Target="http://www.planalto.gov.br/ccivil_03/_Ato2019-2022/2020/Mpv/mpv955.htm" TargetMode="External"/><Relationship Id="rId3181" Type="http://schemas.openxmlformats.org/officeDocument/2006/relationships/hyperlink" Target="http://www.planalto.gov.br/ccivil_03/decreto-lei/1937-1946/Del8987-a.htm" TargetMode="External"/><Relationship Id="rId4025" Type="http://schemas.openxmlformats.org/officeDocument/2006/relationships/hyperlink" Target="http://www.planalto.gov.br/ccivil_03/decreto-lei/Del8740.htm" TargetMode="External"/><Relationship Id="rId5423" Type="http://schemas.openxmlformats.org/officeDocument/2006/relationships/hyperlink" Target="http://www.planalto.gov.br/ccivil_03/decreto-lei/del5452.htm" TargetMode="External"/><Relationship Id="rId5630" Type="http://schemas.openxmlformats.org/officeDocument/2006/relationships/hyperlink" Target="http://www.planalto.gov.br/ccivil_03/_Ato2015-2018/2017/Lei/L13467.htm" TargetMode="External"/><Relationship Id="rId1619" Type="http://schemas.openxmlformats.org/officeDocument/2006/relationships/hyperlink" Target="http://www.planalto.gov.br/ccivil_03/decreto-lei/Del4657.htm" TargetMode="External"/><Relationship Id="rId1826" Type="http://schemas.openxmlformats.org/officeDocument/2006/relationships/hyperlink" Target="http://www.planalto.gov.br/ccivil_03/_Ato2019-2022/2020/Congresso/adc-113-mpv955.htm" TargetMode="External"/><Relationship Id="rId4232" Type="http://schemas.openxmlformats.org/officeDocument/2006/relationships/hyperlink" Target="http://www.planalto.gov.br/ccivil_03/decreto-lei/Del0229.htm" TargetMode="External"/><Relationship Id="rId3041" Type="http://schemas.openxmlformats.org/officeDocument/2006/relationships/hyperlink" Target="http://www.planalto.gov.br/ccivil_03/_Ato2019-2022/2019/Mpv/mpv905.htm" TargetMode="External"/><Relationship Id="rId3998" Type="http://schemas.openxmlformats.org/officeDocument/2006/relationships/hyperlink" Target="http://www.planalto.gov.br/ccivil_03/LEIS/L4589.htm" TargetMode="External"/><Relationship Id="rId3858" Type="http://schemas.openxmlformats.org/officeDocument/2006/relationships/hyperlink" Target="http://www.planalto.gov.br/ccivil_03/LEIS/L4589.htm" TargetMode="External"/><Relationship Id="rId4909" Type="http://schemas.openxmlformats.org/officeDocument/2006/relationships/hyperlink" Target="http://www.planalto.gov.br/ccivil_03/Constituicao/Constitui%C3%A7ao.htm" TargetMode="External"/><Relationship Id="rId6057" Type="http://schemas.openxmlformats.org/officeDocument/2006/relationships/hyperlink" Target="http://www.planalto.gov.br/ccivil_03/_Ato2011-2014/2014/Lei/L13015.htm" TargetMode="External"/><Relationship Id="rId779" Type="http://schemas.openxmlformats.org/officeDocument/2006/relationships/hyperlink" Target="http://www.planalto.gov.br/ccivil_03/MPV/2164-41.htm" TargetMode="External"/><Relationship Id="rId986" Type="http://schemas.openxmlformats.org/officeDocument/2006/relationships/hyperlink" Target="http://www.planalto.gov.br/ccivil_03/LEIS/L6514.htm" TargetMode="External"/><Relationship Id="rId2667" Type="http://schemas.openxmlformats.org/officeDocument/2006/relationships/hyperlink" Target="http://www.planalto.gov.br/ccivil_03/_Ato2015-2018/2017/Lei/L13467.htm" TargetMode="External"/><Relationship Id="rId3718" Type="http://schemas.openxmlformats.org/officeDocument/2006/relationships/hyperlink" Target="http://www.planalto.gov.br/ccivil_03/LEIS/L4140.htm" TargetMode="External"/><Relationship Id="rId5073" Type="http://schemas.openxmlformats.org/officeDocument/2006/relationships/hyperlink" Target="http://www.planalto.gov.br/ccivil_03/decreto-lei/del5452.htm" TargetMode="External"/><Relationship Id="rId5280" Type="http://schemas.openxmlformats.org/officeDocument/2006/relationships/hyperlink" Target="http://www.planalto.gov.br/ccivil_03/decreto-lei/Del8737.htm" TargetMode="External"/><Relationship Id="rId6124" Type="http://schemas.openxmlformats.org/officeDocument/2006/relationships/hyperlink" Target="http://www.planalto.gov.br/ccivil_03/_Ato2007-2010/2010/Lei/L12275.htm" TargetMode="External"/><Relationship Id="rId639" Type="http://schemas.openxmlformats.org/officeDocument/2006/relationships/hyperlink" Target="http://www.planalto.gov.br/ccivil_03/_Ato2019-2022/2022/Mpv/mpv1108.htm" TargetMode="External"/><Relationship Id="rId1269" Type="http://schemas.openxmlformats.org/officeDocument/2006/relationships/hyperlink" Target="http://www.planalto.gov.br/ccivil_03/_Ato2011-2014/2012/Lei/L12740.htm" TargetMode="External"/><Relationship Id="rId1476" Type="http://schemas.openxmlformats.org/officeDocument/2006/relationships/hyperlink" Target="https://pje.trt2.jus.br/consultaprocessual/detalhe-processo/10047522120205020000" TargetMode="External"/><Relationship Id="rId2874" Type="http://schemas.openxmlformats.org/officeDocument/2006/relationships/hyperlink" Target="http://www.planalto.gov.br/ccivil_03/_Ato2019-2022/2020/Congresso/adc-113-mpv955.htm" TargetMode="External"/><Relationship Id="rId3925" Type="http://schemas.openxmlformats.org/officeDocument/2006/relationships/hyperlink" Target="http://www.planalto.gov.br/ccivil_03/decreto-lei/Del0229.htm" TargetMode="External"/><Relationship Id="rId5140" Type="http://schemas.openxmlformats.org/officeDocument/2006/relationships/hyperlink" Target="http://www.planalto.gov.br/ccivil_03/decreto-lei/del5452.htm" TargetMode="External"/><Relationship Id="rId846" Type="http://schemas.openxmlformats.org/officeDocument/2006/relationships/hyperlink" Target="http://www.planalto.gov.br/ccivil_03/decreto-lei/Del1535.htm" TargetMode="External"/><Relationship Id="rId1129" Type="http://schemas.openxmlformats.org/officeDocument/2006/relationships/hyperlink" Target="http://www.planalto.gov.br/ccivil_03/MPV/1988-1989/089.htm" TargetMode="External"/><Relationship Id="rId1683" Type="http://schemas.openxmlformats.org/officeDocument/2006/relationships/hyperlink" Target="http://www.planalto.gov.br/ccivil_03/_Ato2011-2014/2012/Lei/L12619.htm" TargetMode="External"/><Relationship Id="rId1890" Type="http://schemas.openxmlformats.org/officeDocument/2006/relationships/hyperlink" Target="http://www.planalto.gov.br/ccivil_03/_Ato2019-2022/2020/Congresso/adc-113-mpv955.htm" TargetMode="External"/><Relationship Id="rId2527" Type="http://schemas.openxmlformats.org/officeDocument/2006/relationships/hyperlink" Target="http://www.planalto.gov.br/ccivil_03/_Ato2019-2022/2022/Mpv/mpv1116.htm" TargetMode="External"/><Relationship Id="rId2734" Type="http://schemas.openxmlformats.org/officeDocument/2006/relationships/hyperlink" Target="http://www.planalto.gov.br/ccivil_03/_Ato2015-2018/2017/Mpv/mpv808.htm" TargetMode="External"/><Relationship Id="rId2941" Type="http://schemas.openxmlformats.org/officeDocument/2006/relationships/hyperlink" Target="http://www.planalto.gov.br/ccivil_03/_Ato2011-2014/2012/Lei/L12761.htm" TargetMode="External"/><Relationship Id="rId5000" Type="http://schemas.openxmlformats.org/officeDocument/2006/relationships/hyperlink" Target="http://www.planalto.gov.br/ccivil_03/decreto-lei/del5452.htm" TargetMode="External"/><Relationship Id="rId706" Type="http://schemas.openxmlformats.org/officeDocument/2006/relationships/hyperlink" Target="http://www.planalto.gov.br/ccivil_03/LEIS/L4589.htm" TargetMode="External"/><Relationship Id="rId913" Type="http://schemas.openxmlformats.org/officeDocument/2006/relationships/hyperlink" Target="http://www.planalto.gov.br/ccivil_03/decreto-lei/Del1535.htm" TargetMode="External"/><Relationship Id="rId1336" Type="http://schemas.openxmlformats.org/officeDocument/2006/relationships/hyperlink" Target="http://www.planalto.gov.br/ccivil_03/decreto-lei/Del0229.htm" TargetMode="External"/><Relationship Id="rId1543" Type="http://schemas.openxmlformats.org/officeDocument/2006/relationships/hyperlink" Target="http://www.planalto.gov.br/ccivil_03/decreto-lei/Del4657.htm" TargetMode="External"/><Relationship Id="rId1750" Type="http://schemas.openxmlformats.org/officeDocument/2006/relationships/hyperlink" Target="http://www.planalto.gov.br/ccivil_03/LEIS/L8630.htm" TargetMode="External"/><Relationship Id="rId2801" Type="http://schemas.openxmlformats.org/officeDocument/2006/relationships/hyperlink" Target="http://www.planalto.gov.br/ccivil_03/decreto-lei/del5452.htm" TargetMode="External"/><Relationship Id="rId4699" Type="http://schemas.openxmlformats.org/officeDocument/2006/relationships/hyperlink" Target="http://www.planalto.gov.br/ccivil_03/_Ato2019-2022/2020/Congresso/adc-127-mpv905.htm" TargetMode="External"/><Relationship Id="rId5957" Type="http://schemas.openxmlformats.org/officeDocument/2006/relationships/hyperlink" Target="http://www.planalto.gov.br/ccivil_03/LEIS/L0861.htm" TargetMode="External"/><Relationship Id="rId42" Type="http://schemas.openxmlformats.org/officeDocument/2006/relationships/hyperlink" Target="http://www.planalto.gov.br/ccivil_03/decreto-lei/Del8079.htm" TargetMode="External"/><Relationship Id="rId1403" Type="http://schemas.openxmlformats.org/officeDocument/2006/relationships/hyperlink" Target="http://www.planalto.gov.br/ccivil_03/LEIS/L6514.htm" TargetMode="External"/><Relationship Id="rId1610" Type="http://schemas.openxmlformats.org/officeDocument/2006/relationships/hyperlink" Target="http://www.planalto.gov.br/ccivil_03/decreto-lei/Del4657.htm" TargetMode="External"/><Relationship Id="rId4559" Type="http://schemas.openxmlformats.org/officeDocument/2006/relationships/hyperlink" Target="http://www.planalto.gov.br/ccivil_03/decreto-lei/Del0229.htm" TargetMode="External"/><Relationship Id="rId4766" Type="http://schemas.openxmlformats.org/officeDocument/2006/relationships/hyperlink" Target="http://www.planalto.gov.br/ccivil_03/_Ato2019-2022/2020/Congresso/adc-113-mpv955.htm" TargetMode="External"/><Relationship Id="rId4973" Type="http://schemas.openxmlformats.org/officeDocument/2006/relationships/hyperlink" Target="http://www.planalto.gov.br/ccivil_03/decreto-lei/Del9797.htm" TargetMode="External"/><Relationship Id="rId5817" Type="http://schemas.openxmlformats.org/officeDocument/2006/relationships/hyperlink" Target="http://www.planalto.gov.br/ccivil_03/_Ato2015-2018/2017/Lei/L13467.htm" TargetMode="External"/><Relationship Id="rId3368" Type="http://schemas.openxmlformats.org/officeDocument/2006/relationships/hyperlink" Target="http://www.planalto.gov.br/ccivil_03/LEIS/L2693.htm" TargetMode="External"/><Relationship Id="rId3575" Type="http://schemas.openxmlformats.org/officeDocument/2006/relationships/hyperlink" Target="http://www.planalto.gov.br/ccivil_03/decreto-lei/del5452.htm" TargetMode="External"/><Relationship Id="rId3782" Type="http://schemas.openxmlformats.org/officeDocument/2006/relationships/hyperlink" Target="http://www.planalto.gov.br/ccivil_03/LEIS/L6386.htm" TargetMode="External"/><Relationship Id="rId4419" Type="http://schemas.openxmlformats.org/officeDocument/2006/relationships/hyperlink" Target="http://www.planalto.gov.br/ccivil_03/decreto-lei/del5452.htm" TargetMode="External"/><Relationship Id="rId4626" Type="http://schemas.openxmlformats.org/officeDocument/2006/relationships/hyperlink" Target="http://www.planalto.gov.br/ccivil_03/_Ato2019-2022/2020/Congresso/adc-113-mpv955.htm" TargetMode="External"/><Relationship Id="rId4833" Type="http://schemas.openxmlformats.org/officeDocument/2006/relationships/hyperlink" Target="http://www.planalto.gov.br/ccivil_03/decreto-lei/del5452.htm" TargetMode="External"/><Relationship Id="rId289" Type="http://schemas.openxmlformats.org/officeDocument/2006/relationships/hyperlink" Target="http://www.planalto.gov.br/ccivil_03/LEIS/LEIS_2001/L10270.htm" TargetMode="External"/><Relationship Id="rId496" Type="http://schemas.openxmlformats.org/officeDocument/2006/relationships/hyperlink" Target="http://www.planalto.gov.br/ccivil_03/MPV/2164-41.htm" TargetMode="External"/><Relationship Id="rId2177" Type="http://schemas.openxmlformats.org/officeDocument/2006/relationships/hyperlink" Target="http://www.planalto.gov.br/ccivil_03/_Ato2019-2022/2019/Mpv/mpv905.htm" TargetMode="External"/><Relationship Id="rId2384" Type="http://schemas.openxmlformats.org/officeDocument/2006/relationships/hyperlink" Target="http://www.planalto.gov.br/ccivil_03/decreto-lei/Del0926.htm" TargetMode="External"/><Relationship Id="rId2591" Type="http://schemas.openxmlformats.org/officeDocument/2006/relationships/hyperlink" Target="http://www.planalto.gov.br/ccivil_03/_Ato2019-2022/2020/Mpv/mpv955.htm" TargetMode="External"/><Relationship Id="rId3228" Type="http://schemas.openxmlformats.org/officeDocument/2006/relationships/hyperlink" Target="http://www.planalto.gov.br/ccivil_03/decreto-lei/1937-1946/Del8987-a.htm" TargetMode="External"/><Relationship Id="rId3435" Type="http://schemas.openxmlformats.org/officeDocument/2006/relationships/hyperlink" Target="http://www.planalto.gov.br/ccivil_03/decreto-lei/del5452.htm" TargetMode="External"/><Relationship Id="rId3642" Type="http://schemas.openxmlformats.org/officeDocument/2006/relationships/hyperlink" Target="http://www.planalto.gov.br/ccivil_03/decreto-lei/Del8740.htm" TargetMode="External"/><Relationship Id="rId149" Type="http://schemas.openxmlformats.org/officeDocument/2006/relationships/hyperlink" Target="http://www.planalto.gov.br/ccivil_03/LEIS/L7855.htm" TargetMode="External"/><Relationship Id="rId356" Type="http://schemas.openxmlformats.org/officeDocument/2006/relationships/hyperlink" Target="http://www.planalto.gov.br/ccivil_03/LEIS/L7855.htm" TargetMode="External"/><Relationship Id="rId563" Type="http://schemas.openxmlformats.org/officeDocument/2006/relationships/hyperlink" Target="http://www.planalto.gov.br/ccivil_03/_Ato2019-2022/2020/Congresso/adc-113-mpv955.htm" TargetMode="External"/><Relationship Id="rId770" Type="http://schemas.openxmlformats.org/officeDocument/2006/relationships/hyperlink" Target="http://www.planalto.gov.br/ccivil_03/decreto-lei/Del1535.htm" TargetMode="External"/><Relationship Id="rId1193" Type="http://schemas.openxmlformats.org/officeDocument/2006/relationships/hyperlink" Target="http://www.planalto.gov.br/ccivil_03/decreto-lei/Del0229.htm" TargetMode="External"/><Relationship Id="rId2037" Type="http://schemas.openxmlformats.org/officeDocument/2006/relationships/hyperlink" Target="http://www.planalto.gov.br/ccivil_03/_Ato2019-2022/2019/Mpv/mpv905.htm" TargetMode="External"/><Relationship Id="rId2244" Type="http://schemas.openxmlformats.org/officeDocument/2006/relationships/hyperlink" Target="http://www.planalto.gov.br/ccivil_03/_Ato2011-2014/2013/Lei/L12873.htm" TargetMode="External"/><Relationship Id="rId2451" Type="http://schemas.openxmlformats.org/officeDocument/2006/relationships/hyperlink" Target="http://www.planalto.gov.br/ccivil_03/_Ato2019-2022/2022/Mpv/mpv1116.htm" TargetMode="External"/><Relationship Id="rId4900" Type="http://schemas.openxmlformats.org/officeDocument/2006/relationships/hyperlink" Target="http://www.planalto.gov.br/ccivil_03/decreto-lei/Del8737.htm" TargetMode="External"/><Relationship Id="rId216" Type="http://schemas.openxmlformats.org/officeDocument/2006/relationships/hyperlink" Target="http://www.planalto.gov.br/ccivil_03/decreto-lei/del5452.htm" TargetMode="External"/><Relationship Id="rId423" Type="http://schemas.openxmlformats.org/officeDocument/2006/relationships/hyperlink" Target="http://www.planalto.gov.br/ccivil_03/decreto-lei/Del0229.htm" TargetMode="External"/><Relationship Id="rId1053" Type="http://schemas.openxmlformats.org/officeDocument/2006/relationships/hyperlink" Target="http://www.planalto.gov.br/ccivil_03/_Ato2019-2022/2020/Congresso/adc-113-mpv955.htm" TargetMode="External"/><Relationship Id="rId1260" Type="http://schemas.openxmlformats.org/officeDocument/2006/relationships/hyperlink" Target="http://www.planalto.gov.br/ccivil_03/LEIS/L6514.htm" TargetMode="External"/><Relationship Id="rId2104" Type="http://schemas.openxmlformats.org/officeDocument/2006/relationships/hyperlink" Target="http://www.planalto.gov.br/ccivil_03/LEIS/L8522.htm" TargetMode="External"/><Relationship Id="rId3502" Type="http://schemas.openxmlformats.org/officeDocument/2006/relationships/hyperlink" Target="http://www.planalto.gov.br/ccivil_03/LEIS/L6386.htm" TargetMode="External"/><Relationship Id="rId630" Type="http://schemas.openxmlformats.org/officeDocument/2006/relationships/hyperlink" Target="http://www.planalto.gov.br/ccivil_03/_Ato2015-2018/2017/Lei/L13467.htm" TargetMode="External"/><Relationship Id="rId2311" Type="http://schemas.openxmlformats.org/officeDocument/2006/relationships/hyperlink" Target="http://www.planalto.gov.br/ccivil_03/_Ato2019-2022/2019/Mpv/mpv905.htm" TargetMode="External"/><Relationship Id="rId4069" Type="http://schemas.openxmlformats.org/officeDocument/2006/relationships/hyperlink" Target="http://www.planalto.gov.br/ccivil_03/_Ato2019-2022/2020/Congresso/adc-127-mpv905.htm" TargetMode="External"/><Relationship Id="rId5467" Type="http://schemas.openxmlformats.org/officeDocument/2006/relationships/hyperlink" Target="http://www.planalto.gov.br/ccivil_03/decreto-lei/Del8737.htm" TargetMode="External"/><Relationship Id="rId5674" Type="http://schemas.openxmlformats.org/officeDocument/2006/relationships/hyperlink" Target="http://www.planalto.gov.br/ccivil_03/_Ato2015-2018/2017/Lei/L13467.htm" TargetMode="External"/><Relationship Id="rId5881" Type="http://schemas.openxmlformats.org/officeDocument/2006/relationships/hyperlink" Target="http://www.planalto.gov.br/ccivil_03/decreto-lei/Del8737.htm" TargetMode="External"/><Relationship Id="rId1120" Type="http://schemas.openxmlformats.org/officeDocument/2006/relationships/hyperlink" Target="http://www.planalto.gov.br/ccivil_03/LEIS/L6514.htm" TargetMode="External"/><Relationship Id="rId4276" Type="http://schemas.openxmlformats.org/officeDocument/2006/relationships/hyperlink" Target="http://www.planalto.gov.br/ccivil_03/_Ato2019-2022/2019/Mpv/mpv905.htm" TargetMode="External"/><Relationship Id="rId4483" Type="http://schemas.openxmlformats.org/officeDocument/2006/relationships/hyperlink" Target="http://www.planalto.gov.br/ccivil_03/LEIS/LCP/Lcp150.htm" TargetMode="External"/><Relationship Id="rId4690" Type="http://schemas.openxmlformats.org/officeDocument/2006/relationships/hyperlink" Target="http://www.planalto.gov.br/ccivil_03/_Ato2019-2022/2020/Congresso/adc-127-mpv905.htm" TargetMode="External"/><Relationship Id="rId5327" Type="http://schemas.openxmlformats.org/officeDocument/2006/relationships/hyperlink" Target="http://www.planalto.gov.br/ccivil_03/LEIS/1980-1988/L6986.htm" TargetMode="External"/><Relationship Id="rId5534" Type="http://schemas.openxmlformats.org/officeDocument/2006/relationships/hyperlink" Target="http://www.planalto.gov.br/ccivil_03/LEIS/L0409.htm" TargetMode="External"/><Relationship Id="rId5741" Type="http://schemas.openxmlformats.org/officeDocument/2006/relationships/hyperlink" Target="http://www.stf.jus.br/portal/peticaoInicial/verPeticaoInicial.asp?base=ADIN&amp;s1=2237&amp;processo=2237" TargetMode="External"/><Relationship Id="rId1937" Type="http://schemas.openxmlformats.org/officeDocument/2006/relationships/hyperlink" Target="http://www.planalto.gov.br/ccivil_03/_Ato2019-2022/2019/Mpv/mpv905.htm" TargetMode="External"/><Relationship Id="rId3085" Type="http://schemas.openxmlformats.org/officeDocument/2006/relationships/hyperlink" Target="http://www.planalto.gov.br/ccivil_03/LEIS/L1530.htm" TargetMode="External"/><Relationship Id="rId3292" Type="http://schemas.openxmlformats.org/officeDocument/2006/relationships/hyperlink" Target="http://www.planalto.gov.br/ccivil_03/decreto-lei/1937-1946/Del8987-a.htm" TargetMode="External"/><Relationship Id="rId4136" Type="http://schemas.openxmlformats.org/officeDocument/2006/relationships/hyperlink" Target="http://www.planalto.gov.br/ccivil_03/_Ato2015-2018/2017/Mpv/mpv808.htm" TargetMode="External"/><Relationship Id="rId4343" Type="http://schemas.openxmlformats.org/officeDocument/2006/relationships/hyperlink" Target="http://www.planalto.gov.br/ccivil_03/_Ato2019-2022/2019/Mpv/mpv905.htm" TargetMode="External"/><Relationship Id="rId4550" Type="http://schemas.openxmlformats.org/officeDocument/2006/relationships/hyperlink" Target="http://www.planalto.gov.br/ccivil_03/decreto-lei/Del0229.htm" TargetMode="External"/><Relationship Id="rId5601" Type="http://schemas.openxmlformats.org/officeDocument/2006/relationships/hyperlink" Target="http://www.planalto.gov.br/ccivil_03/LEIS/2002/L10537.htm" TargetMode="External"/><Relationship Id="rId3152" Type="http://schemas.openxmlformats.org/officeDocument/2006/relationships/hyperlink" Target="http://www.planalto.gov.br/ccivil_03/_Ato2011-2014/2014/Lei/L12998.htm" TargetMode="External"/><Relationship Id="rId4203" Type="http://schemas.openxmlformats.org/officeDocument/2006/relationships/hyperlink" Target="http://www.planalto.gov.br/ccivil_03/decreto-lei/Del0229.htm" TargetMode="External"/><Relationship Id="rId4410" Type="http://schemas.openxmlformats.org/officeDocument/2006/relationships/hyperlink" Target="http://www.planalto.gov.br/ccivil_03/decreto-lei/Del0229.htm" TargetMode="External"/><Relationship Id="rId280" Type="http://schemas.openxmlformats.org/officeDocument/2006/relationships/hyperlink" Target="http://www.planalto.gov.br/ccivil_03/LEIS/LEIS_2001/L10270.htm" TargetMode="External"/><Relationship Id="rId3012" Type="http://schemas.openxmlformats.org/officeDocument/2006/relationships/hyperlink" Target="http://www.planalto.gov.br/ccivil_03/LEIS/L5562.htm" TargetMode="External"/><Relationship Id="rId6168" Type="http://schemas.openxmlformats.org/officeDocument/2006/relationships/theme" Target="theme/theme1.xml"/><Relationship Id="rId140" Type="http://schemas.openxmlformats.org/officeDocument/2006/relationships/hyperlink" Target="http://www.planalto.gov.br/ccivil_03/LEIS/L5686.htm" TargetMode="External"/><Relationship Id="rId3969" Type="http://schemas.openxmlformats.org/officeDocument/2006/relationships/hyperlink" Target="http://www.planalto.gov.br/ccivil_03/LEIS/L6386.htm" TargetMode="External"/><Relationship Id="rId5184" Type="http://schemas.openxmlformats.org/officeDocument/2006/relationships/hyperlink" Target="http://www.planalto.gov.br/ccivil_03/decreto-lei/Del8737.htm" TargetMode="External"/><Relationship Id="rId5391" Type="http://schemas.openxmlformats.org/officeDocument/2006/relationships/hyperlink" Target="http://www.planalto.gov.br/ccivil_03/_Ato2019-2022/2020/Congresso/adc-113-mpv955.htm" TargetMode="External"/><Relationship Id="rId6028" Type="http://schemas.openxmlformats.org/officeDocument/2006/relationships/hyperlink" Target="http://www.planalto.gov.br/ccivil_03/MPV/2226.htm" TargetMode="External"/><Relationship Id="rId6" Type="http://schemas.openxmlformats.org/officeDocument/2006/relationships/hyperlink" Target="http://www.planalto.gov.br/ccivil_03/decreto-lei/del5452.htm" TargetMode="External"/><Relationship Id="rId2778" Type="http://schemas.openxmlformats.org/officeDocument/2006/relationships/hyperlink" Target="http://www.planalto.gov.br/ccivil_03/LEIS/L9279.htm" TargetMode="External"/><Relationship Id="rId2985" Type="http://schemas.openxmlformats.org/officeDocument/2006/relationships/hyperlink" Target="http://www.planalto.gov.br/ccivil_03/_Ato2004-2006/2006/Lei/L11304.htm" TargetMode="External"/><Relationship Id="rId3829" Type="http://schemas.openxmlformats.org/officeDocument/2006/relationships/hyperlink" Target="http://www.planalto.gov.br/ccivil_03/_Ato2007-2010/2008/Lei/L11648.htm" TargetMode="External"/><Relationship Id="rId5044" Type="http://schemas.openxmlformats.org/officeDocument/2006/relationships/hyperlink" Target="http://www.planalto.gov.br/ccivil_03/decreto-lei/Del9398.htm" TargetMode="External"/><Relationship Id="rId957" Type="http://schemas.openxmlformats.org/officeDocument/2006/relationships/hyperlink" Target="http://www.planalto.gov.br/ccivil_03/LEIS/L6514.htm" TargetMode="External"/><Relationship Id="rId1587" Type="http://schemas.openxmlformats.org/officeDocument/2006/relationships/hyperlink" Target="http://www.planalto.gov.br/ccivil_03/_Ato2011-2014/2012/Lei/L12619.htm" TargetMode="External"/><Relationship Id="rId1794" Type="http://schemas.openxmlformats.org/officeDocument/2006/relationships/hyperlink" Target="http://www.planalto.gov.br/ccivil_03/LEIS/L2196.htm" TargetMode="External"/><Relationship Id="rId2638" Type="http://schemas.openxmlformats.org/officeDocument/2006/relationships/hyperlink" Target="http://www.planalto.gov.br/ccivil_03/_Ato2015-2018/2017/Lei/L13467.htm" TargetMode="External"/><Relationship Id="rId2845" Type="http://schemas.openxmlformats.org/officeDocument/2006/relationships/hyperlink" Target="http://www.planalto.gov.br/ccivil_03/_Ato2015-2018/2017/Mpv/mpv808.htm" TargetMode="External"/><Relationship Id="rId5251" Type="http://schemas.openxmlformats.org/officeDocument/2006/relationships/hyperlink" Target="http://www.planalto.gov.br/ccivil_03/decreto-lei/Del8737.htm" TargetMode="External"/><Relationship Id="rId86" Type="http://schemas.openxmlformats.org/officeDocument/2006/relationships/hyperlink" Target="http://www.planalto.gov.br/ccivil_03/_Ato2011-2014/2012/Lei/L12682.htm" TargetMode="External"/><Relationship Id="rId817" Type="http://schemas.openxmlformats.org/officeDocument/2006/relationships/hyperlink" Target="http://www.planalto.gov.br/ccivil_03/decreto-lei/Del1535.htm" TargetMode="External"/><Relationship Id="rId1447" Type="http://schemas.openxmlformats.org/officeDocument/2006/relationships/hyperlink" Target="http://www.planalto.gov.br/ccivil_03/_Ato2015-2018/2017/Lei/L13467.htm" TargetMode="External"/><Relationship Id="rId1654" Type="http://schemas.openxmlformats.org/officeDocument/2006/relationships/hyperlink" Target="http://www.planalto.gov.br/ccivil_03/decreto-lei/del5452.htm" TargetMode="External"/><Relationship Id="rId1861" Type="http://schemas.openxmlformats.org/officeDocument/2006/relationships/hyperlink" Target="http://www.planalto.gov.br/ccivil_03/_Ato2019-2022/2020/Mpv/mpv955.htm" TargetMode="External"/><Relationship Id="rId2705" Type="http://schemas.openxmlformats.org/officeDocument/2006/relationships/hyperlink" Target="http://www.planalto.gov.br/ccivil_03/LEIS/L8213cons.htm" TargetMode="External"/><Relationship Id="rId2912" Type="http://schemas.openxmlformats.org/officeDocument/2006/relationships/hyperlink" Target="http://www.planalto.gov.br/ccivil_03/_Ato2019-2022/2020/Congresso/adc-127-mpv905.htm" TargetMode="External"/><Relationship Id="rId4060" Type="http://schemas.openxmlformats.org/officeDocument/2006/relationships/hyperlink" Target="http://www.planalto.gov.br/ccivil_03/_Ato2019-2022/2020/Congresso/adc-127-mpv905.htm" TargetMode="External"/><Relationship Id="rId5111" Type="http://schemas.openxmlformats.org/officeDocument/2006/relationships/hyperlink" Target="http://www.planalto.gov.br/ccivil_03/decreto-lei/Del8737.htm" TargetMode="External"/><Relationship Id="rId1307" Type="http://schemas.openxmlformats.org/officeDocument/2006/relationships/hyperlink" Target="http://www.planalto.gov.br/ccivil_03/LEIS/L6514.htm" TargetMode="External"/><Relationship Id="rId1514" Type="http://schemas.openxmlformats.org/officeDocument/2006/relationships/hyperlink" Target="http://www.planalto.gov.br/ccivil_03/_Ato2019-2022/2020/Congresso/adc-113-mpv955.htm" TargetMode="External"/><Relationship Id="rId1721" Type="http://schemas.openxmlformats.org/officeDocument/2006/relationships/hyperlink" Target="http://www.planalto.gov.br/ccivil_03/decreto-lei/Del0005-66.htm" TargetMode="External"/><Relationship Id="rId4877" Type="http://schemas.openxmlformats.org/officeDocument/2006/relationships/hyperlink" Target="http://www.planalto.gov.br/ccivil_03/_Ato2019-2022/2019/Mpv/mpv905.htm" TargetMode="External"/><Relationship Id="rId5928" Type="http://schemas.openxmlformats.org/officeDocument/2006/relationships/hyperlink" Target="http://www.planalto.gov.br/ccivil_03/_Ato2011-2014/2014/Lei/L13015.htm" TargetMode="External"/><Relationship Id="rId13" Type="http://schemas.openxmlformats.org/officeDocument/2006/relationships/hyperlink" Target="http://www.planalto.gov.br/ccivil_03/_Ato2015-2018/2017/Lei/L13467.htm" TargetMode="External"/><Relationship Id="rId3479" Type="http://schemas.openxmlformats.org/officeDocument/2006/relationships/hyperlink" Target="http://www.planalto.gov.br/ccivil_03/decreto-lei/Del0925.htm" TargetMode="External"/><Relationship Id="rId3686" Type="http://schemas.openxmlformats.org/officeDocument/2006/relationships/hyperlink" Target="http://www.planalto.gov.br/ccivil_03/decreto-lei/Del0229.htm" TargetMode="External"/><Relationship Id="rId6092" Type="http://schemas.openxmlformats.org/officeDocument/2006/relationships/hyperlink" Target="http://www.planalto.gov.br/ccivil_03/_Ato2011-2014/2014/Lei/L13015.htm" TargetMode="External"/><Relationship Id="rId2288" Type="http://schemas.openxmlformats.org/officeDocument/2006/relationships/hyperlink" Target="http://www.planalto.gov.br/ccivil_03/_Ato2015-2018/2017/Lei/L13467.htm" TargetMode="External"/><Relationship Id="rId2495" Type="http://schemas.openxmlformats.org/officeDocument/2006/relationships/hyperlink" Target="http://www.planalto.gov.br/ccivil_03/LEIS/L10097.htm" TargetMode="External"/><Relationship Id="rId3339" Type="http://schemas.openxmlformats.org/officeDocument/2006/relationships/hyperlink" Target="http://www.planalto.gov.br/ccivil_03/decreto-lei/Del8080.htm" TargetMode="External"/><Relationship Id="rId3893" Type="http://schemas.openxmlformats.org/officeDocument/2006/relationships/hyperlink" Target="http://www.planalto.gov.br/ccivil_03/decreto-lei/Del0925.htm" TargetMode="External"/><Relationship Id="rId4737" Type="http://schemas.openxmlformats.org/officeDocument/2006/relationships/hyperlink" Target="http://www.planalto.gov.br/ccivil_03/_Ato2019-2022/2019/Mpv/mpv905.htm" TargetMode="External"/><Relationship Id="rId4944" Type="http://schemas.openxmlformats.org/officeDocument/2006/relationships/hyperlink" Target="http://www.planalto.gov.br/ccivil_03/decreto-lei/Del9797.htm" TargetMode="External"/><Relationship Id="rId467" Type="http://schemas.openxmlformats.org/officeDocument/2006/relationships/hyperlink" Target="http://www.planalto.gov.br/ccivil_03/LEIS/LEIS_2001/L10243.htm" TargetMode="External"/><Relationship Id="rId1097" Type="http://schemas.openxmlformats.org/officeDocument/2006/relationships/hyperlink" Target="http://www.planalto.gov.br/ccivil_03/LEIS/L6514.htm" TargetMode="External"/><Relationship Id="rId2148" Type="http://schemas.openxmlformats.org/officeDocument/2006/relationships/hyperlink" Target="http://www.planalto.gov.br/ccivil_03/decreto-lei/del5452.htm" TargetMode="External"/><Relationship Id="rId3546" Type="http://schemas.openxmlformats.org/officeDocument/2006/relationships/hyperlink" Target="http://www.planalto.gov.br/ccivil_03/_Ato2019-2022/2020/Congresso/adc-127-mpv905.htm" TargetMode="External"/><Relationship Id="rId3753" Type="http://schemas.openxmlformats.org/officeDocument/2006/relationships/hyperlink" Target="http://www.planalto.gov.br/ccivil_03/LEIS/L6386.htm" TargetMode="External"/><Relationship Id="rId3960" Type="http://schemas.openxmlformats.org/officeDocument/2006/relationships/hyperlink" Target="http://www.planalto.gov.br/ccivil_03/LEIS/L6386.htm" TargetMode="External"/><Relationship Id="rId4804" Type="http://schemas.openxmlformats.org/officeDocument/2006/relationships/hyperlink" Target="http://www.planalto.gov.br/ccivil_03/_Ato2019-2022/2020/Mpv/mpv955.htm" TargetMode="External"/><Relationship Id="rId674" Type="http://schemas.openxmlformats.org/officeDocument/2006/relationships/hyperlink" Target="http://www.planalto.gov.br/ccivil_03/_Ato2015-2018/2017/Lei/L13467.htm" TargetMode="External"/><Relationship Id="rId881" Type="http://schemas.openxmlformats.org/officeDocument/2006/relationships/hyperlink" Target="http://www.planalto.gov.br/ccivil_03/decreto-lei/Del1535.htm" TargetMode="External"/><Relationship Id="rId2355" Type="http://schemas.openxmlformats.org/officeDocument/2006/relationships/hyperlink" Target="http://www.planalto.gov.br/ccivil_03/decreto-lei/Del0229.htm" TargetMode="External"/><Relationship Id="rId2562" Type="http://schemas.openxmlformats.org/officeDocument/2006/relationships/hyperlink" Target="http://www.planalto.gov.br/ccivil_03/decreto-lei/del5452.htm" TargetMode="External"/><Relationship Id="rId3406" Type="http://schemas.openxmlformats.org/officeDocument/2006/relationships/hyperlink" Target="http://www.planalto.gov.br/ccivil_03/_Ato2019-2022/2020/Congresso/adc-127-mpv905.htm" TargetMode="External"/><Relationship Id="rId3613" Type="http://schemas.openxmlformats.org/officeDocument/2006/relationships/hyperlink" Target="http://www.planalto.gov.br/ccivil_03/decreto-lei/Del0229.htm" TargetMode="External"/><Relationship Id="rId3820" Type="http://schemas.openxmlformats.org/officeDocument/2006/relationships/hyperlink" Target="http://www.planalto.gov.br/ccivil_03/decreto-lei/1937-1946/Del8987-a.htm" TargetMode="External"/><Relationship Id="rId327" Type="http://schemas.openxmlformats.org/officeDocument/2006/relationships/hyperlink" Target="http://www.planalto.gov.br/ccivil_03/decreto-lei/del5452.htm" TargetMode="External"/><Relationship Id="rId534" Type="http://schemas.openxmlformats.org/officeDocument/2006/relationships/hyperlink" Target="http://www.planalto.gov.br/ccivil_03/_Ato2015-2018/2017/Lei/L13467.htm" TargetMode="External"/><Relationship Id="rId741" Type="http://schemas.openxmlformats.org/officeDocument/2006/relationships/hyperlink" Target="http://www.planalto.gov.br/ccivil_03/LEIS/L4589.htm" TargetMode="External"/><Relationship Id="rId1164" Type="http://schemas.openxmlformats.org/officeDocument/2006/relationships/hyperlink" Target="http://www.planalto.gov.br/ccivil_03/LEIS/L6514.htm" TargetMode="External"/><Relationship Id="rId1371" Type="http://schemas.openxmlformats.org/officeDocument/2006/relationships/hyperlink" Target="http://www.planalto.gov.br/ccivil_03/LEIS/L6514.htm" TargetMode="External"/><Relationship Id="rId2008" Type="http://schemas.openxmlformats.org/officeDocument/2006/relationships/hyperlink" Target="http://www.planalto.gov.br/ccivil_03/decreto-lei/1937-1946/Del5922.htm" TargetMode="External"/><Relationship Id="rId2215" Type="http://schemas.openxmlformats.org/officeDocument/2006/relationships/hyperlink" Target="http://www.planalto.gov.br/ccivil_03/LEIS/L9799.htm" TargetMode="External"/><Relationship Id="rId2422" Type="http://schemas.openxmlformats.org/officeDocument/2006/relationships/hyperlink" Target="http://www.planalto.gov.br/ccivil_03/decreto-lei/Del0229.htm" TargetMode="External"/><Relationship Id="rId5578" Type="http://schemas.openxmlformats.org/officeDocument/2006/relationships/hyperlink" Target="http://www.planalto.gov.br/ccivil_03/LEIS/2002/L10537.htm" TargetMode="External"/><Relationship Id="rId5785" Type="http://schemas.openxmlformats.org/officeDocument/2006/relationships/hyperlink" Target="http://www.planalto.gov.br/ccivil_03/decreto-lei/Del7321.htm" TargetMode="External"/><Relationship Id="rId5992" Type="http://schemas.openxmlformats.org/officeDocument/2006/relationships/hyperlink" Target="http://www.planalto.gov.br/ccivil_03/_Ato2011-2014/2014/Lei/L13015.htm" TargetMode="External"/><Relationship Id="rId601" Type="http://schemas.openxmlformats.org/officeDocument/2006/relationships/hyperlink" Target="http://www.planalto.gov.br/ccivil_03/decreto-lei/Del9666.htm" TargetMode="External"/><Relationship Id="rId1024" Type="http://schemas.openxmlformats.org/officeDocument/2006/relationships/hyperlink" Target="http://www.planalto.gov.br/ccivil_03/_Ato2019-2022/2020/Congresso/adc-127-mpv905.htm" TargetMode="External"/><Relationship Id="rId1231" Type="http://schemas.openxmlformats.org/officeDocument/2006/relationships/hyperlink" Target="http://www.planalto.gov.br/ccivil_03/_Ato2019-2022/2019/Mpv/mpv905.htm" TargetMode="External"/><Relationship Id="rId4387" Type="http://schemas.openxmlformats.org/officeDocument/2006/relationships/hyperlink" Target="http://www.planalto.gov.br/ccivil_03/decreto-lei/del5452.htm" TargetMode="External"/><Relationship Id="rId4594" Type="http://schemas.openxmlformats.org/officeDocument/2006/relationships/hyperlink" Target="http://www.planalto.gov.br/ccivil_03/_Ato2019-2022/2020/Mpv/mpv955.htm" TargetMode="External"/><Relationship Id="rId5438" Type="http://schemas.openxmlformats.org/officeDocument/2006/relationships/hyperlink" Target="http://www.planalto.gov.br/ccivil_03/decreto-lei/Del8737.htm" TargetMode="External"/><Relationship Id="rId5645" Type="http://schemas.openxmlformats.org/officeDocument/2006/relationships/hyperlink" Target="http://www.planalto.gov.br/ccivil_03/_Ato2015-2018/2017/Lei/L13467.htm" TargetMode="External"/><Relationship Id="rId5852" Type="http://schemas.openxmlformats.org/officeDocument/2006/relationships/hyperlink" Target="http://www.planalto.gov.br/ccivil_03/_Ato2019-2022/2020/Congresso/adc-113-mpv955.htm" TargetMode="External"/><Relationship Id="rId3196" Type="http://schemas.openxmlformats.org/officeDocument/2006/relationships/hyperlink" Target="http://www.planalto.gov.br/ccivil_03/decreto-lei/1937-1946/Del8987-a.htm" TargetMode="External"/><Relationship Id="rId4247" Type="http://schemas.openxmlformats.org/officeDocument/2006/relationships/hyperlink" Target="http://www.planalto.gov.br/ccivil_03/LEIS/L9958.htm" TargetMode="External"/><Relationship Id="rId4454" Type="http://schemas.openxmlformats.org/officeDocument/2006/relationships/hyperlink" Target="http://www.planalto.gov.br/ccivil_03/_Ato2019-2022/2019/Mpv/mpv905.htm" TargetMode="External"/><Relationship Id="rId4661" Type="http://schemas.openxmlformats.org/officeDocument/2006/relationships/hyperlink" Target="http://www.planalto.gov.br/ccivil_03/_Ato2019-2022/2020/Mpv/mpv955.htm" TargetMode="External"/><Relationship Id="rId5505" Type="http://schemas.openxmlformats.org/officeDocument/2006/relationships/hyperlink" Target="http://www.planalto.gov.br/ccivil_03/decreto-lei/Del8737.htm" TargetMode="External"/><Relationship Id="rId3056" Type="http://schemas.openxmlformats.org/officeDocument/2006/relationships/hyperlink" Target="http://www.planalto.gov.br/ccivil_03/decreto-lei/Del0229.htm" TargetMode="External"/><Relationship Id="rId3263" Type="http://schemas.openxmlformats.org/officeDocument/2006/relationships/hyperlink" Target="http://www.planalto.gov.br/ccivil_03/decreto-lei/Del9502.htm" TargetMode="External"/><Relationship Id="rId3470" Type="http://schemas.openxmlformats.org/officeDocument/2006/relationships/hyperlink" Target="http://www.planalto.gov.br/ccivil_03/LEIS/L6386.htm" TargetMode="External"/><Relationship Id="rId4107" Type="http://schemas.openxmlformats.org/officeDocument/2006/relationships/hyperlink" Target="http://www.planalto.gov.br/ccivil_03/decreto-lei/Del8740.htm" TargetMode="External"/><Relationship Id="rId4314" Type="http://schemas.openxmlformats.org/officeDocument/2006/relationships/hyperlink" Target="http://www.planalto.gov.br/ccivil_03/_Ato2019-2022/2020/Mpv/mpv955.htm" TargetMode="External"/><Relationship Id="rId5712" Type="http://schemas.openxmlformats.org/officeDocument/2006/relationships/hyperlink" Target="http://www.planalto.gov.br/ccivil_03/_Ato2015-2018/2017/Lei/L13467.htm" TargetMode="External"/><Relationship Id="rId184" Type="http://schemas.openxmlformats.org/officeDocument/2006/relationships/hyperlink" Target="http://www.planalto.gov.br/ccivil_03/_Ato2019-2022/2019/Lei/L13874.htm" TargetMode="External"/><Relationship Id="rId391" Type="http://schemas.openxmlformats.org/officeDocument/2006/relationships/hyperlink" Target="http://www.planalto.gov.br/ccivil_03/_Ato2015-2018/2017/Lei/L13467.htm" TargetMode="External"/><Relationship Id="rId1908" Type="http://schemas.openxmlformats.org/officeDocument/2006/relationships/hyperlink" Target="http://www.planalto.gov.br/ccivil_03/_Ato2019-2022/2020/Congresso/adc-127-mpv905.htm" TargetMode="External"/><Relationship Id="rId2072" Type="http://schemas.openxmlformats.org/officeDocument/2006/relationships/hyperlink" Target="http://www.planalto.gov.br/ccivil_03/_Ato2019-2022/2019/Mpv/mpv905.htm" TargetMode="External"/><Relationship Id="rId3123" Type="http://schemas.openxmlformats.org/officeDocument/2006/relationships/hyperlink" Target="http://www.planalto.gov.br/ccivil_03/_Ato2015-2018/2017/Lei/L13467.htm" TargetMode="External"/><Relationship Id="rId4521" Type="http://schemas.openxmlformats.org/officeDocument/2006/relationships/hyperlink" Target="http://www.planalto.gov.br/ccivil_03/decreto-lei/Del0229.htm" TargetMode="External"/><Relationship Id="rId251" Type="http://schemas.openxmlformats.org/officeDocument/2006/relationships/hyperlink" Target="http://www.planalto.gov.br/ccivil_03/MPV/1988-1989/089.htm" TargetMode="External"/><Relationship Id="rId3330" Type="http://schemas.openxmlformats.org/officeDocument/2006/relationships/hyperlink" Target="http://www.planalto.gov.br/ccivil_03/decreto-lei/Del8740.htm" TargetMode="External"/><Relationship Id="rId5088" Type="http://schemas.openxmlformats.org/officeDocument/2006/relationships/hyperlink" Target="http://www.planalto.gov.br/ccivil_03/decreto-lei/Del9797.htm" TargetMode="External"/><Relationship Id="rId6139" Type="http://schemas.openxmlformats.org/officeDocument/2006/relationships/hyperlink" Target="http://www.planalto.gov.br/ccivil_03/LEIS/L7033.htm" TargetMode="External"/><Relationship Id="rId2889" Type="http://schemas.openxmlformats.org/officeDocument/2006/relationships/hyperlink" Target="http://www.planalto.gov.br/ccivil_03/_Ato2019-2022/2020/Mpv/mpv955.htm" TargetMode="External"/><Relationship Id="rId5295" Type="http://schemas.openxmlformats.org/officeDocument/2006/relationships/hyperlink" Target="http://www.planalto.gov.br/ccivil_03/decreto-lei/Del8737.htm" TargetMode="External"/><Relationship Id="rId111" Type="http://schemas.openxmlformats.org/officeDocument/2006/relationships/hyperlink" Target="http://www.planalto.gov.br/ccivil_03/decreto-lei/Del0229.htm" TargetMode="External"/><Relationship Id="rId1698" Type="http://schemas.openxmlformats.org/officeDocument/2006/relationships/hyperlink" Target="http://www.planalto.gov.br/ccivil_03/_Ato2011-2014/2012/Msg/VEP-151.htm" TargetMode="External"/><Relationship Id="rId2749" Type="http://schemas.openxmlformats.org/officeDocument/2006/relationships/hyperlink" Target="http://www.planalto.gov.br/ccivil_03/_Ato2015-2018/2018/Congresso/adc-22-mpv808.htm" TargetMode="External"/><Relationship Id="rId2956" Type="http://schemas.openxmlformats.org/officeDocument/2006/relationships/hyperlink" Target="http://www.planalto.gov.br/ccivil_03/_Ato2015-2018/2017/Lei/L13467.htm" TargetMode="External"/><Relationship Id="rId5155" Type="http://schemas.openxmlformats.org/officeDocument/2006/relationships/hyperlink" Target="http://www.planalto.gov.br/ccivil_03/decreto-lei/Del9797.htm" TargetMode="External"/><Relationship Id="rId5362" Type="http://schemas.openxmlformats.org/officeDocument/2006/relationships/hyperlink" Target="http://www.planalto.gov.br/ccivil_03/_Ato2019-2022/2020/Congresso/adc-127-mpv905.htm" TargetMode="External"/><Relationship Id="rId928" Type="http://schemas.openxmlformats.org/officeDocument/2006/relationships/hyperlink" Target="http://www.planalto.gov.br/ccivil_03/_Ato2019-2022/2020/Congresso/adc-113-mpv955.htm" TargetMode="External"/><Relationship Id="rId1558" Type="http://schemas.openxmlformats.org/officeDocument/2006/relationships/hyperlink" Target="http://www.planalto.gov.br/ccivil_03/_Ato2011-2014/2012/Lei/L12619.htm" TargetMode="External"/><Relationship Id="rId1765" Type="http://schemas.openxmlformats.org/officeDocument/2006/relationships/hyperlink" Target="http://www.planalto.gov.br/ccivil_03/LEIS/1950-1969/L3165.htm" TargetMode="External"/><Relationship Id="rId2609" Type="http://schemas.openxmlformats.org/officeDocument/2006/relationships/hyperlink" Target="http://www.planalto.gov.br/ccivil_03/_Ato2019-2022/2020/Congresso/adc-127-mpv905.htm" TargetMode="External"/><Relationship Id="rId4171" Type="http://schemas.openxmlformats.org/officeDocument/2006/relationships/hyperlink" Target="http://www.planalto.gov.br/ccivil_03/_Ato2015-2018/2017/Lei/L13467.htm" TargetMode="External"/><Relationship Id="rId5015" Type="http://schemas.openxmlformats.org/officeDocument/2006/relationships/hyperlink" Target="http://www.planalto.gov.br/ccivil_03/decreto-lei/Del0229.htm" TargetMode="External"/><Relationship Id="rId5222" Type="http://schemas.openxmlformats.org/officeDocument/2006/relationships/hyperlink" Target="http://www.planalto.gov.br/ccivil_03/LEIS/L7701.htm" TargetMode="External"/><Relationship Id="rId57" Type="http://schemas.openxmlformats.org/officeDocument/2006/relationships/hyperlink" Target="http://www.planalto.gov.br/ccivil_03/_Ato2015-2018/2017/Lei/L13467.htm" TargetMode="External"/><Relationship Id="rId1418" Type="http://schemas.openxmlformats.org/officeDocument/2006/relationships/hyperlink" Target="http://www.planalto.gov.br/ccivil_03/decreto-lei/Del0229.htm" TargetMode="External"/><Relationship Id="rId1972" Type="http://schemas.openxmlformats.org/officeDocument/2006/relationships/hyperlink" Target="http://www.planalto.gov.br/ccivil_03/_Ato2019-2022/2019/Mpv/mpv905.htm" TargetMode="External"/><Relationship Id="rId2816" Type="http://schemas.openxmlformats.org/officeDocument/2006/relationships/hyperlink" Target="http://www.planalto.gov.br/ccivil_03/_Ato2015-2018/2017/Lei/L13419.htm" TargetMode="External"/><Relationship Id="rId4031" Type="http://schemas.openxmlformats.org/officeDocument/2006/relationships/hyperlink" Target="http://www.planalto.gov.br/ccivil_03/decreto-lei/Del8740.htm" TargetMode="External"/><Relationship Id="rId1625" Type="http://schemas.openxmlformats.org/officeDocument/2006/relationships/hyperlink" Target="http://www.planalto.gov.br/ccivil_03/_Ato2011-2014/2012/Msg/VEP-151.htm" TargetMode="External"/><Relationship Id="rId1832" Type="http://schemas.openxmlformats.org/officeDocument/2006/relationships/hyperlink" Target="http://www.planalto.gov.br/ccivil_03/_Ato2019-2022/2019/Mpv/mpv905.htm" TargetMode="External"/><Relationship Id="rId4988" Type="http://schemas.openxmlformats.org/officeDocument/2006/relationships/hyperlink" Target="http://www.planalto.gov.br/ccivil_03/decreto-lei/Del9797.htm" TargetMode="External"/><Relationship Id="rId3797" Type="http://schemas.openxmlformats.org/officeDocument/2006/relationships/hyperlink" Target="http://www.planalto.gov.br/ccivil_03/decreto-lei/del5452.htm" TargetMode="External"/><Relationship Id="rId4848" Type="http://schemas.openxmlformats.org/officeDocument/2006/relationships/hyperlink" Target="http://www.planalto.gov.br/ccivil_03/_Ato2019-2022/2020/Mpv/mpv955.htm" TargetMode="External"/><Relationship Id="rId6063" Type="http://schemas.openxmlformats.org/officeDocument/2006/relationships/hyperlink" Target="http://www.planalto.gov.br/ccivil_03/_Ato2011-2014/2014/Lei/L13015.htm" TargetMode="External"/><Relationship Id="rId2399" Type="http://schemas.openxmlformats.org/officeDocument/2006/relationships/hyperlink" Target="http://www.planalto.gov.br/ccivil_03/decreto-lei/Del0229.htm" TargetMode="External"/><Relationship Id="rId3657" Type="http://schemas.openxmlformats.org/officeDocument/2006/relationships/hyperlink" Target="http://www.planalto.gov.br/ccivil_03/LEIS/L5819.htm" TargetMode="External"/><Relationship Id="rId3864" Type="http://schemas.openxmlformats.org/officeDocument/2006/relationships/hyperlink" Target="http://www.planalto.gov.br/ccivil_03/_Ato2007-2010/2008/Lei/L11648.htm" TargetMode="External"/><Relationship Id="rId4708" Type="http://schemas.openxmlformats.org/officeDocument/2006/relationships/hyperlink" Target="http://www.planalto.gov.br/ccivil_03/_Ato2019-2022/2020/Congresso/adc-127-mpv905.htm" TargetMode="External"/><Relationship Id="rId4915" Type="http://schemas.openxmlformats.org/officeDocument/2006/relationships/hyperlink" Target="http://www.planalto.gov.br/ccivil_03/LEIS/L5442.htm" TargetMode="External"/><Relationship Id="rId578" Type="http://schemas.openxmlformats.org/officeDocument/2006/relationships/hyperlink" Target="http://www.planalto.gov.br/ccivil_03/decreto-lei/del5452.htm" TargetMode="External"/><Relationship Id="rId785" Type="http://schemas.openxmlformats.org/officeDocument/2006/relationships/hyperlink" Target="http://www.planalto.gov.br/ccivil_03/MPV/2164-41.htm" TargetMode="External"/><Relationship Id="rId992" Type="http://schemas.openxmlformats.org/officeDocument/2006/relationships/hyperlink" Target="http://www.planalto.gov.br/ccivil_03/LEIS/L6514.htm" TargetMode="External"/><Relationship Id="rId2259" Type="http://schemas.openxmlformats.org/officeDocument/2006/relationships/hyperlink" Target="http://www.planalto.gov.br/ccivil_03/_Ato2015-2018/2018/Congresso/adc-22-mpv808.htm" TargetMode="External"/><Relationship Id="rId2466" Type="http://schemas.openxmlformats.org/officeDocument/2006/relationships/hyperlink" Target="http://www.planalto.gov.br/ccivil_03/_Ato2019-2022/2022/Mpv/mpv1116.htm" TargetMode="External"/><Relationship Id="rId2673" Type="http://schemas.openxmlformats.org/officeDocument/2006/relationships/hyperlink" Target="http://www.planalto.gov.br/ccivil_03/_Ato2015-2018/2017/Lei/L13467.htm" TargetMode="External"/><Relationship Id="rId2880" Type="http://schemas.openxmlformats.org/officeDocument/2006/relationships/hyperlink" Target="http://www.planalto.gov.br/ccivil_03/decreto-lei/del5452.htm" TargetMode="External"/><Relationship Id="rId3517" Type="http://schemas.openxmlformats.org/officeDocument/2006/relationships/hyperlink" Target="http://www.planalto.gov.br/ccivil_03/decreto-lei/del5452.htm" TargetMode="External"/><Relationship Id="rId3724" Type="http://schemas.openxmlformats.org/officeDocument/2006/relationships/hyperlink" Target="http://www.planalto.gov.br/ccivil_03/LEIS/L6386.htm" TargetMode="External"/><Relationship Id="rId3931" Type="http://schemas.openxmlformats.org/officeDocument/2006/relationships/hyperlink" Target="http://www.planalto.gov.br/ccivil_03/LEIS/L6386.htm" TargetMode="External"/><Relationship Id="rId6130" Type="http://schemas.openxmlformats.org/officeDocument/2006/relationships/hyperlink" Target="http://www.planalto.gov.br/ccivil_03/decreto-lei/Del9797.htm" TargetMode="External"/><Relationship Id="rId438" Type="http://schemas.openxmlformats.org/officeDocument/2006/relationships/hyperlink" Target="http://www.planalto.gov.br/ccivil_03/decreto-lei/Del0229.htm" TargetMode="External"/><Relationship Id="rId645" Type="http://schemas.openxmlformats.org/officeDocument/2006/relationships/hyperlink" Target="http://www.planalto.gov.br/ccivil_03/_Ato2019-2022/2022/Mpv/mpv1108.htm" TargetMode="External"/><Relationship Id="rId852" Type="http://schemas.openxmlformats.org/officeDocument/2006/relationships/hyperlink" Target="http://www.planalto.gov.br/ccivil_03/decreto-lei/Del1535.htm" TargetMode="External"/><Relationship Id="rId1068" Type="http://schemas.openxmlformats.org/officeDocument/2006/relationships/hyperlink" Target="http://www.planalto.gov.br/ccivil_03/LEIS/L6514.htm" TargetMode="External"/><Relationship Id="rId1275" Type="http://schemas.openxmlformats.org/officeDocument/2006/relationships/hyperlink" Target="http://www.planalto.gov.br/ccivil_03/decreto-lei/Del0229.htm" TargetMode="External"/><Relationship Id="rId1482" Type="http://schemas.openxmlformats.org/officeDocument/2006/relationships/hyperlink" Target="https://pje.trt2.jus.br/consultaprocessual/detalhe-processo/10047522120205020000" TargetMode="External"/><Relationship Id="rId2119" Type="http://schemas.openxmlformats.org/officeDocument/2006/relationships/hyperlink" Target="http://www.planalto.gov.br/ccivil_03/_Ato2015-2018/2017/Lei/L13467.htm" TargetMode="External"/><Relationship Id="rId2326" Type="http://schemas.openxmlformats.org/officeDocument/2006/relationships/hyperlink" Target="http://www.planalto.gov.br/ccivil_03/LEIS/L10097.htm" TargetMode="External"/><Relationship Id="rId2533" Type="http://schemas.openxmlformats.org/officeDocument/2006/relationships/hyperlink" Target="http://www.planalto.gov.br/ccivil_03/_Ato2019-2022/2022/Mpv/mpv1116.htm" TargetMode="External"/><Relationship Id="rId2740" Type="http://schemas.openxmlformats.org/officeDocument/2006/relationships/hyperlink" Target="http://www.planalto.gov.br/ccivil_03/_Ato2015-2018/2017/Mpv/mpv808.htm" TargetMode="External"/><Relationship Id="rId5689" Type="http://schemas.openxmlformats.org/officeDocument/2006/relationships/hyperlink" Target="http://www.planalto.gov.br/ccivil_03/LEIS/L10035.htm" TargetMode="External"/><Relationship Id="rId5896" Type="http://schemas.openxmlformats.org/officeDocument/2006/relationships/hyperlink" Target="http://www.planalto.gov.br/ccivil_03/LEIS/L2244.htm" TargetMode="External"/><Relationship Id="rId505" Type="http://schemas.openxmlformats.org/officeDocument/2006/relationships/hyperlink" Target="http://www.planalto.gov.br/ccivil_03/_Ato2015-2018/2017/Lei/L13467.htm" TargetMode="External"/><Relationship Id="rId712" Type="http://schemas.openxmlformats.org/officeDocument/2006/relationships/hyperlink" Target="http://www.planalto.gov.br/ccivil_03/LEIS/L4589.htm" TargetMode="External"/><Relationship Id="rId1135" Type="http://schemas.openxmlformats.org/officeDocument/2006/relationships/hyperlink" Target="http://www.planalto.gov.br/ccivil_03/LEIS/L7855.htm" TargetMode="External"/><Relationship Id="rId1342" Type="http://schemas.openxmlformats.org/officeDocument/2006/relationships/hyperlink" Target="http://www.planalto.gov.br/ccivil_03/decreto-lei/Del0229.htm" TargetMode="External"/><Relationship Id="rId4498" Type="http://schemas.openxmlformats.org/officeDocument/2006/relationships/hyperlink" Target="http://www.planalto.gov.br/ccivil_03/_Ato2019-2022/2020/Congresso/adc-127-mpv905.htm" TargetMode="External"/><Relationship Id="rId5549" Type="http://schemas.openxmlformats.org/officeDocument/2006/relationships/hyperlink" Target="http://www.planalto.gov.br/ccivil_03/decreto-lei/Del8737.htm" TargetMode="External"/><Relationship Id="rId1202" Type="http://schemas.openxmlformats.org/officeDocument/2006/relationships/hyperlink" Target="http://www.planalto.gov.br/ccivil_03/decreto-lei/Del0229.htm" TargetMode="External"/><Relationship Id="rId2600" Type="http://schemas.openxmlformats.org/officeDocument/2006/relationships/hyperlink" Target="http://www.planalto.gov.br/ccivil_03/_Ato2019-2022/2020/Mpv/mpv955.htm" TargetMode="External"/><Relationship Id="rId4358" Type="http://schemas.openxmlformats.org/officeDocument/2006/relationships/hyperlink" Target="http://www.planalto.gov.br/ccivil_03/_Ato2019-2022/2020/Mpv/mpv955.htm" TargetMode="External"/><Relationship Id="rId5409" Type="http://schemas.openxmlformats.org/officeDocument/2006/relationships/hyperlink" Target="http://www.planalto.gov.br/ccivil_03/LEIS/L6205.htm" TargetMode="External"/><Relationship Id="rId5756" Type="http://schemas.openxmlformats.org/officeDocument/2006/relationships/hyperlink" Target="http://www.planalto.gov.br/ccivil_03/LEIS/L9957.htm" TargetMode="External"/><Relationship Id="rId5963" Type="http://schemas.openxmlformats.org/officeDocument/2006/relationships/hyperlink" Target="http://www.planalto.gov.br/ccivil_03/decreto-lei/Del0229.htm" TargetMode="External"/><Relationship Id="rId3167" Type="http://schemas.openxmlformats.org/officeDocument/2006/relationships/hyperlink" Target="http://www.planalto.gov.br/ccivil_03/decreto-lei/Del8740.htm" TargetMode="External"/><Relationship Id="rId4565" Type="http://schemas.openxmlformats.org/officeDocument/2006/relationships/hyperlink" Target="http://www.planalto.gov.br/ccivil_03/decreto-lei/Del0229.htm" TargetMode="External"/><Relationship Id="rId4772" Type="http://schemas.openxmlformats.org/officeDocument/2006/relationships/hyperlink" Target="http://www.planalto.gov.br/ccivil_03/_Ato2019-2022/2020/Congresso/adc-113-mpv955.htm" TargetMode="External"/><Relationship Id="rId5616" Type="http://schemas.openxmlformats.org/officeDocument/2006/relationships/hyperlink" Target="http://www.planalto.gov.br/ccivil_03/_Ato2015-2018/2017/Lei/L13467.htm" TargetMode="External"/><Relationship Id="rId5823" Type="http://schemas.openxmlformats.org/officeDocument/2006/relationships/hyperlink" Target="http://www.planalto.gov.br/ccivil_03/_Ato2007-2010/2007/Lei/L11457.htm" TargetMode="External"/><Relationship Id="rId295" Type="http://schemas.openxmlformats.org/officeDocument/2006/relationships/hyperlink" Target="http://www.planalto.gov.br/ccivil_03/_Ato2019-2022/2022/Mpv/mpv1107.htm" TargetMode="External"/><Relationship Id="rId3374" Type="http://schemas.openxmlformats.org/officeDocument/2006/relationships/hyperlink" Target="http://www.planalto.gov.br/ccivil_03/decreto-lei/1937-1946/Del8987-a.htm" TargetMode="External"/><Relationship Id="rId3581" Type="http://schemas.openxmlformats.org/officeDocument/2006/relationships/hyperlink" Target="http://www.planalto.gov.br/ccivil_03/decreto-lei/Del0925.htm" TargetMode="External"/><Relationship Id="rId4218" Type="http://schemas.openxmlformats.org/officeDocument/2006/relationships/hyperlink" Target="http://www.planalto.gov.br/ccivil_03/decreto-lei/Del0229.htm" TargetMode="External"/><Relationship Id="rId4425" Type="http://schemas.openxmlformats.org/officeDocument/2006/relationships/hyperlink" Target="http://www.planalto.gov.br/ccivil_03/_Ato2019-2022/2019/Mpv/mpv905.htm" TargetMode="External"/><Relationship Id="rId4632" Type="http://schemas.openxmlformats.org/officeDocument/2006/relationships/hyperlink" Target="http://www.planalto.gov.br/ccivil_03/_Ato2019-2022/2019/Mpv/mpv905.htm" TargetMode="External"/><Relationship Id="rId2183" Type="http://schemas.openxmlformats.org/officeDocument/2006/relationships/hyperlink" Target="http://www.planalto.gov.br/ccivil_03/_Ato2019-2022/2020/Congresso/adc-127-mpv905.htm" TargetMode="External"/><Relationship Id="rId2390" Type="http://schemas.openxmlformats.org/officeDocument/2006/relationships/hyperlink" Target="http://www.planalto.gov.br/ccivil_03/decreto-lei/Del0229.htm" TargetMode="External"/><Relationship Id="rId3027" Type="http://schemas.openxmlformats.org/officeDocument/2006/relationships/hyperlink" Target="http://www.planalto.gov.br/ccivil_03/LEIS/L7855.htm" TargetMode="External"/><Relationship Id="rId3234" Type="http://schemas.openxmlformats.org/officeDocument/2006/relationships/hyperlink" Target="http://www.planalto.gov.br/ccivil_03/decreto-lei/Del8740.htm" TargetMode="External"/><Relationship Id="rId3441" Type="http://schemas.openxmlformats.org/officeDocument/2006/relationships/hyperlink" Target="http://www.planalto.gov.br/ccivil_03/decreto-lei/1937-1946/Del8987-a.htm" TargetMode="External"/><Relationship Id="rId155" Type="http://schemas.openxmlformats.org/officeDocument/2006/relationships/hyperlink" Target="http://www.planalto.gov.br/ccivil_03/LEIS/L5686.htm" TargetMode="External"/><Relationship Id="rId362" Type="http://schemas.openxmlformats.org/officeDocument/2006/relationships/hyperlink" Target="http://www.planalto.gov.br/ccivil_03/decreto-lei/del5452.htm" TargetMode="External"/><Relationship Id="rId2043" Type="http://schemas.openxmlformats.org/officeDocument/2006/relationships/hyperlink" Target="http://www.planalto.gov.br/ccivil_03/_Ato2019-2022/2020/Congresso/adc-113-mpv955.htm" TargetMode="External"/><Relationship Id="rId2250" Type="http://schemas.openxmlformats.org/officeDocument/2006/relationships/hyperlink" Target="http://www.planalto.gov.br/ccivil_03/decreto-lei/del5452.htm" TargetMode="External"/><Relationship Id="rId3301" Type="http://schemas.openxmlformats.org/officeDocument/2006/relationships/hyperlink" Target="http://www.planalto.gov.br/ccivil_03/decreto-lei/1937-1946/Del8987-a.htm" TargetMode="External"/><Relationship Id="rId5199" Type="http://schemas.openxmlformats.org/officeDocument/2006/relationships/hyperlink" Target="http://www.planalto.gov.br/ccivil_03/decreto-lei/Del8737.htm" TargetMode="External"/><Relationship Id="rId222" Type="http://schemas.openxmlformats.org/officeDocument/2006/relationships/hyperlink" Target="http://www.planalto.gov.br/ccivil_03/decreto-lei/del5452.htm" TargetMode="External"/><Relationship Id="rId2110" Type="http://schemas.openxmlformats.org/officeDocument/2006/relationships/hyperlink" Target="http://www.planalto.gov.br/ccivil_03/_Ato2019-2022/2021/Mpv/mpv1028.htm" TargetMode="External"/><Relationship Id="rId5059" Type="http://schemas.openxmlformats.org/officeDocument/2006/relationships/hyperlink" Target="http://www.planalto.gov.br/ccivil_03/LEIS/L5442.htm" TargetMode="External"/><Relationship Id="rId5266" Type="http://schemas.openxmlformats.org/officeDocument/2006/relationships/hyperlink" Target="http://www.planalto.gov.br/ccivil_03/decreto-lei/Del8737.htm" TargetMode="External"/><Relationship Id="rId5473" Type="http://schemas.openxmlformats.org/officeDocument/2006/relationships/hyperlink" Target="http://www.planalto.gov.br/ccivil_03/decreto-lei/Del8737.htm" TargetMode="External"/><Relationship Id="rId5680" Type="http://schemas.openxmlformats.org/officeDocument/2006/relationships/hyperlink" Target="http://www.planalto.gov.br/ccivil_03/LEIS/L5584.htm" TargetMode="External"/><Relationship Id="rId4075" Type="http://schemas.openxmlformats.org/officeDocument/2006/relationships/hyperlink" Target="http://www.planalto.gov.br/ccivil_03/decreto-lei/1937-1946/Del8987-a.htm" TargetMode="External"/><Relationship Id="rId4282" Type="http://schemas.openxmlformats.org/officeDocument/2006/relationships/hyperlink" Target="http://www.planalto.gov.br/ccivil_03/_Ato2019-2022/2020/Congresso/adc-127-mpv905.htm" TargetMode="External"/><Relationship Id="rId5126" Type="http://schemas.openxmlformats.org/officeDocument/2006/relationships/hyperlink" Target="http://www.planalto.gov.br/ccivil_03/decreto-lei/del5452.htm" TargetMode="External"/><Relationship Id="rId5333" Type="http://schemas.openxmlformats.org/officeDocument/2006/relationships/hyperlink" Target="http://www.planalto.gov.br/ccivil_03/decreto-lei/del5452.htm" TargetMode="External"/><Relationship Id="rId1669" Type="http://schemas.openxmlformats.org/officeDocument/2006/relationships/hyperlink" Target="http://www.planalto.gov.br/ccivil_03/decreto-lei/Del4657.htm" TargetMode="External"/><Relationship Id="rId1876" Type="http://schemas.openxmlformats.org/officeDocument/2006/relationships/hyperlink" Target="http://www.planalto.gov.br/ccivil_03/_Ato2019-2022/2020/Mpv/mpv955.htm" TargetMode="External"/><Relationship Id="rId2927" Type="http://schemas.openxmlformats.org/officeDocument/2006/relationships/hyperlink" Target="http://www.planalto.gov.br/ccivil_03/_Ato2019-2022/2020/Congresso/adc-127-mpv905.htm" TargetMode="External"/><Relationship Id="rId3091" Type="http://schemas.openxmlformats.org/officeDocument/2006/relationships/hyperlink" Target="http://www.planalto.gov.br/ccivil_03/LEIS/L7093.htm" TargetMode="External"/><Relationship Id="rId4142" Type="http://schemas.openxmlformats.org/officeDocument/2006/relationships/hyperlink" Target="http://www.planalto.gov.br/ccivil_03/_Ato2015-2018/2017/Lei/L13467.htm" TargetMode="External"/><Relationship Id="rId5540" Type="http://schemas.openxmlformats.org/officeDocument/2006/relationships/hyperlink" Target="http://www.planalto.gov.br/ccivil_03/decreto-lei/Del9797.htm" TargetMode="External"/><Relationship Id="rId1529" Type="http://schemas.openxmlformats.org/officeDocument/2006/relationships/hyperlink" Target="http://www.planalto.gov.br/ccivil_03/_Ato2011-2014/2012/Lei/L12619.htm" TargetMode="External"/><Relationship Id="rId1736" Type="http://schemas.openxmlformats.org/officeDocument/2006/relationships/hyperlink" Target="http://www.planalto.gov.br/ccivil_03/decreto-lei/Del6353.htm" TargetMode="External"/><Relationship Id="rId1943" Type="http://schemas.openxmlformats.org/officeDocument/2006/relationships/hyperlink" Target="http://www.planalto.gov.br/ccivil_03/_Ato2019-2022/2020/Mpv/mpv955.htm" TargetMode="External"/><Relationship Id="rId5400" Type="http://schemas.openxmlformats.org/officeDocument/2006/relationships/hyperlink" Target="http://www.planalto.gov.br/ccivil_03/_Ato2019-2022/2020/Congresso/adc-127-mpv905.htm" TargetMode="External"/><Relationship Id="rId28" Type="http://schemas.openxmlformats.org/officeDocument/2006/relationships/hyperlink" Target="http://www.planalto.gov.br/ccivil_03/_Ato2015-2018/2017/Lei/L13467.htm" TargetMode="External"/><Relationship Id="rId1803" Type="http://schemas.openxmlformats.org/officeDocument/2006/relationships/hyperlink" Target="http://www.planalto.gov.br/ccivil_03/LEIS/L8630.htm" TargetMode="External"/><Relationship Id="rId4002" Type="http://schemas.openxmlformats.org/officeDocument/2006/relationships/hyperlink" Target="http://www.planalto.gov.br/ccivil_03/decreto-lei/Del8740.htm" TargetMode="External"/><Relationship Id="rId4959" Type="http://schemas.openxmlformats.org/officeDocument/2006/relationships/hyperlink" Target="http://www.planalto.gov.br/ccivil_03/Constituicao/Constitui%C3%A7ao.htm" TargetMode="External"/><Relationship Id="rId3768" Type="http://schemas.openxmlformats.org/officeDocument/2006/relationships/hyperlink" Target="http://www.planalto.gov.br/ccivil_03/_Ato2019-2022/2019/Congresso/adc-43-mpv873.htm" TargetMode="External"/><Relationship Id="rId3975" Type="http://schemas.openxmlformats.org/officeDocument/2006/relationships/hyperlink" Target="http://www.planalto.gov.br/ccivil_03/LEIS/L6386.htm" TargetMode="External"/><Relationship Id="rId4819" Type="http://schemas.openxmlformats.org/officeDocument/2006/relationships/hyperlink" Target="http://www.planalto.gov.br/ccivil_03/_Ato2019-2022/2019/Mpv/mpv905.htm" TargetMode="External"/><Relationship Id="rId689" Type="http://schemas.openxmlformats.org/officeDocument/2006/relationships/hyperlink" Target="http://www.planalto.gov.br/ccivil_03/_Ato2015-2018/2017/Lei/L13467.htm" TargetMode="External"/><Relationship Id="rId896" Type="http://schemas.openxmlformats.org/officeDocument/2006/relationships/hyperlink" Target="http://www.planalto.gov.br/ccivil_03/decreto-lei/Del1535.htm" TargetMode="External"/><Relationship Id="rId2577" Type="http://schemas.openxmlformats.org/officeDocument/2006/relationships/hyperlink" Target="http://www.planalto.gov.br/ccivil_03/_Ato2019-2022/2020/Mpv/mpv955.htm" TargetMode="External"/><Relationship Id="rId2784" Type="http://schemas.openxmlformats.org/officeDocument/2006/relationships/hyperlink" Target="http://www.planalto.gov.br/ccivil_03/LEIS/L1999.htm" TargetMode="External"/><Relationship Id="rId3628" Type="http://schemas.openxmlformats.org/officeDocument/2006/relationships/hyperlink" Target="http://www.planalto.gov.br/ccivil_03/decreto-lei/1937-1946/Del8987-a.htm" TargetMode="External"/><Relationship Id="rId5190" Type="http://schemas.openxmlformats.org/officeDocument/2006/relationships/hyperlink" Target="http://www.planalto.gov.br/ccivil_03/LEIS/L2244.htm" TargetMode="External"/><Relationship Id="rId6034" Type="http://schemas.openxmlformats.org/officeDocument/2006/relationships/hyperlink" Target="http://www.planalto.gov.br/ccivil_03/_Ato2015-2018/2017/Lei/L13467.htm" TargetMode="External"/><Relationship Id="rId549" Type="http://schemas.openxmlformats.org/officeDocument/2006/relationships/hyperlink" Target="http://www.planalto.gov.br/ccivil_03/decreto-lei/del5452.htm" TargetMode="External"/><Relationship Id="rId756" Type="http://schemas.openxmlformats.org/officeDocument/2006/relationships/hyperlink" Target="http://www.planalto.gov.br/ccivil_03/decreto-lei/del5452.htm" TargetMode="External"/><Relationship Id="rId1179" Type="http://schemas.openxmlformats.org/officeDocument/2006/relationships/hyperlink" Target="http://www.planalto.gov.br/ccivil_03/LEIS/L6514.htm" TargetMode="External"/><Relationship Id="rId1386" Type="http://schemas.openxmlformats.org/officeDocument/2006/relationships/hyperlink" Target="http://www.planalto.gov.br/ccivil_03/decreto-lei/Del0229.htm" TargetMode="External"/><Relationship Id="rId1593" Type="http://schemas.openxmlformats.org/officeDocument/2006/relationships/hyperlink" Target="http://www.planalto.gov.br/ccivil_03/Constituicao/Constituicao.htm" TargetMode="External"/><Relationship Id="rId2437" Type="http://schemas.openxmlformats.org/officeDocument/2006/relationships/hyperlink" Target="http://www.planalto.gov.br/ccivil_03/LEIS/L5686.htm" TargetMode="External"/><Relationship Id="rId2991" Type="http://schemas.openxmlformats.org/officeDocument/2006/relationships/hyperlink" Target="http://www.planalto.gov.br/ccivil_03/decreto-lei/del5452.htm" TargetMode="External"/><Relationship Id="rId3835" Type="http://schemas.openxmlformats.org/officeDocument/2006/relationships/hyperlink" Target="http://www.planalto.gov.br/ccivil_03/LEIS/L6386.htm" TargetMode="External"/><Relationship Id="rId5050" Type="http://schemas.openxmlformats.org/officeDocument/2006/relationships/hyperlink" Target="http://www.planalto.gov.br/ccivil_03/LEIS/L5442.htm" TargetMode="External"/><Relationship Id="rId6101" Type="http://schemas.openxmlformats.org/officeDocument/2006/relationships/hyperlink" Target="http://www.planalto.gov.br/ccivil_03/LEIS/L5107.htm" TargetMode="External"/><Relationship Id="rId409" Type="http://schemas.openxmlformats.org/officeDocument/2006/relationships/hyperlink" Target="http://www.planalto.gov.br/ccivil_03/decreto-lei/del5452.htm" TargetMode="External"/><Relationship Id="rId963" Type="http://schemas.openxmlformats.org/officeDocument/2006/relationships/hyperlink" Target="http://www.planalto.gov.br/ccivil_03/_Ato2019-2022/2019/Mpv/mpv905.htm" TargetMode="External"/><Relationship Id="rId1039" Type="http://schemas.openxmlformats.org/officeDocument/2006/relationships/hyperlink" Target="http://www.planalto.gov.br/ccivil_03/LEIS/L6514.htm" TargetMode="External"/><Relationship Id="rId1246" Type="http://schemas.openxmlformats.org/officeDocument/2006/relationships/hyperlink" Target="http://www.planalto.gov.br/ccivil_03/LEIS/L6514.htm" TargetMode="External"/><Relationship Id="rId2644" Type="http://schemas.openxmlformats.org/officeDocument/2006/relationships/hyperlink" Target="http://www.planalto.gov.br/ccivil_03/_Ato2015-2018/2017/Lei/L13467.htm" TargetMode="External"/><Relationship Id="rId2851" Type="http://schemas.openxmlformats.org/officeDocument/2006/relationships/hyperlink" Target="http://www.planalto.gov.br/ccivil_03/_Ato2019-2022/2020/Mpv/mpv955.htm" TargetMode="External"/><Relationship Id="rId3902" Type="http://schemas.openxmlformats.org/officeDocument/2006/relationships/hyperlink" Target="http://www.planalto.gov.br/ccivil_03/decreto-lei/Del0925.htm" TargetMode="External"/><Relationship Id="rId92" Type="http://schemas.openxmlformats.org/officeDocument/2006/relationships/hyperlink" Target="http://www.planalto.gov.br/ccivil_03/_Ato2019-2022/2020/Congresso/adc-127-mpv905.htm" TargetMode="External"/><Relationship Id="rId616" Type="http://schemas.openxmlformats.org/officeDocument/2006/relationships/hyperlink" Target="http://www.planalto.gov.br/ccivil_03/decreto-lei/del5452.htm" TargetMode="External"/><Relationship Id="rId823" Type="http://schemas.openxmlformats.org/officeDocument/2006/relationships/hyperlink" Target="http://www.planalto.gov.br/ccivil_03/decreto-lei/Del1535.htm" TargetMode="External"/><Relationship Id="rId1453" Type="http://schemas.openxmlformats.org/officeDocument/2006/relationships/hyperlink" Target="http://www.planalto.gov.br/ccivil_03/_Ato2015-2018/2017/Lei/L13467.htm" TargetMode="External"/><Relationship Id="rId1660" Type="http://schemas.openxmlformats.org/officeDocument/2006/relationships/hyperlink" Target="http://www.planalto.gov.br/ccivil_03/decreto-lei/Del4657.htm" TargetMode="External"/><Relationship Id="rId2504" Type="http://schemas.openxmlformats.org/officeDocument/2006/relationships/hyperlink" Target="http://www.planalto.gov.br/ccivil_03/_Ato2015-2018/2017/Lei/L13420.htm" TargetMode="External"/><Relationship Id="rId2711" Type="http://schemas.openxmlformats.org/officeDocument/2006/relationships/hyperlink" Target="http://www.planalto.gov.br/ccivil_03/_Ato2015-2018/2018/Congresso/adc-22-mpv808.htm" TargetMode="External"/><Relationship Id="rId5867" Type="http://schemas.openxmlformats.org/officeDocument/2006/relationships/hyperlink" Target="http://www.planalto.gov.br/ccivil_03/LEIS/L5584.htm" TargetMode="External"/><Relationship Id="rId1106" Type="http://schemas.openxmlformats.org/officeDocument/2006/relationships/hyperlink" Target="http://www.planalto.gov.br/ccivil_03/decreto-lei/Del0229.htm" TargetMode="External"/><Relationship Id="rId1313" Type="http://schemas.openxmlformats.org/officeDocument/2006/relationships/hyperlink" Target="http://www.planalto.gov.br/ccivil_03/LEIS/L6514.htm" TargetMode="External"/><Relationship Id="rId1520" Type="http://schemas.openxmlformats.org/officeDocument/2006/relationships/hyperlink" Target="http://www.planalto.gov.br/ccivil_03/_Ato2019-2022/2021/Mpv/mpv1046.htm" TargetMode="External"/><Relationship Id="rId4469" Type="http://schemas.openxmlformats.org/officeDocument/2006/relationships/hyperlink" Target="http://www.planalto.gov.br/ccivil_03/_Ato2019-2022/2019/Mpv/mpv905.htm" TargetMode="External"/><Relationship Id="rId4676" Type="http://schemas.openxmlformats.org/officeDocument/2006/relationships/hyperlink" Target="http://www.planalto.gov.br/ccivil_03/_Ato2019-2022/2019/Mpv/mpv905.htm" TargetMode="External"/><Relationship Id="rId4883" Type="http://schemas.openxmlformats.org/officeDocument/2006/relationships/hyperlink" Target="http://www.planalto.gov.br/ccivil_03/decreto-lei/1937-1946/Del0960.htm" TargetMode="External"/><Relationship Id="rId5727" Type="http://schemas.openxmlformats.org/officeDocument/2006/relationships/hyperlink" Target="http://www.planalto.gov.br/ccivil_03/_Ato2015-2018/2017/Lei/L13467.htm" TargetMode="External"/><Relationship Id="rId5934" Type="http://schemas.openxmlformats.org/officeDocument/2006/relationships/hyperlink" Target="http://www.planalto.gov.br/ccivil_03/decreto-lei/Del8737.htm" TargetMode="External"/><Relationship Id="rId3278" Type="http://schemas.openxmlformats.org/officeDocument/2006/relationships/hyperlink" Target="http://www.planalto.gov.br/ccivil_03/decreto-lei/Del9502.htm" TargetMode="External"/><Relationship Id="rId3485" Type="http://schemas.openxmlformats.org/officeDocument/2006/relationships/hyperlink" Target="http://www.planalto.gov.br/ccivil_03/decreto-lei/Del0925.htm" TargetMode="External"/><Relationship Id="rId3692" Type="http://schemas.openxmlformats.org/officeDocument/2006/relationships/hyperlink" Target="http://www.planalto.gov.br/ccivil_03/_Ato2019-2022/2019/Congresso/adc-43-mpv873.htm" TargetMode="External"/><Relationship Id="rId4329" Type="http://schemas.openxmlformats.org/officeDocument/2006/relationships/hyperlink" Target="http://www.planalto.gov.br/ccivil_03/_Ato2019-2022/2019/Mpv/mpv905.htm" TargetMode="External"/><Relationship Id="rId4536" Type="http://schemas.openxmlformats.org/officeDocument/2006/relationships/hyperlink" Target="http://www.planalto.gov.br/ccivil_03/decreto-lei/Del0229.htm" TargetMode="External"/><Relationship Id="rId4743" Type="http://schemas.openxmlformats.org/officeDocument/2006/relationships/hyperlink" Target="http://www.planalto.gov.br/ccivil_03/_Ato2019-2022/2019/Mpv/mpv905.htm" TargetMode="External"/><Relationship Id="rId4950" Type="http://schemas.openxmlformats.org/officeDocument/2006/relationships/hyperlink" Target="http://www.planalto.gov.br/ccivil_03/decreto-lei/Del0229.htm" TargetMode="External"/><Relationship Id="rId199" Type="http://schemas.openxmlformats.org/officeDocument/2006/relationships/hyperlink" Target="http://www.planalto.gov.br/ccivil_03/decreto-lei/Del0229.htm" TargetMode="External"/><Relationship Id="rId2087" Type="http://schemas.openxmlformats.org/officeDocument/2006/relationships/hyperlink" Target="http://www.planalto.gov.br/ccivil_03/_Ato2019-2022/2020/Congresso/adc-113-mpv955.htm" TargetMode="External"/><Relationship Id="rId2294" Type="http://schemas.openxmlformats.org/officeDocument/2006/relationships/hyperlink" Target="http://www.planalto.gov.br/ccivil_03/_Ato2019-2022/2019/Mpv/mpv905.htm" TargetMode="External"/><Relationship Id="rId3138" Type="http://schemas.openxmlformats.org/officeDocument/2006/relationships/hyperlink" Target="http://www.planalto.gov.br/ccivil_03/_Ato2015-2018/2017/Lei/L13467.htm" TargetMode="External"/><Relationship Id="rId3345" Type="http://schemas.openxmlformats.org/officeDocument/2006/relationships/hyperlink" Target="http://www.planalto.gov.br/ccivil_03/decreto-lei/Del8740.htm" TargetMode="External"/><Relationship Id="rId3552" Type="http://schemas.openxmlformats.org/officeDocument/2006/relationships/hyperlink" Target="http://www.planalto.gov.br/ccivil_03/decreto-lei/1937-1946/Del8987-a.htm" TargetMode="External"/><Relationship Id="rId4603" Type="http://schemas.openxmlformats.org/officeDocument/2006/relationships/hyperlink" Target="http://www.planalto.gov.br/ccivil_03/_Ato2019-2022/2019/Mpv/mpv905.htm" TargetMode="External"/><Relationship Id="rId266" Type="http://schemas.openxmlformats.org/officeDocument/2006/relationships/hyperlink" Target="http://www.planalto.gov.br/ccivil_03/LEIS/L7855.htm" TargetMode="External"/><Relationship Id="rId473" Type="http://schemas.openxmlformats.org/officeDocument/2006/relationships/hyperlink" Target="http://www.planalto.gov.br/ccivil_03/MPV/2164-41.htm" TargetMode="External"/><Relationship Id="rId680" Type="http://schemas.openxmlformats.org/officeDocument/2006/relationships/hyperlink" Target="http://www.planalto.gov.br/ccivil_03/decreto-lei/del5452.htm" TargetMode="External"/><Relationship Id="rId2154" Type="http://schemas.openxmlformats.org/officeDocument/2006/relationships/hyperlink" Target="http://www.planalto.gov.br/ccivil_03/decreto-lei/1965-1988/Del0744.htm" TargetMode="External"/><Relationship Id="rId2361" Type="http://schemas.openxmlformats.org/officeDocument/2006/relationships/hyperlink" Target="http://www.planalto.gov.br/ccivil_03/decreto-lei/del5452.htm" TargetMode="External"/><Relationship Id="rId3205" Type="http://schemas.openxmlformats.org/officeDocument/2006/relationships/hyperlink" Target="http://www.planalto.gov.br/ccivil_03/decreto-lei/1937-1946/Del8987-a.htm" TargetMode="External"/><Relationship Id="rId3412" Type="http://schemas.openxmlformats.org/officeDocument/2006/relationships/hyperlink" Target="http://www.planalto.gov.br/ccivil_03/decreto-lei/Del0229.htm" TargetMode="External"/><Relationship Id="rId4810" Type="http://schemas.openxmlformats.org/officeDocument/2006/relationships/hyperlink" Target="http://www.planalto.gov.br/ccivil_03/_Ato2019-2022/2020/Congresso/adc-127-mpv905.htm" TargetMode="External"/><Relationship Id="rId126" Type="http://schemas.openxmlformats.org/officeDocument/2006/relationships/hyperlink" Target="http://www.planalto.gov.br/ccivil_03/decreto-lei/1965-1988/Del0926.htm" TargetMode="External"/><Relationship Id="rId333" Type="http://schemas.openxmlformats.org/officeDocument/2006/relationships/hyperlink" Target="http://www.planalto.gov.br/ccivil_03/_Ato2019-2022/2020/Mpv/mpv955.htm" TargetMode="External"/><Relationship Id="rId540" Type="http://schemas.openxmlformats.org/officeDocument/2006/relationships/hyperlink" Target="http://www.planalto.gov.br/ccivil_03/LEIS/1980-1988/L7313.htm" TargetMode="External"/><Relationship Id="rId1170" Type="http://schemas.openxmlformats.org/officeDocument/2006/relationships/hyperlink" Target="http://www.planalto.gov.br/ccivil_03/LEIS/L6514.htm" TargetMode="External"/><Relationship Id="rId2014" Type="http://schemas.openxmlformats.org/officeDocument/2006/relationships/hyperlink" Target="http://www.planalto.gov.br/ccivil_03/_Ato2019-2022/2019/Mpv/mpv905.htm" TargetMode="External"/><Relationship Id="rId2221" Type="http://schemas.openxmlformats.org/officeDocument/2006/relationships/hyperlink" Target="http://www.planalto.gov.br/ccivil_03/LEIS/2002/L10421.htm" TargetMode="External"/><Relationship Id="rId5377" Type="http://schemas.openxmlformats.org/officeDocument/2006/relationships/hyperlink" Target="http://www.planalto.gov.br/ccivil_03/_Ato2019-2022/2020/Congresso/adc-113-mpv955.htm" TargetMode="External"/><Relationship Id="rId1030" Type="http://schemas.openxmlformats.org/officeDocument/2006/relationships/hyperlink" Target="http://www.planalto.gov.br/ccivil_03/decreto-lei/Del0229.htm" TargetMode="External"/><Relationship Id="rId4186" Type="http://schemas.openxmlformats.org/officeDocument/2006/relationships/hyperlink" Target="http://www.planalto.gov.br/ccivil_03/decreto-lei/del5452.htm" TargetMode="External"/><Relationship Id="rId5584" Type="http://schemas.openxmlformats.org/officeDocument/2006/relationships/hyperlink" Target="http://www.planalto.gov.br/ccivil_03/LEIS/2002/L10537.htm" TargetMode="External"/><Relationship Id="rId5791" Type="http://schemas.openxmlformats.org/officeDocument/2006/relationships/hyperlink" Target="http://www.planalto.gov.br/ccivil_03/decreto-lei/del5452.htm" TargetMode="External"/><Relationship Id="rId400" Type="http://schemas.openxmlformats.org/officeDocument/2006/relationships/hyperlink" Target="http://www.planalto.gov.br/ccivil_03/decreto-lei/del5452.htm" TargetMode="External"/><Relationship Id="rId1987" Type="http://schemas.openxmlformats.org/officeDocument/2006/relationships/hyperlink" Target="http://www.planalto.gov.br/ccivil_03/_Ato2019-2022/2019/Mpv/mpv905.htm" TargetMode="External"/><Relationship Id="rId4393" Type="http://schemas.openxmlformats.org/officeDocument/2006/relationships/hyperlink" Target="http://www.planalto.gov.br/ccivil_03/decreto-lei/Del0229.htm" TargetMode="External"/><Relationship Id="rId5237" Type="http://schemas.openxmlformats.org/officeDocument/2006/relationships/hyperlink" Target="http://www.planalto.gov.br/ccivil_03/LEIS/L2244.htm" TargetMode="External"/><Relationship Id="rId5444" Type="http://schemas.openxmlformats.org/officeDocument/2006/relationships/hyperlink" Target="http://www.planalto.gov.br/ccivil_03/Constituicao/Emendas/Emc_anterior1988/emc01-69.htm" TargetMode="External"/><Relationship Id="rId5651" Type="http://schemas.openxmlformats.org/officeDocument/2006/relationships/hyperlink" Target="http://www.planalto.gov.br/ccivil_03/_Ato2015-2018/2017/Lei/L13467.htm" TargetMode="External"/><Relationship Id="rId1847" Type="http://schemas.openxmlformats.org/officeDocument/2006/relationships/hyperlink" Target="http://www.planalto.gov.br/ccivil_03/_Ato2019-2022/2019/Mpv/mpv905.htm" TargetMode="External"/><Relationship Id="rId4046" Type="http://schemas.openxmlformats.org/officeDocument/2006/relationships/hyperlink" Target="http://www.planalto.gov.br/ccivil_03/decreto-lei/del5452.htm" TargetMode="External"/><Relationship Id="rId4253" Type="http://schemas.openxmlformats.org/officeDocument/2006/relationships/hyperlink" Target="http://www.planalto.gov.br/ccivil_03/LEIS/L9958.htm" TargetMode="External"/><Relationship Id="rId4460" Type="http://schemas.openxmlformats.org/officeDocument/2006/relationships/hyperlink" Target="http://www.planalto.gov.br/ccivil_03/LEIS/LCP/Lcp150.htm" TargetMode="External"/><Relationship Id="rId5304" Type="http://schemas.openxmlformats.org/officeDocument/2006/relationships/hyperlink" Target="http://www.planalto.gov.br/ccivil_03/decreto-lei/Del8737.htm" TargetMode="External"/><Relationship Id="rId5511" Type="http://schemas.openxmlformats.org/officeDocument/2006/relationships/hyperlink" Target="http://www.planalto.gov.br/ccivil_03/decreto-lei/1965-1988/Del0072.htm" TargetMode="External"/><Relationship Id="rId1707" Type="http://schemas.openxmlformats.org/officeDocument/2006/relationships/hyperlink" Target="http://www.planalto.gov.br/ccivil_03/decreto-lei/Del0005-66.htm" TargetMode="External"/><Relationship Id="rId3062" Type="http://schemas.openxmlformats.org/officeDocument/2006/relationships/hyperlink" Target="http://www.planalto.gov.br/ccivil_03/_Ato2015-2018/2017/Lei/L13467.htm" TargetMode="External"/><Relationship Id="rId4113" Type="http://schemas.openxmlformats.org/officeDocument/2006/relationships/hyperlink" Target="http://www.planalto.gov.br/ccivil_03/LEIS/L2693.htm" TargetMode="External"/><Relationship Id="rId4320" Type="http://schemas.openxmlformats.org/officeDocument/2006/relationships/hyperlink" Target="http://www.planalto.gov.br/ccivil_03/_Ato2019-2022/2020/Mpv/mpv955.htm" TargetMode="External"/><Relationship Id="rId190" Type="http://schemas.openxmlformats.org/officeDocument/2006/relationships/hyperlink" Target="http://www.planalto.gov.br/ccivil_03/decreto-lei/1965-1988/Del0926.htm" TargetMode="External"/><Relationship Id="rId1914" Type="http://schemas.openxmlformats.org/officeDocument/2006/relationships/hyperlink" Target="http://www.planalto.gov.br/ccivil_03/_Ato2019-2022/2020/Congresso/adc-127-mpv905.htm" TargetMode="External"/><Relationship Id="rId6078" Type="http://schemas.openxmlformats.org/officeDocument/2006/relationships/hyperlink" Target="http://www.planalto.gov.br/ccivil_03/decreto-lei/del5452.htm" TargetMode="External"/><Relationship Id="rId3879" Type="http://schemas.openxmlformats.org/officeDocument/2006/relationships/hyperlink" Target="http://www.planalto.gov.br/ccivil_03/decreto-lei/del5452.htm" TargetMode="External"/><Relationship Id="rId5094" Type="http://schemas.openxmlformats.org/officeDocument/2006/relationships/hyperlink" Target="http://www.planalto.gov.br/ccivil_03/LEIS/L6320.htm" TargetMode="External"/><Relationship Id="rId6145" Type="http://schemas.openxmlformats.org/officeDocument/2006/relationships/hyperlink" Target="http://www.planalto.gov.br/ccivil_03/decreto-lei/Del0229.htm" TargetMode="External"/><Relationship Id="rId2688" Type="http://schemas.openxmlformats.org/officeDocument/2006/relationships/hyperlink" Target="http://www.planalto.gov.br/ccivil_03/_Ato2015-2018/2017/Lei/L13467.htm" TargetMode="External"/><Relationship Id="rId2895" Type="http://schemas.openxmlformats.org/officeDocument/2006/relationships/hyperlink" Target="http://www.planalto.gov.br/ccivil_03/_Ato2019-2022/2019/Mpv/mpv905.htm" TargetMode="External"/><Relationship Id="rId3739" Type="http://schemas.openxmlformats.org/officeDocument/2006/relationships/hyperlink" Target="http://www.planalto.gov.br/ccivil_03/decreto-lei/1937-1946/Del8987-a.htm" TargetMode="External"/><Relationship Id="rId3946" Type="http://schemas.openxmlformats.org/officeDocument/2006/relationships/hyperlink" Target="http://www.planalto.gov.br/ccivil_03/LEIS/L6386.htm" TargetMode="External"/><Relationship Id="rId5161" Type="http://schemas.openxmlformats.org/officeDocument/2006/relationships/hyperlink" Target="http://www.planalto.gov.br/ccivil_03/decreto-lei/Del9797.htm" TargetMode="External"/><Relationship Id="rId6005" Type="http://schemas.openxmlformats.org/officeDocument/2006/relationships/hyperlink" Target="http://www.planalto.gov.br/ccivil_03/LEIS/L7701.htm" TargetMode="External"/><Relationship Id="rId867" Type="http://schemas.openxmlformats.org/officeDocument/2006/relationships/hyperlink" Target="http://www.planalto.gov.br/ccivil_03/decreto-lei/del5452.htm" TargetMode="External"/><Relationship Id="rId1497" Type="http://schemas.openxmlformats.org/officeDocument/2006/relationships/hyperlink" Target="http://www.planalto.gov.br/ccivil_03/_Ato2019-2022/2020/Mpv/mpv955.htm" TargetMode="External"/><Relationship Id="rId2548" Type="http://schemas.openxmlformats.org/officeDocument/2006/relationships/hyperlink" Target="http://www.planalto.gov.br/ccivil_03/decreto-lei/1937-1946/Del6379.htm" TargetMode="External"/><Relationship Id="rId2755" Type="http://schemas.openxmlformats.org/officeDocument/2006/relationships/hyperlink" Target="http://www.planalto.gov.br/ccivil_03/_Ato2015-2018/2018/Congresso/adc-22-mpv808.htm" TargetMode="External"/><Relationship Id="rId2962" Type="http://schemas.openxmlformats.org/officeDocument/2006/relationships/hyperlink" Target="http://www.planalto.gov.br/ccivil_03/LEIS/L9528.htm" TargetMode="External"/><Relationship Id="rId3806" Type="http://schemas.openxmlformats.org/officeDocument/2006/relationships/hyperlink" Target="http://www.planalto.gov.br/ccivil_03/decreto-lei/1937-1946/Del8987-a.htm" TargetMode="External"/><Relationship Id="rId727" Type="http://schemas.openxmlformats.org/officeDocument/2006/relationships/hyperlink" Target="http://www.planalto.gov.br/ccivil_03/decreto-lei/del5452.htm" TargetMode="External"/><Relationship Id="rId934" Type="http://schemas.openxmlformats.org/officeDocument/2006/relationships/hyperlink" Target="http://www.planalto.gov.br/ccivil_03/MPV/1988-1989/089.htm" TargetMode="External"/><Relationship Id="rId1357" Type="http://schemas.openxmlformats.org/officeDocument/2006/relationships/hyperlink" Target="http://www.planalto.gov.br/ccivil_03/decreto-lei/Del0229.htm" TargetMode="External"/><Relationship Id="rId1564" Type="http://schemas.openxmlformats.org/officeDocument/2006/relationships/hyperlink" Target="http://www.planalto.gov.br/ccivil_03/_Ato2011-2014/2012/Lei/L12619.htm" TargetMode="External"/><Relationship Id="rId1771" Type="http://schemas.openxmlformats.org/officeDocument/2006/relationships/hyperlink" Target="http://www.planalto.gov.br/ccivil_03/LEIS/L8630.htm" TargetMode="External"/><Relationship Id="rId2408" Type="http://schemas.openxmlformats.org/officeDocument/2006/relationships/hyperlink" Target="http://www.planalto.gov.br/ccivil_03/LEIS/L7855.htm" TargetMode="External"/><Relationship Id="rId2615" Type="http://schemas.openxmlformats.org/officeDocument/2006/relationships/hyperlink" Target="http://www.planalto.gov.br/ccivil_03/decreto-lei/del5452.htm" TargetMode="External"/><Relationship Id="rId2822" Type="http://schemas.openxmlformats.org/officeDocument/2006/relationships/hyperlink" Target="http://www.planalto.gov.br/ccivil_03/_Ato2015-2018/2018/Congresso/adc-22-mpv808.htm" TargetMode="External"/><Relationship Id="rId5021" Type="http://schemas.openxmlformats.org/officeDocument/2006/relationships/hyperlink" Target="http://www.planalto.gov.br/ccivil_03/decreto-lei/del5452.htm" TargetMode="External"/><Relationship Id="rId5978" Type="http://schemas.openxmlformats.org/officeDocument/2006/relationships/hyperlink" Target="http://www.planalto.gov.br/ccivil_03/LEIS/L7701.htm" TargetMode="External"/><Relationship Id="rId63" Type="http://schemas.openxmlformats.org/officeDocument/2006/relationships/hyperlink" Target="http://www.planalto.gov.br/ccivil_03/_Ato2015-2018/2017/Lei/L13467.htm" TargetMode="External"/><Relationship Id="rId1217" Type="http://schemas.openxmlformats.org/officeDocument/2006/relationships/hyperlink" Target="http://www.planalto.gov.br/ccivil_03/LEIS/L6514.htm" TargetMode="External"/><Relationship Id="rId1424" Type="http://schemas.openxmlformats.org/officeDocument/2006/relationships/hyperlink" Target="http://www.planalto.gov.br/ccivil_03/decreto-lei/del5452.htm" TargetMode="External"/><Relationship Id="rId1631" Type="http://schemas.openxmlformats.org/officeDocument/2006/relationships/hyperlink" Target="http://www.planalto.gov.br/ccivil_03/decreto-lei/Del4657.htm" TargetMode="External"/><Relationship Id="rId4787" Type="http://schemas.openxmlformats.org/officeDocument/2006/relationships/hyperlink" Target="http://www.planalto.gov.br/ccivil_03/decreto-lei/Del0229.htm" TargetMode="External"/><Relationship Id="rId4994" Type="http://schemas.openxmlformats.org/officeDocument/2006/relationships/hyperlink" Target="http://www.planalto.gov.br/ccivil_03/decreto-lei/Del8737.htm" TargetMode="External"/><Relationship Id="rId5838" Type="http://schemas.openxmlformats.org/officeDocument/2006/relationships/hyperlink" Target="https://portal.stf.jus.br/processos/detalhe.asp?incidente=5335099" TargetMode="External"/><Relationship Id="rId3389" Type="http://schemas.openxmlformats.org/officeDocument/2006/relationships/hyperlink" Target="http://www.planalto.gov.br/ccivil_03/decreto-lei/Del0229.htm" TargetMode="External"/><Relationship Id="rId3596" Type="http://schemas.openxmlformats.org/officeDocument/2006/relationships/hyperlink" Target="http://www.planalto.gov.br/ccivil_03/decreto-lei/1937-1946/Del8987-a.htm" TargetMode="External"/><Relationship Id="rId4647" Type="http://schemas.openxmlformats.org/officeDocument/2006/relationships/hyperlink" Target="http://www.planalto.gov.br/ccivil_03/_Ato2019-2022/2019/Mpv/mpv905.htm" TargetMode="External"/><Relationship Id="rId2198" Type="http://schemas.openxmlformats.org/officeDocument/2006/relationships/hyperlink" Target="http://www.planalto.gov.br/ccivil_03/LEIS/Mensagem_Veto/1999/VEP673-99-L9799.pdf" TargetMode="External"/><Relationship Id="rId3249" Type="http://schemas.openxmlformats.org/officeDocument/2006/relationships/hyperlink" Target="http://www.planalto.gov.br/ccivil_03/decreto-lei/del5452.htm" TargetMode="External"/><Relationship Id="rId3456" Type="http://schemas.openxmlformats.org/officeDocument/2006/relationships/hyperlink" Target="http://www.planalto.gov.br/ccivil_03/decreto-lei/Del0925.htm" TargetMode="External"/><Relationship Id="rId4854" Type="http://schemas.openxmlformats.org/officeDocument/2006/relationships/hyperlink" Target="http://www.planalto.gov.br/ccivil_03/decreto-lei/del5452.htm" TargetMode="External"/><Relationship Id="rId5905" Type="http://schemas.openxmlformats.org/officeDocument/2006/relationships/hyperlink" Target="http://www.planalto.gov.br/ccivil_03/LEIS/L5869.htm" TargetMode="External"/><Relationship Id="rId377" Type="http://schemas.openxmlformats.org/officeDocument/2006/relationships/hyperlink" Target="http://www.planalto.gov.br/ccivil_03/decreto-lei/del5452.htm" TargetMode="External"/><Relationship Id="rId584" Type="http://schemas.openxmlformats.org/officeDocument/2006/relationships/hyperlink" Target="http://www.planalto.gov.br/ccivil_03/_Ato2019-2022/2020/Mpv/mpv955.htm" TargetMode="External"/><Relationship Id="rId2058" Type="http://schemas.openxmlformats.org/officeDocument/2006/relationships/hyperlink" Target="http://www.planalto.gov.br/ccivil_03/decreto-lei/del5452.htm" TargetMode="External"/><Relationship Id="rId2265" Type="http://schemas.openxmlformats.org/officeDocument/2006/relationships/hyperlink" Target="http://www.planalto.gov.br/ccivil_03/_Ato2015-2018/2018/Congresso/adc-22-mpv808.htm" TargetMode="External"/><Relationship Id="rId3109" Type="http://schemas.openxmlformats.org/officeDocument/2006/relationships/hyperlink" Target="http://www.planalto.gov.br/ccivil_03/decreto-lei/Del0229.htm" TargetMode="External"/><Relationship Id="rId3663" Type="http://schemas.openxmlformats.org/officeDocument/2006/relationships/hyperlink" Target="http://www.planalto.gov.br/ccivil_03/LEIS/L5819.htm" TargetMode="External"/><Relationship Id="rId3870" Type="http://schemas.openxmlformats.org/officeDocument/2006/relationships/hyperlink" Target="http://www.planalto.gov.br/ccivil_03/_Ato2007-2010/2008/Lei/L11648.htm" TargetMode="External"/><Relationship Id="rId4507" Type="http://schemas.openxmlformats.org/officeDocument/2006/relationships/hyperlink" Target="http://www.planalto.gov.br/ccivil_03/decreto-lei/Del0229.htm" TargetMode="External"/><Relationship Id="rId4714" Type="http://schemas.openxmlformats.org/officeDocument/2006/relationships/hyperlink" Target="http://www.planalto.gov.br/ccivil_03/_Ato2019-2022/2020/Congresso/adc-113-mpv955.htm" TargetMode="External"/><Relationship Id="rId4921" Type="http://schemas.openxmlformats.org/officeDocument/2006/relationships/hyperlink" Target="http://www.planalto.gov.br/ccivil_03/Constituicao/Constitui%C3%A7ao.htm" TargetMode="External"/><Relationship Id="rId237" Type="http://schemas.openxmlformats.org/officeDocument/2006/relationships/hyperlink" Target="http://www.planalto.gov.br/ccivil_03/decreto-lei/1965-1988/Del0926.htm" TargetMode="External"/><Relationship Id="rId791" Type="http://schemas.openxmlformats.org/officeDocument/2006/relationships/hyperlink" Target="http://www.planalto.gov.br/ccivil_03/LEIS/1970-1979/L5801.htm" TargetMode="External"/><Relationship Id="rId1074" Type="http://schemas.openxmlformats.org/officeDocument/2006/relationships/hyperlink" Target="http://www.planalto.gov.br/ccivil_03/_Ato2019-2022/2019/Mpv/mpv905.htm" TargetMode="External"/><Relationship Id="rId2472" Type="http://schemas.openxmlformats.org/officeDocument/2006/relationships/hyperlink" Target="http://www.planalto.gov.br/ccivil_03/_Ato2019-2022/2022/Mpv/mpv1116.htm" TargetMode="External"/><Relationship Id="rId3316" Type="http://schemas.openxmlformats.org/officeDocument/2006/relationships/hyperlink" Target="http://www.planalto.gov.br/ccivil_03/decreto-lei/Del0229.htm" TargetMode="External"/><Relationship Id="rId3523" Type="http://schemas.openxmlformats.org/officeDocument/2006/relationships/hyperlink" Target="http://www.planalto.gov.br/ccivil_03/decreto-lei/del5452.htm" TargetMode="External"/><Relationship Id="rId3730" Type="http://schemas.openxmlformats.org/officeDocument/2006/relationships/hyperlink" Target="http://www.planalto.gov.br/ccivil_03/LEIS/L6386.htm" TargetMode="External"/><Relationship Id="rId444" Type="http://schemas.openxmlformats.org/officeDocument/2006/relationships/hyperlink" Target="http://www.planalto.gov.br/ccivil_03/decreto-lei/del5452.htm" TargetMode="External"/><Relationship Id="rId651" Type="http://schemas.openxmlformats.org/officeDocument/2006/relationships/hyperlink" Target="http://www.planalto.gov.br/ccivil_03/_Ato2015-2018/2017/Lei/L13467.htm" TargetMode="External"/><Relationship Id="rId1281" Type="http://schemas.openxmlformats.org/officeDocument/2006/relationships/hyperlink" Target="http://www.planalto.gov.br/ccivil_03/LEIS/L6514.htm" TargetMode="External"/><Relationship Id="rId2125" Type="http://schemas.openxmlformats.org/officeDocument/2006/relationships/hyperlink" Target="http://www.planalto.gov.br/ccivil_03/LEIS/L9799.htm" TargetMode="External"/><Relationship Id="rId2332" Type="http://schemas.openxmlformats.org/officeDocument/2006/relationships/hyperlink" Target="http://www.planalto.gov.br/ccivil_03/decreto-lei/Del0229.htm" TargetMode="External"/><Relationship Id="rId5488" Type="http://schemas.openxmlformats.org/officeDocument/2006/relationships/hyperlink" Target="http://www.planalto.gov.br/ccivil_03/decreto-lei/Del8737.htm" TargetMode="External"/><Relationship Id="rId5695" Type="http://schemas.openxmlformats.org/officeDocument/2006/relationships/hyperlink" Target="http://www.planalto.gov.br/ccivil_03/_Ato2007-2010/2007/Lei/L11457.htm" TargetMode="External"/><Relationship Id="rId304" Type="http://schemas.openxmlformats.org/officeDocument/2006/relationships/hyperlink" Target="http://www.planalto.gov.br/ccivil_03/_Ato2019-2022/2019/Lei/L13874.htm" TargetMode="External"/><Relationship Id="rId511" Type="http://schemas.openxmlformats.org/officeDocument/2006/relationships/hyperlink" Target="http://www.planalto.gov.br/ccivil_03/_Ato2015-2018/2017/Lei/L13467.htm" TargetMode="External"/><Relationship Id="rId1141" Type="http://schemas.openxmlformats.org/officeDocument/2006/relationships/hyperlink" Target="http://www.planalto.gov.br/ccivil_03/LEIS/L7855.htm" TargetMode="External"/><Relationship Id="rId4297" Type="http://schemas.openxmlformats.org/officeDocument/2006/relationships/hyperlink" Target="http://www.planalto.gov.br/ccivil_03/_Ato2019-2022/2020/Congresso/adc-127-mpv905.htm" TargetMode="External"/><Relationship Id="rId5348" Type="http://schemas.openxmlformats.org/officeDocument/2006/relationships/hyperlink" Target="http://www.planalto.gov.br/ccivil_03/_Ato2019-2022/2019/Mpv/mpv905.htm" TargetMode="External"/><Relationship Id="rId5555" Type="http://schemas.openxmlformats.org/officeDocument/2006/relationships/hyperlink" Target="http://www.planalto.gov.br/ccivil_03/decreto-lei/Del8737.htm" TargetMode="External"/><Relationship Id="rId5762" Type="http://schemas.openxmlformats.org/officeDocument/2006/relationships/hyperlink" Target="http://www.planalto.gov.br/ccivil_03/LEIS/L9957.htm" TargetMode="External"/><Relationship Id="rId1001" Type="http://schemas.openxmlformats.org/officeDocument/2006/relationships/hyperlink" Target="http://www.planalto.gov.br/ccivil_03/decreto-lei/Del0229.htm" TargetMode="External"/><Relationship Id="rId4157" Type="http://schemas.openxmlformats.org/officeDocument/2006/relationships/hyperlink" Target="http://www.planalto.gov.br/ccivil_03/_Ato2015-2018/2017/Lei/L13467.htm" TargetMode="External"/><Relationship Id="rId4364" Type="http://schemas.openxmlformats.org/officeDocument/2006/relationships/hyperlink" Target="http://www.planalto.gov.br/ccivil_03/_Ato2019-2022/2019/Mpv/mpv905.htm" TargetMode="External"/><Relationship Id="rId4571" Type="http://schemas.openxmlformats.org/officeDocument/2006/relationships/hyperlink" Target="http://www.planalto.gov.br/ccivil_03/_Ato2019-2022/2019/Mpv/mpv905.htm" TargetMode="External"/><Relationship Id="rId5208" Type="http://schemas.openxmlformats.org/officeDocument/2006/relationships/hyperlink" Target="http://www.planalto.gov.br/ccivil_03/decreto-lei/Del8737.htm" TargetMode="External"/><Relationship Id="rId5415" Type="http://schemas.openxmlformats.org/officeDocument/2006/relationships/hyperlink" Target="http://www.planalto.gov.br/ccivil_03/_Ato2019-2022/2019/Mpv/mpv905.htm" TargetMode="External"/><Relationship Id="rId5622" Type="http://schemas.openxmlformats.org/officeDocument/2006/relationships/hyperlink" Target="http://www.planalto.gov.br/ccivil_03/_Ato2011-2014/2011/Lei/L12437.htm" TargetMode="External"/><Relationship Id="rId1958" Type="http://schemas.openxmlformats.org/officeDocument/2006/relationships/hyperlink" Target="http://www.planalto.gov.br/ccivil_03/_Ato2019-2022/2020/Congresso/adc-113-mpv955.htm" TargetMode="External"/><Relationship Id="rId3173" Type="http://schemas.openxmlformats.org/officeDocument/2006/relationships/hyperlink" Target="http://www.planalto.gov.br/ccivil_03/decreto-lei/Del8740.htm" TargetMode="External"/><Relationship Id="rId3380" Type="http://schemas.openxmlformats.org/officeDocument/2006/relationships/hyperlink" Target="http://www.planalto.gov.br/ccivil_03/decreto-lei/1937-1946/Del8987-a.htm" TargetMode="External"/><Relationship Id="rId4017" Type="http://schemas.openxmlformats.org/officeDocument/2006/relationships/hyperlink" Target="http://www.planalto.gov.br/ccivil_03/decreto-lei/1937-1946/Del8987-a.htm" TargetMode="External"/><Relationship Id="rId4224" Type="http://schemas.openxmlformats.org/officeDocument/2006/relationships/hyperlink" Target="http://www.planalto.gov.br/ccivil_03/decreto-lei/Del0229.htm" TargetMode="External"/><Relationship Id="rId4431" Type="http://schemas.openxmlformats.org/officeDocument/2006/relationships/hyperlink" Target="http://www.planalto.gov.br/ccivil_03/_Ato2019-2022/2019/Mpv/mpv905.htm" TargetMode="External"/><Relationship Id="rId1818" Type="http://schemas.openxmlformats.org/officeDocument/2006/relationships/hyperlink" Target="http://www.planalto.gov.br/ccivil_03/_Ato2019-2022/2019/Mpv/mpv905.htm" TargetMode="External"/><Relationship Id="rId3033" Type="http://schemas.openxmlformats.org/officeDocument/2006/relationships/hyperlink" Target="http://www.planalto.gov.br/ccivil_03/_Ato2015-2018/2017/Lei/L13467.htm" TargetMode="External"/><Relationship Id="rId3240" Type="http://schemas.openxmlformats.org/officeDocument/2006/relationships/hyperlink" Target="http://www.planalto.gov.br/ccivil_03/decreto-lei/1937-1946/Del8987-a.htm" TargetMode="External"/><Relationship Id="rId161" Type="http://schemas.openxmlformats.org/officeDocument/2006/relationships/hyperlink" Target="http://www.planalto.gov.br/ccivil_03/MPV/1988-1989/089.htm" TargetMode="External"/><Relationship Id="rId6049" Type="http://schemas.openxmlformats.org/officeDocument/2006/relationships/hyperlink" Target="http://www.planalto.gov.br/ccivil_03/LEIS/L5869.htm" TargetMode="External"/><Relationship Id="rId2799" Type="http://schemas.openxmlformats.org/officeDocument/2006/relationships/hyperlink" Target="http://www.planalto.gov.br/ccivil_03/_Ato2015-2018/2017/Lei/L13419.htm" TargetMode="External"/><Relationship Id="rId3100" Type="http://schemas.openxmlformats.org/officeDocument/2006/relationships/hyperlink" Target="http://www.planalto.gov.br/ccivil_03/LEIS/L6533.htm" TargetMode="External"/><Relationship Id="rId978" Type="http://schemas.openxmlformats.org/officeDocument/2006/relationships/hyperlink" Target="http://www.planalto.gov.br/ccivil_03/LEIS/L6514.htm" TargetMode="External"/><Relationship Id="rId2659" Type="http://schemas.openxmlformats.org/officeDocument/2006/relationships/hyperlink" Target="http://www.planalto.gov.br/ccivil_03/_Ato2015-2018/2017/Lei/L13467.htm" TargetMode="External"/><Relationship Id="rId2866" Type="http://schemas.openxmlformats.org/officeDocument/2006/relationships/hyperlink" Target="http://www.planalto.gov.br/ccivil_03/_Ato2019-2022/2019/Mpv/mpv905.htm" TargetMode="External"/><Relationship Id="rId3917" Type="http://schemas.openxmlformats.org/officeDocument/2006/relationships/hyperlink" Target="http://www.planalto.gov.br/ccivil_03/decreto-lei/Del0925.htm" TargetMode="External"/><Relationship Id="rId5065" Type="http://schemas.openxmlformats.org/officeDocument/2006/relationships/hyperlink" Target="http://www.planalto.gov.br/ccivil_03/LEIS/L5839.htm" TargetMode="External"/><Relationship Id="rId5272" Type="http://schemas.openxmlformats.org/officeDocument/2006/relationships/hyperlink" Target="http://www.planalto.gov.br/ccivil_03/decreto-lei/Del8737.htm" TargetMode="External"/><Relationship Id="rId6116" Type="http://schemas.openxmlformats.org/officeDocument/2006/relationships/hyperlink" Target="https://portal.stf.jus.br/processos/detalhe.asp?incidente=5335099" TargetMode="External"/><Relationship Id="rId838" Type="http://schemas.openxmlformats.org/officeDocument/2006/relationships/hyperlink" Target="http://www.planalto.gov.br/ccivil_03/_Ato2015-2018/2017/Lei/L13467.htm" TargetMode="External"/><Relationship Id="rId1468" Type="http://schemas.openxmlformats.org/officeDocument/2006/relationships/hyperlink" Target="http://www.planalto.gov.br/ccivil_03/_Ato2015-2018/2017/Mpv/mpv808.htm" TargetMode="External"/><Relationship Id="rId1675" Type="http://schemas.openxmlformats.org/officeDocument/2006/relationships/hyperlink" Target="http://www.planalto.gov.br/ccivil_03/_Ato2011-2014/2012/Msg/VEP-151.htm" TargetMode="External"/><Relationship Id="rId1882" Type="http://schemas.openxmlformats.org/officeDocument/2006/relationships/hyperlink" Target="http://www.planalto.gov.br/ccivil_03/_Ato2019-2022/2019/Mpv/mpv905.htm" TargetMode="External"/><Relationship Id="rId2519" Type="http://schemas.openxmlformats.org/officeDocument/2006/relationships/hyperlink" Target="http://www.planalto.gov.br/ccivil_03/LEIS/L10097.htm" TargetMode="External"/><Relationship Id="rId2726" Type="http://schemas.openxmlformats.org/officeDocument/2006/relationships/hyperlink" Target="http://www.planalto.gov.br/ccivil_03/decreto-lei/del5452.htm" TargetMode="External"/><Relationship Id="rId4081" Type="http://schemas.openxmlformats.org/officeDocument/2006/relationships/hyperlink" Target="http://www.planalto.gov.br/ccivil_03/_Ato2007-2010/2008/Lei/L11648.htm" TargetMode="External"/><Relationship Id="rId5132" Type="http://schemas.openxmlformats.org/officeDocument/2006/relationships/hyperlink" Target="http://www.planalto.gov.br/ccivil_03/LEIS/L2244.htm" TargetMode="External"/><Relationship Id="rId1328" Type="http://schemas.openxmlformats.org/officeDocument/2006/relationships/hyperlink" Target="http://www.planalto.gov.br/ccivil_03/decreto-lei/Del0229.htm" TargetMode="External"/><Relationship Id="rId1535" Type="http://schemas.openxmlformats.org/officeDocument/2006/relationships/hyperlink" Target="http://www.planalto.gov.br/ccivil_03/_Ato2015-2018/2015/Lei/L13103.htm" TargetMode="External"/><Relationship Id="rId2933" Type="http://schemas.openxmlformats.org/officeDocument/2006/relationships/hyperlink" Target="http://www.planalto.gov.br/ccivil_03/LEIS/LEIS_2001/L10243.htm" TargetMode="External"/><Relationship Id="rId905" Type="http://schemas.openxmlformats.org/officeDocument/2006/relationships/hyperlink" Target="http://www.planalto.gov.br/ccivil_03/decreto-lei/Del1535.htm" TargetMode="External"/><Relationship Id="rId1742" Type="http://schemas.openxmlformats.org/officeDocument/2006/relationships/hyperlink" Target="http://www.planalto.gov.br/ccivil_03/decreto-lei/del5452.htm" TargetMode="External"/><Relationship Id="rId4898" Type="http://schemas.openxmlformats.org/officeDocument/2006/relationships/hyperlink" Target="http://www.planalto.gov.br/ccivil_03/decreto-lei/Del9797.htm" TargetMode="External"/><Relationship Id="rId5949" Type="http://schemas.openxmlformats.org/officeDocument/2006/relationships/hyperlink" Target="http://www.planalto.gov.br/ccivil_03/decreto-lei/Del8737.htm" TargetMode="External"/><Relationship Id="rId34" Type="http://schemas.openxmlformats.org/officeDocument/2006/relationships/hyperlink" Target="http://www.planalto.gov.br/ccivil_03/_Ato2015-2018/2017/Lei/L13467.htm" TargetMode="External"/><Relationship Id="rId1602" Type="http://schemas.openxmlformats.org/officeDocument/2006/relationships/hyperlink" Target="http://www.planalto.gov.br/ccivil_03/_Ato2011-2014/2012/Msg/VEP-151.htm" TargetMode="External"/><Relationship Id="rId4758" Type="http://schemas.openxmlformats.org/officeDocument/2006/relationships/hyperlink" Target="http://www.planalto.gov.br/ccivil_03/_Ato2019-2022/2019/Mpv/mpv905.htm" TargetMode="External"/><Relationship Id="rId4965" Type="http://schemas.openxmlformats.org/officeDocument/2006/relationships/hyperlink" Target="http://www.planalto.gov.br/ccivil_03/decreto-lei/Del9797.htm" TargetMode="External"/><Relationship Id="rId5809" Type="http://schemas.openxmlformats.org/officeDocument/2006/relationships/hyperlink" Target="http://www.planalto.gov.br/ccivil_03/_Ato2015-2018/2017/Lei/L13467.htm" TargetMode="External"/><Relationship Id="rId3567" Type="http://schemas.openxmlformats.org/officeDocument/2006/relationships/hyperlink" Target="http://www.planalto.gov.br/ccivil_03/_Ato2019-2022/2020/Mpv/mpv955.htm" TargetMode="External"/><Relationship Id="rId3774" Type="http://schemas.openxmlformats.org/officeDocument/2006/relationships/hyperlink" Target="http://www.planalto.gov.br/ccivil_03/decreto-lei/del5452.htm" TargetMode="External"/><Relationship Id="rId3981" Type="http://schemas.openxmlformats.org/officeDocument/2006/relationships/hyperlink" Target="http://www.planalto.gov.br/ccivil_03/LEIS/L6386.htm" TargetMode="External"/><Relationship Id="rId4618" Type="http://schemas.openxmlformats.org/officeDocument/2006/relationships/hyperlink" Target="http://www.planalto.gov.br/ccivil_03/_Ato2019-2022/2020/Congresso/adc-113-mpv955.htm" TargetMode="External"/><Relationship Id="rId4825" Type="http://schemas.openxmlformats.org/officeDocument/2006/relationships/hyperlink" Target="http://www.planalto.gov.br/ccivil_03/decreto-lei/Del0229.htm" TargetMode="External"/><Relationship Id="rId488" Type="http://schemas.openxmlformats.org/officeDocument/2006/relationships/hyperlink" Target="http://www.planalto.gov.br/ccivil_03/_Ato2015-2018/2017/Lei/L13467.htm" TargetMode="External"/><Relationship Id="rId695" Type="http://schemas.openxmlformats.org/officeDocument/2006/relationships/hyperlink" Target="http://www.planalto.gov.br/ccivil_03/LEIS/L4589.htm" TargetMode="External"/><Relationship Id="rId2169" Type="http://schemas.openxmlformats.org/officeDocument/2006/relationships/hyperlink" Target="http://www.planalto.gov.br/ccivil_03/LEIS/L7855.htm" TargetMode="External"/><Relationship Id="rId2376" Type="http://schemas.openxmlformats.org/officeDocument/2006/relationships/hyperlink" Target="http://www.planalto.gov.br/ccivil_03/decreto-lei/del5452.htm" TargetMode="External"/><Relationship Id="rId2583" Type="http://schemas.openxmlformats.org/officeDocument/2006/relationships/hyperlink" Target="http://www.planalto.gov.br/ccivil_03/decreto-lei/del5452.htm" TargetMode="External"/><Relationship Id="rId2790" Type="http://schemas.openxmlformats.org/officeDocument/2006/relationships/hyperlink" Target="http://www.planalto.gov.br/ccivil_03/_Ato2015-2018/2017/Lei/L13467.htm" TargetMode="External"/><Relationship Id="rId3427" Type="http://schemas.openxmlformats.org/officeDocument/2006/relationships/hyperlink" Target="http://www.planalto.gov.br/ccivil_03/_Ato2019-2022/2019/Congresso/adc-43-mpv873.htm" TargetMode="External"/><Relationship Id="rId3634" Type="http://schemas.openxmlformats.org/officeDocument/2006/relationships/hyperlink" Target="http://www.planalto.gov.br/ccivil_03/decreto-lei/Del0229.htm" TargetMode="External"/><Relationship Id="rId3841" Type="http://schemas.openxmlformats.org/officeDocument/2006/relationships/hyperlink" Target="http://www.planalto.gov.br/ccivil_03/_Ato2007-2010/2008/Lei/L11648.htm" TargetMode="External"/><Relationship Id="rId6040" Type="http://schemas.openxmlformats.org/officeDocument/2006/relationships/hyperlink" Target="http://www.planalto.gov.br/ccivil_03/_Ato2011-2014/2014/Lei/L13015.htm" TargetMode="External"/><Relationship Id="rId348" Type="http://schemas.openxmlformats.org/officeDocument/2006/relationships/hyperlink" Target="http://www.planalto.gov.br/ccivil_03/decreto-lei/Del0229.htm" TargetMode="External"/><Relationship Id="rId555" Type="http://schemas.openxmlformats.org/officeDocument/2006/relationships/hyperlink" Target="http://www.planalto.gov.br/ccivil_03/decreto-lei/del5452.htm" TargetMode="External"/><Relationship Id="rId762" Type="http://schemas.openxmlformats.org/officeDocument/2006/relationships/hyperlink" Target="http://www.planalto.gov.br/ccivil_03/decreto-lei/Del0229.htm" TargetMode="External"/><Relationship Id="rId1185" Type="http://schemas.openxmlformats.org/officeDocument/2006/relationships/hyperlink" Target="http://www.planalto.gov.br/ccivil_03/LEIS/1950-1969/L4654.htm" TargetMode="External"/><Relationship Id="rId1392" Type="http://schemas.openxmlformats.org/officeDocument/2006/relationships/hyperlink" Target="http://www.planalto.gov.br/ccivil_03/decreto-lei/Del0229.htm" TargetMode="External"/><Relationship Id="rId2029" Type="http://schemas.openxmlformats.org/officeDocument/2006/relationships/hyperlink" Target="http://www.planalto.gov.br/ccivil_03/decreto-lei/del5452.htm" TargetMode="External"/><Relationship Id="rId2236" Type="http://schemas.openxmlformats.org/officeDocument/2006/relationships/hyperlink" Target="http://www.planalto.gov.br/ccivil_03/_Ato2007-2010/2009/Lei/L12010.htm" TargetMode="External"/><Relationship Id="rId2443" Type="http://schemas.openxmlformats.org/officeDocument/2006/relationships/hyperlink" Target="http://www.planalto.gov.br/ccivil_03/_Ato2007-2010/2008/Lei/L11788.htm" TargetMode="External"/><Relationship Id="rId2650" Type="http://schemas.openxmlformats.org/officeDocument/2006/relationships/hyperlink" Target="http://www.planalto.gov.br/ccivil_03/LEIS/L7855.htm" TargetMode="External"/><Relationship Id="rId3701" Type="http://schemas.openxmlformats.org/officeDocument/2006/relationships/hyperlink" Target="http://www.planalto.gov.br/ccivil_03/Constituicao/Constituicao.htm" TargetMode="External"/><Relationship Id="rId5599" Type="http://schemas.openxmlformats.org/officeDocument/2006/relationships/hyperlink" Target="http://www.planalto.gov.br/ccivil_03/LEIS/2002/L10537.htm" TargetMode="External"/><Relationship Id="rId208" Type="http://schemas.openxmlformats.org/officeDocument/2006/relationships/hyperlink" Target="http://www.planalto.gov.br/ccivil_03/decreto-lei/1965-1988/Del0926.htm" TargetMode="External"/><Relationship Id="rId415" Type="http://schemas.openxmlformats.org/officeDocument/2006/relationships/hyperlink" Target="http://www.planalto.gov.br/ccivil_03/_Ato2019-2022/2019/Mpv/mpv905.htm" TargetMode="External"/><Relationship Id="rId622" Type="http://schemas.openxmlformats.org/officeDocument/2006/relationships/hyperlink" Target="http://www.planalto.gov.br/ccivil_03/_Ato2019-2022/2019/Mpv/mpv905.htm" TargetMode="External"/><Relationship Id="rId1045" Type="http://schemas.openxmlformats.org/officeDocument/2006/relationships/hyperlink" Target="http://www.planalto.gov.br/ccivil_03/_Ato2019-2022/2019/Mpv/mpv905.htm" TargetMode="External"/><Relationship Id="rId1252" Type="http://schemas.openxmlformats.org/officeDocument/2006/relationships/hyperlink" Target="http://www.planalto.gov.br/ccivil_03/decreto-lei/Del0229.htm" TargetMode="External"/><Relationship Id="rId2303" Type="http://schemas.openxmlformats.org/officeDocument/2006/relationships/hyperlink" Target="http://www.planalto.gov.br/ccivil_03/_Ato2019-2022/2019/Mpv/mpv905.htm" TargetMode="External"/><Relationship Id="rId2510" Type="http://schemas.openxmlformats.org/officeDocument/2006/relationships/hyperlink" Target="http://www.planalto.gov.br/ccivil_03/_Ato2019-2022/2022/Mpv/mpv1116.htm" TargetMode="External"/><Relationship Id="rId5459" Type="http://schemas.openxmlformats.org/officeDocument/2006/relationships/hyperlink" Target="http://www.planalto.gov.br/ccivil_03/decreto-lei/Del8737.htm" TargetMode="External"/><Relationship Id="rId5666" Type="http://schemas.openxmlformats.org/officeDocument/2006/relationships/hyperlink" Target="http://www.planalto.gov.br/ccivil_03/decreto-lei/Del9797.htm" TargetMode="External"/><Relationship Id="rId1112" Type="http://schemas.openxmlformats.org/officeDocument/2006/relationships/hyperlink" Target="http://www.planalto.gov.br/ccivil_03/_Ato2019-2022/2020/Congresso/adc-113-mpv955.htm" TargetMode="External"/><Relationship Id="rId4268" Type="http://schemas.openxmlformats.org/officeDocument/2006/relationships/hyperlink" Target="http://www.planalto.gov.br/ccivil_03/decreto-lei/del5452.htm" TargetMode="External"/><Relationship Id="rId4475" Type="http://schemas.openxmlformats.org/officeDocument/2006/relationships/hyperlink" Target="http://www.planalto.gov.br/ccivil_03/_Ato2019-2022/2019/Mpv/mpv905.htm" TargetMode="External"/><Relationship Id="rId5319" Type="http://schemas.openxmlformats.org/officeDocument/2006/relationships/hyperlink" Target="http://www.planalto.gov.br/ccivil_03/decreto-lei/Del8737.htm" TargetMode="External"/><Relationship Id="rId5873" Type="http://schemas.openxmlformats.org/officeDocument/2006/relationships/hyperlink" Target="http://www.planalto.gov.br/ccivil_03/_Ato2007-2010/2007/Lei/L11457.htm" TargetMode="External"/><Relationship Id="rId3077" Type="http://schemas.openxmlformats.org/officeDocument/2006/relationships/hyperlink" Target="http://www.planalto.gov.br/ccivil_03/LEIS/L1530.htm" TargetMode="External"/><Relationship Id="rId3284" Type="http://schemas.openxmlformats.org/officeDocument/2006/relationships/hyperlink" Target="http://www.planalto.gov.br/ccivil_03/decreto-lei/1937-1946/Del8987-a.htm" TargetMode="External"/><Relationship Id="rId4128" Type="http://schemas.openxmlformats.org/officeDocument/2006/relationships/hyperlink" Target="http://www.planalto.gov.br/ccivil_03/_Ato2015-2018/2017/Lei/L13467.htm" TargetMode="External"/><Relationship Id="rId4682" Type="http://schemas.openxmlformats.org/officeDocument/2006/relationships/hyperlink" Target="http://www.planalto.gov.br/ccivil_03/_Ato2019-2022/2019/Mpv/mpv905.htm" TargetMode="External"/><Relationship Id="rId5526" Type="http://schemas.openxmlformats.org/officeDocument/2006/relationships/hyperlink" Target="http://www.planalto.gov.br/ccivil_03/_Ato2015-2018/2017/Lei/L13545.htm" TargetMode="External"/><Relationship Id="rId5733" Type="http://schemas.openxmlformats.org/officeDocument/2006/relationships/hyperlink" Target="http://www.planalto.gov.br/ccivil_03/LEIS/L9957.htm" TargetMode="External"/><Relationship Id="rId5940" Type="http://schemas.openxmlformats.org/officeDocument/2006/relationships/hyperlink" Target="http://www.planalto.gov.br/ccivil_03/_Ato2007-2010/2009/Lei/L11925.htm" TargetMode="External"/><Relationship Id="rId1929" Type="http://schemas.openxmlformats.org/officeDocument/2006/relationships/hyperlink" Target="http://www.planalto.gov.br/ccivil_03/_Ato2019-2022/2020/Congresso/adc-127-mpv905.htm" TargetMode="External"/><Relationship Id="rId2093" Type="http://schemas.openxmlformats.org/officeDocument/2006/relationships/hyperlink" Target="http://www.planalto.gov.br/ccivil_03/_Ato2019-2022/2019/Mpv/mpv905.htm" TargetMode="External"/><Relationship Id="rId3491" Type="http://schemas.openxmlformats.org/officeDocument/2006/relationships/hyperlink" Target="http://www.planalto.gov.br/ccivil_03/decreto-lei/Del0925.htm" TargetMode="External"/><Relationship Id="rId4335" Type="http://schemas.openxmlformats.org/officeDocument/2006/relationships/hyperlink" Target="http://www.planalto.gov.br/ccivil_03/_Ato2019-2022/2019/Mpv/mpv905.htm" TargetMode="External"/><Relationship Id="rId4542" Type="http://schemas.openxmlformats.org/officeDocument/2006/relationships/hyperlink" Target="http://www.planalto.gov.br/ccivil_03/_Ato2019-2022/2020/Congresso/adc-127-mpv905.htm" TargetMode="External"/><Relationship Id="rId5800" Type="http://schemas.openxmlformats.org/officeDocument/2006/relationships/hyperlink" Target="http://www.planalto.gov.br/ccivil_03/LEIS/L9958.htm" TargetMode="External"/><Relationship Id="rId3144" Type="http://schemas.openxmlformats.org/officeDocument/2006/relationships/hyperlink" Target="http://www.planalto.gov.br/ccivil_03/_Ato2015-2018/2017/Lei/L13467.htm" TargetMode="External"/><Relationship Id="rId3351" Type="http://schemas.openxmlformats.org/officeDocument/2006/relationships/hyperlink" Target="http://www.planalto.gov.br/ccivil_03/decreto-lei/Del8740.htm" TargetMode="External"/><Relationship Id="rId4402" Type="http://schemas.openxmlformats.org/officeDocument/2006/relationships/hyperlink" Target="http://www.planalto.gov.br/ccivil_03/_Ato2019-2022/2019/Mpv/mpv905.htm" TargetMode="External"/><Relationship Id="rId272" Type="http://schemas.openxmlformats.org/officeDocument/2006/relationships/hyperlink" Target="http://www.planalto.gov.br/ccivil_03/_Ato2019-2022/2019/Mpv/mpv905.htm" TargetMode="External"/><Relationship Id="rId2160" Type="http://schemas.openxmlformats.org/officeDocument/2006/relationships/hyperlink" Target="http://www.planalto.gov.br/ccivil_03/LEIS/L7855.htm" TargetMode="External"/><Relationship Id="rId3004" Type="http://schemas.openxmlformats.org/officeDocument/2006/relationships/hyperlink" Target="http://www.planalto.gov.br/ccivil_03/_Ato2015-2018/2017/Lei/L13467.htm" TargetMode="External"/><Relationship Id="rId3211" Type="http://schemas.openxmlformats.org/officeDocument/2006/relationships/hyperlink" Target="http://www.planalto.gov.br/ccivil_03/decreto-lei/1937-1946/Del8987-a.htm" TargetMode="External"/><Relationship Id="rId132" Type="http://schemas.openxmlformats.org/officeDocument/2006/relationships/hyperlink" Target="http://www.planalto.gov.br/ccivil_03/decreto-lei/1965-1988/Del0926.htm" TargetMode="External"/><Relationship Id="rId2020" Type="http://schemas.openxmlformats.org/officeDocument/2006/relationships/hyperlink" Target="https://legislacao.planalto.gov.br/LEGISLA/Legislacao.nsf/viwTodos/a2e7480ad9f1e08b032569fa005649ae?OpenDocument&amp;Highlight=1,&amp;AutoFramed" TargetMode="External"/><Relationship Id="rId5176" Type="http://schemas.openxmlformats.org/officeDocument/2006/relationships/hyperlink" Target="http://www.planalto.gov.br/ccivil_03/decreto-lei/Del9797.htm" TargetMode="External"/><Relationship Id="rId5383" Type="http://schemas.openxmlformats.org/officeDocument/2006/relationships/hyperlink" Target="http://www.planalto.gov.br/ccivil_03/_Ato2019-2022/2019/Mpv/mpv905.htm" TargetMode="External"/><Relationship Id="rId5590" Type="http://schemas.openxmlformats.org/officeDocument/2006/relationships/hyperlink" Target="http://www.planalto.gov.br/ccivil_03/LEIS/2002/L10537.htm" TargetMode="External"/><Relationship Id="rId1579" Type="http://schemas.openxmlformats.org/officeDocument/2006/relationships/hyperlink" Target="http://www.planalto.gov.br/ccivil_03/decreto-lei/del5452.htm" TargetMode="External"/><Relationship Id="rId2977" Type="http://schemas.openxmlformats.org/officeDocument/2006/relationships/hyperlink" Target="http://www.planalto.gov.br/ccivil_03/decreto-lei/Del0229.htm" TargetMode="External"/><Relationship Id="rId4192" Type="http://schemas.openxmlformats.org/officeDocument/2006/relationships/hyperlink" Target="http://www.planalto.gov.br/ccivil_03/decreto-lei/del5452.htm" TargetMode="External"/><Relationship Id="rId5036" Type="http://schemas.openxmlformats.org/officeDocument/2006/relationships/hyperlink" Target="http://www.planalto.gov.br/ccivil_03/decreto-lei/Del9797.htm" TargetMode="External"/><Relationship Id="rId5243" Type="http://schemas.openxmlformats.org/officeDocument/2006/relationships/hyperlink" Target="http://www.planalto.gov.br/ccivil_03/LEIS/L2244.htm" TargetMode="External"/><Relationship Id="rId5450" Type="http://schemas.openxmlformats.org/officeDocument/2006/relationships/hyperlink" Target="http://www.planalto.gov.br/ccivil_03/decreto-lei/Del8737.htm" TargetMode="External"/><Relationship Id="rId949" Type="http://schemas.openxmlformats.org/officeDocument/2006/relationships/hyperlink" Target="http://www.planalto.gov.br/ccivil_03/LEIS/L6514.htm" TargetMode="External"/><Relationship Id="rId1786" Type="http://schemas.openxmlformats.org/officeDocument/2006/relationships/hyperlink" Target="http://www.planalto.gov.br/ccivil_03/decreto-lei/del5452.htm" TargetMode="External"/><Relationship Id="rId1993" Type="http://schemas.openxmlformats.org/officeDocument/2006/relationships/hyperlink" Target="http://www.planalto.gov.br/ccivil_03/_Ato2019-2022/2019/Mpv/mpv905.htm" TargetMode="External"/><Relationship Id="rId2837" Type="http://schemas.openxmlformats.org/officeDocument/2006/relationships/hyperlink" Target="http://www.planalto.gov.br/ccivil_03/_Ato2015-2018/2017/Mpv/mpv808.htm" TargetMode="External"/><Relationship Id="rId4052" Type="http://schemas.openxmlformats.org/officeDocument/2006/relationships/hyperlink" Target="http://www.planalto.gov.br/ccivil_03/LEIS/1980-1988/L6986.htm" TargetMode="External"/><Relationship Id="rId5103" Type="http://schemas.openxmlformats.org/officeDocument/2006/relationships/hyperlink" Target="http://www.planalto.gov.br/ccivil_03/decreto-lei/Del8737.htm" TargetMode="External"/><Relationship Id="rId78" Type="http://schemas.openxmlformats.org/officeDocument/2006/relationships/hyperlink" Target="http://www.planalto.gov.br/ccivil_03/_Ato2015-2018/2017/Lei/L13467.htm" TargetMode="External"/><Relationship Id="rId809" Type="http://schemas.openxmlformats.org/officeDocument/2006/relationships/hyperlink" Target="http://www.planalto.gov.br/ccivil_03/LEIS/1930-1949/L816-49.htm" TargetMode="External"/><Relationship Id="rId1439" Type="http://schemas.openxmlformats.org/officeDocument/2006/relationships/hyperlink" Target="http://www.planalto.gov.br/ccivil_03/_Ato2015-2018/2017/Lei/L13467.htm" TargetMode="External"/><Relationship Id="rId1646" Type="http://schemas.openxmlformats.org/officeDocument/2006/relationships/hyperlink" Target="http://www.planalto.gov.br/ccivil_03/_Ato2015-2018/2015/Lei/L13103.htm" TargetMode="External"/><Relationship Id="rId1853" Type="http://schemas.openxmlformats.org/officeDocument/2006/relationships/hyperlink" Target="http://www.planalto.gov.br/ccivil_03/LEIS/L7855.htm" TargetMode="External"/><Relationship Id="rId2904" Type="http://schemas.openxmlformats.org/officeDocument/2006/relationships/hyperlink" Target="http://www.planalto.gov.br/ccivil_03/_Ato2019-2022/2019/Mpv/mpv905.htm" TargetMode="External"/><Relationship Id="rId5310" Type="http://schemas.openxmlformats.org/officeDocument/2006/relationships/hyperlink" Target="http://www.planalto.gov.br/ccivil_03/decreto-lei/Del9797.htm" TargetMode="External"/><Relationship Id="rId1506" Type="http://schemas.openxmlformats.org/officeDocument/2006/relationships/hyperlink" Target="http://www.planalto.gov.br/ccivil_03/decreto-lei/Del0754.htm" TargetMode="External"/><Relationship Id="rId1713" Type="http://schemas.openxmlformats.org/officeDocument/2006/relationships/hyperlink" Target="http://www.planalto.gov.br/ccivil_03/decreto-lei/Del0005-66.htm" TargetMode="External"/><Relationship Id="rId1920" Type="http://schemas.openxmlformats.org/officeDocument/2006/relationships/hyperlink" Target="http://www.planalto.gov.br/ccivil_03/_Ato2019-2022/2019/Mpv/mpv905.htm" TargetMode="External"/><Relationship Id="rId4869" Type="http://schemas.openxmlformats.org/officeDocument/2006/relationships/hyperlink" Target="http://www.planalto.gov.br/ccivil_03/decreto-lei/Del0229.htm" TargetMode="External"/><Relationship Id="rId3678" Type="http://schemas.openxmlformats.org/officeDocument/2006/relationships/hyperlink" Target="http://www.planalto.gov.br/ccivil_03/decreto-lei/Del0229.htm" TargetMode="External"/><Relationship Id="rId3885" Type="http://schemas.openxmlformats.org/officeDocument/2006/relationships/hyperlink" Target="http://www.planalto.gov.br/ccivil_03/decreto-lei/Del8740.htm" TargetMode="External"/><Relationship Id="rId4729" Type="http://schemas.openxmlformats.org/officeDocument/2006/relationships/hyperlink" Target="http://www.planalto.gov.br/ccivil_03/_Ato2019-2022/2020/Congresso/adc-113-mpv955.htm" TargetMode="External"/><Relationship Id="rId4936" Type="http://schemas.openxmlformats.org/officeDocument/2006/relationships/hyperlink" Target="http://www.planalto.gov.br/ccivil_03/decreto-lei/Del9797.htm" TargetMode="External"/><Relationship Id="rId6084" Type="http://schemas.openxmlformats.org/officeDocument/2006/relationships/hyperlink" Target="http://www.planalto.gov.br/ccivil_03/_Ato2007-2010/2010/Lei/L12275.htm" TargetMode="External"/><Relationship Id="rId599" Type="http://schemas.openxmlformats.org/officeDocument/2006/relationships/hyperlink" Target="http://www.planalto.gov.br/ccivil_03/decreto-lei/Del9666.htm" TargetMode="External"/><Relationship Id="rId2487" Type="http://schemas.openxmlformats.org/officeDocument/2006/relationships/hyperlink" Target="http://www.planalto.gov.br/ccivil_03/_Ato2019-2022/2021/Lei/L14284.htm" TargetMode="External"/><Relationship Id="rId2694" Type="http://schemas.openxmlformats.org/officeDocument/2006/relationships/hyperlink" Target="http://www.planalto.gov.br/ccivil_03/_Ato2015-2018/2018/Congresso/adc-22-mpv808.htm" TargetMode="External"/><Relationship Id="rId3538" Type="http://schemas.openxmlformats.org/officeDocument/2006/relationships/hyperlink" Target="http://www.planalto.gov.br/ccivil_03/decreto-lei/Del8080.htm" TargetMode="External"/><Relationship Id="rId3745" Type="http://schemas.openxmlformats.org/officeDocument/2006/relationships/hyperlink" Target="http://www.planalto.gov.br/ccivil_03/decreto-lei/del5452.htm" TargetMode="External"/><Relationship Id="rId6151" Type="http://schemas.openxmlformats.org/officeDocument/2006/relationships/hyperlink" Target="http://www.planalto.gov.br/ccivil_03/_Ato2015-2018/2018/Congresso/adc-22-mpv808.htm" TargetMode="External"/><Relationship Id="rId459" Type="http://schemas.openxmlformats.org/officeDocument/2006/relationships/hyperlink" Target="http://www.planalto.gov.br/ccivil_03/decreto-lei/del5452.htm" TargetMode="External"/><Relationship Id="rId666" Type="http://schemas.openxmlformats.org/officeDocument/2006/relationships/hyperlink" Target="http://www.planalto.gov.br/ccivil_03/LEIS/L10097.htm" TargetMode="External"/><Relationship Id="rId873" Type="http://schemas.openxmlformats.org/officeDocument/2006/relationships/hyperlink" Target="http://www.planalto.gov.br/ccivil_03/decreto-lei/Del1535.htm" TargetMode="External"/><Relationship Id="rId1089" Type="http://schemas.openxmlformats.org/officeDocument/2006/relationships/hyperlink" Target="http://www.planalto.gov.br/ccivil_03/decreto-lei/Del0229.htm" TargetMode="External"/><Relationship Id="rId1296" Type="http://schemas.openxmlformats.org/officeDocument/2006/relationships/hyperlink" Target="http://www.planalto.gov.br/ccivil_03/decreto-lei/Del0229.htm" TargetMode="External"/><Relationship Id="rId2347" Type="http://schemas.openxmlformats.org/officeDocument/2006/relationships/hyperlink" Target="http://www.planalto.gov.br/ccivil_03/decreto-lei/Del0229.htm" TargetMode="External"/><Relationship Id="rId2554" Type="http://schemas.openxmlformats.org/officeDocument/2006/relationships/hyperlink" Target="http://www.planalto.gov.br/ccivil_03/LEIS/L10097.htm" TargetMode="External"/><Relationship Id="rId3952" Type="http://schemas.openxmlformats.org/officeDocument/2006/relationships/hyperlink" Target="http://www.planalto.gov.br/ccivil_03/LEIS/L6386.htm" TargetMode="External"/><Relationship Id="rId6011" Type="http://schemas.openxmlformats.org/officeDocument/2006/relationships/hyperlink" Target="http://www.planalto.gov.br/ccivil_03/_Ato2015-2018/2017/Lei/L13467.htm" TargetMode="External"/><Relationship Id="rId319" Type="http://schemas.openxmlformats.org/officeDocument/2006/relationships/hyperlink" Target="http://www.planalto.gov.br/ccivil_03/decreto-lei/Del0229.htm" TargetMode="External"/><Relationship Id="rId526" Type="http://schemas.openxmlformats.org/officeDocument/2006/relationships/hyperlink" Target="http://www.planalto.gov.br/ccivil_03/decreto-lei/del5452.htm" TargetMode="External"/><Relationship Id="rId1156" Type="http://schemas.openxmlformats.org/officeDocument/2006/relationships/hyperlink" Target="http://www.planalto.gov.br/ccivil_03/decreto-lei/Del0229.htm" TargetMode="External"/><Relationship Id="rId1363" Type="http://schemas.openxmlformats.org/officeDocument/2006/relationships/hyperlink" Target="http://www.planalto.gov.br/ccivil_03/decreto-lei/Del0229.htm" TargetMode="External"/><Relationship Id="rId2207" Type="http://schemas.openxmlformats.org/officeDocument/2006/relationships/hyperlink" Target="http://www.planalto.gov.br/ccivil_03/_Ato2015-2018/2017/Lei/L13509.htm" TargetMode="External"/><Relationship Id="rId2761" Type="http://schemas.openxmlformats.org/officeDocument/2006/relationships/hyperlink" Target="http://www.planalto.gov.br/ccivil_03/_Ato2015-2018/2018/Congresso/adc-22-mpv808.htm" TargetMode="External"/><Relationship Id="rId3605" Type="http://schemas.openxmlformats.org/officeDocument/2006/relationships/hyperlink" Target="http://www.planalto.gov.br/ccivil_03/decreto-lei/1937-1946/Del8987-a.htm" TargetMode="External"/><Relationship Id="rId3812" Type="http://schemas.openxmlformats.org/officeDocument/2006/relationships/hyperlink" Target="http://www.planalto.gov.br/ccivil_03/LEIS/L6386.htm" TargetMode="External"/><Relationship Id="rId733" Type="http://schemas.openxmlformats.org/officeDocument/2006/relationships/hyperlink" Target="http://www.planalto.gov.br/ccivil_03/LEIS/L4589.htm" TargetMode="External"/><Relationship Id="rId940" Type="http://schemas.openxmlformats.org/officeDocument/2006/relationships/hyperlink" Target="http://www.planalto.gov.br/ccivil_03/LEIS/L7855.htm" TargetMode="External"/><Relationship Id="rId1016" Type="http://schemas.openxmlformats.org/officeDocument/2006/relationships/hyperlink" Target="http://www.planalto.gov.br/ccivil_03/LEIS/L6514.htm" TargetMode="External"/><Relationship Id="rId1570" Type="http://schemas.openxmlformats.org/officeDocument/2006/relationships/hyperlink" Target="http://www.planalto.gov.br/ccivil_03/decreto-lei/Del4657.htm" TargetMode="External"/><Relationship Id="rId2414" Type="http://schemas.openxmlformats.org/officeDocument/2006/relationships/hyperlink" Target="http://www.planalto.gov.br/ccivil_03/_Ato2019-2022/2019/Lei/L13874.htm" TargetMode="External"/><Relationship Id="rId2621" Type="http://schemas.openxmlformats.org/officeDocument/2006/relationships/hyperlink" Target="http://www.planalto.gov.br/ccivil_03/_Ato2015-2018/2018/Congresso/adc-22-mpv808.htm" TargetMode="External"/><Relationship Id="rId5777" Type="http://schemas.openxmlformats.org/officeDocument/2006/relationships/hyperlink" Target="http://www.planalto.gov.br/ccivil_03/_Ato2015-2018/2017/Lei/L13467.htm" TargetMode="External"/><Relationship Id="rId5984" Type="http://schemas.openxmlformats.org/officeDocument/2006/relationships/hyperlink" Target="http://www.planalto.gov.br/ccivil_03/LEIS/L9756.htm" TargetMode="External"/><Relationship Id="rId800" Type="http://schemas.openxmlformats.org/officeDocument/2006/relationships/hyperlink" Target="http://www.planalto.gov.br/ccivil_03/decreto-lei/del5452.htm" TargetMode="External"/><Relationship Id="rId1223" Type="http://schemas.openxmlformats.org/officeDocument/2006/relationships/hyperlink" Target="http://www.planalto.gov.br/ccivil_03/decreto-lei/Del0229.htm" TargetMode="External"/><Relationship Id="rId1430" Type="http://schemas.openxmlformats.org/officeDocument/2006/relationships/hyperlink" Target="http://www.planalto.gov.br/ccivil_03/_Ato2015-2018/2017/Lei/L13467.htm" TargetMode="External"/><Relationship Id="rId4379" Type="http://schemas.openxmlformats.org/officeDocument/2006/relationships/hyperlink" Target="http://www.planalto.gov.br/ccivil_03/_Ato2019-2022/2020/Congresso/adc-127-mpv905.htm" TargetMode="External"/><Relationship Id="rId4586" Type="http://schemas.openxmlformats.org/officeDocument/2006/relationships/hyperlink" Target="http://www.planalto.gov.br/ccivil_03/_Ato2019-2022/2020/Mpv/mpv955.htm" TargetMode="External"/><Relationship Id="rId4793" Type="http://schemas.openxmlformats.org/officeDocument/2006/relationships/hyperlink" Target="http://www.planalto.gov.br/ccivil_03/_Ato2019-2022/2020/Congresso/adc-113-mpv955.htm" TargetMode="External"/><Relationship Id="rId5637" Type="http://schemas.openxmlformats.org/officeDocument/2006/relationships/hyperlink" Target="http://www.planalto.gov.br/ccivil_03/_Ato2015-2018/2017/Lei/L13467.htm" TargetMode="External"/><Relationship Id="rId5844" Type="http://schemas.openxmlformats.org/officeDocument/2006/relationships/hyperlink" Target="http://www.planalto.gov.br/ccivil_03/LEIS/L5869.htm" TargetMode="External"/><Relationship Id="rId3188" Type="http://schemas.openxmlformats.org/officeDocument/2006/relationships/hyperlink" Target="http://www.planalto.gov.br/ccivil_03/decreto-lei/Del8740.htm" TargetMode="External"/><Relationship Id="rId3395" Type="http://schemas.openxmlformats.org/officeDocument/2006/relationships/hyperlink" Target="http://www.planalto.gov.br/ccivil_03/decreto-lei/Del0229.htm" TargetMode="External"/><Relationship Id="rId4239" Type="http://schemas.openxmlformats.org/officeDocument/2006/relationships/hyperlink" Target="http://www.planalto.gov.br/ccivil_03/LEIS/L9958.htm" TargetMode="External"/><Relationship Id="rId4446" Type="http://schemas.openxmlformats.org/officeDocument/2006/relationships/hyperlink" Target="http://www.planalto.gov.br/ccivil_03/_Ato2019-2022/2020/Mpv/mpv955.htm" TargetMode="External"/><Relationship Id="rId4653" Type="http://schemas.openxmlformats.org/officeDocument/2006/relationships/hyperlink" Target="http://www.planalto.gov.br/ccivil_03/_Ato2019-2022/2020/Mpv/mpv955.htm" TargetMode="External"/><Relationship Id="rId4860" Type="http://schemas.openxmlformats.org/officeDocument/2006/relationships/hyperlink" Target="http://www.planalto.gov.br/ccivil_03/_Ato2019-2022/2019/Mpv/mpv905.htm" TargetMode="External"/><Relationship Id="rId5704" Type="http://schemas.openxmlformats.org/officeDocument/2006/relationships/hyperlink" Target="http://www.planalto.gov.br/ccivil_03/_Ato2007-2010/2007/Lei/L11495.htm" TargetMode="External"/><Relationship Id="rId5911" Type="http://schemas.openxmlformats.org/officeDocument/2006/relationships/hyperlink" Target="http://www.planalto.gov.br/ccivil_03/decreto-lei/Del0229.htm" TargetMode="External"/><Relationship Id="rId3048" Type="http://schemas.openxmlformats.org/officeDocument/2006/relationships/hyperlink" Target="http://www.planalto.gov.br/ccivil_03/LEIS/Mensagem_Veto/anterior_98/vep698-89.pdf" TargetMode="External"/><Relationship Id="rId3255" Type="http://schemas.openxmlformats.org/officeDocument/2006/relationships/hyperlink" Target="http://www.planalto.gov.br/ccivil_03/decreto-lei/Del8740.htm" TargetMode="External"/><Relationship Id="rId3462" Type="http://schemas.openxmlformats.org/officeDocument/2006/relationships/hyperlink" Target="http://www.planalto.gov.br/ccivil_03/decreto-lei/Del0925.htm" TargetMode="External"/><Relationship Id="rId4306" Type="http://schemas.openxmlformats.org/officeDocument/2006/relationships/hyperlink" Target="http://www.planalto.gov.br/ccivil_03/_Ato2019-2022/2020/Congresso/adc-113-mpv955.htm" TargetMode="External"/><Relationship Id="rId4513" Type="http://schemas.openxmlformats.org/officeDocument/2006/relationships/hyperlink" Target="http://www.planalto.gov.br/ccivil_03/decreto-lei/Del0229.htm" TargetMode="External"/><Relationship Id="rId4720" Type="http://schemas.openxmlformats.org/officeDocument/2006/relationships/hyperlink" Target="http://www.planalto.gov.br/ccivil_03/_Ato2019-2022/2020/Congresso/adc-113-mpv955.htm" TargetMode="External"/><Relationship Id="rId176" Type="http://schemas.openxmlformats.org/officeDocument/2006/relationships/hyperlink" Target="http://www.planalto.gov.br/ccivil_03/LEIS/L8260.htm" TargetMode="External"/><Relationship Id="rId383" Type="http://schemas.openxmlformats.org/officeDocument/2006/relationships/hyperlink" Target="http://www.planalto.gov.br/ccivil_03/_Ato2019-2022/2020/Mpv/mpv955.htm" TargetMode="External"/><Relationship Id="rId590" Type="http://schemas.openxmlformats.org/officeDocument/2006/relationships/hyperlink" Target="http://www.planalto.gov.br/ccivil_03/decreto-lei/del5452.htm" TargetMode="External"/><Relationship Id="rId2064" Type="http://schemas.openxmlformats.org/officeDocument/2006/relationships/hyperlink" Target="http://www.planalto.gov.br/ccivil_03/_Ato2019-2022/2020/Congresso/adc-113-mpv955.htm" TargetMode="External"/><Relationship Id="rId2271" Type="http://schemas.openxmlformats.org/officeDocument/2006/relationships/hyperlink" Target="https://portal.stf.jus.br/processos/detalhe.asp?incidente=5447065" TargetMode="External"/><Relationship Id="rId3115" Type="http://schemas.openxmlformats.org/officeDocument/2006/relationships/hyperlink" Target="http://www.planalto.gov.br/ccivil_03/decreto-lei/del5452.htm" TargetMode="External"/><Relationship Id="rId3322" Type="http://schemas.openxmlformats.org/officeDocument/2006/relationships/hyperlink" Target="http://www.planalto.gov.br/ccivil_03/LEIS/L8865.htm" TargetMode="External"/><Relationship Id="rId243" Type="http://schemas.openxmlformats.org/officeDocument/2006/relationships/hyperlink" Target="http://www.planalto.gov.br/ccivil_03/decreto-lei/Del0229.htm" TargetMode="External"/><Relationship Id="rId450" Type="http://schemas.openxmlformats.org/officeDocument/2006/relationships/hyperlink" Target="http://www.planalto.gov.br/ccivil_03/decreto-lei/del5452.htm" TargetMode="External"/><Relationship Id="rId1080" Type="http://schemas.openxmlformats.org/officeDocument/2006/relationships/hyperlink" Target="http://www.planalto.gov.br/ccivil_03/decreto-lei/Del0229.htm" TargetMode="External"/><Relationship Id="rId2131" Type="http://schemas.openxmlformats.org/officeDocument/2006/relationships/hyperlink" Target="http://www.planalto.gov.br/ccivil_03/decreto-lei/Del0926.htm" TargetMode="External"/><Relationship Id="rId5287" Type="http://schemas.openxmlformats.org/officeDocument/2006/relationships/hyperlink" Target="http://www.planalto.gov.br/ccivil_03/decreto-lei/Del0229.htm" TargetMode="External"/><Relationship Id="rId5494" Type="http://schemas.openxmlformats.org/officeDocument/2006/relationships/hyperlink" Target="http://www.planalto.gov.br/ccivil_03/decreto-lei/Del8737.htm" TargetMode="External"/><Relationship Id="rId103" Type="http://schemas.openxmlformats.org/officeDocument/2006/relationships/hyperlink" Target="http://www.planalto.gov.br/ccivil_03/decreto-lei/1965-1988/Del0926.htm" TargetMode="External"/><Relationship Id="rId310" Type="http://schemas.openxmlformats.org/officeDocument/2006/relationships/hyperlink" Target="http://www.planalto.gov.br/ccivil_03/_Ato2019-2022/2019/Lei/L13874.htm" TargetMode="External"/><Relationship Id="rId4096" Type="http://schemas.openxmlformats.org/officeDocument/2006/relationships/hyperlink" Target="http://www.planalto.gov.br/ccivil_03/decreto-lei/Del8740.htm" TargetMode="External"/><Relationship Id="rId5147" Type="http://schemas.openxmlformats.org/officeDocument/2006/relationships/hyperlink" Target="http://www.planalto.gov.br/ccivil_03/decreto-lei/Del9797.htm" TargetMode="External"/><Relationship Id="rId1897" Type="http://schemas.openxmlformats.org/officeDocument/2006/relationships/hyperlink" Target="http://www.planalto.gov.br/ccivil_03/_Ato2019-2022/2020/Mpv/mpv955.htm" TargetMode="External"/><Relationship Id="rId2948" Type="http://schemas.openxmlformats.org/officeDocument/2006/relationships/hyperlink" Target="http://www.planalto.gov.br/ccivil_03/LEIS/L1723.htm" TargetMode="External"/><Relationship Id="rId5354" Type="http://schemas.openxmlformats.org/officeDocument/2006/relationships/hyperlink" Target="http://www.planalto.gov.br/ccivil_03/_Ato2019-2022/2020/Mpv/mpv955.htm" TargetMode="External"/><Relationship Id="rId5561" Type="http://schemas.openxmlformats.org/officeDocument/2006/relationships/hyperlink" Target="http://www.planalto.gov.br/ccivil_03/decreto-lei/Del0229.htm" TargetMode="External"/><Relationship Id="rId1757" Type="http://schemas.openxmlformats.org/officeDocument/2006/relationships/hyperlink" Target="http://www.planalto.gov.br/ccivil_03/LEIS/L8630.htm" TargetMode="External"/><Relationship Id="rId1964" Type="http://schemas.openxmlformats.org/officeDocument/2006/relationships/hyperlink" Target="http://www.planalto.gov.br/ccivil_03/_Ato2019-2022/2020/Congresso/adc-113-mpv955.htm" TargetMode="External"/><Relationship Id="rId2808" Type="http://schemas.openxmlformats.org/officeDocument/2006/relationships/hyperlink" Target="http://www.planalto.gov.br/ccivil_03/_Ato2015-2018/2017/Lei/L13419.htm" TargetMode="External"/><Relationship Id="rId4163" Type="http://schemas.openxmlformats.org/officeDocument/2006/relationships/hyperlink" Target="http://www.planalto.gov.br/ccivil_03/_Ato2015-2018/2017/Lei/L13467.htm" TargetMode="External"/><Relationship Id="rId4370" Type="http://schemas.openxmlformats.org/officeDocument/2006/relationships/hyperlink" Target="http://www.planalto.gov.br/ccivil_03/_Ato2019-2022/2019/Mpv/mpv905.htm" TargetMode="External"/><Relationship Id="rId5007" Type="http://schemas.openxmlformats.org/officeDocument/2006/relationships/hyperlink" Target="http://www.planalto.gov.br/ccivil_03/decreto-lei/Del0229.htm" TargetMode="External"/><Relationship Id="rId5214" Type="http://schemas.openxmlformats.org/officeDocument/2006/relationships/hyperlink" Target="http://www.planalto.gov.br/ccivil_03/decreto-lei/Del8737.htm" TargetMode="External"/><Relationship Id="rId5421" Type="http://schemas.openxmlformats.org/officeDocument/2006/relationships/hyperlink" Target="http://www.planalto.gov.br/ccivil_03/LEIS/1980-1988/L6986.htm" TargetMode="External"/><Relationship Id="rId49" Type="http://schemas.openxmlformats.org/officeDocument/2006/relationships/hyperlink" Target="http://www.planalto.gov.br/ccivil_03/_Ato2015-2018/2017/Lei/L13467.htm" TargetMode="External"/><Relationship Id="rId1617" Type="http://schemas.openxmlformats.org/officeDocument/2006/relationships/hyperlink" Target="http://www.planalto.gov.br/ccivil_03/_Ato2011-2014/2012/Lei/L12619.htm" TargetMode="External"/><Relationship Id="rId1824" Type="http://schemas.openxmlformats.org/officeDocument/2006/relationships/hyperlink" Target="http://www.planalto.gov.br/ccivil_03/_Ato2019-2022/2019/Mpv/mpv905.htm" TargetMode="External"/><Relationship Id="rId4023" Type="http://schemas.openxmlformats.org/officeDocument/2006/relationships/hyperlink" Target="http://www.planalto.gov.br/ccivil_03/decreto-lei/Del8740.htm" TargetMode="External"/><Relationship Id="rId4230" Type="http://schemas.openxmlformats.org/officeDocument/2006/relationships/hyperlink" Target="http://www.planalto.gov.br/ccivil_03/decreto-lei/Del0229.htm" TargetMode="External"/><Relationship Id="rId3789" Type="http://schemas.openxmlformats.org/officeDocument/2006/relationships/hyperlink" Target="http://www.planalto.gov.br/ccivil_03/decreto-lei/Del8740.htm" TargetMode="External"/><Relationship Id="rId2598" Type="http://schemas.openxmlformats.org/officeDocument/2006/relationships/hyperlink" Target="http://www.planalto.gov.br/ccivil_03/_Ato2019-2022/2020/Congresso/adc-113-mpv955.htm" TargetMode="External"/><Relationship Id="rId3996" Type="http://schemas.openxmlformats.org/officeDocument/2006/relationships/hyperlink" Target="http://www.planalto.gov.br/ccivil_03/LEIS/L4589.htm" TargetMode="External"/><Relationship Id="rId6055" Type="http://schemas.openxmlformats.org/officeDocument/2006/relationships/hyperlink" Target="http://www.planalto.gov.br/ccivil_03/_Ato2011-2014/2014/Lei/L13015.htm" TargetMode="External"/><Relationship Id="rId3649" Type="http://schemas.openxmlformats.org/officeDocument/2006/relationships/hyperlink" Target="http://www.planalto.gov.br/ccivil_03/decreto-lei/Del0229.htm" TargetMode="External"/><Relationship Id="rId3856" Type="http://schemas.openxmlformats.org/officeDocument/2006/relationships/hyperlink" Target="http://www.planalto.gov.br/ccivil_03/decreto-lei/del5452.htm" TargetMode="External"/><Relationship Id="rId4907" Type="http://schemas.openxmlformats.org/officeDocument/2006/relationships/hyperlink" Target="http://www.planalto.gov.br/ccivil_03/decreto-lei/Del9797.htm" TargetMode="External"/><Relationship Id="rId5071" Type="http://schemas.openxmlformats.org/officeDocument/2006/relationships/hyperlink" Target="http://www.planalto.gov.br/ccivil_03/decreto-lei/Del9797.htm" TargetMode="External"/><Relationship Id="rId6122" Type="http://schemas.openxmlformats.org/officeDocument/2006/relationships/hyperlink" Target="http://www.planalto.gov.br/ccivil_03/_Ato2015-2018/2017/Lei/L13467.htm" TargetMode="External"/><Relationship Id="rId777" Type="http://schemas.openxmlformats.org/officeDocument/2006/relationships/hyperlink" Target="http://www.planalto.gov.br/ccivil_03/MPV/2164-41.htm" TargetMode="External"/><Relationship Id="rId984" Type="http://schemas.openxmlformats.org/officeDocument/2006/relationships/hyperlink" Target="http://www.planalto.gov.br/ccivil_03/LEIS/L6514.htm" TargetMode="External"/><Relationship Id="rId2458" Type="http://schemas.openxmlformats.org/officeDocument/2006/relationships/hyperlink" Target="http://www.planalto.gov.br/ccivil_03/_Ato2004-2006/2005/Mpv/251.htm" TargetMode="External"/><Relationship Id="rId2665" Type="http://schemas.openxmlformats.org/officeDocument/2006/relationships/hyperlink" Target="http://www.planalto.gov.br/ccivil_03/_Ato2015-2018/2017/Mpv/mpv808.htm" TargetMode="External"/><Relationship Id="rId2872" Type="http://schemas.openxmlformats.org/officeDocument/2006/relationships/hyperlink" Target="http://www.planalto.gov.br/ccivil_03/decreto-lei/del5452.htm" TargetMode="External"/><Relationship Id="rId3509" Type="http://schemas.openxmlformats.org/officeDocument/2006/relationships/hyperlink" Target="http://www.planalto.gov.br/ccivil_03/_Ato2019-2022/2020/Mpv/mpv955.htm" TargetMode="External"/><Relationship Id="rId3716" Type="http://schemas.openxmlformats.org/officeDocument/2006/relationships/hyperlink" Target="http://www.planalto.gov.br/ccivil_03/LEIS/L4140.htm" TargetMode="External"/><Relationship Id="rId3923" Type="http://schemas.openxmlformats.org/officeDocument/2006/relationships/hyperlink" Target="http://www.planalto.gov.br/ccivil_03/decreto-lei/Del0925.htm" TargetMode="External"/><Relationship Id="rId637" Type="http://schemas.openxmlformats.org/officeDocument/2006/relationships/hyperlink" Target="http://www.planalto.gov.br/ccivil_03/_Ato2019-2022/2022/Mpv/mpv1108.htm" TargetMode="External"/><Relationship Id="rId844" Type="http://schemas.openxmlformats.org/officeDocument/2006/relationships/hyperlink" Target="http://www.planalto.gov.br/ccivil_03/_Ato2019-2022/2019/Lei/L13874.htm" TargetMode="External"/><Relationship Id="rId1267" Type="http://schemas.openxmlformats.org/officeDocument/2006/relationships/hyperlink" Target="http://www.planalto.gov.br/ccivil_03/_Ato2011-2014/2012/Lei/L12740.htm" TargetMode="External"/><Relationship Id="rId1474" Type="http://schemas.openxmlformats.org/officeDocument/2006/relationships/hyperlink" Target="http://www.planalto.gov.br/ccivil_03/_Ato2015-2018/2017/Lei/L13467.htm" TargetMode="External"/><Relationship Id="rId1681" Type="http://schemas.openxmlformats.org/officeDocument/2006/relationships/hyperlink" Target="http://www.planalto.gov.br/ccivil_03/_Ato2011-2014/2012/Lei/L12619.htm" TargetMode="External"/><Relationship Id="rId2318" Type="http://schemas.openxmlformats.org/officeDocument/2006/relationships/hyperlink" Target="http://www.planalto.gov.br/ccivil_03/_Ato2019-2022/2020/Congresso/adc-127-mpv905.htm" TargetMode="External"/><Relationship Id="rId2525" Type="http://schemas.openxmlformats.org/officeDocument/2006/relationships/hyperlink" Target="http://www.planalto.gov.br/ccivil_03/_Ato2019-2022/2022/Mpv/mpv1116.htm" TargetMode="External"/><Relationship Id="rId2732" Type="http://schemas.openxmlformats.org/officeDocument/2006/relationships/hyperlink" Target="http://www.planalto.gov.br/ccivil_03/_Ato2015-2018/2017/Mpv/mpv808.htm" TargetMode="External"/><Relationship Id="rId5888" Type="http://schemas.openxmlformats.org/officeDocument/2006/relationships/hyperlink" Target="http://www.planalto.gov.br/ccivil_03/decreto-lei/Del8737.htm" TargetMode="External"/><Relationship Id="rId704" Type="http://schemas.openxmlformats.org/officeDocument/2006/relationships/hyperlink" Target="http://www.planalto.gov.br/ccivil_03/LEIS/L4589.htm" TargetMode="External"/><Relationship Id="rId911" Type="http://schemas.openxmlformats.org/officeDocument/2006/relationships/hyperlink" Target="http://www.planalto.gov.br/ccivil_03/decreto-lei/Del1535.htm" TargetMode="External"/><Relationship Id="rId1127" Type="http://schemas.openxmlformats.org/officeDocument/2006/relationships/hyperlink" Target="http://www.planalto.gov.br/ccivil_03/MPV/1988-1989/089.htm" TargetMode="External"/><Relationship Id="rId1334" Type="http://schemas.openxmlformats.org/officeDocument/2006/relationships/hyperlink" Target="http://www.planalto.gov.br/ccivil_03/LEIS/L6514.htm" TargetMode="External"/><Relationship Id="rId1541" Type="http://schemas.openxmlformats.org/officeDocument/2006/relationships/hyperlink" Target="http://www.planalto.gov.br/ccivil_03/_Ato2011-2014/2012/Msg/VEP-151.htm" TargetMode="External"/><Relationship Id="rId4697" Type="http://schemas.openxmlformats.org/officeDocument/2006/relationships/hyperlink" Target="http://www.planalto.gov.br/ccivil_03/_Ato2019-2022/2019/Mpv/mpv905.htm" TargetMode="External"/><Relationship Id="rId5748" Type="http://schemas.openxmlformats.org/officeDocument/2006/relationships/hyperlink" Target="http://www.planalto.gov.br/ccivil_03/LEIS/L9957.htm" TargetMode="External"/><Relationship Id="rId5955" Type="http://schemas.openxmlformats.org/officeDocument/2006/relationships/hyperlink" Target="http://www.planalto.gov.br/ccivil_03/decreto-lei/Del8737.htm" TargetMode="External"/><Relationship Id="rId40" Type="http://schemas.openxmlformats.org/officeDocument/2006/relationships/hyperlink" Target="http://www.planalto.gov.br/ccivil_03/decreto-lei/Del8079.htm" TargetMode="External"/><Relationship Id="rId1401" Type="http://schemas.openxmlformats.org/officeDocument/2006/relationships/hyperlink" Target="http://www.planalto.gov.br/ccivil_03/LEIS/L6514.htm" TargetMode="External"/><Relationship Id="rId3299" Type="http://schemas.openxmlformats.org/officeDocument/2006/relationships/hyperlink" Target="http://www.planalto.gov.br/ccivil_03/decreto-lei/Del0229.htm" TargetMode="External"/><Relationship Id="rId4557" Type="http://schemas.openxmlformats.org/officeDocument/2006/relationships/hyperlink" Target="http://www.planalto.gov.br/ccivil_03/decreto-lei/Del0229.htm" TargetMode="External"/><Relationship Id="rId4764" Type="http://schemas.openxmlformats.org/officeDocument/2006/relationships/hyperlink" Target="http://www.planalto.gov.br/ccivil_03/_Ato2019-2022/2019/Mpv/mpv905.htm" TargetMode="External"/><Relationship Id="rId5608" Type="http://schemas.openxmlformats.org/officeDocument/2006/relationships/hyperlink" Target="http://www.planalto.gov.br/ccivil_03/LEIS/2002/L10537.htm" TargetMode="External"/><Relationship Id="rId3159" Type="http://schemas.openxmlformats.org/officeDocument/2006/relationships/hyperlink" Target="http://www.planalto.gov.br/ccivil_03/_Ato2011-2014/2014/Lei/L12998.htm" TargetMode="External"/><Relationship Id="rId3366" Type="http://schemas.openxmlformats.org/officeDocument/2006/relationships/hyperlink" Target="http://www.planalto.gov.br/ccivil_03/LEIS/L2693.htm" TargetMode="External"/><Relationship Id="rId3573" Type="http://schemas.openxmlformats.org/officeDocument/2006/relationships/hyperlink" Target="http://www.planalto.gov.br/ccivil_03/decreto-lei/1937-1946/Del8987-a.htm" TargetMode="External"/><Relationship Id="rId4417" Type="http://schemas.openxmlformats.org/officeDocument/2006/relationships/hyperlink" Target="http://www.planalto.gov.br/ccivil_03/_Ato2019-2022/2020/Congresso/adc-127-mpv905.htm" TargetMode="External"/><Relationship Id="rId4971" Type="http://schemas.openxmlformats.org/officeDocument/2006/relationships/hyperlink" Target="http://www.planalto.gov.br/ccivil_03/decreto-lei/Del8737.htm" TargetMode="External"/><Relationship Id="rId5815" Type="http://schemas.openxmlformats.org/officeDocument/2006/relationships/hyperlink" Target="http://www.planalto.gov.br/ccivil_03/LEIS/L10035.htm" TargetMode="External"/><Relationship Id="rId287" Type="http://schemas.openxmlformats.org/officeDocument/2006/relationships/hyperlink" Target="http://www.planalto.gov.br/ccivil_03/_Ato2019-2022/2020/Congresso/adc-127-mpv905.htm" TargetMode="External"/><Relationship Id="rId494" Type="http://schemas.openxmlformats.org/officeDocument/2006/relationships/hyperlink" Target="http://www.planalto.gov.br/ccivil_03/_Ato2015-2018/2017/Lei/L13467.htm" TargetMode="External"/><Relationship Id="rId2175" Type="http://schemas.openxmlformats.org/officeDocument/2006/relationships/hyperlink" Target="http://www.planalto.gov.br/ccivil_03/_Ato2019-2022/2020/Mpv/mpv955.htm" TargetMode="External"/><Relationship Id="rId2382" Type="http://schemas.openxmlformats.org/officeDocument/2006/relationships/hyperlink" Target="http://www.planalto.gov.br/ccivil_03/_Ato2019-2022/2019/Lei/L13874.htm" TargetMode="External"/><Relationship Id="rId3019" Type="http://schemas.openxmlformats.org/officeDocument/2006/relationships/hyperlink" Target="http://www.planalto.gov.br/ccivil_03/_Ato2015-2018/2017/Lei/L13467.htm" TargetMode="External"/><Relationship Id="rId3226" Type="http://schemas.openxmlformats.org/officeDocument/2006/relationships/hyperlink" Target="http://www.planalto.gov.br/ccivil_03/decreto-lei/1937-1946/Del8987-a.htm" TargetMode="External"/><Relationship Id="rId3780" Type="http://schemas.openxmlformats.org/officeDocument/2006/relationships/hyperlink" Target="http://www.planalto.gov.br/ccivil_03/decreto-lei/1937-1946/Del8987-a.htm" TargetMode="External"/><Relationship Id="rId4624" Type="http://schemas.openxmlformats.org/officeDocument/2006/relationships/hyperlink" Target="http://www.planalto.gov.br/ccivil_03/_Ato2019-2022/2019/Mpv/mpv905.htm" TargetMode="External"/><Relationship Id="rId4831" Type="http://schemas.openxmlformats.org/officeDocument/2006/relationships/hyperlink" Target="http://www.planalto.gov.br/ccivil_03/decreto-lei/del5452.htm" TargetMode="External"/><Relationship Id="rId147" Type="http://schemas.openxmlformats.org/officeDocument/2006/relationships/hyperlink" Target="http://www.planalto.gov.br/ccivil_03/LEIS/L5686.htm" TargetMode="External"/><Relationship Id="rId354" Type="http://schemas.openxmlformats.org/officeDocument/2006/relationships/hyperlink" Target="http://www.planalto.gov.br/ccivil_03/decreto-lei/Del0229.htm" TargetMode="External"/><Relationship Id="rId1191" Type="http://schemas.openxmlformats.org/officeDocument/2006/relationships/hyperlink" Target="http://www.planalto.gov.br/ccivil_03/decreto-lei/Del0229.htm" TargetMode="External"/><Relationship Id="rId2035" Type="http://schemas.openxmlformats.org/officeDocument/2006/relationships/hyperlink" Target="http://www.planalto.gov.br/ccivil_03/_Ato2019-2022/2020/Mpv/mpv955.htm" TargetMode="External"/><Relationship Id="rId3433" Type="http://schemas.openxmlformats.org/officeDocument/2006/relationships/hyperlink" Target="http://www.planalto.gov.br/ccivil_03/_Ato2019-2022/2020/Mpv/mpv955.htm" TargetMode="External"/><Relationship Id="rId3640" Type="http://schemas.openxmlformats.org/officeDocument/2006/relationships/hyperlink" Target="http://www.planalto.gov.br/ccivil_03/decreto-lei/1937-1946/Del8987-a.htm" TargetMode="External"/><Relationship Id="rId561" Type="http://schemas.openxmlformats.org/officeDocument/2006/relationships/hyperlink" Target="http://www.planalto.gov.br/ccivil_03/_Ato2019-2022/2019/Mpv/mpv905.htm" TargetMode="External"/><Relationship Id="rId2242" Type="http://schemas.openxmlformats.org/officeDocument/2006/relationships/hyperlink" Target="http://www.planalto.gov.br/ccivil_03/_Ato2007-2010/2009/Lei/L12010.htm" TargetMode="External"/><Relationship Id="rId3500" Type="http://schemas.openxmlformats.org/officeDocument/2006/relationships/hyperlink" Target="http://www.planalto.gov.br/ccivil_03/LEIS/L6386.htm" TargetMode="External"/><Relationship Id="rId5398" Type="http://schemas.openxmlformats.org/officeDocument/2006/relationships/hyperlink" Target="http://www.planalto.gov.br/ccivil_03/_Ato2019-2022/2020/Congresso/adc-127-mpv905.htm" TargetMode="External"/><Relationship Id="rId214" Type="http://schemas.openxmlformats.org/officeDocument/2006/relationships/hyperlink" Target="http://www.planalto.gov.br/ccivil_03/MPV/1988-1989/089.htm" TargetMode="External"/><Relationship Id="rId421" Type="http://schemas.openxmlformats.org/officeDocument/2006/relationships/hyperlink" Target="http://www.planalto.gov.br/ccivil_03/decreto-lei/Del0229.htm" TargetMode="External"/><Relationship Id="rId1051" Type="http://schemas.openxmlformats.org/officeDocument/2006/relationships/hyperlink" Target="http://www.planalto.gov.br/ccivil_03/_Ato2019-2022/2019/Mpv/mpv905.htm" TargetMode="External"/><Relationship Id="rId2102" Type="http://schemas.openxmlformats.org/officeDocument/2006/relationships/hyperlink" Target="http://www.planalto.gov.br/ccivil_03/_Ato2019-2022/2020/Congresso/adc-127-mpv905.htm" TargetMode="External"/><Relationship Id="rId5258" Type="http://schemas.openxmlformats.org/officeDocument/2006/relationships/hyperlink" Target="http://www.planalto.gov.br/ccivil_03/decreto-lei/Del8737.htm" TargetMode="External"/><Relationship Id="rId5465" Type="http://schemas.openxmlformats.org/officeDocument/2006/relationships/hyperlink" Target="http://www.planalto.gov.br/ccivil_03/decreto-lei/Del8737.htm" TargetMode="External"/><Relationship Id="rId5672" Type="http://schemas.openxmlformats.org/officeDocument/2006/relationships/hyperlink" Target="http://www.planalto.gov.br/ccivil_03/_Ato2015-2018/2017/Lei/L13467.htm" TargetMode="External"/><Relationship Id="rId1868" Type="http://schemas.openxmlformats.org/officeDocument/2006/relationships/hyperlink" Target="http://www.planalto.gov.br/ccivil_03/_Ato2019-2022/2020/Congresso/adc-113-mpv955.htm" TargetMode="External"/><Relationship Id="rId4067" Type="http://schemas.openxmlformats.org/officeDocument/2006/relationships/hyperlink" Target="http://www.planalto.gov.br/ccivil_03/decreto-lei/del5452.htm" TargetMode="External"/><Relationship Id="rId4274" Type="http://schemas.openxmlformats.org/officeDocument/2006/relationships/hyperlink" Target="http://www.planalto.gov.br/ccivil_03/_Ato2019-2022/2020/Mpv/mpv955.htm" TargetMode="External"/><Relationship Id="rId4481" Type="http://schemas.openxmlformats.org/officeDocument/2006/relationships/hyperlink" Target="http://www.planalto.gov.br/ccivil_03/_Ato2019-2022/2019/Mpv/mpv905.htm" TargetMode="External"/><Relationship Id="rId5118" Type="http://schemas.openxmlformats.org/officeDocument/2006/relationships/hyperlink" Target="http://www.planalto.gov.br/ccivil_03/decreto-lei/Del9797.htm" TargetMode="External"/><Relationship Id="rId5325" Type="http://schemas.openxmlformats.org/officeDocument/2006/relationships/hyperlink" Target="http://www.planalto.gov.br/ccivil_03/LEIS/L5442.htm" TargetMode="External"/><Relationship Id="rId5532" Type="http://schemas.openxmlformats.org/officeDocument/2006/relationships/hyperlink" Target="http://www.planalto.gov.br/ccivil_03/LEIS/L6563.htm" TargetMode="External"/><Relationship Id="rId2919" Type="http://schemas.openxmlformats.org/officeDocument/2006/relationships/hyperlink" Target="http://www.planalto.gov.br/ccivil_03/_Ato2019-2022/2019/Mpv/mpv905.htm" TargetMode="External"/><Relationship Id="rId3083" Type="http://schemas.openxmlformats.org/officeDocument/2006/relationships/hyperlink" Target="http://www.planalto.gov.br/ccivil_03/LEIS/L1530.htm" TargetMode="External"/><Relationship Id="rId3290" Type="http://schemas.openxmlformats.org/officeDocument/2006/relationships/hyperlink" Target="http://www.planalto.gov.br/ccivil_03/_Ato2004-2006/2006/Lei/L11295.htm" TargetMode="External"/><Relationship Id="rId4134" Type="http://schemas.openxmlformats.org/officeDocument/2006/relationships/hyperlink" Target="http://www.planalto.gov.br/ccivil_03/_Ato2015-2018/2017/Lei/L13467.htm" TargetMode="External"/><Relationship Id="rId4341" Type="http://schemas.openxmlformats.org/officeDocument/2006/relationships/hyperlink" Target="http://www.planalto.gov.br/ccivil_03/_Ato2019-2022/2019/Mpv/mpv905.htm" TargetMode="External"/><Relationship Id="rId1728" Type="http://schemas.openxmlformats.org/officeDocument/2006/relationships/hyperlink" Target="http://www.planalto.gov.br/ccivil_03/decreto-lei/del5452.htm" TargetMode="External"/><Relationship Id="rId1935" Type="http://schemas.openxmlformats.org/officeDocument/2006/relationships/hyperlink" Target="https://legislacao.planalto.gov.br/LEGISLA/Legislacao.nsf/viwTodos/475dd8d3fd427490032569fa00576ce6?OpenDocument&amp;Highlight=1,&amp;AutoFramed" TargetMode="External"/><Relationship Id="rId3150" Type="http://schemas.openxmlformats.org/officeDocument/2006/relationships/hyperlink" Target="http://www.planalto.gov.br/ccivil_03/_Ato2015-2018/2017/Mpv/mpv808.htm" TargetMode="External"/><Relationship Id="rId4201" Type="http://schemas.openxmlformats.org/officeDocument/2006/relationships/hyperlink" Target="http://www.planalto.gov.br/ccivil_03/decreto-lei/Del0229.htm" TargetMode="External"/><Relationship Id="rId6099" Type="http://schemas.openxmlformats.org/officeDocument/2006/relationships/hyperlink" Target="http://www.planalto.gov.br/ccivil_03/LEIS/L5107.htm" TargetMode="External"/><Relationship Id="rId3010" Type="http://schemas.openxmlformats.org/officeDocument/2006/relationships/hyperlink" Target="http://www.planalto.gov.br/ccivil_03/LEIS/L5562.htm" TargetMode="External"/><Relationship Id="rId6166" Type="http://schemas.openxmlformats.org/officeDocument/2006/relationships/hyperlink" Target="http://www.planalto.gov.br/ccivil_03/decreto-lei/Del6353.htm" TargetMode="External"/><Relationship Id="rId3967" Type="http://schemas.openxmlformats.org/officeDocument/2006/relationships/hyperlink" Target="http://www.planalto.gov.br/ccivil_03/LEIS/L6386.htm" TargetMode="External"/><Relationship Id="rId4" Type="http://schemas.openxmlformats.org/officeDocument/2006/relationships/hyperlink" Target="http://legislacao.planalto.gov.br/legisla/legislacao.nsf/Viw_Identificacao/DEL%205.452-1943?OpenDocument" TargetMode="External"/><Relationship Id="rId888" Type="http://schemas.openxmlformats.org/officeDocument/2006/relationships/hyperlink" Target="http://www.planalto.gov.br/ccivil_03/LEIS/L7923.htm" TargetMode="External"/><Relationship Id="rId2569" Type="http://schemas.openxmlformats.org/officeDocument/2006/relationships/hyperlink" Target="http://www.planalto.gov.br/ccivil_03/decreto-lei/del5452.htm" TargetMode="External"/><Relationship Id="rId2776" Type="http://schemas.openxmlformats.org/officeDocument/2006/relationships/hyperlink" Target="https://portal.stf.jus.br/processos/detalhe.asp?incidente=1689611" TargetMode="External"/><Relationship Id="rId2983" Type="http://schemas.openxmlformats.org/officeDocument/2006/relationships/hyperlink" Target="http://www.planalto.gov.br/ccivil_03/LEIS/L9471.htm" TargetMode="External"/><Relationship Id="rId3827" Type="http://schemas.openxmlformats.org/officeDocument/2006/relationships/hyperlink" Target="http://www.planalto.gov.br/ccivil_03/decreto-lei/1937-1946/Del8987-a.htm" TargetMode="External"/><Relationship Id="rId5182" Type="http://schemas.openxmlformats.org/officeDocument/2006/relationships/hyperlink" Target="http://www.planalto.gov.br/ccivil_03/decreto-lei/Del9797.htm" TargetMode="External"/><Relationship Id="rId6026" Type="http://schemas.openxmlformats.org/officeDocument/2006/relationships/hyperlink" Target="http://www.planalto.gov.br/ccivil_03/_Ato2011-2014/2014/Lei/L13015.htm" TargetMode="External"/><Relationship Id="rId748" Type="http://schemas.openxmlformats.org/officeDocument/2006/relationships/hyperlink" Target="http://www.planalto.gov.br/ccivil_03/_Ato2019-2022/2019/Mpv/mpv905.htm" TargetMode="External"/><Relationship Id="rId955" Type="http://schemas.openxmlformats.org/officeDocument/2006/relationships/hyperlink" Target="http://www.planalto.gov.br/ccivil_03/_Ato2019-2022/2020/Mpv/mpv955.htm" TargetMode="External"/><Relationship Id="rId1378" Type="http://schemas.openxmlformats.org/officeDocument/2006/relationships/hyperlink" Target="http://www.planalto.gov.br/ccivil_03/decreto-lei/Del0229.htm" TargetMode="External"/><Relationship Id="rId1585" Type="http://schemas.openxmlformats.org/officeDocument/2006/relationships/hyperlink" Target="http://www.planalto.gov.br/ccivil_03/decreto-lei/Del4657.htm" TargetMode="External"/><Relationship Id="rId1792" Type="http://schemas.openxmlformats.org/officeDocument/2006/relationships/hyperlink" Target="http://www.planalto.gov.br/ccivil_03/LEIS/L8630.htm" TargetMode="External"/><Relationship Id="rId2429" Type="http://schemas.openxmlformats.org/officeDocument/2006/relationships/hyperlink" Target="http://www.planalto.gov.br/ccivil_03/decreto-lei/del5452.htm" TargetMode="External"/><Relationship Id="rId2636" Type="http://schemas.openxmlformats.org/officeDocument/2006/relationships/hyperlink" Target="http://www.planalto.gov.br/ccivil_03/decreto-lei/del5452.htm" TargetMode="External"/><Relationship Id="rId2843" Type="http://schemas.openxmlformats.org/officeDocument/2006/relationships/hyperlink" Target="http://www.planalto.gov.br/ccivil_03/_Ato2015-2018/2017/Mpv/mpv808.htm" TargetMode="External"/><Relationship Id="rId5042" Type="http://schemas.openxmlformats.org/officeDocument/2006/relationships/hyperlink" Target="http://www.planalto.gov.br/ccivil_03/decreto-lei/Del9398.htm" TargetMode="External"/><Relationship Id="rId5999" Type="http://schemas.openxmlformats.org/officeDocument/2006/relationships/hyperlink" Target="http://www.planalto.gov.br/ccivil_03/LEIS/L9756.htm" TargetMode="External"/><Relationship Id="rId84" Type="http://schemas.openxmlformats.org/officeDocument/2006/relationships/hyperlink" Target="http://www.planalto.gov.br/ccivil_03/_Ato2015-2018/2017/Lei/L13467.htm" TargetMode="External"/><Relationship Id="rId608" Type="http://schemas.openxmlformats.org/officeDocument/2006/relationships/hyperlink" Target="http://www.planalto.gov.br/ccivil_03/_Ato2019-2022/2019/Lei/L13874.htm" TargetMode="External"/><Relationship Id="rId815" Type="http://schemas.openxmlformats.org/officeDocument/2006/relationships/hyperlink" Target="http://www.planalto.gov.br/ccivil_03/decreto-lei/1965-1988/Del1031.htm" TargetMode="External"/><Relationship Id="rId1238" Type="http://schemas.openxmlformats.org/officeDocument/2006/relationships/hyperlink" Target="http://www.planalto.gov.br/ccivil_03/LEIS/L6514.htm" TargetMode="External"/><Relationship Id="rId1445" Type="http://schemas.openxmlformats.org/officeDocument/2006/relationships/hyperlink" Target="http://www.planalto.gov.br/ccivil_03/_Ato2015-2018/2017/Lei/L13467.htm" TargetMode="External"/><Relationship Id="rId1652" Type="http://schemas.openxmlformats.org/officeDocument/2006/relationships/hyperlink" Target="http://www.planalto.gov.br/ccivil_03/LEIS/L9503.htm" TargetMode="External"/><Relationship Id="rId1305" Type="http://schemas.openxmlformats.org/officeDocument/2006/relationships/hyperlink" Target="http://www.planalto.gov.br/ccivil_03/LEIS/L6514.htm" TargetMode="External"/><Relationship Id="rId2703" Type="http://schemas.openxmlformats.org/officeDocument/2006/relationships/hyperlink" Target="http://www.planalto.gov.br/ccivil_03/_Ato2015-2018/2017/Mpv/mpv808.htm" TargetMode="External"/><Relationship Id="rId2910" Type="http://schemas.openxmlformats.org/officeDocument/2006/relationships/hyperlink" Target="http://www.planalto.gov.br/ccivil_03/_Ato2019-2022/2019/Mpv/mpv905.htm" TargetMode="External"/><Relationship Id="rId5859" Type="http://schemas.openxmlformats.org/officeDocument/2006/relationships/hyperlink" Target="http://www.planalto.gov.br/ccivil_03/LEIS/L10035.htm" TargetMode="External"/><Relationship Id="rId1512" Type="http://schemas.openxmlformats.org/officeDocument/2006/relationships/hyperlink" Target="http://www.planalto.gov.br/ccivil_03/_Ato2019-2022/2019/Mpv/mpv905.htm" TargetMode="External"/><Relationship Id="rId4668" Type="http://schemas.openxmlformats.org/officeDocument/2006/relationships/hyperlink" Target="http://www.planalto.gov.br/ccivil_03/_Ato2019-2022/2019/Mpv/mpv905.htm" TargetMode="External"/><Relationship Id="rId4875" Type="http://schemas.openxmlformats.org/officeDocument/2006/relationships/hyperlink" Target="http://www.planalto.gov.br/ccivil_03/decreto-lei/Del9797.htm" TargetMode="External"/><Relationship Id="rId5719" Type="http://schemas.openxmlformats.org/officeDocument/2006/relationships/hyperlink" Target="http://www.planalto.gov.br/ccivil_03/_Ato2015-2018/2017/Lei/L13467.htm" TargetMode="External"/><Relationship Id="rId5926" Type="http://schemas.openxmlformats.org/officeDocument/2006/relationships/hyperlink" Target="http://www.planalto.gov.br/ccivil_03/_Ato2011-2014/2014/Lei/L13015.htm" TargetMode="External"/><Relationship Id="rId6090" Type="http://schemas.openxmlformats.org/officeDocument/2006/relationships/hyperlink" Target="http://www.planalto.gov.br/ccivil_03/LEIS/L9957.htm" TargetMode="External"/><Relationship Id="rId11" Type="http://schemas.openxmlformats.org/officeDocument/2006/relationships/hyperlink" Target="http://www.planalto.gov.br/ccivil_03/decreto-lei/Del9797.htm" TargetMode="External"/><Relationship Id="rId398" Type="http://schemas.openxmlformats.org/officeDocument/2006/relationships/hyperlink" Target="http://www.planalto.gov.br/ccivil_03/_Ato2015-2018/2017/Lei/L13467.htm" TargetMode="External"/><Relationship Id="rId2079" Type="http://schemas.openxmlformats.org/officeDocument/2006/relationships/hyperlink" Target="http://www.planalto.gov.br/ccivil_03/_Ato2019-2022/2019/Mpv/mpv905.htm" TargetMode="External"/><Relationship Id="rId3477" Type="http://schemas.openxmlformats.org/officeDocument/2006/relationships/hyperlink" Target="http://www.planalto.gov.br/ccivil_03/decreto-lei/1937-1946/Del8987-a.htm" TargetMode="External"/><Relationship Id="rId3684" Type="http://schemas.openxmlformats.org/officeDocument/2006/relationships/hyperlink" Target="http://www.planalto.gov.br/ccivil_03/decreto-lei/del5452.htm" TargetMode="External"/><Relationship Id="rId3891" Type="http://schemas.openxmlformats.org/officeDocument/2006/relationships/hyperlink" Target="http://www.planalto.gov.br/ccivil_03/decreto-lei/Del0925.htm" TargetMode="External"/><Relationship Id="rId4528" Type="http://schemas.openxmlformats.org/officeDocument/2006/relationships/hyperlink" Target="http://www.planalto.gov.br/ccivil_03/decreto-lei/Del0229.htm" TargetMode="External"/><Relationship Id="rId4735" Type="http://schemas.openxmlformats.org/officeDocument/2006/relationships/hyperlink" Target="http://www.planalto.gov.br/ccivil_03/_Ato2019-2022/2019/Mpv/mpv905.htm" TargetMode="External"/><Relationship Id="rId4942" Type="http://schemas.openxmlformats.org/officeDocument/2006/relationships/hyperlink" Target="http://www.planalto.gov.br/ccivil_03/decreto-lei/Del9797.htm" TargetMode="External"/><Relationship Id="rId2286" Type="http://schemas.openxmlformats.org/officeDocument/2006/relationships/hyperlink" Target="http://www.planalto.gov.br/ccivil_03/_Ato2015-2018/2018/Congresso/adc-22-mpv808.htm" TargetMode="External"/><Relationship Id="rId2493" Type="http://schemas.openxmlformats.org/officeDocument/2006/relationships/hyperlink" Target="http://www.planalto.gov.br/ccivil_03/_Ato2019-2022/2022/Mpv/mpv1116.htm" TargetMode="External"/><Relationship Id="rId3337" Type="http://schemas.openxmlformats.org/officeDocument/2006/relationships/hyperlink" Target="http://www.planalto.gov.br/ccivil_03/decreto-lei/Del8740.htm" TargetMode="External"/><Relationship Id="rId3544" Type="http://schemas.openxmlformats.org/officeDocument/2006/relationships/hyperlink" Target="http://www.planalto.gov.br/ccivil_03/decreto-lei/del5452.htm" TargetMode="External"/><Relationship Id="rId3751" Type="http://schemas.openxmlformats.org/officeDocument/2006/relationships/hyperlink" Target="http://www.planalto.gov.br/ccivil_03/_Ato2015-2018/2017/Lei/L13467.htm" TargetMode="External"/><Relationship Id="rId4802" Type="http://schemas.openxmlformats.org/officeDocument/2006/relationships/hyperlink" Target="http://www.planalto.gov.br/ccivil_03/_Ato2019-2022/2020/Congresso/adc-113-mpv955.htm" TargetMode="External"/><Relationship Id="rId258" Type="http://schemas.openxmlformats.org/officeDocument/2006/relationships/hyperlink" Target="http://www.planalto.gov.br/ccivil_03/LEIS/L7855.htm" TargetMode="External"/><Relationship Id="rId465" Type="http://schemas.openxmlformats.org/officeDocument/2006/relationships/hyperlink" Target="http://www.planalto.gov.br/ccivil_03/decreto-lei/Del0229.htm" TargetMode="External"/><Relationship Id="rId672" Type="http://schemas.openxmlformats.org/officeDocument/2006/relationships/hyperlink" Target="http://www.planalto.gov.br/ccivil_03/_Ato2015-2018/2017/Lei/L13467.htm" TargetMode="External"/><Relationship Id="rId1095" Type="http://schemas.openxmlformats.org/officeDocument/2006/relationships/hyperlink" Target="http://www.planalto.gov.br/ccivil_03/decreto-lei/Del0229.htm" TargetMode="External"/><Relationship Id="rId2146" Type="http://schemas.openxmlformats.org/officeDocument/2006/relationships/hyperlink" Target="http://www.planalto.gov.br/ccivil_03/decreto-lei/1965-1988/Del0744.htm" TargetMode="External"/><Relationship Id="rId2353" Type="http://schemas.openxmlformats.org/officeDocument/2006/relationships/hyperlink" Target="http://www.planalto.gov.br/ccivil_03/decreto-lei/del5452.htm" TargetMode="External"/><Relationship Id="rId2560" Type="http://schemas.openxmlformats.org/officeDocument/2006/relationships/hyperlink" Target="http://www.planalto.gov.br/ccivil_03/LEIS/L10097.htm" TargetMode="External"/><Relationship Id="rId3404" Type="http://schemas.openxmlformats.org/officeDocument/2006/relationships/hyperlink" Target="http://www.planalto.gov.br/ccivil_03/decreto-lei/del5452.htm" TargetMode="External"/><Relationship Id="rId3611" Type="http://schemas.openxmlformats.org/officeDocument/2006/relationships/hyperlink" Target="http://www.planalto.gov.br/ccivil_03/decreto-lei/Del0229.htm" TargetMode="External"/><Relationship Id="rId118" Type="http://schemas.openxmlformats.org/officeDocument/2006/relationships/hyperlink" Target="http://www.planalto.gov.br/ccivil_03/_Ato2019-2022/2019/Lei/L13874.htm" TargetMode="External"/><Relationship Id="rId325" Type="http://schemas.openxmlformats.org/officeDocument/2006/relationships/hyperlink" Target="http://www.planalto.gov.br/ccivil_03/_Ato2019-2022/2020/Mpv/mpv955.htm" TargetMode="External"/><Relationship Id="rId532" Type="http://schemas.openxmlformats.org/officeDocument/2006/relationships/hyperlink" Target="http://www.planalto.gov.br/ccivil_03/_Ato2015-2018/2017/Lei/L13467.htm" TargetMode="External"/><Relationship Id="rId1162" Type="http://schemas.openxmlformats.org/officeDocument/2006/relationships/hyperlink" Target="http://www.planalto.gov.br/ccivil_03/LEIS/L6514.htm" TargetMode="External"/><Relationship Id="rId2006" Type="http://schemas.openxmlformats.org/officeDocument/2006/relationships/hyperlink" Target="http://www.planalto.gov.br/ccivil_03/_Ato2019-2022/2019/Mpv/mpv905.htm" TargetMode="External"/><Relationship Id="rId2213" Type="http://schemas.openxmlformats.org/officeDocument/2006/relationships/hyperlink" Target="http://www.planalto.gov.br/ccivil_03/decreto-lei/Del0229.htm" TargetMode="External"/><Relationship Id="rId2420" Type="http://schemas.openxmlformats.org/officeDocument/2006/relationships/hyperlink" Target="http://www.planalto.gov.br/ccivil_03/LEIS/L5686.htm" TargetMode="External"/><Relationship Id="rId5369" Type="http://schemas.openxmlformats.org/officeDocument/2006/relationships/hyperlink" Target="http://www.planalto.gov.br/ccivil_03/_Ato2019-2022/2019/Mpv/mpv905.htm" TargetMode="External"/><Relationship Id="rId5576" Type="http://schemas.openxmlformats.org/officeDocument/2006/relationships/hyperlink" Target="http://www.planalto.gov.br/ccivil_03/LEIS/2002/L10537.htm" TargetMode="External"/><Relationship Id="rId5783" Type="http://schemas.openxmlformats.org/officeDocument/2006/relationships/hyperlink" Target="http://www.planalto.gov.br/ccivil_03/_Ato2015-2018/2017/Lei/L13467.htm" TargetMode="External"/><Relationship Id="rId1022" Type="http://schemas.openxmlformats.org/officeDocument/2006/relationships/hyperlink" Target="http://www.planalto.gov.br/ccivil_03/LEIS/L6514.htm" TargetMode="External"/><Relationship Id="rId4178" Type="http://schemas.openxmlformats.org/officeDocument/2006/relationships/hyperlink" Target="http://www.planalto.gov.br/ccivil_03/_Ato2015-2018/2017/Lei/L13467.htm" TargetMode="External"/><Relationship Id="rId4385" Type="http://schemas.openxmlformats.org/officeDocument/2006/relationships/hyperlink" Target="http://www.planalto.gov.br/ccivil_03/decreto-lei/del5452.htm" TargetMode="External"/><Relationship Id="rId4592" Type="http://schemas.openxmlformats.org/officeDocument/2006/relationships/hyperlink" Target="http://www.planalto.gov.br/ccivil_03/_Ato2019-2022/2019/Mpv/mpv905.htm" TargetMode="External"/><Relationship Id="rId5229" Type="http://schemas.openxmlformats.org/officeDocument/2006/relationships/hyperlink" Target="http://www.planalto.gov.br/ccivil_03/LEIS/L2244.htm" TargetMode="External"/><Relationship Id="rId5436" Type="http://schemas.openxmlformats.org/officeDocument/2006/relationships/hyperlink" Target="http://www.planalto.gov.br/ccivil_03/LEIS/L3807.htm" TargetMode="External"/><Relationship Id="rId5990" Type="http://schemas.openxmlformats.org/officeDocument/2006/relationships/hyperlink" Target="http://www.planalto.gov.br/ccivil_03/LEIS/L9756.htm" TargetMode="External"/><Relationship Id="rId1979" Type="http://schemas.openxmlformats.org/officeDocument/2006/relationships/hyperlink" Target="http://www.planalto.gov.br/ccivil_03/_Ato2019-2022/2019/Mpv/mpv905.htm" TargetMode="External"/><Relationship Id="rId3194" Type="http://schemas.openxmlformats.org/officeDocument/2006/relationships/hyperlink" Target="http://www.planalto.gov.br/ccivil_03/decreto-lei/Del8740.htm" TargetMode="External"/><Relationship Id="rId4038" Type="http://schemas.openxmlformats.org/officeDocument/2006/relationships/hyperlink" Target="http://www.planalto.gov.br/ccivil_03/decreto-lei/Del8740.htm" TargetMode="External"/><Relationship Id="rId4245" Type="http://schemas.openxmlformats.org/officeDocument/2006/relationships/hyperlink" Target="http://www.planalto.gov.br/ccivil_03/LEIS/L9958.htm" TargetMode="External"/><Relationship Id="rId5643" Type="http://schemas.openxmlformats.org/officeDocument/2006/relationships/hyperlink" Target="http://www.planalto.gov.br/ccivil_03/_Ato2015-2018/2017/Lei/L13467.htm" TargetMode="External"/><Relationship Id="rId5850" Type="http://schemas.openxmlformats.org/officeDocument/2006/relationships/hyperlink" Target="http://www.planalto.gov.br/ccivil_03/_Ato2019-2022/2019/Mpv/mpv905.htm" TargetMode="External"/><Relationship Id="rId1839" Type="http://schemas.openxmlformats.org/officeDocument/2006/relationships/hyperlink" Target="http://www.planalto.gov.br/ccivil_03/decreto-lei/Del0926.htm" TargetMode="External"/><Relationship Id="rId3054" Type="http://schemas.openxmlformats.org/officeDocument/2006/relationships/hyperlink" Target="http://www.planalto.gov.br/ccivil_03/Constituicao/Constitui%C3%A7ao.htm" TargetMode="External"/><Relationship Id="rId4452" Type="http://schemas.openxmlformats.org/officeDocument/2006/relationships/hyperlink" Target="http://www.planalto.gov.br/ccivil_03/_Ato2019-2022/2020/Mpv/mpv955.htm" TargetMode="External"/><Relationship Id="rId5503" Type="http://schemas.openxmlformats.org/officeDocument/2006/relationships/hyperlink" Target="http://www.planalto.gov.br/ccivil_03/decreto-lei/Del8737.htm" TargetMode="External"/><Relationship Id="rId5710" Type="http://schemas.openxmlformats.org/officeDocument/2006/relationships/hyperlink" Target="http://www.planalto.gov.br/ccivil_03/LEIS/L6667.htm" TargetMode="External"/><Relationship Id="rId182" Type="http://schemas.openxmlformats.org/officeDocument/2006/relationships/hyperlink" Target="http://www.planalto.gov.br/ccivil_03/_Ato2019-2022/2019/Lei/L13874.htm" TargetMode="External"/><Relationship Id="rId1906" Type="http://schemas.openxmlformats.org/officeDocument/2006/relationships/hyperlink" Target="http://www.planalto.gov.br/ccivil_03/_Ato2019-2022/2020/Congresso/adc-127-mpv905.htm" TargetMode="External"/><Relationship Id="rId3261" Type="http://schemas.openxmlformats.org/officeDocument/2006/relationships/hyperlink" Target="http://www.stf.jus.br/portal/peticaoInicial/verPeticaoInicial.asp?base=ADPF&amp;s1=276&amp;processo=276" TargetMode="External"/><Relationship Id="rId4105" Type="http://schemas.openxmlformats.org/officeDocument/2006/relationships/hyperlink" Target="http://www.planalto.gov.br/ccivil_03/LEIS/L6386.htm" TargetMode="External"/><Relationship Id="rId4312" Type="http://schemas.openxmlformats.org/officeDocument/2006/relationships/hyperlink" Target="http://www.planalto.gov.br/ccivil_03/_Ato2019-2022/2020/Congresso/adc-113-mpv955.htm" TargetMode="External"/><Relationship Id="rId2070" Type="http://schemas.openxmlformats.org/officeDocument/2006/relationships/hyperlink" Target="http://www.planalto.gov.br/ccivil_03/_Ato2019-2022/2020/Congresso/adc-113-mpv955.htm" TargetMode="External"/><Relationship Id="rId3121" Type="http://schemas.openxmlformats.org/officeDocument/2006/relationships/hyperlink" Target="http://www.planalto.gov.br/ccivil_03/_Ato2015-2018/2017/Lei/L13467.htm" TargetMode="External"/><Relationship Id="rId999" Type="http://schemas.openxmlformats.org/officeDocument/2006/relationships/hyperlink" Target="http://www.planalto.gov.br/ccivil_03/LEIS/L6514.htm" TargetMode="External"/><Relationship Id="rId2887" Type="http://schemas.openxmlformats.org/officeDocument/2006/relationships/hyperlink" Target="http://www.planalto.gov.br/ccivil_03/_Ato2019-2022/2019/Mpv/mpv905.htm" TargetMode="External"/><Relationship Id="rId5086" Type="http://schemas.openxmlformats.org/officeDocument/2006/relationships/hyperlink" Target="http://www.planalto.gov.br/ccivil_03/decreto-lei/Del9797.htm" TargetMode="External"/><Relationship Id="rId5293" Type="http://schemas.openxmlformats.org/officeDocument/2006/relationships/hyperlink" Target="http://www.planalto.gov.br/ccivil_03/Constituicao/Constitui%C3%A7ao.htm" TargetMode="External"/><Relationship Id="rId6137" Type="http://schemas.openxmlformats.org/officeDocument/2006/relationships/hyperlink" Target="http://www.planalto.gov.br/ccivil_03/LEIS/L7033.htm" TargetMode="External"/><Relationship Id="rId859" Type="http://schemas.openxmlformats.org/officeDocument/2006/relationships/hyperlink" Target="http://www.planalto.gov.br/ccivil_03/decreto-lei/Del1535.htm" TargetMode="External"/><Relationship Id="rId1489" Type="http://schemas.openxmlformats.org/officeDocument/2006/relationships/hyperlink" Target="http://www.planalto.gov.br/ccivil_03/_Ato2015-2018/2018/Congresso/adc-22-mpv808.htm" TargetMode="External"/><Relationship Id="rId1696" Type="http://schemas.openxmlformats.org/officeDocument/2006/relationships/hyperlink" Target="http://www.planalto.gov.br/ccivil_03/decreto-lei/Del4657.htm" TargetMode="External"/><Relationship Id="rId3938" Type="http://schemas.openxmlformats.org/officeDocument/2006/relationships/hyperlink" Target="http://www.planalto.gov.br/ccivil_03/LEIS/L6386.htm" TargetMode="External"/><Relationship Id="rId5153" Type="http://schemas.openxmlformats.org/officeDocument/2006/relationships/hyperlink" Target="http://www.planalto.gov.br/ccivil_03/decreto-lei/Del9797.htm" TargetMode="External"/><Relationship Id="rId5360" Type="http://schemas.openxmlformats.org/officeDocument/2006/relationships/hyperlink" Target="http://www.planalto.gov.br/ccivil_03/_Ato2019-2022/2020/Congresso/adc-113-mpv955.htm" TargetMode="External"/><Relationship Id="rId1349" Type="http://schemas.openxmlformats.org/officeDocument/2006/relationships/hyperlink" Target="http://www.planalto.gov.br/ccivil_03/decreto-lei/Del0229.htm" TargetMode="External"/><Relationship Id="rId2747" Type="http://schemas.openxmlformats.org/officeDocument/2006/relationships/hyperlink" Target="http://www.planalto.gov.br/ccivil_03/LEIS/L8036consol.htm" TargetMode="External"/><Relationship Id="rId2954" Type="http://schemas.openxmlformats.org/officeDocument/2006/relationships/hyperlink" Target="http://www.planalto.gov.br/ccivil_03/_Ato2015-2018/2017/Lei/L13467.htm" TargetMode="External"/><Relationship Id="rId5013" Type="http://schemas.openxmlformats.org/officeDocument/2006/relationships/hyperlink" Target="http://www.planalto.gov.br/ccivil_03/LEIS/L2244.htm" TargetMode="External"/><Relationship Id="rId5220" Type="http://schemas.openxmlformats.org/officeDocument/2006/relationships/hyperlink" Target="http://www.planalto.gov.br/ccivil_03/decreto-lei/Del8737.htm" TargetMode="External"/><Relationship Id="rId719" Type="http://schemas.openxmlformats.org/officeDocument/2006/relationships/hyperlink" Target="http://www.planalto.gov.br/ccivil_03/LEIS/L4589.htm" TargetMode="External"/><Relationship Id="rId926" Type="http://schemas.openxmlformats.org/officeDocument/2006/relationships/hyperlink" Target="http://www.planalto.gov.br/ccivil_03/_Ato2019-2022/2019/Mpv/mpv905.htm" TargetMode="External"/><Relationship Id="rId1556" Type="http://schemas.openxmlformats.org/officeDocument/2006/relationships/hyperlink" Target="http://www.planalto.gov.br/ccivil_03/_Ato2011-2014/2012/Msg/VEP-151.htm" TargetMode="External"/><Relationship Id="rId1763" Type="http://schemas.openxmlformats.org/officeDocument/2006/relationships/hyperlink" Target="http://www.planalto.gov.br/ccivil_03/LEIS/L8630.htm" TargetMode="External"/><Relationship Id="rId1970" Type="http://schemas.openxmlformats.org/officeDocument/2006/relationships/hyperlink" Target="http://www.planalto.gov.br/ccivil_03/_Ato2019-2022/2020/Congresso/adc-113-mpv955.htm" TargetMode="External"/><Relationship Id="rId2607" Type="http://schemas.openxmlformats.org/officeDocument/2006/relationships/hyperlink" Target="http://www.planalto.gov.br/ccivil_03/_Ato2019-2022/2020/Congresso/adc-127-mpv905.htm" TargetMode="External"/><Relationship Id="rId2814" Type="http://schemas.openxmlformats.org/officeDocument/2006/relationships/hyperlink" Target="http://www.planalto.gov.br/ccivil_03/_Ato2015-2018/2017/Lei/L13419.htm" TargetMode="External"/><Relationship Id="rId55" Type="http://schemas.openxmlformats.org/officeDocument/2006/relationships/hyperlink" Target="http://www.planalto.gov.br/ccivil_03/_Ato2015-2018/2017/Lei/L13467.htm" TargetMode="External"/><Relationship Id="rId1209" Type="http://schemas.openxmlformats.org/officeDocument/2006/relationships/hyperlink" Target="http://www.planalto.gov.br/ccivil_03/decreto-lei/Del0229.htm" TargetMode="External"/><Relationship Id="rId1416" Type="http://schemas.openxmlformats.org/officeDocument/2006/relationships/hyperlink" Target="http://www.planalto.gov.br/ccivil_03/decreto-lei/Del0229.htm" TargetMode="External"/><Relationship Id="rId1623" Type="http://schemas.openxmlformats.org/officeDocument/2006/relationships/hyperlink" Target="http://www.planalto.gov.br/ccivil_03/decreto-lei/Del4657.htm" TargetMode="External"/><Relationship Id="rId1830" Type="http://schemas.openxmlformats.org/officeDocument/2006/relationships/hyperlink" Target="http://www.planalto.gov.br/ccivil_03/_Ato2019-2022/2019/Mpv/mpv905.htm" TargetMode="External"/><Relationship Id="rId4779" Type="http://schemas.openxmlformats.org/officeDocument/2006/relationships/hyperlink" Target="http://www.planalto.gov.br/ccivil_03/decreto-lei/Del0229.htm" TargetMode="External"/><Relationship Id="rId4986" Type="http://schemas.openxmlformats.org/officeDocument/2006/relationships/hyperlink" Target="http://www.planalto.gov.br/ccivil_03/decreto-lei/Del8737.htm" TargetMode="External"/><Relationship Id="rId3588" Type="http://schemas.openxmlformats.org/officeDocument/2006/relationships/hyperlink" Target="http://www.planalto.gov.br/ccivil_03/decreto-lei/Del8740.htm" TargetMode="External"/><Relationship Id="rId3795" Type="http://schemas.openxmlformats.org/officeDocument/2006/relationships/hyperlink" Target="http://www.planalto.gov.br/ccivil_03/LEIS/L6386.htm" TargetMode="External"/><Relationship Id="rId4639" Type="http://schemas.openxmlformats.org/officeDocument/2006/relationships/hyperlink" Target="http://www.planalto.gov.br/ccivil_03/_Ato2019-2022/2019/Mpv/mpv905.htm" TargetMode="External"/><Relationship Id="rId4846" Type="http://schemas.openxmlformats.org/officeDocument/2006/relationships/hyperlink" Target="http://www.planalto.gov.br/ccivil_03/decreto-lei/del5452.htm" TargetMode="External"/><Relationship Id="rId2397" Type="http://schemas.openxmlformats.org/officeDocument/2006/relationships/hyperlink" Target="http://www.planalto.gov.br/ccivil_03/decreto-lei/Del0926.htm" TargetMode="External"/><Relationship Id="rId3448" Type="http://schemas.openxmlformats.org/officeDocument/2006/relationships/hyperlink" Target="http://www.planalto.gov.br/ccivil_03/LEIS/L6386.htm" TargetMode="External"/><Relationship Id="rId3655" Type="http://schemas.openxmlformats.org/officeDocument/2006/relationships/hyperlink" Target="http://www.planalto.gov.br/ccivil_03/decreto-lei/Del0229.htm" TargetMode="External"/><Relationship Id="rId3862" Type="http://schemas.openxmlformats.org/officeDocument/2006/relationships/hyperlink" Target="http://www.planalto.gov.br/ccivil_03/LEIS/L6386.htm" TargetMode="External"/><Relationship Id="rId4706" Type="http://schemas.openxmlformats.org/officeDocument/2006/relationships/hyperlink" Target="http://www.planalto.gov.br/ccivil_03/_Ato2019-2022/2019/Mpv/mpv905.htm" TargetMode="External"/><Relationship Id="rId6061" Type="http://schemas.openxmlformats.org/officeDocument/2006/relationships/hyperlink" Target="http://www.planalto.gov.br/ccivil_03/_Ato2011-2014/2014/Lei/L13015.htm" TargetMode="External"/><Relationship Id="rId369" Type="http://schemas.openxmlformats.org/officeDocument/2006/relationships/hyperlink" Target="http://www.planalto.gov.br/ccivil_03/decreto-lei/del5452.htm" TargetMode="External"/><Relationship Id="rId576" Type="http://schemas.openxmlformats.org/officeDocument/2006/relationships/hyperlink" Target="http://www.planalto.gov.br/ccivil_03/decreto-lei/del5452.htm" TargetMode="External"/><Relationship Id="rId783" Type="http://schemas.openxmlformats.org/officeDocument/2006/relationships/hyperlink" Target="http://www.planalto.gov.br/ccivil_03/MPV/2164-41.htm" TargetMode="External"/><Relationship Id="rId990" Type="http://schemas.openxmlformats.org/officeDocument/2006/relationships/hyperlink" Target="http://www.planalto.gov.br/ccivil_03/decreto-lei/Del0229.htm" TargetMode="External"/><Relationship Id="rId2257" Type="http://schemas.openxmlformats.org/officeDocument/2006/relationships/hyperlink" Target="http://www.planalto.gov.br/ccivil_03/_Ato2015-2018/2017/Lei/L13467.htm" TargetMode="External"/><Relationship Id="rId2464" Type="http://schemas.openxmlformats.org/officeDocument/2006/relationships/hyperlink" Target="http://www.planalto.gov.br/ccivil_03/_Ato2015-2018/2015/Lei/L13146.htm" TargetMode="External"/><Relationship Id="rId2671" Type="http://schemas.openxmlformats.org/officeDocument/2006/relationships/hyperlink" Target="http://www.planalto.gov.br/ccivil_03/_Ato2015-2018/2018/Congresso/adc-22-mpv808.htm" TargetMode="External"/><Relationship Id="rId3308" Type="http://schemas.openxmlformats.org/officeDocument/2006/relationships/hyperlink" Target="http://www.planalto.gov.br/ccivil_03/decreto-lei/1937-1946/Del8987-a.htm" TargetMode="External"/><Relationship Id="rId3515" Type="http://schemas.openxmlformats.org/officeDocument/2006/relationships/hyperlink" Target="http://www.planalto.gov.br/ccivil_03/decreto-lei/1937-1946/Del8987-a.htm" TargetMode="External"/><Relationship Id="rId4913" Type="http://schemas.openxmlformats.org/officeDocument/2006/relationships/hyperlink" Target="http://www.planalto.gov.br/ccivil_03/Constituicao/Constitui%C3%A7ao.htm" TargetMode="External"/><Relationship Id="rId229" Type="http://schemas.openxmlformats.org/officeDocument/2006/relationships/hyperlink" Target="http://www.planalto.gov.br/ccivil_03/LEIS/L8522.htm" TargetMode="External"/><Relationship Id="rId436" Type="http://schemas.openxmlformats.org/officeDocument/2006/relationships/hyperlink" Target="http://www.planalto.gov.br/ccivil_03/decreto-lei/del5452.htm" TargetMode="External"/><Relationship Id="rId643" Type="http://schemas.openxmlformats.org/officeDocument/2006/relationships/hyperlink" Target="http://www.planalto.gov.br/ccivil_03/_Ato2015-2018/2017/Lei/L13467.htm" TargetMode="External"/><Relationship Id="rId1066" Type="http://schemas.openxmlformats.org/officeDocument/2006/relationships/hyperlink" Target="http://www.planalto.gov.br/ccivil_03/LEIS/L6514.htm" TargetMode="External"/><Relationship Id="rId1273" Type="http://schemas.openxmlformats.org/officeDocument/2006/relationships/hyperlink" Target="http://www.planalto.gov.br/ccivil_03/_Ato2011-2014/2014/Lei/L12997.htm" TargetMode="External"/><Relationship Id="rId1480" Type="http://schemas.openxmlformats.org/officeDocument/2006/relationships/hyperlink" Target="http://www.planalto.gov.br/ccivil_03/_Ato2015-2018/2017/Lei/L13467.htm" TargetMode="External"/><Relationship Id="rId2117" Type="http://schemas.openxmlformats.org/officeDocument/2006/relationships/hyperlink" Target="http://www.planalto.gov.br/ccivil_03/LEIS/L5683.htm" TargetMode="External"/><Relationship Id="rId2324" Type="http://schemas.openxmlformats.org/officeDocument/2006/relationships/hyperlink" Target="http://www.planalto.gov.br/ccivil_03/LEIS/L9799.htm" TargetMode="External"/><Relationship Id="rId3722" Type="http://schemas.openxmlformats.org/officeDocument/2006/relationships/hyperlink" Target="http://www.planalto.gov.br/ccivil_03/LEIS/L6386.htm" TargetMode="External"/><Relationship Id="rId850" Type="http://schemas.openxmlformats.org/officeDocument/2006/relationships/hyperlink" Target="http://www.planalto.gov.br/ccivil_03/decreto-lei/Del1535.htm" TargetMode="External"/><Relationship Id="rId1133" Type="http://schemas.openxmlformats.org/officeDocument/2006/relationships/hyperlink" Target="http://www.planalto.gov.br/ccivil_03/MPV/1988-1989/089.htm" TargetMode="External"/><Relationship Id="rId2531" Type="http://schemas.openxmlformats.org/officeDocument/2006/relationships/hyperlink" Target="http://www.planalto.gov.br/ccivil_03/_Ato2019-2022/2022/Mpv/mpv1116.htm" TargetMode="External"/><Relationship Id="rId4289" Type="http://schemas.openxmlformats.org/officeDocument/2006/relationships/hyperlink" Target="http://www.planalto.gov.br/ccivil_03/_Ato2019-2022/2020/Mpv/mpv955.htm" TargetMode="External"/><Relationship Id="rId5687" Type="http://schemas.openxmlformats.org/officeDocument/2006/relationships/hyperlink" Target="http://www.planalto.gov.br/ccivil_03/_Ato2019-2022/2019/Lei/L13876.htm" TargetMode="External"/><Relationship Id="rId5894" Type="http://schemas.openxmlformats.org/officeDocument/2006/relationships/hyperlink" Target="http://www.planalto.gov.br/ccivil_03/LEIS/L2244.htm" TargetMode="External"/><Relationship Id="rId503" Type="http://schemas.openxmlformats.org/officeDocument/2006/relationships/hyperlink" Target="http://www.planalto.gov.br/ccivil_03/_Ato2015-2018/2017/Lei/L13467.htm" TargetMode="External"/><Relationship Id="rId710" Type="http://schemas.openxmlformats.org/officeDocument/2006/relationships/hyperlink" Target="http://www.planalto.gov.br/ccivil_03/LEIS/L4589.htm" TargetMode="External"/><Relationship Id="rId1340" Type="http://schemas.openxmlformats.org/officeDocument/2006/relationships/hyperlink" Target="http://www.planalto.gov.br/ccivil_03/decreto-lei/Del0229.htm" TargetMode="External"/><Relationship Id="rId3098" Type="http://schemas.openxmlformats.org/officeDocument/2006/relationships/hyperlink" Target="http://www.planalto.gov.br/ccivil_03/decreto-lei/del5452.htm" TargetMode="External"/><Relationship Id="rId4496" Type="http://schemas.openxmlformats.org/officeDocument/2006/relationships/hyperlink" Target="http://www.planalto.gov.br/ccivil_03/_Ato2019-2022/2020/Congresso/adc-113-mpv955.htm" TargetMode="External"/><Relationship Id="rId5547" Type="http://schemas.openxmlformats.org/officeDocument/2006/relationships/hyperlink" Target="http://www.planalto.gov.br/ccivil_03/decreto-lei/Del8737.htm" TargetMode="External"/><Relationship Id="rId5754" Type="http://schemas.openxmlformats.org/officeDocument/2006/relationships/hyperlink" Target="http://www.planalto.gov.br/ccivil_03/LEIS/L9957.htm" TargetMode="External"/><Relationship Id="rId5961" Type="http://schemas.openxmlformats.org/officeDocument/2006/relationships/hyperlink" Target="http://www.planalto.gov.br/ccivil_03/LEIS/L2244.htm" TargetMode="External"/><Relationship Id="rId1200" Type="http://schemas.openxmlformats.org/officeDocument/2006/relationships/hyperlink" Target="http://www.planalto.gov.br/ccivil_03/LEIS/L6514.htm" TargetMode="External"/><Relationship Id="rId4149" Type="http://schemas.openxmlformats.org/officeDocument/2006/relationships/hyperlink" Target="http://www.planalto.gov.br/ccivil_03/_Ato2015-2018/2017/Lei/L13467.htm" TargetMode="External"/><Relationship Id="rId4356" Type="http://schemas.openxmlformats.org/officeDocument/2006/relationships/hyperlink" Target="http://www.planalto.gov.br/ccivil_03/_Ato2019-2022/2020/Congresso/adc-113-mpv955.htm" TargetMode="External"/><Relationship Id="rId4563" Type="http://schemas.openxmlformats.org/officeDocument/2006/relationships/hyperlink" Target="http://www.planalto.gov.br/ccivil_03/_Ato2019-2022/2019/Mpv/mpv905.htm" TargetMode="External"/><Relationship Id="rId4770" Type="http://schemas.openxmlformats.org/officeDocument/2006/relationships/hyperlink" Target="http://www.planalto.gov.br/ccivil_03/_Ato2019-2022/2019/Mpv/mpv905.htm" TargetMode="External"/><Relationship Id="rId5407" Type="http://schemas.openxmlformats.org/officeDocument/2006/relationships/hyperlink" Target="http://www.planalto.gov.br/ccivil_03/_Ato2019-2022/2020/Congresso/adc-127-mpv905.htm" TargetMode="External"/><Relationship Id="rId5614" Type="http://schemas.openxmlformats.org/officeDocument/2006/relationships/hyperlink" Target="http://www.planalto.gov.br/ccivil_03/LEIS/2002/L10537.htm" TargetMode="External"/><Relationship Id="rId5821" Type="http://schemas.openxmlformats.org/officeDocument/2006/relationships/hyperlink" Target="http://www.planalto.gov.br/ccivil_03/LEIS/L10035.htm" TargetMode="External"/><Relationship Id="rId3165" Type="http://schemas.openxmlformats.org/officeDocument/2006/relationships/hyperlink" Target="http://www.planalto.gov.br/ccivil_03/decreto-lei/Del8740.htm" TargetMode="External"/><Relationship Id="rId3372" Type="http://schemas.openxmlformats.org/officeDocument/2006/relationships/hyperlink" Target="http://www.planalto.gov.br/ccivil_03/decreto-lei/Del0771.htm" TargetMode="External"/><Relationship Id="rId4009" Type="http://schemas.openxmlformats.org/officeDocument/2006/relationships/hyperlink" Target="http://www.planalto.gov.br/ccivil_03/decreto-lei/Del8740.htm" TargetMode="External"/><Relationship Id="rId4216" Type="http://schemas.openxmlformats.org/officeDocument/2006/relationships/hyperlink" Target="http://www.planalto.gov.br/ccivil_03/decreto-lei/Del0229.htm" TargetMode="External"/><Relationship Id="rId4423" Type="http://schemas.openxmlformats.org/officeDocument/2006/relationships/hyperlink" Target="http://www.planalto.gov.br/ccivil_03/decreto-lei/Del0229.htm" TargetMode="External"/><Relationship Id="rId4630" Type="http://schemas.openxmlformats.org/officeDocument/2006/relationships/hyperlink" Target="http://www.planalto.gov.br/ccivil_03/_Ato2019-2022/2020/Congresso/adc-113-mpv955.htm" TargetMode="External"/><Relationship Id="rId293" Type="http://schemas.openxmlformats.org/officeDocument/2006/relationships/hyperlink" Target="http://www.planalto.gov.br/ccivil_03/_Ato2019-2022/2022/Mpv/mpv1107.htm" TargetMode="External"/><Relationship Id="rId2181" Type="http://schemas.openxmlformats.org/officeDocument/2006/relationships/hyperlink" Target="http://www.planalto.gov.br/ccivil_03/_Ato2019-2022/2020/Congresso/adc-127-mpv905.htm" TargetMode="External"/><Relationship Id="rId3025" Type="http://schemas.openxmlformats.org/officeDocument/2006/relationships/hyperlink" Target="http://www.planalto.gov.br/ccivil_03/MPV/1988-1989/089.htm" TargetMode="External"/><Relationship Id="rId3232" Type="http://schemas.openxmlformats.org/officeDocument/2006/relationships/hyperlink" Target="http://www.planalto.gov.br/ccivil_03/decreto-lei/1937-1946/Del8987-a.htm" TargetMode="External"/><Relationship Id="rId153" Type="http://schemas.openxmlformats.org/officeDocument/2006/relationships/hyperlink" Target="http://www.planalto.gov.br/ccivil_03/LEIS/L5686.htm" TargetMode="External"/><Relationship Id="rId360" Type="http://schemas.openxmlformats.org/officeDocument/2006/relationships/hyperlink" Target="http://www.planalto.gov.br/ccivil_03/decreto-lei/Del0229.htm" TargetMode="External"/><Relationship Id="rId2041" Type="http://schemas.openxmlformats.org/officeDocument/2006/relationships/hyperlink" Target="http://www.planalto.gov.br/ccivil_03/_Ato2019-2022/2019/Mpv/mpv905.htm" TargetMode="External"/><Relationship Id="rId5197" Type="http://schemas.openxmlformats.org/officeDocument/2006/relationships/hyperlink" Target="http://www.planalto.gov.br/ccivil_03/LEIS/L2244.htm" TargetMode="External"/><Relationship Id="rId220" Type="http://schemas.openxmlformats.org/officeDocument/2006/relationships/hyperlink" Target="http://www.planalto.gov.br/ccivil_03/decreto-lei/1965-1988/Del0926.htm" TargetMode="External"/><Relationship Id="rId2998" Type="http://schemas.openxmlformats.org/officeDocument/2006/relationships/hyperlink" Target="http://www.planalto.gov.br/ccivil_03/MPV/2164-41.htm" TargetMode="External"/><Relationship Id="rId5057" Type="http://schemas.openxmlformats.org/officeDocument/2006/relationships/hyperlink" Target="http://www.planalto.gov.br/ccivil_03/decreto-lei/Del9797.htmart672%C2%A71" TargetMode="External"/><Relationship Id="rId5264" Type="http://schemas.openxmlformats.org/officeDocument/2006/relationships/hyperlink" Target="http://www.planalto.gov.br/ccivil_03/decreto-lei/Del8737.htm" TargetMode="External"/><Relationship Id="rId6108" Type="http://schemas.openxmlformats.org/officeDocument/2006/relationships/hyperlink" Target="http://www.planalto.gov.br/ccivil_03/LEIS/L5442.htm" TargetMode="External"/><Relationship Id="rId2858" Type="http://schemas.openxmlformats.org/officeDocument/2006/relationships/hyperlink" Target="http://www.planalto.gov.br/ccivil_03/_Ato2019-2022/2019/Mpv/mpv905.htm" TargetMode="External"/><Relationship Id="rId3909" Type="http://schemas.openxmlformats.org/officeDocument/2006/relationships/hyperlink" Target="http://www.planalto.gov.br/ccivil_03/decreto-lei/Del0925.htm" TargetMode="External"/><Relationship Id="rId4073" Type="http://schemas.openxmlformats.org/officeDocument/2006/relationships/hyperlink" Target="http://www.planalto.gov.br/ccivil_03/LEIS/1980-1988/L6986.htm" TargetMode="External"/><Relationship Id="rId5471" Type="http://schemas.openxmlformats.org/officeDocument/2006/relationships/hyperlink" Target="http://www.planalto.gov.br/ccivil_03/decreto-lei/Del9797.htm" TargetMode="External"/><Relationship Id="rId99" Type="http://schemas.openxmlformats.org/officeDocument/2006/relationships/hyperlink" Target="http://www.planalto.gov.br/ccivil_03/decreto-lei/1965-1988/Del0926.htm" TargetMode="External"/><Relationship Id="rId1667" Type="http://schemas.openxmlformats.org/officeDocument/2006/relationships/hyperlink" Target="http://www.planalto.gov.br/ccivil_03/_Ato2011-2014/2012/Lei/L12619.htm" TargetMode="External"/><Relationship Id="rId1874" Type="http://schemas.openxmlformats.org/officeDocument/2006/relationships/hyperlink" Target="http://www.planalto.gov.br/ccivil_03/_Ato2019-2022/2020/Congresso/adc-113-mpv955.htm" TargetMode="External"/><Relationship Id="rId2718" Type="http://schemas.openxmlformats.org/officeDocument/2006/relationships/hyperlink" Target="http://www.planalto.gov.br/ccivil_03/_Ato2015-2018/2017/Mpv/mpv808.htm" TargetMode="External"/><Relationship Id="rId2925" Type="http://schemas.openxmlformats.org/officeDocument/2006/relationships/hyperlink" Target="http://www.planalto.gov.br/ccivil_03/_Ato2019-2022/2020/Congresso/adc-113-mpv955.htm" TargetMode="External"/><Relationship Id="rId4280" Type="http://schemas.openxmlformats.org/officeDocument/2006/relationships/hyperlink" Target="http://www.planalto.gov.br/ccivil_03/_Ato2019-2022/2020/Congresso/adc-113-mpv955.htm" TargetMode="External"/><Relationship Id="rId5124" Type="http://schemas.openxmlformats.org/officeDocument/2006/relationships/hyperlink" Target="http://www.planalto.gov.br/ccivil_03/decreto-lei/del5452.htm" TargetMode="External"/><Relationship Id="rId5331" Type="http://schemas.openxmlformats.org/officeDocument/2006/relationships/hyperlink" Target="http://www.planalto.gov.br/ccivil_03/_Ato2019-2022/2020/Mpv/mpv955.htm" TargetMode="External"/><Relationship Id="rId1527" Type="http://schemas.openxmlformats.org/officeDocument/2006/relationships/hyperlink" Target="http://www.planalto.gov.br/ccivil_03/decreto-lei/Del6353.htm" TargetMode="External"/><Relationship Id="rId1734" Type="http://schemas.openxmlformats.org/officeDocument/2006/relationships/hyperlink" Target="http://www.planalto.gov.br/ccivil_03/decreto-lei/del5452.htm" TargetMode="External"/><Relationship Id="rId1941" Type="http://schemas.openxmlformats.org/officeDocument/2006/relationships/hyperlink" Target="http://www.planalto.gov.br/ccivil_03/_Ato2019-2022/2020/Congresso/adc-127-mpv905.htm" TargetMode="External"/><Relationship Id="rId4140" Type="http://schemas.openxmlformats.org/officeDocument/2006/relationships/hyperlink" Target="http://www.planalto.gov.br/ccivil_03/_Ato2015-2018/2017/Mpv/mpv808.htm" TargetMode="External"/><Relationship Id="rId26" Type="http://schemas.openxmlformats.org/officeDocument/2006/relationships/hyperlink" Target="http://www.planalto.gov.br/ccivil_03/_Ato2015-2018/2017/Lei/L13467.htm" TargetMode="External"/><Relationship Id="rId3699" Type="http://schemas.openxmlformats.org/officeDocument/2006/relationships/hyperlink" Target="http://www.planalto.gov.br/ccivil_03/_Ato2019-2022/2019/Mpv/mpv873.htm" TargetMode="External"/><Relationship Id="rId4000" Type="http://schemas.openxmlformats.org/officeDocument/2006/relationships/hyperlink" Target="http://www.planalto.gov.br/ccivil_03/LEIS/L4589.htm" TargetMode="External"/><Relationship Id="rId1801" Type="http://schemas.openxmlformats.org/officeDocument/2006/relationships/hyperlink" Target="http://www.planalto.gov.br/ccivil_03/LEIS/L8630.htm" TargetMode="External"/><Relationship Id="rId3559" Type="http://schemas.openxmlformats.org/officeDocument/2006/relationships/hyperlink" Target="http://www.planalto.gov.br/ccivil_03/_Ato2019-2022/2019/Mpv/mpv905.htm" TargetMode="External"/><Relationship Id="rId4957" Type="http://schemas.openxmlformats.org/officeDocument/2006/relationships/hyperlink" Target="http://www.planalto.gov.br/ccivil_03/LEIS/L1530.htm" TargetMode="External"/><Relationship Id="rId687" Type="http://schemas.openxmlformats.org/officeDocument/2006/relationships/hyperlink" Target="http://www.planalto.gov.br/ccivil_03/LEIS/L5381.htm" TargetMode="External"/><Relationship Id="rId2368" Type="http://schemas.openxmlformats.org/officeDocument/2006/relationships/hyperlink" Target="http://www.planalto.gov.br/ccivil_03/decreto-lei/del5452.htm" TargetMode="External"/><Relationship Id="rId3766" Type="http://schemas.openxmlformats.org/officeDocument/2006/relationships/hyperlink" Target="http://www.planalto.gov.br/ccivil_03/_Ato2019-2022/2019/Congresso/adc-43-mpv873.htm" TargetMode="External"/><Relationship Id="rId3973" Type="http://schemas.openxmlformats.org/officeDocument/2006/relationships/hyperlink" Target="http://www.planalto.gov.br/ccivil_03/LEIS/L6386.htm" TargetMode="External"/><Relationship Id="rId4817" Type="http://schemas.openxmlformats.org/officeDocument/2006/relationships/hyperlink" Target="http://www.planalto.gov.br/ccivil_03/_Ato2019-2022/2019/Mpv/mpv905.htm" TargetMode="External"/><Relationship Id="rId6032" Type="http://schemas.openxmlformats.org/officeDocument/2006/relationships/hyperlink" Target="http://www.planalto.gov.br/ccivil_03/_Ato2015-2018/2017/Lei/L13467.htm" TargetMode="External"/><Relationship Id="rId894" Type="http://schemas.openxmlformats.org/officeDocument/2006/relationships/hyperlink" Target="http://www.planalto.gov.br/ccivil_03/LEIS/L9528.htm" TargetMode="External"/><Relationship Id="rId1177" Type="http://schemas.openxmlformats.org/officeDocument/2006/relationships/hyperlink" Target="http://www.planalto.gov.br/ccivil_03/LEIS/L6514.htm" TargetMode="External"/><Relationship Id="rId2575" Type="http://schemas.openxmlformats.org/officeDocument/2006/relationships/hyperlink" Target="http://www.planalto.gov.br/ccivil_03/decreto-lei/Del0229.htm" TargetMode="External"/><Relationship Id="rId2782" Type="http://schemas.openxmlformats.org/officeDocument/2006/relationships/hyperlink" Target="http://www.planalto.gov.br/ccivil_03/_Ato2015-2018/2017/Lei/L13467.htm" TargetMode="External"/><Relationship Id="rId3419" Type="http://schemas.openxmlformats.org/officeDocument/2006/relationships/hyperlink" Target="http://www.planalto.gov.br/ccivil_03/decreto-lei/Del0229.htm" TargetMode="External"/><Relationship Id="rId3626" Type="http://schemas.openxmlformats.org/officeDocument/2006/relationships/hyperlink" Target="http://www.planalto.gov.br/ccivil_03/decreto-lei/del5452.htm" TargetMode="External"/><Relationship Id="rId3833" Type="http://schemas.openxmlformats.org/officeDocument/2006/relationships/hyperlink" Target="http://www.planalto.gov.br/ccivil_03/decreto-lei/del5452.htm" TargetMode="External"/><Relationship Id="rId547" Type="http://schemas.openxmlformats.org/officeDocument/2006/relationships/hyperlink" Target="http://www.planalto.gov.br/ccivil_03/LEIS/L8966.htm" TargetMode="External"/><Relationship Id="rId754" Type="http://schemas.openxmlformats.org/officeDocument/2006/relationships/hyperlink" Target="http://www.planalto.gov.br/ccivil_03/decreto-lei/del5452.htm" TargetMode="External"/><Relationship Id="rId961" Type="http://schemas.openxmlformats.org/officeDocument/2006/relationships/hyperlink" Target="http://www.planalto.gov.br/ccivil_03/decreto-lei/Del0229.htm" TargetMode="External"/><Relationship Id="rId1384" Type="http://schemas.openxmlformats.org/officeDocument/2006/relationships/hyperlink" Target="http://www.planalto.gov.br/ccivil_03/decreto-lei/Del0229.htm" TargetMode="External"/><Relationship Id="rId1591" Type="http://schemas.openxmlformats.org/officeDocument/2006/relationships/hyperlink" Target="http://www.planalto.gov.br/ccivil_03/_Ato2011-2014/2012/Lei/L12619.htm" TargetMode="External"/><Relationship Id="rId2228" Type="http://schemas.openxmlformats.org/officeDocument/2006/relationships/hyperlink" Target="http://www.planalto.gov.br/ccivil_03/decreto-lei/del5452.htm" TargetMode="External"/><Relationship Id="rId2435" Type="http://schemas.openxmlformats.org/officeDocument/2006/relationships/hyperlink" Target="http://www.planalto.gov.br/ccivil_03/LEIS/L5686.htm" TargetMode="External"/><Relationship Id="rId2642" Type="http://schemas.openxmlformats.org/officeDocument/2006/relationships/hyperlink" Target="http://www.planalto.gov.br/ccivil_03/decreto-lei/Del0229.htm" TargetMode="External"/><Relationship Id="rId3900" Type="http://schemas.openxmlformats.org/officeDocument/2006/relationships/hyperlink" Target="http://www.planalto.gov.br/ccivil_03/decreto-lei/Del0925.htm" TargetMode="External"/><Relationship Id="rId5798" Type="http://schemas.openxmlformats.org/officeDocument/2006/relationships/hyperlink" Target="http://www.planalto.gov.br/ccivil_03/decreto-lei/Del0424.htm" TargetMode="External"/><Relationship Id="rId90" Type="http://schemas.openxmlformats.org/officeDocument/2006/relationships/hyperlink" Target="http://www.planalto.gov.br/ccivil_03/_Ato2011-2014/2012/Lei/L12682.htm" TargetMode="External"/><Relationship Id="rId407" Type="http://schemas.openxmlformats.org/officeDocument/2006/relationships/hyperlink" Target="http://www.planalto.gov.br/ccivil_03/_Ato2019-2022/2020/Congresso/adc-113-mpv955.htm" TargetMode="External"/><Relationship Id="rId614" Type="http://schemas.openxmlformats.org/officeDocument/2006/relationships/hyperlink" Target="http://www.planalto.gov.br/ccivil_03/_Ato2019-2022/2020/Mpv/mpv955.htm" TargetMode="External"/><Relationship Id="rId821" Type="http://schemas.openxmlformats.org/officeDocument/2006/relationships/hyperlink" Target="http://www.planalto.gov.br/ccivil_03/decreto-lei/Del1535.htm" TargetMode="External"/><Relationship Id="rId1037" Type="http://schemas.openxmlformats.org/officeDocument/2006/relationships/hyperlink" Target="http://www.planalto.gov.br/ccivil_03/_Ato2019-2022/2019/Mpv/mpv905.htm" TargetMode="External"/><Relationship Id="rId1244" Type="http://schemas.openxmlformats.org/officeDocument/2006/relationships/hyperlink" Target="http://www.planalto.gov.br/ccivil_03/_Ato2019-2022/2019/Mpv/mpv905.htm" TargetMode="External"/><Relationship Id="rId1451" Type="http://schemas.openxmlformats.org/officeDocument/2006/relationships/hyperlink" Target="http://www.planalto.gov.br/ccivil_03/_Ato2015-2018/2017/Lei/L13467.htm" TargetMode="External"/><Relationship Id="rId2502" Type="http://schemas.openxmlformats.org/officeDocument/2006/relationships/hyperlink" Target="http://www.planalto.gov.br/ccivil_03/_Ato2015-2018/2017/Lei/L13420.htm" TargetMode="External"/><Relationship Id="rId5658" Type="http://schemas.openxmlformats.org/officeDocument/2006/relationships/hyperlink" Target="http://www.planalto.gov.br/ccivil_03/_Ato2015-2018/2017/Lei/L13467.htm" TargetMode="External"/><Relationship Id="rId5865" Type="http://schemas.openxmlformats.org/officeDocument/2006/relationships/hyperlink" Target="http://www.planalto.gov.br/ccivil_03/LEIS/L5584.htm" TargetMode="External"/><Relationship Id="rId1104" Type="http://schemas.openxmlformats.org/officeDocument/2006/relationships/hyperlink" Target="http://www.planalto.gov.br/ccivil_03/LEIS/L6514.htm" TargetMode="External"/><Relationship Id="rId1311" Type="http://schemas.openxmlformats.org/officeDocument/2006/relationships/hyperlink" Target="http://www.planalto.gov.br/ccivil_03/LEIS/L6514.htm" TargetMode="External"/><Relationship Id="rId4467" Type="http://schemas.openxmlformats.org/officeDocument/2006/relationships/hyperlink" Target="http://www.planalto.gov.br/ccivil_03/_Ato2019-2022/2019/Mpv/mpv905.htm" TargetMode="External"/><Relationship Id="rId4674" Type="http://schemas.openxmlformats.org/officeDocument/2006/relationships/hyperlink" Target="http://www.planalto.gov.br/ccivil_03/_Ato2019-2022/2019/Mpv/mpv905.htm" TargetMode="External"/><Relationship Id="rId4881" Type="http://schemas.openxmlformats.org/officeDocument/2006/relationships/hyperlink" Target="http://www.planalto.gov.br/ccivil_03/_Ato2019-2022/2020/Congresso/adc-127-mpv905.htm" TargetMode="External"/><Relationship Id="rId5518" Type="http://schemas.openxmlformats.org/officeDocument/2006/relationships/hyperlink" Target="http://www.planalto.gov.br/ccivil_03/decreto-lei/Del8737.htm" TargetMode="External"/><Relationship Id="rId5725" Type="http://schemas.openxmlformats.org/officeDocument/2006/relationships/hyperlink" Target="http://www.planalto.gov.br/ccivil_03/LEIS/L9022.htm" TargetMode="External"/><Relationship Id="rId3069" Type="http://schemas.openxmlformats.org/officeDocument/2006/relationships/hyperlink" Target="http://www.planalto.gov.br/ccivil_03/_Ato2015-2018/2017/Lei/L13467.htm" TargetMode="External"/><Relationship Id="rId3276" Type="http://schemas.openxmlformats.org/officeDocument/2006/relationships/hyperlink" Target="http://www.planalto.gov.br/ccivil_03/LEIS/L2693.htm" TargetMode="External"/><Relationship Id="rId3483" Type="http://schemas.openxmlformats.org/officeDocument/2006/relationships/hyperlink" Target="http://www.planalto.gov.br/ccivil_03/decreto-lei/Del0925.htm" TargetMode="External"/><Relationship Id="rId3690" Type="http://schemas.openxmlformats.org/officeDocument/2006/relationships/hyperlink" Target="http://www.planalto.gov.br/ccivil_03/decreto-lei/del5452.htm" TargetMode="External"/><Relationship Id="rId4327" Type="http://schemas.openxmlformats.org/officeDocument/2006/relationships/hyperlink" Target="http://www.planalto.gov.br/ccivil_03/_Ato2019-2022/2020/Mpv/mpv955.htm" TargetMode="External"/><Relationship Id="rId4534" Type="http://schemas.openxmlformats.org/officeDocument/2006/relationships/hyperlink" Target="http://www.planalto.gov.br/ccivil_03/decreto-lei/Del0229.htm" TargetMode="External"/><Relationship Id="rId5932" Type="http://schemas.openxmlformats.org/officeDocument/2006/relationships/hyperlink" Target="http://www.planalto.gov.br/ccivil_03/_Ato2011-2014/2014/Lei/L13015.htm" TargetMode="External"/><Relationship Id="rId197" Type="http://schemas.openxmlformats.org/officeDocument/2006/relationships/hyperlink" Target="http://www.planalto.gov.br/ccivil_03/decreto-lei/Del0229.htm" TargetMode="External"/><Relationship Id="rId2085" Type="http://schemas.openxmlformats.org/officeDocument/2006/relationships/hyperlink" Target="http://www.planalto.gov.br/ccivil_03/_Ato2019-2022/2019/Mpv/mpv905.htm" TargetMode="External"/><Relationship Id="rId2292" Type="http://schemas.openxmlformats.org/officeDocument/2006/relationships/hyperlink" Target="http://www.planalto.gov.br/ccivil_03/decreto-lei/Del0229.htm" TargetMode="External"/><Relationship Id="rId3136" Type="http://schemas.openxmlformats.org/officeDocument/2006/relationships/hyperlink" Target="http://www.planalto.gov.br/ccivil_03/_Ato2015-2018/2017/Lei/L13467.htm" TargetMode="External"/><Relationship Id="rId3343" Type="http://schemas.openxmlformats.org/officeDocument/2006/relationships/hyperlink" Target="http://www.planalto.gov.br/ccivil_03/decreto-lei/Del0229.htm" TargetMode="External"/><Relationship Id="rId4741" Type="http://schemas.openxmlformats.org/officeDocument/2006/relationships/hyperlink" Target="http://www.planalto.gov.br/ccivil_03/_Ato2019-2022/2019/Mpv/mpv905.htm" TargetMode="External"/><Relationship Id="rId264" Type="http://schemas.openxmlformats.org/officeDocument/2006/relationships/hyperlink" Target="http://www.planalto.gov.br/ccivil_03/MPV/1988-1989/089.htm" TargetMode="External"/><Relationship Id="rId471" Type="http://schemas.openxmlformats.org/officeDocument/2006/relationships/hyperlink" Target="http://www.planalto.gov.br/ccivil_03/LEIS/LCP/Lcp123.htm" TargetMode="External"/><Relationship Id="rId2152" Type="http://schemas.openxmlformats.org/officeDocument/2006/relationships/hyperlink" Target="http://www.planalto.gov.br/ccivil_03/LEIS/1970-1979/L5673.htm" TargetMode="External"/><Relationship Id="rId3550" Type="http://schemas.openxmlformats.org/officeDocument/2006/relationships/hyperlink" Target="http://www.planalto.gov.br/ccivil_03/decreto-lei/1937-1946/Del8987-a.htm" TargetMode="External"/><Relationship Id="rId4601" Type="http://schemas.openxmlformats.org/officeDocument/2006/relationships/hyperlink" Target="http://www.planalto.gov.br/ccivil_03/_Ato2019-2022/2020/Congresso/adc-127-mpv905.htm" TargetMode="External"/><Relationship Id="rId124" Type="http://schemas.openxmlformats.org/officeDocument/2006/relationships/hyperlink" Target="http://www.planalto.gov.br/ccivil_03/decreto-lei/1965-1988/Del0926.htm" TargetMode="External"/><Relationship Id="rId3203" Type="http://schemas.openxmlformats.org/officeDocument/2006/relationships/hyperlink" Target="http://www.planalto.gov.br/ccivil_03/decreto-lei/1937-1946/Del8987-a.htm" TargetMode="External"/><Relationship Id="rId3410" Type="http://schemas.openxmlformats.org/officeDocument/2006/relationships/hyperlink" Target="http://www.planalto.gov.br/ccivil_03/decreto-lei/Del0229.htm" TargetMode="External"/><Relationship Id="rId331" Type="http://schemas.openxmlformats.org/officeDocument/2006/relationships/hyperlink" Target="http://www.planalto.gov.br/ccivil_03/decreto-lei/Del0229.htm" TargetMode="External"/><Relationship Id="rId2012" Type="http://schemas.openxmlformats.org/officeDocument/2006/relationships/hyperlink" Target="http://www.planalto.gov.br/ccivil_03/_Ato2019-2022/2020/Congresso/adc-113-mpv955.htm" TargetMode="External"/><Relationship Id="rId2969" Type="http://schemas.openxmlformats.org/officeDocument/2006/relationships/hyperlink" Target="http://www.planalto.gov.br/ccivil_03/LEIS/L6203.htm" TargetMode="External"/><Relationship Id="rId5168" Type="http://schemas.openxmlformats.org/officeDocument/2006/relationships/hyperlink" Target="http://www.planalto.gov.br/ccivil_03/Constituicao/Constitui%C3%A7ao.htm" TargetMode="External"/><Relationship Id="rId5375" Type="http://schemas.openxmlformats.org/officeDocument/2006/relationships/hyperlink" Target="http://www.planalto.gov.br/ccivil_03/_Ato2019-2022/2019/Mpv/mpv905.htm" TargetMode="External"/><Relationship Id="rId5582" Type="http://schemas.openxmlformats.org/officeDocument/2006/relationships/hyperlink" Target="http://www.planalto.gov.br/ccivil_03/LEIS/2002/L10537.htm" TargetMode="External"/><Relationship Id="rId1778" Type="http://schemas.openxmlformats.org/officeDocument/2006/relationships/hyperlink" Target="http://www.planalto.gov.br/ccivil_03/LEIS/L2196.htm" TargetMode="External"/><Relationship Id="rId1985" Type="http://schemas.openxmlformats.org/officeDocument/2006/relationships/hyperlink" Target="http://www.planalto.gov.br/ccivil_03/_Ato2019-2022/2019/Mpv/mpv905.htm" TargetMode="External"/><Relationship Id="rId2829" Type="http://schemas.openxmlformats.org/officeDocument/2006/relationships/hyperlink" Target="http://www.planalto.gov.br/ccivil_03/_Ato2015-2018/2017/Mpv/mpv808.htm" TargetMode="External"/><Relationship Id="rId4184" Type="http://schemas.openxmlformats.org/officeDocument/2006/relationships/hyperlink" Target="http://www.planalto.gov.br/ccivil_03/decreto-lei/del5452.htm" TargetMode="External"/><Relationship Id="rId4391" Type="http://schemas.openxmlformats.org/officeDocument/2006/relationships/hyperlink" Target="http://www.planalto.gov.br/ccivil_03/_Ato2019-2022/2020/Mpv/mpv955.htm" TargetMode="External"/><Relationship Id="rId5028" Type="http://schemas.openxmlformats.org/officeDocument/2006/relationships/hyperlink" Target="http://www.planalto.gov.br/ccivil_03/decreto-lei/Del9797.htm" TargetMode="External"/><Relationship Id="rId5235" Type="http://schemas.openxmlformats.org/officeDocument/2006/relationships/hyperlink" Target="http://www.planalto.gov.br/ccivil_03/LEIS/L2244.htm" TargetMode="External"/><Relationship Id="rId5442" Type="http://schemas.openxmlformats.org/officeDocument/2006/relationships/hyperlink" Target="http://www.planalto.gov.br/ccivil_03/decreto-lei/1937-1946/Del8024.htm" TargetMode="External"/><Relationship Id="rId1638" Type="http://schemas.openxmlformats.org/officeDocument/2006/relationships/hyperlink" Target="http://www.planalto.gov.br/ccivil_03/decreto-lei/Del4657.htm" TargetMode="External"/><Relationship Id="rId4044" Type="http://schemas.openxmlformats.org/officeDocument/2006/relationships/hyperlink" Target="http://www.planalto.gov.br/ccivil_03/decreto-lei/1937-1946/Del8987-a.htm" TargetMode="External"/><Relationship Id="rId4251" Type="http://schemas.openxmlformats.org/officeDocument/2006/relationships/hyperlink" Target="https://portal.stf.jus.br/processos/detalhe.asp?incidente=1809852" TargetMode="External"/><Relationship Id="rId5302" Type="http://schemas.openxmlformats.org/officeDocument/2006/relationships/hyperlink" Target="http://www.planalto.gov.br/ccivil_03/decreto-lei/Del8737.htm" TargetMode="External"/><Relationship Id="rId1845" Type="http://schemas.openxmlformats.org/officeDocument/2006/relationships/hyperlink" Target="http://www.planalto.gov.br/ccivil_03/_Ato2019-2022/2020/Mpv/mpv955.htm" TargetMode="External"/><Relationship Id="rId3060" Type="http://schemas.openxmlformats.org/officeDocument/2006/relationships/hyperlink" Target="http://www.planalto.gov.br/ccivil_03/decreto-lei/Del6353.htm" TargetMode="External"/><Relationship Id="rId4111" Type="http://schemas.openxmlformats.org/officeDocument/2006/relationships/hyperlink" Target="http://www.planalto.gov.br/ccivil_03/_Ato2019-2022/2021/Mpv/mpv1046.htm" TargetMode="External"/><Relationship Id="rId1705" Type="http://schemas.openxmlformats.org/officeDocument/2006/relationships/hyperlink" Target="http://www.planalto.gov.br/ccivil_03/LEIS/L3970.htm" TargetMode="External"/><Relationship Id="rId1912" Type="http://schemas.openxmlformats.org/officeDocument/2006/relationships/hyperlink" Target="http://www.planalto.gov.br/ccivil_03/_Ato2019-2022/2020/Congresso/adc-127-mpv905.htm" TargetMode="External"/><Relationship Id="rId6076" Type="http://schemas.openxmlformats.org/officeDocument/2006/relationships/hyperlink" Target="http://www.planalto.gov.br/ccivil_03/decreto-lei/del5452.htm" TargetMode="External"/><Relationship Id="rId3877" Type="http://schemas.openxmlformats.org/officeDocument/2006/relationships/hyperlink" Target="http://www.planalto.gov.br/ccivil_03/_Ato2007-2010/2008/Lei/L11648.htm" TargetMode="External"/><Relationship Id="rId4928" Type="http://schemas.openxmlformats.org/officeDocument/2006/relationships/hyperlink" Target="http://www.planalto.gov.br/ccivil_03/_Ato2015-2018/2017/Lei/L13467.htm" TargetMode="External"/><Relationship Id="rId5092" Type="http://schemas.openxmlformats.org/officeDocument/2006/relationships/hyperlink" Target="http://www.planalto.gov.br/ccivil_03/LEIS/L6320.htm" TargetMode="External"/><Relationship Id="rId798" Type="http://schemas.openxmlformats.org/officeDocument/2006/relationships/hyperlink" Target="http://www.planalto.gov.br/ccivil_03/decreto-lei/del5452.htm" TargetMode="External"/><Relationship Id="rId2479" Type="http://schemas.openxmlformats.org/officeDocument/2006/relationships/hyperlink" Target="http://www.planalto.gov.br/ccivil_03/LEIS/L10097.htm" TargetMode="External"/><Relationship Id="rId2686" Type="http://schemas.openxmlformats.org/officeDocument/2006/relationships/hyperlink" Target="http://www.planalto.gov.br/ccivil_03/_Ato2015-2018/2017/Lei/L13467.htm" TargetMode="External"/><Relationship Id="rId2893" Type="http://schemas.openxmlformats.org/officeDocument/2006/relationships/hyperlink" Target="http://www.planalto.gov.br/ccivil_03/_Ato2019-2022/2020/Congresso/adc-127-mpv905.htm" TargetMode="External"/><Relationship Id="rId3737" Type="http://schemas.openxmlformats.org/officeDocument/2006/relationships/hyperlink" Target="http://www.planalto.gov.br/ccivil_03/decreto-lei/Del8740.htm" TargetMode="External"/><Relationship Id="rId3944" Type="http://schemas.openxmlformats.org/officeDocument/2006/relationships/hyperlink" Target="http://www.planalto.gov.br/ccivil_03/LEIS/L6386.htm" TargetMode="External"/><Relationship Id="rId6143" Type="http://schemas.openxmlformats.org/officeDocument/2006/relationships/hyperlink" Target="http://www.planalto.gov.br/ccivil_03/decreto-lei/Del8737.htm" TargetMode="External"/><Relationship Id="rId658" Type="http://schemas.openxmlformats.org/officeDocument/2006/relationships/hyperlink" Target="http://www.planalto.gov.br/ccivil_03/_Ato2015-2018/2017/Lei/L13467.htm" TargetMode="External"/><Relationship Id="rId865" Type="http://schemas.openxmlformats.org/officeDocument/2006/relationships/hyperlink" Target="http://www.planalto.gov.br/ccivil_03/decreto-lei/Del0229.htm" TargetMode="External"/><Relationship Id="rId1288" Type="http://schemas.openxmlformats.org/officeDocument/2006/relationships/hyperlink" Target="http://www.planalto.gov.br/ccivil_03/LEIS/L6514.htm" TargetMode="External"/><Relationship Id="rId1495" Type="http://schemas.openxmlformats.org/officeDocument/2006/relationships/hyperlink" Target="http://www.planalto.gov.br/ccivil_03/decreto-lei/del5452.htm" TargetMode="External"/><Relationship Id="rId2339" Type="http://schemas.openxmlformats.org/officeDocument/2006/relationships/hyperlink" Target="http://www.planalto.gov.br/ccivil_03/decreto-lei/del5452.htm" TargetMode="External"/><Relationship Id="rId2546" Type="http://schemas.openxmlformats.org/officeDocument/2006/relationships/hyperlink" Target="http://www.planalto.gov.br/ccivil_03/_Ato2019-2022/2022/Mpv/mpv1116.htm" TargetMode="External"/><Relationship Id="rId2753" Type="http://schemas.openxmlformats.org/officeDocument/2006/relationships/hyperlink" Target="http://www.planalto.gov.br/ccivil_03/LEIS/L8036consol.htm" TargetMode="External"/><Relationship Id="rId2960" Type="http://schemas.openxmlformats.org/officeDocument/2006/relationships/hyperlink" Target="http://www.planalto.gov.br/ccivil_03/decreto-lei/Del0229.htm" TargetMode="External"/><Relationship Id="rId3804" Type="http://schemas.openxmlformats.org/officeDocument/2006/relationships/hyperlink" Target="http://www.planalto.gov.br/ccivil_03/decreto-lei/Del8740.htm" TargetMode="External"/><Relationship Id="rId6003" Type="http://schemas.openxmlformats.org/officeDocument/2006/relationships/hyperlink" Target="http://www.planalto.gov.br/ccivil_03/LEIS/L9756.htm" TargetMode="External"/><Relationship Id="rId518" Type="http://schemas.openxmlformats.org/officeDocument/2006/relationships/hyperlink" Target="http://www.planalto.gov.br/ccivil_03/_Ato2015-2018/2017/Mpv/mpv808.htm" TargetMode="External"/><Relationship Id="rId725" Type="http://schemas.openxmlformats.org/officeDocument/2006/relationships/hyperlink" Target="http://www.planalto.gov.br/ccivil_03/LEIS/L4589.htm" TargetMode="External"/><Relationship Id="rId932" Type="http://schemas.openxmlformats.org/officeDocument/2006/relationships/hyperlink" Target="http://www.planalto.gov.br/ccivil_03/LEIS/L7855.htm" TargetMode="External"/><Relationship Id="rId1148" Type="http://schemas.openxmlformats.org/officeDocument/2006/relationships/hyperlink" Target="http://www.planalto.gov.br/ccivil_03/LEIS/L9503.htm" TargetMode="External"/><Relationship Id="rId1355" Type="http://schemas.openxmlformats.org/officeDocument/2006/relationships/hyperlink" Target="http://www.planalto.gov.br/ccivil_03/decreto-lei/Del0229.htm" TargetMode="External"/><Relationship Id="rId1562" Type="http://schemas.openxmlformats.org/officeDocument/2006/relationships/hyperlink" Target="http://www.planalto.gov.br/ccivil_03/LEIS/L9503.htm" TargetMode="External"/><Relationship Id="rId2406" Type="http://schemas.openxmlformats.org/officeDocument/2006/relationships/hyperlink" Target="http://www.planalto.gov.br/ccivil_03/decreto-lei/Del0229.htm" TargetMode="External"/><Relationship Id="rId2613" Type="http://schemas.openxmlformats.org/officeDocument/2006/relationships/hyperlink" Target="http://www.planalto.gov.br/ccivil_03/LEIS/L8949.htm" TargetMode="External"/><Relationship Id="rId5769" Type="http://schemas.openxmlformats.org/officeDocument/2006/relationships/hyperlink" Target="http://www.planalto.gov.br/ccivil_03/_Ato2015-2018/2017/Lei/L13467.htm" TargetMode="External"/><Relationship Id="rId1008" Type="http://schemas.openxmlformats.org/officeDocument/2006/relationships/hyperlink" Target="http://www.planalto.gov.br/ccivil_03/LEIS/L6514.htm" TargetMode="External"/><Relationship Id="rId1215" Type="http://schemas.openxmlformats.org/officeDocument/2006/relationships/hyperlink" Target="http://www.planalto.gov.br/ccivil_03/decreto-lei/Del0229.htm" TargetMode="External"/><Relationship Id="rId1422" Type="http://schemas.openxmlformats.org/officeDocument/2006/relationships/hyperlink" Target="http://www.planalto.gov.br/ccivil_03/LEIS/1950-1969/L4654.htm" TargetMode="External"/><Relationship Id="rId2820" Type="http://schemas.openxmlformats.org/officeDocument/2006/relationships/hyperlink" Target="http://www.planalto.gov.br/ccivil_03/Constituicao/Constituicao.htm" TargetMode="External"/><Relationship Id="rId4578" Type="http://schemas.openxmlformats.org/officeDocument/2006/relationships/hyperlink" Target="http://www.planalto.gov.br/ccivil_03/_Ato2019-2022/2020/Congresso/adc-127-mpv905.htm" TargetMode="External"/><Relationship Id="rId5976" Type="http://schemas.openxmlformats.org/officeDocument/2006/relationships/hyperlink" Target="http://www.planalto.gov.br/ccivil_03/LEIS/L7701.htm" TargetMode="External"/><Relationship Id="rId61" Type="http://schemas.openxmlformats.org/officeDocument/2006/relationships/hyperlink" Target="http://www.planalto.gov.br/ccivil_03/_Ato2015-2018/2017/Lei/L13467.htm" TargetMode="External"/><Relationship Id="rId3387" Type="http://schemas.openxmlformats.org/officeDocument/2006/relationships/hyperlink" Target="http://www.planalto.gov.br/ccivil_03/decreto-lei/Del0229.htm" TargetMode="External"/><Relationship Id="rId4785" Type="http://schemas.openxmlformats.org/officeDocument/2006/relationships/hyperlink" Target="http://www.planalto.gov.br/ccivil_03/decreto-lei/Del0229.htm" TargetMode="External"/><Relationship Id="rId4992" Type="http://schemas.openxmlformats.org/officeDocument/2006/relationships/hyperlink" Target="http://www.planalto.gov.br/ccivil_03/decreto-lei/Del8737.htm" TargetMode="External"/><Relationship Id="rId5629" Type="http://schemas.openxmlformats.org/officeDocument/2006/relationships/hyperlink" Target="http://www.planalto.gov.br/ccivil_03/_Ato2015-2018/2017/Lei/L13467.htm" TargetMode="External"/><Relationship Id="rId5836" Type="http://schemas.openxmlformats.org/officeDocument/2006/relationships/hyperlink" Target="https://portal.stf.jus.br/processos/detalhe.asp?incidente=5534144" TargetMode="External"/><Relationship Id="rId2196" Type="http://schemas.openxmlformats.org/officeDocument/2006/relationships/hyperlink" Target="http://www.planalto.gov.br/ccivil_03/decreto-lei/Del0229.htm" TargetMode="External"/><Relationship Id="rId3594" Type="http://schemas.openxmlformats.org/officeDocument/2006/relationships/hyperlink" Target="http://www.planalto.gov.br/ccivil_03/decreto-lei/Del0925.htm" TargetMode="External"/><Relationship Id="rId4438" Type="http://schemas.openxmlformats.org/officeDocument/2006/relationships/hyperlink" Target="http://www.planalto.gov.br/ccivil_03/_Ato2019-2022/2020/Congresso/adc-113-mpv955.htm" TargetMode="External"/><Relationship Id="rId4645" Type="http://schemas.openxmlformats.org/officeDocument/2006/relationships/hyperlink" Target="http://www.planalto.gov.br/ccivil_03/_Ato2019-2022/2020/Mpv/mpv955.htm" TargetMode="External"/><Relationship Id="rId4852" Type="http://schemas.openxmlformats.org/officeDocument/2006/relationships/hyperlink" Target="http://www.planalto.gov.br/ccivil_03/_Ato2019-2022/2019/Mpv/mpv905.htm" TargetMode="External"/><Relationship Id="rId5903" Type="http://schemas.openxmlformats.org/officeDocument/2006/relationships/hyperlink" Target="http://www.planalto.gov.br/ccivil_03/decreto-lei/Del0229.htm" TargetMode="External"/><Relationship Id="rId168" Type="http://schemas.openxmlformats.org/officeDocument/2006/relationships/hyperlink" Target="http://www.planalto.gov.br/ccivil_03/decreto-lei/Del0926.htm" TargetMode="External"/><Relationship Id="rId3247" Type="http://schemas.openxmlformats.org/officeDocument/2006/relationships/hyperlink" Target="http://www.planalto.gov.br/ccivil_03/decreto-lei/Del8740.htm" TargetMode="External"/><Relationship Id="rId3454" Type="http://schemas.openxmlformats.org/officeDocument/2006/relationships/hyperlink" Target="http://www.planalto.gov.br/ccivil_03/decreto-lei/1937-1946/Del8987-a.htm" TargetMode="External"/><Relationship Id="rId3661" Type="http://schemas.openxmlformats.org/officeDocument/2006/relationships/hyperlink" Target="http://www.planalto.gov.br/ccivil_03/LEIS/L5819.htm" TargetMode="External"/><Relationship Id="rId4505" Type="http://schemas.openxmlformats.org/officeDocument/2006/relationships/hyperlink" Target="http://www.planalto.gov.br/ccivil_03/_Ato2019-2022/2020/Congresso/adc-127-mpv905.htm" TargetMode="External"/><Relationship Id="rId4712" Type="http://schemas.openxmlformats.org/officeDocument/2006/relationships/hyperlink" Target="http://www.planalto.gov.br/ccivil_03/_Ato2019-2022/2019/Mpv/mpv905.htm" TargetMode="External"/><Relationship Id="rId375" Type="http://schemas.openxmlformats.org/officeDocument/2006/relationships/hyperlink" Target="http://www.planalto.gov.br/ccivil_03/_Ato2019-2022/2019/Mpv/mpv905.htm" TargetMode="External"/><Relationship Id="rId582" Type="http://schemas.openxmlformats.org/officeDocument/2006/relationships/hyperlink" Target="http://www.planalto.gov.br/ccivil_03/_Ato2019-2022/2020/Congresso/adc-113-mpv955.htm" TargetMode="External"/><Relationship Id="rId2056" Type="http://schemas.openxmlformats.org/officeDocument/2006/relationships/hyperlink" Target="http://www.planalto.gov.br/ccivil_03/_Ato2019-2022/2020/Congresso/adc-127-mpv905.htm" TargetMode="External"/><Relationship Id="rId2263" Type="http://schemas.openxmlformats.org/officeDocument/2006/relationships/hyperlink" Target="http://www.planalto.gov.br/ccivil_03/_Ato2015-2018/2017/Lei/L13467.htm" TargetMode="External"/><Relationship Id="rId2470" Type="http://schemas.openxmlformats.org/officeDocument/2006/relationships/hyperlink" Target="http://www.planalto.gov.br/ccivil_03/_Ato2019-2022/2022/Mpv/mpv1116.htm" TargetMode="External"/><Relationship Id="rId3107" Type="http://schemas.openxmlformats.org/officeDocument/2006/relationships/hyperlink" Target="http://www.planalto.gov.br/ccivil_03/LEIS/L6533.htm" TargetMode="External"/><Relationship Id="rId3314" Type="http://schemas.openxmlformats.org/officeDocument/2006/relationships/hyperlink" Target="http://www.planalto.gov.br/ccivil_03/decreto-lei/Del0229.htm" TargetMode="External"/><Relationship Id="rId3521" Type="http://schemas.openxmlformats.org/officeDocument/2006/relationships/hyperlink" Target="http://www.planalto.gov.br/ccivil_03/_Ato2019-2022/2020/Congresso/adc-113-mpv955.htm" TargetMode="External"/><Relationship Id="rId235" Type="http://schemas.openxmlformats.org/officeDocument/2006/relationships/hyperlink" Target="http://www.planalto.gov.br/ccivil_03/decreto-lei/1965-1988/Del0926.htm" TargetMode="External"/><Relationship Id="rId442" Type="http://schemas.openxmlformats.org/officeDocument/2006/relationships/hyperlink" Target="http://www.planalto.gov.br/ccivil_03/_Ato2019-2022/2020/Mpv/mpv955.htm" TargetMode="External"/><Relationship Id="rId1072" Type="http://schemas.openxmlformats.org/officeDocument/2006/relationships/hyperlink" Target="http://www.planalto.gov.br/ccivil_03/_Ato2019-2022/2020/Congresso/adc-113-mpv955.htm" TargetMode="External"/><Relationship Id="rId2123" Type="http://schemas.openxmlformats.org/officeDocument/2006/relationships/hyperlink" Target="http://www.planalto.gov.br/ccivil_03/LEIS/L9799.htm" TargetMode="External"/><Relationship Id="rId2330" Type="http://schemas.openxmlformats.org/officeDocument/2006/relationships/hyperlink" Target="http://www.planalto.gov.br/ccivil_03/decreto-lei/Del0229.htm" TargetMode="External"/><Relationship Id="rId5279" Type="http://schemas.openxmlformats.org/officeDocument/2006/relationships/hyperlink" Target="http://www.planalto.gov.br/ccivil_03/decreto-lei/Del8737.htm" TargetMode="External"/><Relationship Id="rId5486" Type="http://schemas.openxmlformats.org/officeDocument/2006/relationships/hyperlink" Target="http://www.planalto.gov.br/ccivil_03/decreto-lei/Del8737.htm" TargetMode="External"/><Relationship Id="rId5693" Type="http://schemas.openxmlformats.org/officeDocument/2006/relationships/hyperlink" Target="http://www.planalto.gov.br/ccivil_03/_Ato2007-2010/2007/Lei/L11457.htm" TargetMode="External"/><Relationship Id="rId302" Type="http://schemas.openxmlformats.org/officeDocument/2006/relationships/hyperlink" Target="http://www.planalto.gov.br/ccivil_03/_Ato2019-2022/2019/Lei/L13874.htm" TargetMode="External"/><Relationship Id="rId4088" Type="http://schemas.openxmlformats.org/officeDocument/2006/relationships/hyperlink" Target="http://www.planalto.gov.br/ccivil_03/_Ato2007-2010/2008/Lei/L11648.htm" TargetMode="External"/><Relationship Id="rId4295" Type="http://schemas.openxmlformats.org/officeDocument/2006/relationships/hyperlink" Target="http://www.planalto.gov.br/ccivil_03/_Ato2019-2022/2020/Congresso/adc-127-mpv905.htm" TargetMode="External"/><Relationship Id="rId5139" Type="http://schemas.openxmlformats.org/officeDocument/2006/relationships/hyperlink" Target="http://www.planalto.gov.br/ccivil_03/decreto-lei/del5452.htm" TargetMode="External"/><Relationship Id="rId5346" Type="http://schemas.openxmlformats.org/officeDocument/2006/relationships/hyperlink" Target="http://www.planalto.gov.br/ccivil_03/LEIS/L9842.htm" TargetMode="External"/><Relationship Id="rId5553" Type="http://schemas.openxmlformats.org/officeDocument/2006/relationships/hyperlink" Target="http://www.planalto.gov.br/ccivil_03/decreto-lei/Del8737.htm" TargetMode="External"/><Relationship Id="rId1889" Type="http://schemas.openxmlformats.org/officeDocument/2006/relationships/hyperlink" Target="http://www.planalto.gov.br/ccivil_03/_Ato2019-2022/2020/Mpv/mpv955.htm" TargetMode="External"/><Relationship Id="rId4155" Type="http://schemas.openxmlformats.org/officeDocument/2006/relationships/hyperlink" Target="http://www.planalto.gov.br/ccivil_03/_Ato2015-2018/2017/Lei/L13467.htm" TargetMode="External"/><Relationship Id="rId4362" Type="http://schemas.openxmlformats.org/officeDocument/2006/relationships/hyperlink" Target="http://www.planalto.gov.br/ccivil_03/_Ato2019-2022/2019/Mpv/mpv905.htm" TargetMode="External"/><Relationship Id="rId5206" Type="http://schemas.openxmlformats.org/officeDocument/2006/relationships/hyperlink" Target="http://www.planalto.gov.br/ccivil_03/decreto-lei/Del8737.htm" TargetMode="External"/><Relationship Id="rId5760" Type="http://schemas.openxmlformats.org/officeDocument/2006/relationships/hyperlink" Target="http://www.planalto.gov.br/ccivil_03/LEIS/L9957.htm" TargetMode="External"/><Relationship Id="rId1749" Type="http://schemas.openxmlformats.org/officeDocument/2006/relationships/hyperlink" Target="http://www.planalto.gov.br/ccivil_03/LEIS/L8630.htm" TargetMode="External"/><Relationship Id="rId1956" Type="http://schemas.openxmlformats.org/officeDocument/2006/relationships/hyperlink" Target="http://www.planalto.gov.br/ccivil_03/_Ato2019-2022/2019/Mpv/mpv905.htm" TargetMode="External"/><Relationship Id="rId3171" Type="http://schemas.openxmlformats.org/officeDocument/2006/relationships/hyperlink" Target="http://www.planalto.gov.br/ccivil_03/decreto-lei/Del8740.htm" TargetMode="External"/><Relationship Id="rId4015" Type="http://schemas.openxmlformats.org/officeDocument/2006/relationships/hyperlink" Target="http://www.planalto.gov.br/ccivil_03/decreto-lei/Del8740.htm" TargetMode="External"/><Relationship Id="rId5413" Type="http://schemas.openxmlformats.org/officeDocument/2006/relationships/hyperlink" Target="http://www.planalto.gov.br/ccivil_03/LEIS/L6205.htm" TargetMode="External"/><Relationship Id="rId5620" Type="http://schemas.openxmlformats.org/officeDocument/2006/relationships/hyperlink" Target="http://www.planalto.gov.br/ccivil_03/_Ato2015-2018/2017/Lei/L13467.htm" TargetMode="External"/><Relationship Id="rId1609" Type="http://schemas.openxmlformats.org/officeDocument/2006/relationships/hyperlink" Target="http://www.planalto.gov.br/ccivil_03/decreto-lei/Del4657.htm" TargetMode="External"/><Relationship Id="rId1816" Type="http://schemas.openxmlformats.org/officeDocument/2006/relationships/hyperlink" Target="http://www.planalto.gov.br/ccivil_03/decreto-lei/Del0972.htm" TargetMode="External"/><Relationship Id="rId4222" Type="http://schemas.openxmlformats.org/officeDocument/2006/relationships/hyperlink" Target="http://www.planalto.gov.br/ccivil_03/decreto-lei/Del0229.htm" TargetMode="External"/><Relationship Id="rId3031" Type="http://schemas.openxmlformats.org/officeDocument/2006/relationships/hyperlink" Target="http://www.planalto.gov.br/ccivil_03/_Ato2015-2018/2017/Lei/L13467.htm" TargetMode="External"/><Relationship Id="rId3988" Type="http://schemas.openxmlformats.org/officeDocument/2006/relationships/hyperlink" Target="http://www.planalto.gov.br/ccivil_03/LEIS/L6386.htm" TargetMode="External"/><Relationship Id="rId2797" Type="http://schemas.openxmlformats.org/officeDocument/2006/relationships/hyperlink" Target="http://www.planalto.gov.br/ccivil_03/_Ato2015-2018/2017/Lei/L13467.htm" TargetMode="External"/><Relationship Id="rId3848" Type="http://schemas.openxmlformats.org/officeDocument/2006/relationships/hyperlink" Target="http://www.planalto.gov.br/ccivil_03/_Ato2007-2010/2008/Lei/L11648.htm" TargetMode="External"/><Relationship Id="rId6047" Type="http://schemas.openxmlformats.org/officeDocument/2006/relationships/hyperlink" Target="http://www.planalto.gov.br/ccivil_03/_Ato2011-2014/2014/Lei/L13015.htm" TargetMode="External"/><Relationship Id="rId769" Type="http://schemas.openxmlformats.org/officeDocument/2006/relationships/hyperlink" Target="http://www.planalto.gov.br/ccivil_03/decreto-lei/Del1535.htm" TargetMode="External"/><Relationship Id="rId976" Type="http://schemas.openxmlformats.org/officeDocument/2006/relationships/hyperlink" Target="http://www.planalto.gov.br/ccivil_03/LEIS/L6514.htm" TargetMode="External"/><Relationship Id="rId1399" Type="http://schemas.openxmlformats.org/officeDocument/2006/relationships/hyperlink" Target="http://www.planalto.gov.br/ccivil_03/LEIS/L6514.htm" TargetMode="External"/><Relationship Id="rId2657" Type="http://schemas.openxmlformats.org/officeDocument/2006/relationships/hyperlink" Target="http://www.planalto.gov.br/ccivil_03/LEIS/L6449.htm" TargetMode="External"/><Relationship Id="rId5063" Type="http://schemas.openxmlformats.org/officeDocument/2006/relationships/hyperlink" Target="http://www.planalto.gov.br/ccivil_03/LEIS/L5442.htm" TargetMode="External"/><Relationship Id="rId5270" Type="http://schemas.openxmlformats.org/officeDocument/2006/relationships/hyperlink" Target="http://www.planalto.gov.br/ccivil_03/decreto-lei/Del8737.htm" TargetMode="External"/><Relationship Id="rId6114" Type="http://schemas.openxmlformats.org/officeDocument/2006/relationships/hyperlink" Target="https://portal.stf.jus.br/processos/detalhe.asp?incidente=5526245" TargetMode="External"/><Relationship Id="rId629" Type="http://schemas.openxmlformats.org/officeDocument/2006/relationships/hyperlink" Target="http://www.planalto.gov.br/ccivil_03/_Ato2015-2018/2017/Lei/L13467.htm" TargetMode="External"/><Relationship Id="rId1259" Type="http://schemas.openxmlformats.org/officeDocument/2006/relationships/hyperlink" Target="http://www.planalto.gov.br/ccivil_03/LEIS/L6514.htm" TargetMode="External"/><Relationship Id="rId1466" Type="http://schemas.openxmlformats.org/officeDocument/2006/relationships/hyperlink" Target="http://www.planalto.gov.br/ccivil_03/_Ato2015-2018/2017/Mpv/mpv808.htm" TargetMode="External"/><Relationship Id="rId2864" Type="http://schemas.openxmlformats.org/officeDocument/2006/relationships/hyperlink" Target="http://www.planalto.gov.br/ccivil_03/_Ato2019-2022/2020/Mpv/mpv955.htm" TargetMode="External"/><Relationship Id="rId3708" Type="http://schemas.openxmlformats.org/officeDocument/2006/relationships/hyperlink" Target="http://www.planalto.gov.br/ccivil_03/decreto-lei/del5452.htm" TargetMode="External"/><Relationship Id="rId3915" Type="http://schemas.openxmlformats.org/officeDocument/2006/relationships/hyperlink" Target="http://www.planalto.gov.br/ccivil_03/decreto-lei/Del0925.htm" TargetMode="External"/><Relationship Id="rId5130" Type="http://schemas.openxmlformats.org/officeDocument/2006/relationships/hyperlink" Target="http://www.planalto.gov.br/ccivil_03/LEIS/L5442.htm" TargetMode="External"/><Relationship Id="rId836" Type="http://schemas.openxmlformats.org/officeDocument/2006/relationships/hyperlink" Target="http://www.planalto.gov.br/ccivil_03/_Ato2015-2018/2017/Lei/L13467.htm" TargetMode="External"/><Relationship Id="rId1119" Type="http://schemas.openxmlformats.org/officeDocument/2006/relationships/hyperlink" Target="http://www.planalto.gov.br/ccivil_03/LEIS/L6514.htm" TargetMode="External"/><Relationship Id="rId1673" Type="http://schemas.openxmlformats.org/officeDocument/2006/relationships/hyperlink" Target="http://www.planalto.gov.br/ccivil_03/decreto-lei/Del4657.htm" TargetMode="External"/><Relationship Id="rId1880" Type="http://schemas.openxmlformats.org/officeDocument/2006/relationships/hyperlink" Target="http://www.planalto.gov.br/ccivil_03/_Ato2019-2022/2020/Congresso/adc-113-mpv955.htm" TargetMode="External"/><Relationship Id="rId2517" Type="http://schemas.openxmlformats.org/officeDocument/2006/relationships/hyperlink" Target="http://www.planalto.gov.br/ccivil_03/_Ato2015-2018/2017/Lei/L13420.htm" TargetMode="External"/><Relationship Id="rId2724" Type="http://schemas.openxmlformats.org/officeDocument/2006/relationships/hyperlink" Target="http://www.planalto.gov.br/ccivil_03/_Ato2015-2018/2017/Mpv/mpv808.htm" TargetMode="External"/><Relationship Id="rId2931" Type="http://schemas.openxmlformats.org/officeDocument/2006/relationships/hyperlink" Target="http://www.planalto.gov.br/ccivil_03/decreto-lei/Del0229.htm" TargetMode="External"/><Relationship Id="rId903" Type="http://schemas.openxmlformats.org/officeDocument/2006/relationships/hyperlink" Target="http://www.planalto.gov.br/ccivil_03/decreto-lei/del5452.htm" TargetMode="External"/><Relationship Id="rId1326" Type="http://schemas.openxmlformats.org/officeDocument/2006/relationships/hyperlink" Target="http://www.planalto.gov.br/ccivil_03/LEIS/L6514.htm" TargetMode="External"/><Relationship Id="rId1533" Type="http://schemas.openxmlformats.org/officeDocument/2006/relationships/hyperlink" Target="http://www.planalto.gov.br/ccivil_03/_Ato2011-2014/2012/Lei/L12619.htm" TargetMode="External"/><Relationship Id="rId1740" Type="http://schemas.openxmlformats.org/officeDocument/2006/relationships/hyperlink" Target="http://www.planalto.gov.br/ccivil_03/LEIS/L8630.htm" TargetMode="External"/><Relationship Id="rId4689" Type="http://schemas.openxmlformats.org/officeDocument/2006/relationships/hyperlink" Target="http://www.planalto.gov.br/ccivil_03/_Ato2019-2022/2019/Mpv/mpv905.htm" TargetMode="External"/><Relationship Id="rId4896" Type="http://schemas.openxmlformats.org/officeDocument/2006/relationships/hyperlink" Target="http://www.planalto.gov.br/ccivil_03/decreto-lei/Del9797.htm" TargetMode="External"/><Relationship Id="rId5947" Type="http://schemas.openxmlformats.org/officeDocument/2006/relationships/hyperlink" Target="http://www.planalto.gov.br/ccivil_03/LEIS/L9957.htm" TargetMode="External"/><Relationship Id="rId32" Type="http://schemas.openxmlformats.org/officeDocument/2006/relationships/hyperlink" Target="http://www.planalto.gov.br/ccivil_03/_Ato2015-2018/2017/Lei/L13467.htm" TargetMode="External"/><Relationship Id="rId1600" Type="http://schemas.openxmlformats.org/officeDocument/2006/relationships/hyperlink" Target="http://www.planalto.gov.br/ccivil_03/_Ato2011-2014/2012/Msg/VEP-151.htm" TargetMode="External"/><Relationship Id="rId3498" Type="http://schemas.openxmlformats.org/officeDocument/2006/relationships/hyperlink" Target="http://www.planalto.gov.br/ccivil_03/LEIS/L6386.htm" TargetMode="External"/><Relationship Id="rId4549" Type="http://schemas.openxmlformats.org/officeDocument/2006/relationships/hyperlink" Target="http://www.planalto.gov.br/ccivil_03/_Ato2019-2022/2020/Congresso/adc-127-mpv905.htm" TargetMode="External"/><Relationship Id="rId4756" Type="http://schemas.openxmlformats.org/officeDocument/2006/relationships/hyperlink" Target="http://www.planalto.gov.br/ccivil_03/decreto-lei/Del0229.htm" TargetMode="External"/><Relationship Id="rId4963" Type="http://schemas.openxmlformats.org/officeDocument/2006/relationships/hyperlink" Target="http://www.planalto.gov.br/ccivil_03/Constituicao/Constitui%C3%A7ao.htm" TargetMode="External"/><Relationship Id="rId5807" Type="http://schemas.openxmlformats.org/officeDocument/2006/relationships/hyperlink" Target="http://www.planalto.gov.br/ccivil_03/_Ato2015-2018/2017/Lei/L13467.htm" TargetMode="External"/><Relationship Id="rId3358" Type="http://schemas.openxmlformats.org/officeDocument/2006/relationships/hyperlink" Target="http://www.planalto.gov.br/ccivil_03/decreto-lei/Del8740.htm" TargetMode="External"/><Relationship Id="rId3565" Type="http://schemas.openxmlformats.org/officeDocument/2006/relationships/hyperlink" Target="http://www.planalto.gov.br/ccivil_03/_Ato2019-2022/2019/Mpv/mpv905.htm" TargetMode="External"/><Relationship Id="rId3772" Type="http://schemas.openxmlformats.org/officeDocument/2006/relationships/hyperlink" Target="http://www.planalto.gov.br/ccivil_03/_Ato2019-2022/2019/Congresso/adc-43-mpv873.htm" TargetMode="External"/><Relationship Id="rId4409" Type="http://schemas.openxmlformats.org/officeDocument/2006/relationships/hyperlink" Target="http://www.planalto.gov.br/ccivil_03/_Ato2019-2022/2020/Congresso/adc-127-mpv905.htm" TargetMode="External"/><Relationship Id="rId4616" Type="http://schemas.openxmlformats.org/officeDocument/2006/relationships/hyperlink" Target="http://www.planalto.gov.br/ccivil_03/_Ato2019-2022/2019/Mpv/mpv905.htm" TargetMode="External"/><Relationship Id="rId4823" Type="http://schemas.openxmlformats.org/officeDocument/2006/relationships/hyperlink" Target="http://www.planalto.gov.br/ccivil_03/decreto-lei/Del0229.htm" TargetMode="External"/><Relationship Id="rId279" Type="http://schemas.openxmlformats.org/officeDocument/2006/relationships/hyperlink" Target="http://www.planalto.gov.br/ccivil_03/decreto-lei/del5452.htm" TargetMode="External"/><Relationship Id="rId486" Type="http://schemas.openxmlformats.org/officeDocument/2006/relationships/hyperlink" Target="http://www.planalto.gov.br/ccivil_03/decreto-lei/del5452.htm" TargetMode="External"/><Relationship Id="rId693" Type="http://schemas.openxmlformats.org/officeDocument/2006/relationships/hyperlink" Target="http://www.planalto.gov.br/ccivil_03/LEIS/L4589.htm" TargetMode="External"/><Relationship Id="rId2167" Type="http://schemas.openxmlformats.org/officeDocument/2006/relationships/hyperlink" Target="http://www.planalto.gov.br/ccivil_03/LEIS/1980-1988/L7189.htm" TargetMode="External"/><Relationship Id="rId2374" Type="http://schemas.openxmlformats.org/officeDocument/2006/relationships/hyperlink" Target="http://www.planalto.gov.br/ccivil_03/decreto-lei/Del0926.htm" TargetMode="External"/><Relationship Id="rId2581" Type="http://schemas.openxmlformats.org/officeDocument/2006/relationships/hyperlink" Target="http://www.planalto.gov.br/ccivil_03/_Ato2019-2022/2020/Congresso/adc-127-mpv905.htm" TargetMode="External"/><Relationship Id="rId3218" Type="http://schemas.openxmlformats.org/officeDocument/2006/relationships/hyperlink" Target="http://www.planalto.gov.br/ccivil_03/decreto-lei/1937-1946/Del8987-a.htm" TargetMode="External"/><Relationship Id="rId3425" Type="http://schemas.openxmlformats.org/officeDocument/2006/relationships/hyperlink" Target="http://www.planalto.gov.br/ccivil_03/decreto-lei/del5452.htm" TargetMode="External"/><Relationship Id="rId3632" Type="http://schemas.openxmlformats.org/officeDocument/2006/relationships/hyperlink" Target="http://www.planalto.gov.br/ccivil_03/decreto-lei/1937-1946/Del8987-a.htm" TargetMode="External"/><Relationship Id="rId139" Type="http://schemas.openxmlformats.org/officeDocument/2006/relationships/hyperlink" Target="http://www.planalto.gov.br/ccivil_03/LEIS/L5686.htm" TargetMode="External"/><Relationship Id="rId346" Type="http://schemas.openxmlformats.org/officeDocument/2006/relationships/hyperlink" Target="http://www.planalto.gov.br/ccivil_03/MPV/1988-1989/089.htm" TargetMode="External"/><Relationship Id="rId553" Type="http://schemas.openxmlformats.org/officeDocument/2006/relationships/hyperlink" Target="http://www.planalto.gov.br/ccivil_03/_Ato2019-2022/2019/Mpv/mpv905.htm" TargetMode="External"/><Relationship Id="rId760" Type="http://schemas.openxmlformats.org/officeDocument/2006/relationships/hyperlink" Target="http://www.planalto.gov.br/ccivil_03/decreto-lei/Del0229.htm" TargetMode="External"/><Relationship Id="rId1183" Type="http://schemas.openxmlformats.org/officeDocument/2006/relationships/hyperlink" Target="http://www.planalto.gov.br/ccivil_03/LEIS/L6514.htm" TargetMode="External"/><Relationship Id="rId1390" Type="http://schemas.openxmlformats.org/officeDocument/2006/relationships/hyperlink" Target="http://www.planalto.gov.br/ccivil_03/decreto-lei/Del0229.htm" TargetMode="External"/><Relationship Id="rId2027" Type="http://schemas.openxmlformats.org/officeDocument/2006/relationships/hyperlink" Target="http://www.planalto.gov.br/ccivil_03/decreto-lei/del5452.htm" TargetMode="External"/><Relationship Id="rId2234" Type="http://schemas.openxmlformats.org/officeDocument/2006/relationships/hyperlink" Target="http://www.planalto.gov.br/ccivil_03/LEIS/2002/L10421.htm" TargetMode="External"/><Relationship Id="rId2441" Type="http://schemas.openxmlformats.org/officeDocument/2006/relationships/hyperlink" Target="http://www.planalto.gov.br/ccivil_03/_Ato2004-2006/2005/Lei/L11180.htm" TargetMode="External"/><Relationship Id="rId5597" Type="http://schemas.openxmlformats.org/officeDocument/2006/relationships/hyperlink" Target="http://www.planalto.gov.br/ccivil_03/LEIS/2002/L10537.htm" TargetMode="External"/><Relationship Id="rId206" Type="http://schemas.openxmlformats.org/officeDocument/2006/relationships/hyperlink" Target="http://www.planalto.gov.br/ccivil_03/LEIS/L7855.htm" TargetMode="External"/><Relationship Id="rId413" Type="http://schemas.openxmlformats.org/officeDocument/2006/relationships/hyperlink" Target="http://www.planalto.gov.br/ccivil_03/_Ato2015-2018/2017/Lei/L13467.htm" TargetMode="External"/><Relationship Id="rId1043" Type="http://schemas.openxmlformats.org/officeDocument/2006/relationships/hyperlink" Target="http://www.planalto.gov.br/ccivil_03/_Ato2019-2022/2020/Mpv/mpv955.htm" TargetMode="External"/><Relationship Id="rId4199" Type="http://schemas.openxmlformats.org/officeDocument/2006/relationships/hyperlink" Target="http://www.planalto.gov.br/ccivil_03/decreto-lei/Del0229.htm" TargetMode="External"/><Relationship Id="rId620" Type="http://schemas.openxmlformats.org/officeDocument/2006/relationships/hyperlink" Target="http://www.planalto.gov.br/ccivil_03/_Ato2019-2022/2020/Mpv/mpv955.htm" TargetMode="External"/><Relationship Id="rId1250" Type="http://schemas.openxmlformats.org/officeDocument/2006/relationships/hyperlink" Target="http://www.planalto.gov.br/ccivil_03/decreto-lei/Del0229.htm" TargetMode="External"/><Relationship Id="rId2301" Type="http://schemas.openxmlformats.org/officeDocument/2006/relationships/hyperlink" Target="http://www.planalto.gov.br/ccivil_03/_Ato2019-2022/2020/Mpv/mpv955.htm" TargetMode="External"/><Relationship Id="rId4059" Type="http://schemas.openxmlformats.org/officeDocument/2006/relationships/hyperlink" Target="http://www.planalto.gov.br/ccivil_03/_Ato2019-2022/2019/Mpv/mpv905.htm" TargetMode="External"/><Relationship Id="rId5457" Type="http://schemas.openxmlformats.org/officeDocument/2006/relationships/hyperlink" Target="http://www.planalto.gov.br/ccivil_03/decreto-lei/Del8737.htm" TargetMode="External"/><Relationship Id="rId5664" Type="http://schemas.openxmlformats.org/officeDocument/2006/relationships/hyperlink" Target="http://www.planalto.gov.br/ccivil_03/decreto-lei/Del9797.htm" TargetMode="External"/><Relationship Id="rId5871" Type="http://schemas.openxmlformats.org/officeDocument/2006/relationships/hyperlink" Target="http://www.planalto.gov.br/ccivil_03/LEIS/L10035.htm" TargetMode="External"/><Relationship Id="rId1110" Type="http://schemas.openxmlformats.org/officeDocument/2006/relationships/hyperlink" Target="http://www.planalto.gov.br/ccivil_03/_Ato2019-2022/2019/Mpv/mpv905.htm" TargetMode="External"/><Relationship Id="rId4266" Type="http://schemas.openxmlformats.org/officeDocument/2006/relationships/hyperlink" Target="http://www.planalto.gov.br/ccivil_03/LEIS/L9958.htm" TargetMode="External"/><Relationship Id="rId4473" Type="http://schemas.openxmlformats.org/officeDocument/2006/relationships/hyperlink" Target="http://www.planalto.gov.br/ccivil_03/_Ato2019-2022/2019/Mpv/mpv905.htm" TargetMode="External"/><Relationship Id="rId4680" Type="http://schemas.openxmlformats.org/officeDocument/2006/relationships/hyperlink" Target="http://www.planalto.gov.br/ccivil_03/_Ato2019-2022/2019/Mpv/mpv905.htm" TargetMode="External"/><Relationship Id="rId5317" Type="http://schemas.openxmlformats.org/officeDocument/2006/relationships/hyperlink" Target="http://www.planalto.gov.br/ccivil_03/decreto-lei/Del8737.htm" TargetMode="External"/><Relationship Id="rId5524" Type="http://schemas.openxmlformats.org/officeDocument/2006/relationships/hyperlink" Target="http://www.planalto.gov.br/ccivil_03/_Ato2015-2018/2017/Lei/L13467.htm" TargetMode="External"/><Relationship Id="rId5731" Type="http://schemas.openxmlformats.org/officeDocument/2006/relationships/hyperlink" Target="http://www.planalto.gov.br/ccivil_03/decreto-lei/Del8737.htm" TargetMode="External"/><Relationship Id="rId1927" Type="http://schemas.openxmlformats.org/officeDocument/2006/relationships/hyperlink" Target="http://www.planalto.gov.br/ccivil_03/decreto-lei/del5452.htm" TargetMode="External"/><Relationship Id="rId3075" Type="http://schemas.openxmlformats.org/officeDocument/2006/relationships/hyperlink" Target="http://www.planalto.gov.br/ccivil_03/decreto-lei/del5452.htm" TargetMode="External"/><Relationship Id="rId3282" Type="http://schemas.openxmlformats.org/officeDocument/2006/relationships/hyperlink" Target="http://www.planalto.gov.br/ccivil_03/decreto-lei/del5452.htm" TargetMode="External"/><Relationship Id="rId4126" Type="http://schemas.openxmlformats.org/officeDocument/2006/relationships/hyperlink" Target="http://www.planalto.gov.br/ccivil_03/_Ato2015-2018/2015/Lei/L13189.htm" TargetMode="External"/><Relationship Id="rId4333" Type="http://schemas.openxmlformats.org/officeDocument/2006/relationships/hyperlink" Target="http://www.planalto.gov.br/ccivil_03/_Ato2019-2022/2019/Mpv/mpv905.htm" TargetMode="External"/><Relationship Id="rId4540" Type="http://schemas.openxmlformats.org/officeDocument/2006/relationships/hyperlink" Target="http://www.planalto.gov.br/ccivil_03/_Ato2019-2022/2020/Congresso/adc-113-mpv955.htm" TargetMode="External"/><Relationship Id="rId2091" Type="http://schemas.openxmlformats.org/officeDocument/2006/relationships/hyperlink" Target="http://www.planalto.gov.br/ccivil_03/_Ato2019-2022/2019/Mpv/mpv905.htm" TargetMode="External"/><Relationship Id="rId3142" Type="http://schemas.openxmlformats.org/officeDocument/2006/relationships/hyperlink" Target="http://www.planalto.gov.br/ccivil_03/_Ato2015-2018/2017/Lei/L13467.htm" TargetMode="External"/><Relationship Id="rId4400" Type="http://schemas.openxmlformats.org/officeDocument/2006/relationships/hyperlink" Target="http://www.planalto.gov.br/ccivil_03/_Ato2019-2022/2020/Congresso/adc-113-mpv955.htm" TargetMode="External"/><Relationship Id="rId270" Type="http://schemas.openxmlformats.org/officeDocument/2006/relationships/hyperlink" Target="http://www.planalto.gov.br/ccivil_03/MPV/1988-1989/089.htm" TargetMode="External"/><Relationship Id="rId3002" Type="http://schemas.openxmlformats.org/officeDocument/2006/relationships/hyperlink" Target="http://www.planalto.gov.br/ccivil_03/MPV/2164-41.htm" TargetMode="External"/><Relationship Id="rId6158" Type="http://schemas.openxmlformats.org/officeDocument/2006/relationships/hyperlink" Target="http://www.planalto.gov.br/ccivil_03/decreto-lei/del5452.htm" TargetMode="External"/><Relationship Id="rId130" Type="http://schemas.openxmlformats.org/officeDocument/2006/relationships/hyperlink" Target="http://www.planalto.gov.br/ccivil_03/decreto-lei/1965-1988/Del0926.htm" TargetMode="External"/><Relationship Id="rId3959" Type="http://schemas.openxmlformats.org/officeDocument/2006/relationships/hyperlink" Target="http://www.planalto.gov.br/ccivil_03/LEIS/L6386.htm" TargetMode="External"/><Relationship Id="rId5174" Type="http://schemas.openxmlformats.org/officeDocument/2006/relationships/hyperlink" Target="http://www.planalto.gov.br/ccivil_03/decreto-lei/Del9797.htm" TargetMode="External"/><Relationship Id="rId5381" Type="http://schemas.openxmlformats.org/officeDocument/2006/relationships/hyperlink" Target="http://www.planalto.gov.br/ccivil_03/_Ato2019-2022/2019/Mpv/mpv905.htm" TargetMode="External"/><Relationship Id="rId6018" Type="http://schemas.openxmlformats.org/officeDocument/2006/relationships/hyperlink" Target="http://www.planalto.gov.br/ccivil_03/_Ato2011-2014/2014/Lei/L13015.htm" TargetMode="External"/><Relationship Id="rId2768" Type="http://schemas.openxmlformats.org/officeDocument/2006/relationships/hyperlink" Target="http://www.planalto.gov.br/ccivil_03/decreto-lei/del5452.htm" TargetMode="External"/><Relationship Id="rId2975" Type="http://schemas.openxmlformats.org/officeDocument/2006/relationships/hyperlink" Target="http://www.planalto.gov.br/ccivil_03/decreto-lei/Del0229.htm" TargetMode="External"/><Relationship Id="rId3819" Type="http://schemas.openxmlformats.org/officeDocument/2006/relationships/hyperlink" Target="http://www.planalto.gov.br/ccivil_03/decreto-lei/Del8740.htm" TargetMode="External"/><Relationship Id="rId5034" Type="http://schemas.openxmlformats.org/officeDocument/2006/relationships/hyperlink" Target="http://www.planalto.gov.br/ccivil_03/decreto-lei/Del9398.htm" TargetMode="External"/><Relationship Id="rId947" Type="http://schemas.openxmlformats.org/officeDocument/2006/relationships/hyperlink" Target="http://www.planalto.gov.br/ccivil_03/LEIS/L6514.htm" TargetMode="External"/><Relationship Id="rId1577" Type="http://schemas.openxmlformats.org/officeDocument/2006/relationships/hyperlink" Target="http://www.planalto.gov.br/ccivil_03/LEIS/L9503.htm" TargetMode="External"/><Relationship Id="rId1784" Type="http://schemas.openxmlformats.org/officeDocument/2006/relationships/hyperlink" Target="http://www.planalto.gov.br/ccivil_03/LEIS/L2196.htm" TargetMode="External"/><Relationship Id="rId1991" Type="http://schemas.openxmlformats.org/officeDocument/2006/relationships/hyperlink" Target="http://www.planalto.gov.br/ccivil_03/_Ato2019-2022/2019/Mpv/mpv905.htm" TargetMode="External"/><Relationship Id="rId2628" Type="http://schemas.openxmlformats.org/officeDocument/2006/relationships/hyperlink" Target="http://www.planalto.gov.br/ccivil_03/_Ato2015-2018/2018/Congresso/adc-22-mpv808.htm" TargetMode="External"/><Relationship Id="rId2835" Type="http://schemas.openxmlformats.org/officeDocument/2006/relationships/hyperlink" Target="http://www.planalto.gov.br/ccivil_03/_Ato2015-2018/2017/Mpv/mpv808.htm" TargetMode="External"/><Relationship Id="rId4190" Type="http://schemas.openxmlformats.org/officeDocument/2006/relationships/hyperlink" Target="http://www.planalto.gov.br/ccivil_03/decreto-lei/del5452.htm" TargetMode="External"/><Relationship Id="rId5241" Type="http://schemas.openxmlformats.org/officeDocument/2006/relationships/hyperlink" Target="http://www.planalto.gov.br/ccivil_03/LEIS/L2244.htm" TargetMode="External"/><Relationship Id="rId76" Type="http://schemas.openxmlformats.org/officeDocument/2006/relationships/hyperlink" Target="http://www.planalto.gov.br/ccivil_03/_Ato2015-2018/2017/Lei/L13467.htm" TargetMode="External"/><Relationship Id="rId807" Type="http://schemas.openxmlformats.org/officeDocument/2006/relationships/hyperlink" Target="http://www.planalto.gov.br/ccivil_03/LEIS/1930-1949/L816-49.htm" TargetMode="External"/><Relationship Id="rId1437" Type="http://schemas.openxmlformats.org/officeDocument/2006/relationships/hyperlink" Target="http://www.planalto.gov.br/ccivil_03/_Ato2015-2018/2017/Lei/L13467.htm" TargetMode="External"/><Relationship Id="rId1644" Type="http://schemas.openxmlformats.org/officeDocument/2006/relationships/hyperlink" Target="http://www.planalto.gov.br/ccivil_03/_Ato2011-2014/2012/Lei/L12619.htm" TargetMode="External"/><Relationship Id="rId1851" Type="http://schemas.openxmlformats.org/officeDocument/2006/relationships/hyperlink" Target="http://www.planalto.gov.br/ccivil_03/decreto-lei/Del0926.htm" TargetMode="External"/><Relationship Id="rId2902" Type="http://schemas.openxmlformats.org/officeDocument/2006/relationships/hyperlink" Target="http://www.planalto.gov.br/ccivil_03/decreto-lei/del5452.htm" TargetMode="External"/><Relationship Id="rId4050" Type="http://schemas.openxmlformats.org/officeDocument/2006/relationships/hyperlink" Target="http://www.planalto.gov.br/ccivil_03/decreto-lei/1937-1946/Del8987-a.htm" TargetMode="External"/><Relationship Id="rId5101" Type="http://schemas.openxmlformats.org/officeDocument/2006/relationships/hyperlink" Target="http://www.planalto.gov.br/ccivil_03/decreto-lei/Del8737.htm" TargetMode="External"/><Relationship Id="rId1504" Type="http://schemas.openxmlformats.org/officeDocument/2006/relationships/hyperlink" Target="http://www.planalto.gov.br/ccivil_03/decreto-lei/Del0229.htm" TargetMode="External"/><Relationship Id="rId1711" Type="http://schemas.openxmlformats.org/officeDocument/2006/relationships/hyperlink" Target="http://www.planalto.gov.br/ccivil_03/decreto-lei/Del0005-66.htm" TargetMode="External"/><Relationship Id="rId4867" Type="http://schemas.openxmlformats.org/officeDocument/2006/relationships/hyperlink" Target="http://www.planalto.gov.br/ccivil_03/_Ato2019-2022/2019/Mpv/mpv905.htm" TargetMode="External"/><Relationship Id="rId3469" Type="http://schemas.openxmlformats.org/officeDocument/2006/relationships/hyperlink" Target="http://www.planalto.gov.br/ccivil_03/LEIS/L6386.htm" TargetMode="External"/><Relationship Id="rId3676" Type="http://schemas.openxmlformats.org/officeDocument/2006/relationships/hyperlink" Target="http://www.planalto.gov.br/ccivil_03/decreto-lei/del5452.htm" TargetMode="External"/><Relationship Id="rId5918" Type="http://schemas.openxmlformats.org/officeDocument/2006/relationships/hyperlink" Target="http://www.planalto.gov.br/ccivil_03/LEIS/L7033.htm" TargetMode="External"/><Relationship Id="rId6082" Type="http://schemas.openxmlformats.org/officeDocument/2006/relationships/hyperlink" Target="http://www.planalto.gov.br/ccivil_03/LEIS/L9756.htm" TargetMode="External"/><Relationship Id="rId597" Type="http://schemas.openxmlformats.org/officeDocument/2006/relationships/hyperlink" Target="http://www.planalto.gov.br/ccivil_03/_Ato2015-2018/2015/Lei/L13103.htm" TargetMode="External"/><Relationship Id="rId2278" Type="http://schemas.openxmlformats.org/officeDocument/2006/relationships/hyperlink" Target="http://www.planalto.gov.br/ccivil_03/_Ato2015-2018/2017/Lei/L13467.htm" TargetMode="External"/><Relationship Id="rId2485" Type="http://schemas.openxmlformats.org/officeDocument/2006/relationships/hyperlink" Target="http://www.planalto.gov.br/ccivil_03/_Ato2019-2022/2022/Mpv/mpv1116.htm" TargetMode="External"/><Relationship Id="rId3329" Type="http://schemas.openxmlformats.org/officeDocument/2006/relationships/hyperlink" Target="http://www.planalto.gov.br/ccivil_03/decreto-lei/Del8080.htm" TargetMode="External"/><Relationship Id="rId3883" Type="http://schemas.openxmlformats.org/officeDocument/2006/relationships/hyperlink" Target="http://www.planalto.gov.br/ccivil_03/decreto-lei/Del8740.htm" TargetMode="External"/><Relationship Id="rId4727" Type="http://schemas.openxmlformats.org/officeDocument/2006/relationships/hyperlink" Target="http://www.planalto.gov.br/ccivil_03/_Ato2019-2022/2019/Mpv/mpv905.htm" TargetMode="External"/><Relationship Id="rId4934" Type="http://schemas.openxmlformats.org/officeDocument/2006/relationships/hyperlink" Target="http://www.planalto.gov.br/ccivil_03/decreto-lei/Del8737.htm" TargetMode="External"/><Relationship Id="rId457" Type="http://schemas.openxmlformats.org/officeDocument/2006/relationships/hyperlink" Target="http://www.planalto.gov.br/ccivil_03/_Ato2019-2022/2020/Mpv/mpv955.htm" TargetMode="External"/><Relationship Id="rId1087" Type="http://schemas.openxmlformats.org/officeDocument/2006/relationships/hyperlink" Target="http://www.planalto.gov.br/ccivil_03/decreto-lei/Del0229.htm" TargetMode="External"/><Relationship Id="rId1294" Type="http://schemas.openxmlformats.org/officeDocument/2006/relationships/hyperlink" Target="http://www.planalto.gov.br/ccivil_03/LEIS/L6514.htm" TargetMode="External"/><Relationship Id="rId2138" Type="http://schemas.openxmlformats.org/officeDocument/2006/relationships/hyperlink" Target="http://www.planalto.gov.br/ccivil_03/decreto-lei/del5452.htm" TargetMode="External"/><Relationship Id="rId2692" Type="http://schemas.openxmlformats.org/officeDocument/2006/relationships/hyperlink" Target="http://www.planalto.gov.br/ccivil_03/_Ato2015-2018/2017/Lei/L13467.htm" TargetMode="External"/><Relationship Id="rId3536" Type="http://schemas.openxmlformats.org/officeDocument/2006/relationships/hyperlink" Target="http://www.planalto.gov.br/ccivil_03/decreto-lei/del5452.htm" TargetMode="External"/><Relationship Id="rId3743" Type="http://schemas.openxmlformats.org/officeDocument/2006/relationships/hyperlink" Target="http://www.planalto.gov.br/ccivil_03/LEIS/L6386.htm" TargetMode="External"/><Relationship Id="rId3950" Type="http://schemas.openxmlformats.org/officeDocument/2006/relationships/hyperlink" Target="http://www.planalto.gov.br/ccivil_03/LEIS/L6386.htm" TargetMode="External"/><Relationship Id="rId664" Type="http://schemas.openxmlformats.org/officeDocument/2006/relationships/hyperlink" Target="http://www.planalto.gov.br/ccivil_03/LEIS/L5274.htm" TargetMode="External"/><Relationship Id="rId871" Type="http://schemas.openxmlformats.org/officeDocument/2006/relationships/hyperlink" Target="http://www.planalto.gov.br/ccivil_03/_Ato2019-2022/2019/Lei/L13874.htm" TargetMode="External"/><Relationship Id="rId2345" Type="http://schemas.openxmlformats.org/officeDocument/2006/relationships/hyperlink" Target="http://www.planalto.gov.br/ccivil_03/decreto-lei/Del0229.htm" TargetMode="External"/><Relationship Id="rId2552" Type="http://schemas.openxmlformats.org/officeDocument/2006/relationships/hyperlink" Target="http://www.planalto.gov.br/ccivil_03/_Ato2004-2006/2005/Lei/L11180.htm" TargetMode="External"/><Relationship Id="rId3603" Type="http://schemas.openxmlformats.org/officeDocument/2006/relationships/hyperlink" Target="http://www.planalto.gov.br/ccivil_03/decreto-lei/del5452.htm" TargetMode="External"/><Relationship Id="rId3810" Type="http://schemas.openxmlformats.org/officeDocument/2006/relationships/hyperlink" Target="http://www.planalto.gov.br/ccivil_03/LEIS/L6386.htm" TargetMode="External"/><Relationship Id="rId317" Type="http://schemas.openxmlformats.org/officeDocument/2006/relationships/hyperlink" Target="http://www.planalto.gov.br/ccivil_03/decreto-lei/del5452.htm" TargetMode="External"/><Relationship Id="rId524" Type="http://schemas.openxmlformats.org/officeDocument/2006/relationships/hyperlink" Target="http://www.planalto.gov.br/ccivil_03/_Ato2015-2018/2017/Lei/L13467.htm" TargetMode="External"/><Relationship Id="rId731" Type="http://schemas.openxmlformats.org/officeDocument/2006/relationships/hyperlink" Target="http://www.planalto.gov.br/ccivil_03/LEIS/L4589.htm" TargetMode="External"/><Relationship Id="rId1154" Type="http://schemas.openxmlformats.org/officeDocument/2006/relationships/hyperlink" Target="http://www.planalto.gov.br/ccivil_03/decreto-lei/Del0229.htm" TargetMode="External"/><Relationship Id="rId1361" Type="http://schemas.openxmlformats.org/officeDocument/2006/relationships/hyperlink" Target="http://www.planalto.gov.br/ccivil_03/LEIS/L6514.htm" TargetMode="External"/><Relationship Id="rId2205" Type="http://schemas.openxmlformats.org/officeDocument/2006/relationships/hyperlink" Target="http://www.planalto.gov.br/ccivil_03/Constituicao/Constituicao.htm" TargetMode="External"/><Relationship Id="rId2412" Type="http://schemas.openxmlformats.org/officeDocument/2006/relationships/hyperlink" Target="http://www.planalto.gov.br/ccivil_03/decreto-lei/del5452.htm" TargetMode="External"/><Relationship Id="rId5568" Type="http://schemas.openxmlformats.org/officeDocument/2006/relationships/hyperlink" Target="http://www.planalto.gov.br/ccivil_03/decreto-lei/Del0229.htm" TargetMode="External"/><Relationship Id="rId5775" Type="http://schemas.openxmlformats.org/officeDocument/2006/relationships/hyperlink" Target="http://www.planalto.gov.br/ccivil_03/_Ato2015-2018/2017/Lei/L13467.htm" TargetMode="External"/><Relationship Id="rId5982" Type="http://schemas.openxmlformats.org/officeDocument/2006/relationships/hyperlink" Target="http://www.planalto.gov.br/ccivil_03/LEIS/L7701.htm" TargetMode="External"/><Relationship Id="rId1014" Type="http://schemas.openxmlformats.org/officeDocument/2006/relationships/hyperlink" Target="http://www.planalto.gov.br/ccivil_03/_Ato2019-2022/2020/Mpv/mpv955.htm" TargetMode="External"/><Relationship Id="rId1221" Type="http://schemas.openxmlformats.org/officeDocument/2006/relationships/hyperlink" Target="http://www.planalto.gov.br/ccivil_03/LEIS/L6514.htm" TargetMode="External"/><Relationship Id="rId4377" Type="http://schemas.openxmlformats.org/officeDocument/2006/relationships/hyperlink" Target="http://www.planalto.gov.br/ccivil_03/_Ato2019-2022/2020/Congresso/adc-127-mpv905.htm" TargetMode="External"/><Relationship Id="rId4584" Type="http://schemas.openxmlformats.org/officeDocument/2006/relationships/hyperlink" Target="http://www.planalto.gov.br/ccivil_03/_Ato2019-2022/2019/Mpv/mpv905.htm" TargetMode="External"/><Relationship Id="rId4791" Type="http://schemas.openxmlformats.org/officeDocument/2006/relationships/hyperlink" Target="http://www.planalto.gov.br/ccivil_03/_Ato2019-2022/2019/Mpv/mpv905.htm" TargetMode="External"/><Relationship Id="rId5428" Type="http://schemas.openxmlformats.org/officeDocument/2006/relationships/hyperlink" Target="http://www.planalto.gov.br/ccivil_03/_Ato2019-2022/2019/Mpv/mpv905.htm" TargetMode="External"/><Relationship Id="rId5635" Type="http://schemas.openxmlformats.org/officeDocument/2006/relationships/hyperlink" Target="http://www.planalto.gov.br/ccivil_03/LEIS/LEIS_2001/L10288.htm" TargetMode="External"/><Relationship Id="rId5842" Type="http://schemas.openxmlformats.org/officeDocument/2006/relationships/hyperlink" Target="http://www.planalto.gov.br/ccivil_03/_Ato2007-2010/2007/Lei/L11457.htm" TargetMode="External"/><Relationship Id="rId3186" Type="http://schemas.openxmlformats.org/officeDocument/2006/relationships/hyperlink" Target="http://www.planalto.gov.br/ccivil_03/decreto-lei/Del8740.htm" TargetMode="External"/><Relationship Id="rId3393" Type="http://schemas.openxmlformats.org/officeDocument/2006/relationships/hyperlink" Target="http://www.planalto.gov.br/ccivil_03/decreto-lei/del5452.htm" TargetMode="External"/><Relationship Id="rId4237" Type="http://schemas.openxmlformats.org/officeDocument/2006/relationships/hyperlink" Target="http://www.planalto.gov.br/ccivil_03/decreto-lei/Del0229.htm" TargetMode="External"/><Relationship Id="rId4444" Type="http://schemas.openxmlformats.org/officeDocument/2006/relationships/hyperlink" Target="http://www.planalto.gov.br/ccivil_03/_Ato2019-2022/2020/Congresso/adc-113-mpv955.htm" TargetMode="External"/><Relationship Id="rId4651" Type="http://schemas.openxmlformats.org/officeDocument/2006/relationships/hyperlink" Target="http://www.planalto.gov.br/ccivil_03/_Ato2019-2022/2019/Mpv/mpv905.htm" TargetMode="External"/><Relationship Id="rId3046" Type="http://schemas.openxmlformats.org/officeDocument/2006/relationships/hyperlink" Target="http://www.planalto.gov.br/ccivil_03/_Ato2019-2022/2020/Congresso/adc-127-mpv905.htm" TargetMode="External"/><Relationship Id="rId3253" Type="http://schemas.openxmlformats.org/officeDocument/2006/relationships/hyperlink" Target="http://www.planalto.gov.br/ccivil_03/decreto-lei/Del9502.htm" TargetMode="External"/><Relationship Id="rId3460" Type="http://schemas.openxmlformats.org/officeDocument/2006/relationships/hyperlink" Target="http://www.planalto.gov.br/ccivil_03/decreto-lei/Del0925.htm" TargetMode="External"/><Relationship Id="rId4304" Type="http://schemas.openxmlformats.org/officeDocument/2006/relationships/hyperlink" Target="http://www.planalto.gov.br/ccivil_03/_Ato2019-2022/2019/Mpv/mpv905.htm" TargetMode="External"/><Relationship Id="rId5702" Type="http://schemas.openxmlformats.org/officeDocument/2006/relationships/hyperlink" Target="http://www.planalto.gov.br/ccivil_03/LEIS/L7351.htm" TargetMode="External"/><Relationship Id="rId174" Type="http://schemas.openxmlformats.org/officeDocument/2006/relationships/hyperlink" Target="http://www.planalto.gov.br/ccivil_03/LEIS/L8260.htm" TargetMode="External"/><Relationship Id="rId381" Type="http://schemas.openxmlformats.org/officeDocument/2006/relationships/hyperlink" Target="http://www.planalto.gov.br/ccivil_03/_Ato2015-2018/2017/Lei/L13467.htm" TargetMode="External"/><Relationship Id="rId2062" Type="http://schemas.openxmlformats.org/officeDocument/2006/relationships/hyperlink" Target="http://www.planalto.gov.br/ccivil_03/_Ato2019-2022/2019/Mpv/mpv905.htm" TargetMode="External"/><Relationship Id="rId3113" Type="http://schemas.openxmlformats.org/officeDocument/2006/relationships/hyperlink" Target="http://www.planalto.gov.br/ccivil_03/_Ato2019-2022/2020/Mpv/mpv955.htm" TargetMode="External"/><Relationship Id="rId4511" Type="http://schemas.openxmlformats.org/officeDocument/2006/relationships/hyperlink" Target="http://www.planalto.gov.br/ccivil_03/_Ato2019-2022/2019/Mpv/mpv905.htm" TargetMode="External"/><Relationship Id="rId241" Type="http://schemas.openxmlformats.org/officeDocument/2006/relationships/hyperlink" Target="http://www.planalto.gov.br/ccivil_03/decreto-lei/Del0229.htm" TargetMode="External"/><Relationship Id="rId3320" Type="http://schemas.openxmlformats.org/officeDocument/2006/relationships/hyperlink" Target="http://www.planalto.gov.br/ccivil_03/decreto-lei/Del0507.htm" TargetMode="External"/><Relationship Id="rId5078" Type="http://schemas.openxmlformats.org/officeDocument/2006/relationships/hyperlink" Target="http://www.planalto.gov.br/ccivil_03/decreto-lei/del5452.htm" TargetMode="External"/><Relationship Id="rId2879" Type="http://schemas.openxmlformats.org/officeDocument/2006/relationships/hyperlink" Target="http://www.planalto.gov.br/ccivil_03/_Ato2019-2022/2019/Mpv/mpv905.htm" TargetMode="External"/><Relationship Id="rId5285" Type="http://schemas.openxmlformats.org/officeDocument/2006/relationships/hyperlink" Target="http://www.planalto.gov.br/ccivil_03/decreto-lei/Del0229.htm" TargetMode="External"/><Relationship Id="rId5492" Type="http://schemas.openxmlformats.org/officeDocument/2006/relationships/hyperlink" Target="http://www.planalto.gov.br/ccivil_03/decreto-lei/Del8737.htm" TargetMode="External"/><Relationship Id="rId6129" Type="http://schemas.openxmlformats.org/officeDocument/2006/relationships/hyperlink" Target="http://www.planalto.gov.br/ccivil_03/LEIS/L8638.htm" TargetMode="External"/><Relationship Id="rId101" Type="http://schemas.openxmlformats.org/officeDocument/2006/relationships/hyperlink" Target="http://www.planalto.gov.br/ccivil_03/decreto-lei/1965-1988/Del0926.htm" TargetMode="External"/><Relationship Id="rId1688" Type="http://schemas.openxmlformats.org/officeDocument/2006/relationships/hyperlink" Target="http://www.planalto.gov.br/ccivil_03/decreto-lei/Del4657.htm" TargetMode="External"/><Relationship Id="rId1895" Type="http://schemas.openxmlformats.org/officeDocument/2006/relationships/hyperlink" Target="http://www.planalto.gov.br/ccivil_03/decreto-lei/del5452.htm" TargetMode="External"/><Relationship Id="rId2739" Type="http://schemas.openxmlformats.org/officeDocument/2006/relationships/hyperlink" Target="http://www.planalto.gov.br/ccivil_03/decreto-lei/del5452.htm" TargetMode="External"/><Relationship Id="rId2946" Type="http://schemas.openxmlformats.org/officeDocument/2006/relationships/hyperlink" Target="http://www.planalto.gov.br/ccivil_03/LEIS/L7855.htm" TargetMode="External"/><Relationship Id="rId4094" Type="http://schemas.openxmlformats.org/officeDocument/2006/relationships/hyperlink" Target="http://www.planalto.gov.br/ccivil_03/decreto-lei/Del8740.htm" TargetMode="External"/><Relationship Id="rId5145" Type="http://schemas.openxmlformats.org/officeDocument/2006/relationships/hyperlink" Target="http://www.planalto.gov.br/ccivil_03/decreto-lei/Del9797.htm" TargetMode="External"/><Relationship Id="rId5352" Type="http://schemas.openxmlformats.org/officeDocument/2006/relationships/hyperlink" Target="http://www.planalto.gov.br/ccivil_03/LEIS/L6205.htm" TargetMode="External"/><Relationship Id="rId918" Type="http://schemas.openxmlformats.org/officeDocument/2006/relationships/hyperlink" Target="http://www.planalto.gov.br/ccivil_03/decreto-lei/Del1535.htm" TargetMode="External"/><Relationship Id="rId1548" Type="http://schemas.openxmlformats.org/officeDocument/2006/relationships/hyperlink" Target="http://www.planalto.gov.br/ccivil_03/_Ato2011-2014/2012/Lei/L12619.htm" TargetMode="External"/><Relationship Id="rId1755" Type="http://schemas.openxmlformats.org/officeDocument/2006/relationships/hyperlink" Target="https://legislacao.presidencia.gov.br/ficha/?websearch?openagent&amp;tipo=DEL&amp;data=1940&amp;ato=42221" TargetMode="External"/><Relationship Id="rId4161" Type="http://schemas.openxmlformats.org/officeDocument/2006/relationships/hyperlink" Target="http://www.planalto.gov.br/ccivil_03/_Ato2015-2018/2017/Lei/L13467.htm" TargetMode="External"/><Relationship Id="rId5005" Type="http://schemas.openxmlformats.org/officeDocument/2006/relationships/hyperlink" Target="http://www.planalto.gov.br/ccivil_03/Constituicao/Constitui%C3%A7ao.htm" TargetMode="External"/><Relationship Id="rId5212" Type="http://schemas.openxmlformats.org/officeDocument/2006/relationships/hyperlink" Target="http://www.planalto.gov.br/ccivil_03/decreto-lei/Del8737.htm" TargetMode="External"/><Relationship Id="rId1408" Type="http://schemas.openxmlformats.org/officeDocument/2006/relationships/hyperlink" Target="http://www.planalto.gov.br/ccivil_03/decreto-lei/Del0229.htm" TargetMode="External"/><Relationship Id="rId1962" Type="http://schemas.openxmlformats.org/officeDocument/2006/relationships/hyperlink" Target="http://www.planalto.gov.br/ccivil_03/_Ato2019-2022/2019/Mpv/mpv905.htm" TargetMode="External"/><Relationship Id="rId2806" Type="http://schemas.openxmlformats.org/officeDocument/2006/relationships/hyperlink" Target="http://www.planalto.gov.br/ccivil_03/_Ato2019-2022/2020/Congresso/adc-127-mpv905.htm" TargetMode="External"/><Relationship Id="rId4021" Type="http://schemas.openxmlformats.org/officeDocument/2006/relationships/hyperlink" Target="http://www.planalto.gov.br/ccivil_03/decreto-lei/Del8740.htm" TargetMode="External"/><Relationship Id="rId47" Type="http://schemas.openxmlformats.org/officeDocument/2006/relationships/hyperlink" Target="http://www.planalto.gov.br/ccivil_03/_Ato2015-2018/2017/Lei/L13467.htm" TargetMode="External"/><Relationship Id="rId1615" Type="http://schemas.openxmlformats.org/officeDocument/2006/relationships/hyperlink" Target="http://www.planalto.gov.br/ccivil_03/decreto-lei/Del4657.htm" TargetMode="External"/><Relationship Id="rId1822" Type="http://schemas.openxmlformats.org/officeDocument/2006/relationships/hyperlink" Target="http://www.planalto.gov.br/ccivil_03/_Ato2019-2022/2020/Mpv/mpv955.htm" TargetMode="External"/><Relationship Id="rId4978" Type="http://schemas.openxmlformats.org/officeDocument/2006/relationships/hyperlink" Target="http://www.planalto.gov.br/ccivil_03/LEIS/L5442.htm" TargetMode="External"/><Relationship Id="rId3787" Type="http://schemas.openxmlformats.org/officeDocument/2006/relationships/hyperlink" Target="http://www.planalto.gov.br/ccivil_03/LEIS/L6386.htm" TargetMode="External"/><Relationship Id="rId3994" Type="http://schemas.openxmlformats.org/officeDocument/2006/relationships/hyperlink" Target="http://www.planalto.gov.br/ccivil_03/decreto-lei/1937-1946/Del8987-a.htm" TargetMode="External"/><Relationship Id="rId4838" Type="http://schemas.openxmlformats.org/officeDocument/2006/relationships/hyperlink" Target="http://www.planalto.gov.br/ccivil_03/_Ato2019-2022/2019/Mpv/mpv905.htm" TargetMode="External"/><Relationship Id="rId6053" Type="http://schemas.openxmlformats.org/officeDocument/2006/relationships/hyperlink" Target="http://www.planalto.gov.br/ccivil_03/_Ato2011-2014/2014/Lei/L13015.htm" TargetMode="External"/><Relationship Id="rId2389" Type="http://schemas.openxmlformats.org/officeDocument/2006/relationships/hyperlink" Target="http://www.planalto.gov.br/ccivil_03/_Ato2019-2022/2019/Lei/L13874.htm" TargetMode="External"/><Relationship Id="rId2596" Type="http://schemas.openxmlformats.org/officeDocument/2006/relationships/hyperlink" Target="http://www.planalto.gov.br/ccivil_03/_Ato2019-2022/2019/Mpv/mpv905.htm" TargetMode="External"/><Relationship Id="rId3647" Type="http://schemas.openxmlformats.org/officeDocument/2006/relationships/hyperlink" Target="http://www.planalto.gov.br/ccivil_03/decreto-lei/Del8740.htm" TargetMode="External"/><Relationship Id="rId3854" Type="http://schemas.openxmlformats.org/officeDocument/2006/relationships/hyperlink" Target="http://www.planalto.gov.br/ccivil_03/_Ato2007-2010/2008/Lei/L11648.htm" TargetMode="External"/><Relationship Id="rId4905" Type="http://schemas.openxmlformats.org/officeDocument/2006/relationships/hyperlink" Target="http://www.planalto.gov.br/ccivil_03/Constituicao/Constitui%C3%A7ao.htm" TargetMode="External"/><Relationship Id="rId568" Type="http://schemas.openxmlformats.org/officeDocument/2006/relationships/hyperlink" Target="http://www.planalto.gov.br/ccivil_03/_Ato2019-2022/2020/Mpv/mpv955.htm" TargetMode="External"/><Relationship Id="rId775" Type="http://schemas.openxmlformats.org/officeDocument/2006/relationships/hyperlink" Target="http://www.planalto.gov.br/ccivil_03/MPV/2164-41.htm" TargetMode="External"/><Relationship Id="rId982" Type="http://schemas.openxmlformats.org/officeDocument/2006/relationships/hyperlink" Target="http://www.planalto.gov.br/ccivil_03/LEIS/L6514.htm" TargetMode="External"/><Relationship Id="rId1198" Type="http://schemas.openxmlformats.org/officeDocument/2006/relationships/hyperlink" Target="http://www.planalto.gov.br/ccivil_03/LEIS/L6514.htm" TargetMode="External"/><Relationship Id="rId2249" Type="http://schemas.openxmlformats.org/officeDocument/2006/relationships/hyperlink" Target="http://www.planalto.gov.br/ccivil_03/_Ato2011-2014/2013/Lei/L12873.htm" TargetMode="External"/><Relationship Id="rId2456" Type="http://schemas.openxmlformats.org/officeDocument/2006/relationships/hyperlink" Target="http://www.planalto.gov.br/ccivil_03/_Ato2019-2022/2022/Mpv/mpv1116.htm" TargetMode="External"/><Relationship Id="rId2663" Type="http://schemas.openxmlformats.org/officeDocument/2006/relationships/hyperlink" Target="http://www.planalto.gov.br/ccivil_03/_Ato2015-2018/2018/Congresso/adc-22-mpv808.htm" TargetMode="External"/><Relationship Id="rId2870" Type="http://schemas.openxmlformats.org/officeDocument/2006/relationships/hyperlink" Target="http://www.planalto.gov.br/ccivil_03/_Ato2019-2022/2019/Mpv/mpv905.htm" TargetMode="External"/><Relationship Id="rId3507" Type="http://schemas.openxmlformats.org/officeDocument/2006/relationships/hyperlink" Target="http://www.planalto.gov.br/ccivil_03/decreto-lei/del5452.htm" TargetMode="External"/><Relationship Id="rId3714" Type="http://schemas.openxmlformats.org/officeDocument/2006/relationships/hyperlink" Target="http://www.planalto.gov.br/ccivil_03/LEIS/1950-1969/L3022.htm" TargetMode="External"/><Relationship Id="rId3921" Type="http://schemas.openxmlformats.org/officeDocument/2006/relationships/hyperlink" Target="http://www.planalto.gov.br/ccivil_03/decreto-lei/Del0925.htm" TargetMode="External"/><Relationship Id="rId6120" Type="http://schemas.openxmlformats.org/officeDocument/2006/relationships/hyperlink" Target="http://www.planalto.gov.br/ccivil_03/LEIS/L5442.htm" TargetMode="External"/><Relationship Id="rId428" Type="http://schemas.openxmlformats.org/officeDocument/2006/relationships/hyperlink" Target="http://www.planalto.gov.br/ccivil_03/decreto-lei/del5452.htm" TargetMode="External"/><Relationship Id="rId635" Type="http://schemas.openxmlformats.org/officeDocument/2006/relationships/hyperlink" Target="http://www.planalto.gov.br/ccivil_03/_Ato2019-2022/2022/Mpv/mpv1108.htm" TargetMode="External"/><Relationship Id="rId842" Type="http://schemas.openxmlformats.org/officeDocument/2006/relationships/hyperlink" Target="http://www.planalto.gov.br/ccivil_03/decreto-lei/Del1535.htm" TargetMode="External"/><Relationship Id="rId1058" Type="http://schemas.openxmlformats.org/officeDocument/2006/relationships/hyperlink" Target="http://www.planalto.gov.br/ccivil_03/LEIS/L6514.htm" TargetMode="External"/><Relationship Id="rId1265" Type="http://schemas.openxmlformats.org/officeDocument/2006/relationships/hyperlink" Target="http://www.planalto.gov.br/ccivil_03/decreto-lei/Del0229.htm" TargetMode="External"/><Relationship Id="rId1472" Type="http://schemas.openxmlformats.org/officeDocument/2006/relationships/hyperlink" Target="https://pje.trt2.jus.br/consultaprocessual/detalhe-processo/10047522120205020000" TargetMode="External"/><Relationship Id="rId2109" Type="http://schemas.openxmlformats.org/officeDocument/2006/relationships/hyperlink" Target="http://www.planalto.gov.br/ccivil_03/_Ato2019-2022/2020/Mpv/mpv975.htm" TargetMode="External"/><Relationship Id="rId2316" Type="http://schemas.openxmlformats.org/officeDocument/2006/relationships/hyperlink" Target="http://www.planalto.gov.br/ccivil_03/_Ato2019-2022/2020/Congresso/adc-127-mpv905.htm" TargetMode="External"/><Relationship Id="rId2523" Type="http://schemas.openxmlformats.org/officeDocument/2006/relationships/hyperlink" Target="http://www.planalto.gov.br/ccivil_03/_Ato2019-2022/2022/Mpv/mpv1116.htm" TargetMode="External"/><Relationship Id="rId2730" Type="http://schemas.openxmlformats.org/officeDocument/2006/relationships/hyperlink" Target="http://www.planalto.gov.br/ccivil_03/_Ato2015-2018/2017/Mpv/mpv808.htm" TargetMode="External"/><Relationship Id="rId5679" Type="http://schemas.openxmlformats.org/officeDocument/2006/relationships/hyperlink" Target="http://www.planalto.gov.br/ccivil_03/decreto-lei/del5452.htm" TargetMode="External"/><Relationship Id="rId5886" Type="http://schemas.openxmlformats.org/officeDocument/2006/relationships/hyperlink" Target="http://www.planalto.gov.br/ccivil_03/LEIS/L0861.htm" TargetMode="External"/><Relationship Id="rId702" Type="http://schemas.openxmlformats.org/officeDocument/2006/relationships/hyperlink" Target="http://www.planalto.gov.br/ccivil_03/LEIS/L4589.htm" TargetMode="External"/><Relationship Id="rId1125" Type="http://schemas.openxmlformats.org/officeDocument/2006/relationships/hyperlink" Target="http://www.planalto.gov.br/ccivil_03/MPV/1988-1989/089.htm" TargetMode="External"/><Relationship Id="rId1332" Type="http://schemas.openxmlformats.org/officeDocument/2006/relationships/hyperlink" Target="http://www.planalto.gov.br/ccivil_03/LEIS/L6514.htm" TargetMode="External"/><Relationship Id="rId4488" Type="http://schemas.openxmlformats.org/officeDocument/2006/relationships/hyperlink" Target="http://www.planalto.gov.br/ccivil_03/_Ato2019-2022/2021/Lei/L14261.htm" TargetMode="External"/><Relationship Id="rId4695" Type="http://schemas.openxmlformats.org/officeDocument/2006/relationships/hyperlink" Target="http://www.planalto.gov.br/ccivil_03/_Ato2019-2022/2019/Mpv/mpv905.htm" TargetMode="External"/><Relationship Id="rId5539" Type="http://schemas.openxmlformats.org/officeDocument/2006/relationships/hyperlink" Target="http://www.planalto.gov.br/ccivil_03/decreto-lei/Del9797.htm" TargetMode="External"/><Relationship Id="rId3297" Type="http://schemas.openxmlformats.org/officeDocument/2006/relationships/hyperlink" Target="http://www.planalto.gov.br/ccivil_03/decreto-lei/Del0003.htm" TargetMode="External"/><Relationship Id="rId4348" Type="http://schemas.openxmlformats.org/officeDocument/2006/relationships/hyperlink" Target="http://www.planalto.gov.br/ccivil_03/_Ato2019-2022/2019/Mpv/mpv905.htm" TargetMode="External"/><Relationship Id="rId5746" Type="http://schemas.openxmlformats.org/officeDocument/2006/relationships/hyperlink" Target="http://www.planalto.gov.br/ccivil_03/LEIS/L9957.htm" TargetMode="External"/><Relationship Id="rId5953" Type="http://schemas.openxmlformats.org/officeDocument/2006/relationships/hyperlink" Target="http://www.planalto.gov.br/ccivil_03/decreto-lei/Del8737.htm" TargetMode="External"/><Relationship Id="rId3157" Type="http://schemas.openxmlformats.org/officeDocument/2006/relationships/hyperlink" Target="http://www.planalto.gov.br/ccivil_03/decreto-lei/1937-1946/Del8987-a.htm" TargetMode="External"/><Relationship Id="rId4555" Type="http://schemas.openxmlformats.org/officeDocument/2006/relationships/hyperlink" Target="http://www.planalto.gov.br/ccivil_03/_Ato2019-2022/2020/Congresso/adc-127-mpv905.htm" TargetMode="External"/><Relationship Id="rId4762" Type="http://schemas.openxmlformats.org/officeDocument/2006/relationships/hyperlink" Target="http://www.planalto.gov.br/ccivil_03/_Ato2019-2022/2019/Mpv/mpv905.htm" TargetMode="External"/><Relationship Id="rId5606" Type="http://schemas.openxmlformats.org/officeDocument/2006/relationships/hyperlink" Target="http://www.planalto.gov.br/ccivil_03/LEIS/2002/L10537.htm" TargetMode="External"/><Relationship Id="rId5813" Type="http://schemas.openxmlformats.org/officeDocument/2006/relationships/hyperlink" Target="http://www.planalto.gov.br/ccivil_03/LEIS/L8432.htm" TargetMode="External"/><Relationship Id="rId285" Type="http://schemas.openxmlformats.org/officeDocument/2006/relationships/hyperlink" Target="http://www.planalto.gov.br/ccivil_03/decreto-lei/del5452.htm" TargetMode="External"/><Relationship Id="rId3364" Type="http://schemas.openxmlformats.org/officeDocument/2006/relationships/hyperlink" Target="http://www.planalto.gov.br/ccivil_03/decreto-lei/del5452.htm" TargetMode="External"/><Relationship Id="rId3571" Type="http://schemas.openxmlformats.org/officeDocument/2006/relationships/hyperlink" Target="http://www.planalto.gov.br/ccivil_03/decreto-lei/1937-1946/Del8987-a.htm" TargetMode="External"/><Relationship Id="rId4208" Type="http://schemas.openxmlformats.org/officeDocument/2006/relationships/hyperlink" Target="http://www.planalto.gov.br/ccivil_03/decreto-lei/Del0229.htm" TargetMode="External"/><Relationship Id="rId4415" Type="http://schemas.openxmlformats.org/officeDocument/2006/relationships/hyperlink" Target="http://www.planalto.gov.br/ccivil_03/_Ato2019-2022/2020/Congresso/adc-127-mpv905.htm" TargetMode="External"/><Relationship Id="rId4622" Type="http://schemas.openxmlformats.org/officeDocument/2006/relationships/hyperlink" Target="http://www.planalto.gov.br/ccivil_03/_Ato2019-2022/2020/Congresso/adc-113-mpv955.htm" TargetMode="External"/><Relationship Id="rId492" Type="http://schemas.openxmlformats.org/officeDocument/2006/relationships/hyperlink" Target="http://www.planalto.gov.br/ccivil_03/Constituicao/Constitui%C3%A7ao.htm" TargetMode="External"/><Relationship Id="rId2173" Type="http://schemas.openxmlformats.org/officeDocument/2006/relationships/hyperlink" Target="http://www.planalto.gov.br/ccivil_03/_Ato2015-2018/2017/Lei/L13467.htm" TargetMode="External"/><Relationship Id="rId2380" Type="http://schemas.openxmlformats.org/officeDocument/2006/relationships/hyperlink" Target="http://www.planalto.gov.br/ccivil_03/decreto-lei/Del0229.htm" TargetMode="External"/><Relationship Id="rId3017" Type="http://schemas.openxmlformats.org/officeDocument/2006/relationships/hyperlink" Target="http://www.planalto.gov.br/ccivil_03/LEIS/L5584.htm" TargetMode="External"/><Relationship Id="rId3224" Type="http://schemas.openxmlformats.org/officeDocument/2006/relationships/hyperlink" Target="http://www.planalto.gov.br/ccivil_03/decreto-lei/1937-1946/Del8987-a.htm" TargetMode="External"/><Relationship Id="rId3431" Type="http://schemas.openxmlformats.org/officeDocument/2006/relationships/hyperlink" Target="http://www.planalto.gov.br/ccivil_03/decreto-lei/del5452.htm" TargetMode="External"/><Relationship Id="rId145" Type="http://schemas.openxmlformats.org/officeDocument/2006/relationships/hyperlink" Target="http://www.planalto.gov.br/ccivil_03/LEIS/L5686.htm" TargetMode="External"/><Relationship Id="rId352" Type="http://schemas.openxmlformats.org/officeDocument/2006/relationships/hyperlink" Target="http://www.planalto.gov.br/ccivil_03/LEIS/L7855.htm" TargetMode="External"/><Relationship Id="rId2033" Type="http://schemas.openxmlformats.org/officeDocument/2006/relationships/hyperlink" Target="http://www.planalto.gov.br/ccivil_03/_Ato2019-2022/2020/Congresso/adc-113-mpv955.htm" TargetMode="External"/><Relationship Id="rId2240" Type="http://schemas.openxmlformats.org/officeDocument/2006/relationships/hyperlink" Target="http://www.planalto.gov.br/ccivil_03/LEIS/2002/L10421.htm" TargetMode="External"/><Relationship Id="rId5189" Type="http://schemas.openxmlformats.org/officeDocument/2006/relationships/hyperlink" Target="http://www.planalto.gov.br/ccivil_03/decreto-lei/del5452.htm" TargetMode="External"/><Relationship Id="rId5396" Type="http://schemas.openxmlformats.org/officeDocument/2006/relationships/hyperlink" Target="http://www.planalto.gov.br/ccivil_03/LEIS/L6205.htm" TargetMode="External"/><Relationship Id="rId212" Type="http://schemas.openxmlformats.org/officeDocument/2006/relationships/hyperlink" Target="http://www.planalto.gov.br/ccivil_03/decreto-lei/1965-1988/Del0926.htm" TargetMode="External"/><Relationship Id="rId1799" Type="http://schemas.openxmlformats.org/officeDocument/2006/relationships/hyperlink" Target="http://www.planalto.gov.br/ccivil_03/LEIS/L8630.htm" TargetMode="External"/><Relationship Id="rId2100" Type="http://schemas.openxmlformats.org/officeDocument/2006/relationships/hyperlink" Target="http://www.planalto.gov.br/ccivil_03/_Ato2019-2022/2020/Congresso/adc-113-mpv955.htm" TargetMode="External"/><Relationship Id="rId5049" Type="http://schemas.openxmlformats.org/officeDocument/2006/relationships/hyperlink" Target="http://www.planalto.gov.br/ccivil_03/LEIS/L5442.htm" TargetMode="External"/><Relationship Id="rId5256" Type="http://schemas.openxmlformats.org/officeDocument/2006/relationships/hyperlink" Target="http://www.planalto.gov.br/ccivil_03/decreto-lei/Del9797.htm" TargetMode="External"/><Relationship Id="rId5463" Type="http://schemas.openxmlformats.org/officeDocument/2006/relationships/hyperlink" Target="http://www.planalto.gov.br/ccivil_03/decreto-lei/Del8737.htm" TargetMode="External"/><Relationship Id="rId5670" Type="http://schemas.openxmlformats.org/officeDocument/2006/relationships/hyperlink" Target="http://www.planalto.gov.br/ccivil_03/LEIS/L6563.htm" TargetMode="External"/><Relationship Id="rId4065" Type="http://schemas.openxmlformats.org/officeDocument/2006/relationships/hyperlink" Target="http://www.planalto.gov.br/ccivil_03/_Ato2019-2022/2020/Congresso/adc-113-mpv955.htm" TargetMode="External"/><Relationship Id="rId4272" Type="http://schemas.openxmlformats.org/officeDocument/2006/relationships/hyperlink" Target="http://www.planalto.gov.br/ccivil_03/LEIS/L9958.htm" TargetMode="External"/><Relationship Id="rId5116" Type="http://schemas.openxmlformats.org/officeDocument/2006/relationships/hyperlink" Target="http://www.planalto.gov.br/ccivil_03/LEIS/L3440.htm" TargetMode="External"/><Relationship Id="rId5323" Type="http://schemas.openxmlformats.org/officeDocument/2006/relationships/hyperlink" Target="http://www.planalto.gov.br/ccivil_03/decreto-lei/del5452.htm" TargetMode="External"/><Relationship Id="rId1659" Type="http://schemas.openxmlformats.org/officeDocument/2006/relationships/hyperlink" Target="http://www.planalto.gov.br/ccivil_03/_Ato2011-2014/2012/Msg/VEP-151.htm" TargetMode="External"/><Relationship Id="rId1866" Type="http://schemas.openxmlformats.org/officeDocument/2006/relationships/hyperlink" Target="http://www.planalto.gov.br/ccivil_03/_Ato2019-2022/2019/Mpv/mpv905.htm" TargetMode="External"/><Relationship Id="rId2917" Type="http://schemas.openxmlformats.org/officeDocument/2006/relationships/hyperlink" Target="http://www.planalto.gov.br/ccivil_03/decreto-lei/del5452.htm" TargetMode="External"/><Relationship Id="rId3081" Type="http://schemas.openxmlformats.org/officeDocument/2006/relationships/hyperlink" Target="http://www.planalto.gov.br/ccivil_03/decreto-lei/Del6110.htm" TargetMode="External"/><Relationship Id="rId4132" Type="http://schemas.openxmlformats.org/officeDocument/2006/relationships/hyperlink" Target="http://www.planalto.gov.br/ccivil_03/_Ato2015-2018/2017/Lei/L13467.htm" TargetMode="External"/><Relationship Id="rId5530" Type="http://schemas.openxmlformats.org/officeDocument/2006/relationships/hyperlink" Target="http://www.planalto.gov.br/ccivil_03/LEIS/L6563.htm" TargetMode="External"/><Relationship Id="rId1519" Type="http://schemas.openxmlformats.org/officeDocument/2006/relationships/hyperlink" Target="http://www.planalto.gov.br/ccivil_03/LEIS/L3488.htm" TargetMode="External"/><Relationship Id="rId1726" Type="http://schemas.openxmlformats.org/officeDocument/2006/relationships/hyperlink" Target="http://www.planalto.gov.br/ccivil_03/LEIS/L8630.htm" TargetMode="External"/><Relationship Id="rId1933" Type="http://schemas.openxmlformats.org/officeDocument/2006/relationships/hyperlink" Target="http://www.planalto.gov.br/ccivil_03/LEIS/L2800.htm" TargetMode="External"/><Relationship Id="rId6097" Type="http://schemas.openxmlformats.org/officeDocument/2006/relationships/hyperlink" Target="http://www.planalto.gov.br/ccivil_03/decreto-lei/del5452.htm" TargetMode="External"/><Relationship Id="rId18" Type="http://schemas.openxmlformats.org/officeDocument/2006/relationships/hyperlink" Target="http://www.planalto.gov.br/ccivil_03/_Ato2015-2018/2017/Lei/L13467.htm" TargetMode="External"/><Relationship Id="rId3898" Type="http://schemas.openxmlformats.org/officeDocument/2006/relationships/hyperlink" Target="http://www.planalto.gov.br/ccivil_03/decreto-lei/Del0925.htm" TargetMode="External"/><Relationship Id="rId4949" Type="http://schemas.openxmlformats.org/officeDocument/2006/relationships/hyperlink" Target="http://www.planalto.gov.br/ccivil_03/decreto-lei/1965-1988/Del0388.htm" TargetMode="External"/><Relationship Id="rId3758" Type="http://schemas.openxmlformats.org/officeDocument/2006/relationships/hyperlink" Target="http://www.planalto.gov.br/ccivil_03/_Ato2019-2022/2019/Congresso/adc-43-mpv873.htm" TargetMode="External"/><Relationship Id="rId3965" Type="http://schemas.openxmlformats.org/officeDocument/2006/relationships/hyperlink" Target="http://www.planalto.gov.br/ccivil_03/LEIS/L6386.htm" TargetMode="External"/><Relationship Id="rId4809" Type="http://schemas.openxmlformats.org/officeDocument/2006/relationships/hyperlink" Target="http://www.planalto.gov.br/ccivil_03/_Ato2019-2022/2019/Mpv/mpv905.htm" TargetMode="External"/><Relationship Id="rId6164" Type="http://schemas.openxmlformats.org/officeDocument/2006/relationships/hyperlink" Target="http://www.planalto.gov.br/ccivil_03/decreto-lei/Del6353.htm" TargetMode="External"/><Relationship Id="rId679" Type="http://schemas.openxmlformats.org/officeDocument/2006/relationships/hyperlink" Target="http://www.planalto.gov.br/ccivil_03/_Ato2015-2018/2017/Lei/L13467.htm" TargetMode="External"/><Relationship Id="rId886" Type="http://schemas.openxmlformats.org/officeDocument/2006/relationships/hyperlink" Target="http://www.planalto.gov.br/ccivil_03/decreto-lei/Del1535.htm" TargetMode="External"/><Relationship Id="rId2567" Type="http://schemas.openxmlformats.org/officeDocument/2006/relationships/hyperlink" Target="http://www.planalto.gov.br/ccivil_03/_Ato2019-2022/2020/Mpv/mpv955.htm" TargetMode="External"/><Relationship Id="rId2774" Type="http://schemas.openxmlformats.org/officeDocument/2006/relationships/hyperlink" Target="https://portal.stf.jus.br/processos/detalhe.asp?incidente=1694480" TargetMode="External"/><Relationship Id="rId3618" Type="http://schemas.openxmlformats.org/officeDocument/2006/relationships/hyperlink" Target="http://www.planalto.gov.br/ccivil_03/decreto-lei/Del8740.htm" TargetMode="External"/><Relationship Id="rId5180" Type="http://schemas.openxmlformats.org/officeDocument/2006/relationships/hyperlink" Target="http://www.planalto.gov.br/ccivil_03/Constituicao/Constitui%C3%A7ao.htm" TargetMode="External"/><Relationship Id="rId6024" Type="http://schemas.openxmlformats.org/officeDocument/2006/relationships/hyperlink" Target="http://www.planalto.gov.br/ccivil_03/_Ato2011-2014/2014/Lei/L13015.htm" TargetMode="External"/><Relationship Id="rId2" Type="http://schemas.openxmlformats.org/officeDocument/2006/relationships/settings" Target="settings.xml"/><Relationship Id="rId539" Type="http://schemas.openxmlformats.org/officeDocument/2006/relationships/hyperlink" Target="http://www.planalto.gov.br/ccivil_03/LEIS/1980-1988/L7313.htm" TargetMode="External"/><Relationship Id="rId746" Type="http://schemas.openxmlformats.org/officeDocument/2006/relationships/hyperlink" Target="http://www.planalto.gov.br/ccivil_03/_Ato2019-2022/2020/Congresso/adc-113-mpv955.htm" TargetMode="External"/><Relationship Id="rId1169" Type="http://schemas.openxmlformats.org/officeDocument/2006/relationships/hyperlink" Target="http://www.planalto.gov.br/ccivil_03/decreto-lei/Del0229.htm" TargetMode="External"/><Relationship Id="rId1376" Type="http://schemas.openxmlformats.org/officeDocument/2006/relationships/hyperlink" Target="http://www.planalto.gov.br/ccivil_03/decreto-lei/Del0229.htm" TargetMode="External"/><Relationship Id="rId1583" Type="http://schemas.openxmlformats.org/officeDocument/2006/relationships/hyperlink" Target="http://www.planalto.gov.br/ccivil_03/LEIS/L9503.htm" TargetMode="External"/><Relationship Id="rId2427" Type="http://schemas.openxmlformats.org/officeDocument/2006/relationships/hyperlink" Target="http://www.planalto.gov.br/ccivil_03/LEIS/L5686.htm" TargetMode="External"/><Relationship Id="rId2981" Type="http://schemas.openxmlformats.org/officeDocument/2006/relationships/hyperlink" Target="http://www.planalto.gov.br/ccivil_03/LEIS/L4375.htm" TargetMode="External"/><Relationship Id="rId3825" Type="http://schemas.openxmlformats.org/officeDocument/2006/relationships/hyperlink" Target="http://www.planalto.gov.br/ccivil_03/decreto-lei/Del0925.htm" TargetMode="External"/><Relationship Id="rId5040" Type="http://schemas.openxmlformats.org/officeDocument/2006/relationships/hyperlink" Target="http://www.planalto.gov.br/ccivil_03/decreto-lei/Del9797.htm" TargetMode="External"/><Relationship Id="rId953" Type="http://schemas.openxmlformats.org/officeDocument/2006/relationships/hyperlink" Target="http://www.planalto.gov.br/ccivil_03/LEIS/L6514.htm" TargetMode="External"/><Relationship Id="rId1029" Type="http://schemas.openxmlformats.org/officeDocument/2006/relationships/hyperlink" Target="http://www.planalto.gov.br/ccivil_03/decreto-lei/Del0229.htm" TargetMode="External"/><Relationship Id="rId1236" Type="http://schemas.openxmlformats.org/officeDocument/2006/relationships/hyperlink" Target="http://www.planalto.gov.br/ccivil_03/LEIS/L6514.htm" TargetMode="External"/><Relationship Id="rId1790" Type="http://schemas.openxmlformats.org/officeDocument/2006/relationships/hyperlink" Target="http://www.planalto.gov.br/ccivil_03/LEIS/L8630.htm" TargetMode="External"/><Relationship Id="rId2634" Type="http://schemas.openxmlformats.org/officeDocument/2006/relationships/hyperlink" Target="http://www.planalto.gov.br/ccivil_03/_Ato2015-2018/2017/Mpv/mpv808.htm" TargetMode="External"/><Relationship Id="rId2841" Type="http://schemas.openxmlformats.org/officeDocument/2006/relationships/hyperlink" Target="http://www.planalto.gov.br/ccivil_03/_Ato2015-2018/2017/Mpv/mpv808.htm" TargetMode="External"/><Relationship Id="rId5997" Type="http://schemas.openxmlformats.org/officeDocument/2006/relationships/hyperlink" Target="http://www.planalto.gov.br/ccivil_03/_Ato2015-2018/2017/Lei/L13467.htm" TargetMode="External"/><Relationship Id="rId82" Type="http://schemas.openxmlformats.org/officeDocument/2006/relationships/hyperlink" Target="http://www.planalto.gov.br/ccivil_03/_Ato2015-2018/2017/Lei/L13467.htm" TargetMode="External"/><Relationship Id="rId606" Type="http://schemas.openxmlformats.org/officeDocument/2006/relationships/hyperlink" Target="http://www.planalto.gov.br/ccivil_03/LEIS/L7855.htm" TargetMode="External"/><Relationship Id="rId813" Type="http://schemas.openxmlformats.org/officeDocument/2006/relationships/hyperlink" Target="http://www.planalto.gov.br/ccivil_03/LEIS/1930-1949/L816-49.htm" TargetMode="External"/><Relationship Id="rId1443" Type="http://schemas.openxmlformats.org/officeDocument/2006/relationships/hyperlink" Target="http://www.planalto.gov.br/ccivil_03/_Ato2015-2018/2017/Lei/L13467.htm" TargetMode="External"/><Relationship Id="rId1650" Type="http://schemas.openxmlformats.org/officeDocument/2006/relationships/hyperlink" Target="http://www.planalto.gov.br/ccivil_03/_Ato2015-2018/2015/Lei/L13103.htm" TargetMode="External"/><Relationship Id="rId2701" Type="http://schemas.openxmlformats.org/officeDocument/2006/relationships/hyperlink" Target="http://www.planalto.gov.br/ccivil_03/_Ato2015-2018/2017/Mpv/mpv808.htm" TargetMode="External"/><Relationship Id="rId4599" Type="http://schemas.openxmlformats.org/officeDocument/2006/relationships/hyperlink" Target="http://www.planalto.gov.br/ccivil_03/_Ato2019-2022/2019/Mpv/mpv905.htm" TargetMode="External"/><Relationship Id="rId5857" Type="http://schemas.openxmlformats.org/officeDocument/2006/relationships/hyperlink" Target="http://www.planalto.gov.br/ccivil_03/LEIS/L2244.htm" TargetMode="External"/><Relationship Id="rId1303" Type="http://schemas.openxmlformats.org/officeDocument/2006/relationships/hyperlink" Target="http://www.planalto.gov.br/ccivil_03/LEIS/L6514.htm" TargetMode="External"/><Relationship Id="rId1510" Type="http://schemas.openxmlformats.org/officeDocument/2006/relationships/hyperlink" Target="http://www.planalto.gov.br/ccivil_03/_Ato2019-2022/2019/Mpv/mpv905.htm" TargetMode="External"/><Relationship Id="rId4459" Type="http://schemas.openxmlformats.org/officeDocument/2006/relationships/hyperlink" Target="http://www.planalto.gov.br/ccivil_03/_Ato2019-2022/2020/Congresso/adc-113-mpv955.htm" TargetMode="External"/><Relationship Id="rId4666" Type="http://schemas.openxmlformats.org/officeDocument/2006/relationships/hyperlink" Target="http://www.planalto.gov.br/ccivil_03/_Ato2019-2022/2020/Congresso/adc-113-mpv955.htm" TargetMode="External"/><Relationship Id="rId4873" Type="http://schemas.openxmlformats.org/officeDocument/2006/relationships/hyperlink" Target="http://www.planalto.gov.br/ccivil_03/_Ato2019-2022/2019/Mpv/mpv905.htm" TargetMode="External"/><Relationship Id="rId5717" Type="http://schemas.openxmlformats.org/officeDocument/2006/relationships/hyperlink" Target="http://www.planalto.gov.br/ccivil_03/_Ato2015-2018/2017/Lei/L13467.htm" TargetMode="External"/><Relationship Id="rId5924" Type="http://schemas.openxmlformats.org/officeDocument/2006/relationships/hyperlink" Target="http://www.planalto.gov.br/ccivil_03/_Ato2007-2010/2007/Msg/VEP-412-07.htm" TargetMode="External"/><Relationship Id="rId3268" Type="http://schemas.openxmlformats.org/officeDocument/2006/relationships/hyperlink" Target="http://www.planalto.gov.br/ccivil_03/decreto-lei/Del9502.htm" TargetMode="External"/><Relationship Id="rId3475" Type="http://schemas.openxmlformats.org/officeDocument/2006/relationships/hyperlink" Target="http://www.planalto.gov.br/ccivil_03/LEIS/L6386.htm" TargetMode="External"/><Relationship Id="rId3682" Type="http://schemas.openxmlformats.org/officeDocument/2006/relationships/hyperlink" Target="http://www.planalto.gov.br/ccivil_03/_Ato2019-2022/2019/Congresso/adc-43-mpv873.htm" TargetMode="External"/><Relationship Id="rId4319" Type="http://schemas.openxmlformats.org/officeDocument/2006/relationships/hyperlink" Target="http://www.planalto.gov.br/ccivil_03/_Ato2019-2022/2019/Mpv/mpv905.htm" TargetMode="External"/><Relationship Id="rId4526" Type="http://schemas.openxmlformats.org/officeDocument/2006/relationships/hyperlink" Target="http://www.planalto.gov.br/ccivil_03/_Ato2019-2022/2020/Congresso/adc-127-mpv905.htm" TargetMode="External"/><Relationship Id="rId4733" Type="http://schemas.openxmlformats.org/officeDocument/2006/relationships/hyperlink" Target="http://www.planalto.gov.br/ccivil_03/_Ato2019-2022/2019/Mpv/mpv905.htm" TargetMode="External"/><Relationship Id="rId4940" Type="http://schemas.openxmlformats.org/officeDocument/2006/relationships/hyperlink" Target="http://www.planalto.gov.br/ccivil_03/decreto-lei/Del9797.htm" TargetMode="External"/><Relationship Id="rId189" Type="http://schemas.openxmlformats.org/officeDocument/2006/relationships/hyperlink" Target="http://www.planalto.gov.br/ccivil_03/_Ato2019-2022/2019/Lei/L13874.htm" TargetMode="External"/><Relationship Id="rId396" Type="http://schemas.openxmlformats.org/officeDocument/2006/relationships/hyperlink" Target="http://www.planalto.gov.br/ccivil_03/_Ato2019-2022/2019/Mpv/mpv905.htm" TargetMode="External"/><Relationship Id="rId2077" Type="http://schemas.openxmlformats.org/officeDocument/2006/relationships/hyperlink" Target="http://www.planalto.gov.br/ccivil_03/_Ato2019-2022/2020/Mpv/mpv955.htm" TargetMode="External"/><Relationship Id="rId2284" Type="http://schemas.openxmlformats.org/officeDocument/2006/relationships/hyperlink" Target="http://www.planalto.gov.br/ccivil_03/_Ato2015-2018/2017/Lei/L13467.htm" TargetMode="External"/><Relationship Id="rId2491" Type="http://schemas.openxmlformats.org/officeDocument/2006/relationships/hyperlink" Target="http://www.planalto.gov.br/ccivil_03/_Ato2019-2022/2022/Mpv/mpv1116.htm" TargetMode="External"/><Relationship Id="rId3128" Type="http://schemas.openxmlformats.org/officeDocument/2006/relationships/hyperlink" Target="http://www.planalto.gov.br/ccivil_03/_Ato2015-2018/2017/Lei/L13467.htm" TargetMode="External"/><Relationship Id="rId3335" Type="http://schemas.openxmlformats.org/officeDocument/2006/relationships/hyperlink" Target="http://www.planalto.gov.br/ccivil_03/decreto-lei/Del8740.htm" TargetMode="External"/><Relationship Id="rId3542" Type="http://schemas.openxmlformats.org/officeDocument/2006/relationships/hyperlink" Target="http://www.planalto.gov.br/ccivil_03/decreto-lei/Del8740.htm" TargetMode="External"/><Relationship Id="rId256" Type="http://schemas.openxmlformats.org/officeDocument/2006/relationships/hyperlink" Target="http://www.planalto.gov.br/ccivil_03/decreto-lei/Del0229.htm" TargetMode="External"/><Relationship Id="rId463" Type="http://schemas.openxmlformats.org/officeDocument/2006/relationships/hyperlink" Target="http://www.planalto.gov.br/ccivil_03/decreto-lei/Del0229.htm" TargetMode="External"/><Relationship Id="rId670" Type="http://schemas.openxmlformats.org/officeDocument/2006/relationships/hyperlink" Target="http://www.planalto.gov.br/ccivil_03/LEIS/L10097.htm" TargetMode="External"/><Relationship Id="rId1093" Type="http://schemas.openxmlformats.org/officeDocument/2006/relationships/hyperlink" Target="http://www.planalto.gov.br/ccivil_03/decreto-lei/Del0229.htm" TargetMode="External"/><Relationship Id="rId2144" Type="http://schemas.openxmlformats.org/officeDocument/2006/relationships/hyperlink" Target="http://www.planalto.gov.br/ccivil_03/decreto-lei/Del0229.htm" TargetMode="External"/><Relationship Id="rId2351" Type="http://schemas.openxmlformats.org/officeDocument/2006/relationships/hyperlink" Target="http://www.planalto.gov.br/ccivil_03/decreto-lei/del5452.htm" TargetMode="External"/><Relationship Id="rId3402" Type="http://schemas.openxmlformats.org/officeDocument/2006/relationships/hyperlink" Target="http://www.planalto.gov.br/ccivil_03/_Ato2019-2022/2020/Mpv/mpv955.htm" TargetMode="External"/><Relationship Id="rId4800" Type="http://schemas.openxmlformats.org/officeDocument/2006/relationships/hyperlink" Target="http://www.planalto.gov.br/ccivil_03/_Ato2019-2022/2019/Mpv/mpv905.htm" TargetMode="External"/><Relationship Id="rId116" Type="http://schemas.openxmlformats.org/officeDocument/2006/relationships/hyperlink" Target="http://www.planalto.gov.br/ccivil_03/_Ato2019-2022/2019/Lei/L13874.htm" TargetMode="External"/><Relationship Id="rId323" Type="http://schemas.openxmlformats.org/officeDocument/2006/relationships/hyperlink" Target="http://www.planalto.gov.br/ccivil_03/decreto-lei/del5452.htm" TargetMode="External"/><Relationship Id="rId530" Type="http://schemas.openxmlformats.org/officeDocument/2006/relationships/hyperlink" Target="http://www.planalto.gov.br/ccivil_03/_Ato2015-2018/2017/Lei/L13467.htm" TargetMode="External"/><Relationship Id="rId1160" Type="http://schemas.openxmlformats.org/officeDocument/2006/relationships/hyperlink" Target="http://www.planalto.gov.br/ccivil_03/LEIS/L6514.htm" TargetMode="External"/><Relationship Id="rId2004" Type="http://schemas.openxmlformats.org/officeDocument/2006/relationships/hyperlink" Target="http://www.planalto.gov.br/ccivil_03/_Ato2019-2022/2020/Congresso/adc-113-mpv955.htm" TargetMode="External"/><Relationship Id="rId2211" Type="http://schemas.openxmlformats.org/officeDocument/2006/relationships/hyperlink" Target="http://www.planalto.gov.br/ccivil_03/decreto-lei/Del0229.htm" TargetMode="External"/><Relationship Id="rId5367" Type="http://schemas.openxmlformats.org/officeDocument/2006/relationships/hyperlink" Target="http://www.planalto.gov.br/ccivil_03/LEIS/1980-1988/L6986.htm" TargetMode="External"/><Relationship Id="rId4176" Type="http://schemas.openxmlformats.org/officeDocument/2006/relationships/hyperlink" Target="http://www.planalto.gov.br/ccivil_03/_Ato2015-2018/2017/Lei/L13467.htm" TargetMode="External"/><Relationship Id="rId5574" Type="http://schemas.openxmlformats.org/officeDocument/2006/relationships/hyperlink" Target="http://www.planalto.gov.br/ccivil_03/decreto-lei/Del0229.htm" TargetMode="External"/><Relationship Id="rId5781" Type="http://schemas.openxmlformats.org/officeDocument/2006/relationships/hyperlink" Target="http://www.planalto.gov.br/ccivil_03/_Ato2015-2018/2017/Lei/L13467.htm" TargetMode="External"/><Relationship Id="rId1020" Type="http://schemas.openxmlformats.org/officeDocument/2006/relationships/hyperlink" Target="http://www.planalto.gov.br/ccivil_03/_Ato2019-2022/2019/Mpv/mpv905.htm" TargetMode="External"/><Relationship Id="rId1977" Type="http://schemas.openxmlformats.org/officeDocument/2006/relationships/hyperlink" Target="http://www.planalto.gov.br/ccivil_03/_Ato2019-2022/2020/Mpv/mpv955.htm" TargetMode="External"/><Relationship Id="rId4383" Type="http://schemas.openxmlformats.org/officeDocument/2006/relationships/hyperlink" Target="http://www.planalto.gov.br/ccivil_03/decreto-lei/Del0229.htm" TargetMode="External"/><Relationship Id="rId4590" Type="http://schemas.openxmlformats.org/officeDocument/2006/relationships/hyperlink" Target="http://www.planalto.gov.br/ccivil_03/_Ato2019-2022/2020/Mpv/mpv955.htm" TargetMode="External"/><Relationship Id="rId5227" Type="http://schemas.openxmlformats.org/officeDocument/2006/relationships/hyperlink" Target="http://www.planalto.gov.br/ccivil_03/LEIS/L2244.htm" TargetMode="External"/><Relationship Id="rId5434" Type="http://schemas.openxmlformats.org/officeDocument/2006/relationships/hyperlink" Target="http://www.planalto.gov.br/ccivil_03/LEIS/1980-1988/L6986.htm" TargetMode="External"/><Relationship Id="rId5641" Type="http://schemas.openxmlformats.org/officeDocument/2006/relationships/hyperlink" Target="http://www.planalto.gov.br/ccivil_03/_Ato2015-2018/2017/Lei/L13467.htm" TargetMode="External"/><Relationship Id="rId1837" Type="http://schemas.openxmlformats.org/officeDocument/2006/relationships/hyperlink" Target="http://www.planalto.gov.br/ccivil_03/_Ato2019-2022/2020/Congresso/adc-127-mpv905.htm" TargetMode="External"/><Relationship Id="rId3192" Type="http://schemas.openxmlformats.org/officeDocument/2006/relationships/hyperlink" Target="http://www.planalto.gov.br/ccivil_03/decreto-lei/1937-1946/Del8987-a.htm" TargetMode="External"/><Relationship Id="rId4036" Type="http://schemas.openxmlformats.org/officeDocument/2006/relationships/hyperlink" Target="http://www.planalto.gov.br/ccivil_03/decreto-lei/1937-1946/Del8987-a.htm" TargetMode="External"/><Relationship Id="rId4243" Type="http://schemas.openxmlformats.org/officeDocument/2006/relationships/hyperlink" Target="http://www.planalto.gov.br/ccivil_03/LEIS/L9958.htm" TargetMode="External"/><Relationship Id="rId4450" Type="http://schemas.openxmlformats.org/officeDocument/2006/relationships/hyperlink" Target="http://www.planalto.gov.br/ccivil_03/_Ato2019-2022/2020/Congresso/adc-113-mpv955.htm" TargetMode="External"/><Relationship Id="rId5501" Type="http://schemas.openxmlformats.org/officeDocument/2006/relationships/hyperlink" Target="http://www.planalto.gov.br/ccivil_03/decreto-lei/Del8737.htm" TargetMode="External"/><Relationship Id="rId3052" Type="http://schemas.openxmlformats.org/officeDocument/2006/relationships/hyperlink" Target="http://www.planalto.gov.br/ccivil_03/_Ato2015-2018/2017/Lei/L13467.htm" TargetMode="External"/><Relationship Id="rId4103" Type="http://schemas.openxmlformats.org/officeDocument/2006/relationships/hyperlink" Target="http://www.planalto.gov.br/ccivil_03/_Ato2007-2010/2008/Lei/L11648.htm" TargetMode="External"/><Relationship Id="rId4310" Type="http://schemas.openxmlformats.org/officeDocument/2006/relationships/hyperlink" Target="http://www.planalto.gov.br/ccivil_03/_Ato2019-2022/2019/Mpv/mpv905.htm" TargetMode="External"/><Relationship Id="rId180" Type="http://schemas.openxmlformats.org/officeDocument/2006/relationships/hyperlink" Target="http://www.planalto.gov.br/ccivil_03/_Ato2019-2022/2019/Lei/L13874.htm" TargetMode="External"/><Relationship Id="rId1904" Type="http://schemas.openxmlformats.org/officeDocument/2006/relationships/hyperlink" Target="http://www.planalto.gov.br/ccivil_03/_Ato2019-2022/2020/Congresso/adc-127-mpv905.htm" TargetMode="External"/><Relationship Id="rId6068" Type="http://schemas.openxmlformats.org/officeDocument/2006/relationships/hyperlink" Target="http://www.planalto.gov.br/ccivil_03/decreto-lei/Del8737.htm" TargetMode="External"/><Relationship Id="rId3869" Type="http://schemas.openxmlformats.org/officeDocument/2006/relationships/hyperlink" Target="http://www.planalto.gov.br/ccivil_03/decreto-lei/del5452.htm" TargetMode="External"/><Relationship Id="rId5084" Type="http://schemas.openxmlformats.org/officeDocument/2006/relationships/hyperlink" Target="http://www.planalto.gov.br/ccivil_03/decreto-lei/del5452.htm" TargetMode="External"/><Relationship Id="rId5291" Type="http://schemas.openxmlformats.org/officeDocument/2006/relationships/hyperlink" Target="http://www.planalto.gov.br/ccivil_03/decreto-lei/Del0229.htm" TargetMode="External"/><Relationship Id="rId6135" Type="http://schemas.openxmlformats.org/officeDocument/2006/relationships/hyperlink" Target="http://www.planalto.gov.br/ccivil_03/decreto-lei/Del8737.htm" TargetMode="External"/><Relationship Id="rId997" Type="http://schemas.openxmlformats.org/officeDocument/2006/relationships/hyperlink" Target="http://www.planalto.gov.br/ccivil_03/_Ato2019-2022/2019/Mpv/mpv905.htm" TargetMode="External"/><Relationship Id="rId2678" Type="http://schemas.openxmlformats.org/officeDocument/2006/relationships/hyperlink" Target="http://www.planalto.gov.br/ccivil_03/_Ato2015-2018/2017/Lei/L13467.htm" TargetMode="External"/><Relationship Id="rId2885" Type="http://schemas.openxmlformats.org/officeDocument/2006/relationships/hyperlink" Target="http://www.planalto.gov.br/ccivil_03/_Ato2019-2022/2020/Mpv/mpv955.htm" TargetMode="External"/><Relationship Id="rId3729" Type="http://schemas.openxmlformats.org/officeDocument/2006/relationships/hyperlink" Target="http://www.planalto.gov.br/ccivil_03/LEIS/L7047.htm" TargetMode="External"/><Relationship Id="rId3936" Type="http://schemas.openxmlformats.org/officeDocument/2006/relationships/hyperlink" Target="http://www.planalto.gov.br/ccivil_03/LEIS/L6386.htm" TargetMode="External"/><Relationship Id="rId5151" Type="http://schemas.openxmlformats.org/officeDocument/2006/relationships/hyperlink" Target="http://www.planalto.gov.br/ccivil_03/LEIS/L2244.htm" TargetMode="External"/><Relationship Id="rId857" Type="http://schemas.openxmlformats.org/officeDocument/2006/relationships/hyperlink" Target="http://www.planalto.gov.br/ccivil_03/decreto-lei/Del1535.htm" TargetMode="External"/><Relationship Id="rId1487" Type="http://schemas.openxmlformats.org/officeDocument/2006/relationships/hyperlink" Target="http://www.planalto.gov.br/ccivil_03/_Ato2015-2018/2017/Lei/L13467.htm" TargetMode="External"/><Relationship Id="rId1694" Type="http://schemas.openxmlformats.org/officeDocument/2006/relationships/hyperlink" Target="http://www.planalto.gov.br/ccivil_03/_Ato2011-2014/2012/Lei/L12619.htm" TargetMode="External"/><Relationship Id="rId2538" Type="http://schemas.openxmlformats.org/officeDocument/2006/relationships/hyperlink" Target="http://www.planalto.gov.br/ccivil_03/_Ato2019-2022/2022/Mpv/mpv1116.htm" TargetMode="External"/><Relationship Id="rId2745" Type="http://schemas.openxmlformats.org/officeDocument/2006/relationships/hyperlink" Target="http://www.planalto.gov.br/ccivil_03/_Ato2015-2018/2017/Mpv/mpv808.htm" TargetMode="External"/><Relationship Id="rId2952" Type="http://schemas.openxmlformats.org/officeDocument/2006/relationships/hyperlink" Target="http://www.planalto.gov.br/ccivil_03/_Ato2015-2018/2017/Lei/L13467.htm" TargetMode="External"/><Relationship Id="rId717" Type="http://schemas.openxmlformats.org/officeDocument/2006/relationships/hyperlink" Target="http://www.planalto.gov.br/ccivil_03/decreto-lei/del5452.htm" TargetMode="External"/><Relationship Id="rId924" Type="http://schemas.openxmlformats.org/officeDocument/2006/relationships/hyperlink" Target="http://www.planalto.gov.br/ccivil_03/LEIS/L7855.htm" TargetMode="External"/><Relationship Id="rId1347" Type="http://schemas.openxmlformats.org/officeDocument/2006/relationships/hyperlink" Target="http://www.planalto.gov.br/ccivil_03/decreto-lei/Del0229.htm" TargetMode="External"/><Relationship Id="rId1554" Type="http://schemas.openxmlformats.org/officeDocument/2006/relationships/hyperlink" Target="http://www.planalto.gov.br/ccivil_03/_Ato2011-2014/2012/Msg/VEP-151.htm" TargetMode="External"/><Relationship Id="rId1761" Type="http://schemas.openxmlformats.org/officeDocument/2006/relationships/hyperlink" Target="http://www.planalto.gov.br/ccivil_03/LEIS/L8630.htm" TargetMode="External"/><Relationship Id="rId2605" Type="http://schemas.openxmlformats.org/officeDocument/2006/relationships/hyperlink" Target="http://www.planalto.gov.br/ccivil_03/_Ato2019-2022/2020/Congresso/adc-127-mpv905.htm" TargetMode="External"/><Relationship Id="rId2812" Type="http://schemas.openxmlformats.org/officeDocument/2006/relationships/hyperlink" Target="http://www.planalto.gov.br/ccivil_03/_Ato2015-2018/2017/Lei/L13419.htm" TargetMode="External"/><Relationship Id="rId5011" Type="http://schemas.openxmlformats.org/officeDocument/2006/relationships/hyperlink" Target="http://www.planalto.gov.br/ccivil_03/LEIS/L5657.htm" TargetMode="External"/><Relationship Id="rId5968" Type="http://schemas.openxmlformats.org/officeDocument/2006/relationships/hyperlink" Target="http://www.planalto.gov.br/ccivil_03/LEIS/L7033.htm" TargetMode="External"/><Relationship Id="rId53" Type="http://schemas.openxmlformats.org/officeDocument/2006/relationships/hyperlink" Target="http://www.planalto.gov.br/ccivil_03/_Ato2015-2018/2017/Lei/L13467.htm" TargetMode="External"/><Relationship Id="rId1207" Type="http://schemas.openxmlformats.org/officeDocument/2006/relationships/hyperlink" Target="http://www.planalto.gov.br/ccivil_03/LEIS/L6514.htm" TargetMode="External"/><Relationship Id="rId1414" Type="http://schemas.openxmlformats.org/officeDocument/2006/relationships/hyperlink" Target="http://www.planalto.gov.br/ccivil_03/decreto-lei/Del0229.htm" TargetMode="External"/><Relationship Id="rId1621" Type="http://schemas.openxmlformats.org/officeDocument/2006/relationships/hyperlink" Target="http://www.planalto.gov.br/ccivil_03/_Ato2011-2014/2012/Msg/VEP-151.htm" TargetMode="External"/><Relationship Id="rId4777" Type="http://schemas.openxmlformats.org/officeDocument/2006/relationships/hyperlink" Target="http://www.planalto.gov.br/ccivil_03/_Ato2019-2022/2019/Mpv/mpv905.htm" TargetMode="External"/><Relationship Id="rId4984" Type="http://schemas.openxmlformats.org/officeDocument/2006/relationships/hyperlink" Target="http://www.planalto.gov.br/ccivil_03/LEIS/L8432.htm" TargetMode="External"/><Relationship Id="rId5828" Type="http://schemas.openxmlformats.org/officeDocument/2006/relationships/hyperlink" Target="http://www.planalto.gov.br/ccivil_03/_Ato2019-2022/2019/Mpv/mpv905.htm" TargetMode="External"/><Relationship Id="rId3379" Type="http://schemas.openxmlformats.org/officeDocument/2006/relationships/hyperlink" Target="http://www.planalto.gov.br/ccivil_03/decreto-lei/Del8740.htm" TargetMode="External"/><Relationship Id="rId3586" Type="http://schemas.openxmlformats.org/officeDocument/2006/relationships/hyperlink" Target="http://www.planalto.gov.br/ccivil_03/decreto-lei/1937-1946/Del8987-a.htm" TargetMode="External"/><Relationship Id="rId3793" Type="http://schemas.openxmlformats.org/officeDocument/2006/relationships/hyperlink" Target="http://www.planalto.gov.br/ccivil_03/_Ato2007-2010/2008/Lei/L11648.htm" TargetMode="External"/><Relationship Id="rId4637" Type="http://schemas.openxmlformats.org/officeDocument/2006/relationships/hyperlink" Target="http://www.planalto.gov.br/ccivil_03/_Ato2019-2022/2020/Mpv/mpv955.htm" TargetMode="External"/><Relationship Id="rId2188" Type="http://schemas.openxmlformats.org/officeDocument/2006/relationships/hyperlink" Target="http://www.planalto.gov.br/ccivil_03/_Ato2019-2022/2020/Congresso/adc-127-mpv905.htm" TargetMode="External"/><Relationship Id="rId2395" Type="http://schemas.openxmlformats.org/officeDocument/2006/relationships/hyperlink" Target="http://www.planalto.gov.br/ccivil_03/_Ato2019-2022/2019/Lei/L13874.htm" TargetMode="External"/><Relationship Id="rId3239" Type="http://schemas.openxmlformats.org/officeDocument/2006/relationships/hyperlink" Target="http://www.planalto.gov.br/ccivil_03/decreto-lei/Del8740.htm" TargetMode="External"/><Relationship Id="rId3446" Type="http://schemas.openxmlformats.org/officeDocument/2006/relationships/hyperlink" Target="http://www.planalto.gov.br/ccivil_03/LEIS/L6386.htm" TargetMode="External"/><Relationship Id="rId4844" Type="http://schemas.openxmlformats.org/officeDocument/2006/relationships/hyperlink" Target="http://www.planalto.gov.br/ccivil_03/_Ato2019-2022/2020/Mpv/mpv955.htm" TargetMode="External"/><Relationship Id="rId367" Type="http://schemas.openxmlformats.org/officeDocument/2006/relationships/hyperlink" Target="http://www.planalto.gov.br/ccivil_03/_Ato2015-2018/2017/Lei/L13467.htm" TargetMode="External"/><Relationship Id="rId574" Type="http://schemas.openxmlformats.org/officeDocument/2006/relationships/hyperlink" Target="http://www.planalto.gov.br/ccivil_03/_Ato2019-2022/2019/Mpv/mpv905.htm" TargetMode="External"/><Relationship Id="rId2048" Type="http://schemas.openxmlformats.org/officeDocument/2006/relationships/hyperlink" Target="http://www.planalto.gov.br/ccivil_03/decreto-lei/del5452.htm" TargetMode="External"/><Relationship Id="rId2255" Type="http://schemas.openxmlformats.org/officeDocument/2006/relationships/hyperlink" Target="http://www.planalto.gov.br/ccivil_03/_Ato2015-2018/2017/Mpv/mpv808.htm" TargetMode="External"/><Relationship Id="rId3653" Type="http://schemas.openxmlformats.org/officeDocument/2006/relationships/hyperlink" Target="http://www.planalto.gov.br/ccivil_03/decreto-lei/Del0229.htm" TargetMode="External"/><Relationship Id="rId3860" Type="http://schemas.openxmlformats.org/officeDocument/2006/relationships/hyperlink" Target="http://www.planalto.gov.br/ccivil_03/LEIS/L6386.htm" TargetMode="External"/><Relationship Id="rId4704" Type="http://schemas.openxmlformats.org/officeDocument/2006/relationships/hyperlink" Target="http://www.planalto.gov.br/ccivil_03/_Ato2019-2022/2019/Mpv/mpv905.htm" TargetMode="External"/><Relationship Id="rId4911" Type="http://schemas.openxmlformats.org/officeDocument/2006/relationships/hyperlink" Target="http://www.planalto.gov.br/ccivil_03/Constituicao/Constitui%C3%A7ao.htm" TargetMode="External"/><Relationship Id="rId227" Type="http://schemas.openxmlformats.org/officeDocument/2006/relationships/hyperlink" Target="http://www.planalto.gov.br/ccivil_03/decreto-lei/1965-1988/Del0926.htm" TargetMode="External"/><Relationship Id="rId781" Type="http://schemas.openxmlformats.org/officeDocument/2006/relationships/hyperlink" Target="http://www.planalto.gov.br/ccivil_03/MPV/2164-41.htm" TargetMode="External"/><Relationship Id="rId2462" Type="http://schemas.openxmlformats.org/officeDocument/2006/relationships/hyperlink" Target="http://www.planalto.gov.br/ccivil_03/_Ato2007-2010/2008/Lei/L11788.htm" TargetMode="External"/><Relationship Id="rId3306" Type="http://schemas.openxmlformats.org/officeDocument/2006/relationships/hyperlink" Target="http://www.planalto.gov.br/ccivil_03/decreto-lei/Del8740.htm" TargetMode="External"/><Relationship Id="rId3513" Type="http://schemas.openxmlformats.org/officeDocument/2006/relationships/hyperlink" Target="http://www.planalto.gov.br/ccivil_03/_Ato2019-2022/2020/Congresso/adc-127-mpv905.htm" TargetMode="External"/><Relationship Id="rId3720" Type="http://schemas.openxmlformats.org/officeDocument/2006/relationships/hyperlink" Target="http://www.planalto.gov.br/ccivil_03/_Ato2007-2010/2008/Lei/L11648.htm" TargetMode="External"/><Relationship Id="rId434" Type="http://schemas.openxmlformats.org/officeDocument/2006/relationships/hyperlink" Target="http://www.planalto.gov.br/ccivil_03/_Ato2019-2022/2020/Congresso/adc-127-mpv905.htm" TargetMode="External"/><Relationship Id="rId641" Type="http://schemas.openxmlformats.org/officeDocument/2006/relationships/hyperlink" Target="http://www.planalto.gov.br/ccivil_03/_Ato2019-2022/2022/Mpv/mpv1108.htm" TargetMode="External"/><Relationship Id="rId1064" Type="http://schemas.openxmlformats.org/officeDocument/2006/relationships/hyperlink" Target="http://www.planalto.gov.br/ccivil_03/_Ato2019-2022/2019/Mpv/mpv905.htm" TargetMode="External"/><Relationship Id="rId1271" Type="http://schemas.openxmlformats.org/officeDocument/2006/relationships/hyperlink" Target="http://www.planalto.gov.br/ccivil_03/LEIS/L6514.htm" TargetMode="External"/><Relationship Id="rId2115" Type="http://schemas.openxmlformats.org/officeDocument/2006/relationships/hyperlink" Target="http://www.planalto.gov.br/ccivil_03/decreto-lei/del5452.htm" TargetMode="External"/><Relationship Id="rId2322" Type="http://schemas.openxmlformats.org/officeDocument/2006/relationships/hyperlink" Target="http://www.planalto.gov.br/ccivil_03/LEIS/L9799.htm" TargetMode="External"/><Relationship Id="rId5478" Type="http://schemas.openxmlformats.org/officeDocument/2006/relationships/hyperlink" Target="http://www.planalto.gov.br/ccivil_03/decreto-lei/Del8737.htm" TargetMode="External"/><Relationship Id="rId5685" Type="http://schemas.openxmlformats.org/officeDocument/2006/relationships/hyperlink" Target="http://www.planalto.gov.br/ccivil_03/_Ato2019-2022/2019/Lei/L13876.htm" TargetMode="External"/><Relationship Id="rId5892" Type="http://schemas.openxmlformats.org/officeDocument/2006/relationships/hyperlink" Target="http://www.planalto.gov.br/ccivil_03/decreto-lei/Del8737.htm" TargetMode="External"/><Relationship Id="rId501" Type="http://schemas.openxmlformats.org/officeDocument/2006/relationships/hyperlink" Target="http://www.planalto.gov.br/ccivil_03/_Ato2015-2018/2017/Lei/L13467.htm" TargetMode="External"/><Relationship Id="rId1131" Type="http://schemas.openxmlformats.org/officeDocument/2006/relationships/hyperlink" Target="http://www.planalto.gov.br/ccivil_03/MPV/1988-1989/089.htm" TargetMode="External"/><Relationship Id="rId4287" Type="http://schemas.openxmlformats.org/officeDocument/2006/relationships/hyperlink" Target="http://www.planalto.gov.br/ccivil_03/_Ato2019-2022/2020/Congresso/adc-127-mpv905.htm" TargetMode="External"/><Relationship Id="rId4494" Type="http://schemas.openxmlformats.org/officeDocument/2006/relationships/hyperlink" Target="http://www.planalto.gov.br/ccivil_03/_Ato2019-2022/2019/Mpv/mpv905.htm" TargetMode="External"/><Relationship Id="rId5338" Type="http://schemas.openxmlformats.org/officeDocument/2006/relationships/hyperlink" Target="http://www.planalto.gov.br/ccivil_03/LEIS/L9842.htm" TargetMode="External"/><Relationship Id="rId5545" Type="http://schemas.openxmlformats.org/officeDocument/2006/relationships/hyperlink" Target="http://www.planalto.gov.br/ccivil_03/decreto-lei/Del8737.htm" TargetMode="External"/><Relationship Id="rId5752" Type="http://schemas.openxmlformats.org/officeDocument/2006/relationships/hyperlink" Target="http://www.planalto.gov.br/ccivil_03/LEIS/L9957.htm" TargetMode="External"/><Relationship Id="rId3096" Type="http://schemas.openxmlformats.org/officeDocument/2006/relationships/hyperlink" Target="http://www.planalto.gov.br/ccivil_03/LEIS/L5584.htm" TargetMode="External"/><Relationship Id="rId4147" Type="http://schemas.openxmlformats.org/officeDocument/2006/relationships/hyperlink" Target="http://www.planalto.gov.br/ccivil_03/_Ato2015-2018/2017/Lei/L13467.htm" TargetMode="External"/><Relationship Id="rId4354" Type="http://schemas.openxmlformats.org/officeDocument/2006/relationships/hyperlink" Target="http://www.planalto.gov.br/ccivil_03/_Ato2019-2022/2019/Mpv/mpv905.htm" TargetMode="External"/><Relationship Id="rId4561" Type="http://schemas.openxmlformats.org/officeDocument/2006/relationships/hyperlink" Target="http://www.planalto.gov.br/ccivil_03/_Ato2019-2022/2020/Mpv/mpv955.htm" TargetMode="External"/><Relationship Id="rId5405" Type="http://schemas.openxmlformats.org/officeDocument/2006/relationships/hyperlink" Target="http://www.planalto.gov.br/ccivil_03/decreto-lei/del5452.htm" TargetMode="External"/><Relationship Id="rId5612" Type="http://schemas.openxmlformats.org/officeDocument/2006/relationships/hyperlink" Target="http://www.planalto.gov.br/ccivil_03/LEIS/2002/L10537.htm" TargetMode="External"/><Relationship Id="rId1948" Type="http://schemas.openxmlformats.org/officeDocument/2006/relationships/hyperlink" Target="http://www.planalto.gov.br/ccivil_03/_Ato2019-2022/2020/Mpv/mpv955.htm" TargetMode="External"/><Relationship Id="rId3163" Type="http://schemas.openxmlformats.org/officeDocument/2006/relationships/hyperlink" Target="http://www.planalto.gov.br/ccivil_03/decreto-lei/1937-1946/Del8987-a.htm" TargetMode="External"/><Relationship Id="rId3370" Type="http://schemas.openxmlformats.org/officeDocument/2006/relationships/hyperlink" Target="http://www.planalto.gov.br/ccivil_03/decreto-lei/1937-1946/Del8987-a.htm" TargetMode="External"/><Relationship Id="rId4007" Type="http://schemas.openxmlformats.org/officeDocument/2006/relationships/hyperlink" Target="http://www.planalto.gov.br/ccivil_03/decreto-lei/Del8740.htm" TargetMode="External"/><Relationship Id="rId4214" Type="http://schemas.openxmlformats.org/officeDocument/2006/relationships/hyperlink" Target="http://www.planalto.gov.br/ccivil_03/decreto-lei/del5452.htm" TargetMode="External"/><Relationship Id="rId4421" Type="http://schemas.openxmlformats.org/officeDocument/2006/relationships/hyperlink" Target="http://www.planalto.gov.br/ccivil_03/decreto-lei/Del0229.htm" TargetMode="External"/><Relationship Id="rId291" Type="http://schemas.openxmlformats.org/officeDocument/2006/relationships/hyperlink" Target="http://www.planalto.gov.br/ccivil_03/_Ato2019-2022/2019/Lei/L13874.htm" TargetMode="External"/><Relationship Id="rId1808" Type="http://schemas.openxmlformats.org/officeDocument/2006/relationships/hyperlink" Target="http://www.planalto.gov.br/ccivil_03/LEIS/L2924.htm" TargetMode="External"/><Relationship Id="rId3023" Type="http://schemas.openxmlformats.org/officeDocument/2006/relationships/hyperlink" Target="http://www.planalto.gov.br/ccivil_03/MPV/1988-1989/089.htm" TargetMode="External"/><Relationship Id="rId151" Type="http://schemas.openxmlformats.org/officeDocument/2006/relationships/hyperlink" Target="http://www.planalto.gov.br/ccivil_03/LEIS/L5686.htm" TargetMode="External"/><Relationship Id="rId3230" Type="http://schemas.openxmlformats.org/officeDocument/2006/relationships/hyperlink" Target="http://www.planalto.gov.br/ccivil_03/decreto-lei/1937-1946/Del8987-a.htm" TargetMode="External"/><Relationship Id="rId5195" Type="http://schemas.openxmlformats.org/officeDocument/2006/relationships/hyperlink" Target="http://www.planalto.gov.br/ccivil_03/decreto-lei/Del8737.htm" TargetMode="External"/><Relationship Id="rId6039" Type="http://schemas.openxmlformats.org/officeDocument/2006/relationships/hyperlink" Target="http://www.planalto.gov.br/ccivil_03/LEIS/L5869.htm" TargetMode="External"/><Relationship Id="rId2789" Type="http://schemas.openxmlformats.org/officeDocument/2006/relationships/hyperlink" Target="http://www.planalto.gov.br/ccivil_03/LEIS/L1999.htm" TargetMode="External"/><Relationship Id="rId2996" Type="http://schemas.openxmlformats.org/officeDocument/2006/relationships/hyperlink" Target="http://www.planalto.gov.br/ccivil_03/MPV/2164-41.htm" TargetMode="External"/><Relationship Id="rId968" Type="http://schemas.openxmlformats.org/officeDocument/2006/relationships/hyperlink" Target="http://www.planalto.gov.br/ccivil_03/LEIS/L6514.htm" TargetMode="External"/><Relationship Id="rId1598" Type="http://schemas.openxmlformats.org/officeDocument/2006/relationships/hyperlink" Target="http://www.planalto.gov.br/ccivil_03/decreto-lei/del5452.htm" TargetMode="External"/><Relationship Id="rId2649" Type="http://schemas.openxmlformats.org/officeDocument/2006/relationships/hyperlink" Target="http://www.planalto.gov.br/ccivil_03/decreto-lei/Del0229.htm" TargetMode="External"/><Relationship Id="rId2856" Type="http://schemas.openxmlformats.org/officeDocument/2006/relationships/hyperlink" Target="http://www.planalto.gov.br/ccivil_03/_Ato2019-2022/2020/Mpv/mpv955.htm" TargetMode="External"/><Relationship Id="rId3907" Type="http://schemas.openxmlformats.org/officeDocument/2006/relationships/hyperlink" Target="http://www.planalto.gov.br/ccivil_03/decreto-lei/Del0925.htm" TargetMode="External"/><Relationship Id="rId5055" Type="http://schemas.openxmlformats.org/officeDocument/2006/relationships/hyperlink" Target="http://www.planalto.gov.br/ccivil_03/decreto-lei/del5452.htm" TargetMode="External"/><Relationship Id="rId5262" Type="http://schemas.openxmlformats.org/officeDocument/2006/relationships/hyperlink" Target="http://www.planalto.gov.br/ccivil_03/decreto-lei/Del8737.htm" TargetMode="External"/><Relationship Id="rId6106" Type="http://schemas.openxmlformats.org/officeDocument/2006/relationships/hyperlink" Target="http://www.planalto.gov.br/ccivil_03/LEIS/L7701.htm" TargetMode="External"/><Relationship Id="rId97" Type="http://schemas.openxmlformats.org/officeDocument/2006/relationships/hyperlink" Target="http://www.planalto.gov.br/ccivil_03/decreto-lei/1965-1988/Del0926.htm" TargetMode="External"/><Relationship Id="rId828" Type="http://schemas.openxmlformats.org/officeDocument/2006/relationships/hyperlink" Target="http://www.planalto.gov.br/ccivil_03/decreto-lei/del5452.htm" TargetMode="External"/><Relationship Id="rId1458" Type="http://schemas.openxmlformats.org/officeDocument/2006/relationships/hyperlink" Target="http://www.planalto.gov.br/ccivil_03/_Ato2015-2018/2017/Lei/L13467.htm" TargetMode="External"/><Relationship Id="rId1665" Type="http://schemas.openxmlformats.org/officeDocument/2006/relationships/hyperlink" Target="http://www.planalto.gov.br/ccivil_03/_Ato2011-2014/2012/Msg/VEP-151.htm" TargetMode="External"/><Relationship Id="rId1872" Type="http://schemas.openxmlformats.org/officeDocument/2006/relationships/hyperlink" Target="http://www.planalto.gov.br/ccivil_03/_Ato2019-2022/2019/Mpv/mpv905.htm" TargetMode="External"/><Relationship Id="rId2509" Type="http://schemas.openxmlformats.org/officeDocument/2006/relationships/hyperlink" Target="http://www.planalto.gov.br/ccivil_03/_Ato2019-2022/2022/Mpv/mpv1116.htm" TargetMode="External"/><Relationship Id="rId2716" Type="http://schemas.openxmlformats.org/officeDocument/2006/relationships/hyperlink" Target="http://www.planalto.gov.br/ccivil_03/_Ato2015-2018/2017/Mpv/mpv808.htm" TargetMode="External"/><Relationship Id="rId4071" Type="http://schemas.openxmlformats.org/officeDocument/2006/relationships/hyperlink" Target="http://www.planalto.gov.br/ccivil_03/decreto-lei/1937-1946/Del8987-a.htm" TargetMode="External"/><Relationship Id="rId5122" Type="http://schemas.openxmlformats.org/officeDocument/2006/relationships/hyperlink" Target="http://www.planalto.gov.br/ccivil_03/decreto-lei/Del9797.htm" TargetMode="External"/><Relationship Id="rId1318" Type="http://schemas.openxmlformats.org/officeDocument/2006/relationships/hyperlink" Target="http://www.planalto.gov.br/ccivil_03/decreto-lei/del5452.htm" TargetMode="External"/><Relationship Id="rId1525" Type="http://schemas.openxmlformats.org/officeDocument/2006/relationships/hyperlink" Target="http://www.planalto.gov.br/ccivil_03/_Ato2019-2022/2020/Congresso/adc-127-mpv905.htm" TargetMode="External"/><Relationship Id="rId2923" Type="http://schemas.openxmlformats.org/officeDocument/2006/relationships/hyperlink" Target="http://www.planalto.gov.br/ccivil_03/_Ato2019-2022/2019/Mpv/mpv905.htm" TargetMode="External"/><Relationship Id="rId1732" Type="http://schemas.openxmlformats.org/officeDocument/2006/relationships/hyperlink" Target="http://www.planalto.gov.br/ccivil_03/LEIS/L8630.htm" TargetMode="External"/><Relationship Id="rId4888" Type="http://schemas.openxmlformats.org/officeDocument/2006/relationships/hyperlink" Target="http://www.planalto.gov.br/ccivil_03/_Ato2011-2014/2011/Lei/L12440.htm" TargetMode="External"/><Relationship Id="rId5939" Type="http://schemas.openxmlformats.org/officeDocument/2006/relationships/hyperlink" Target="http://www.planalto.gov.br/ccivil_03/decreto-lei/Del9168.htm" TargetMode="External"/><Relationship Id="rId24" Type="http://schemas.openxmlformats.org/officeDocument/2006/relationships/hyperlink" Target="http://www.planalto.gov.br/ccivil_03/_Ato2015-2018/2017/Lei/L13467.htm" TargetMode="External"/><Relationship Id="rId2299" Type="http://schemas.openxmlformats.org/officeDocument/2006/relationships/hyperlink" Target="http://www.planalto.gov.br/ccivil_03/_Ato2019-2022/2020/Congresso/adc-113-mpv955.htm" TargetMode="External"/><Relationship Id="rId3697" Type="http://schemas.openxmlformats.org/officeDocument/2006/relationships/hyperlink" Target="http://www.planalto.gov.br/ccivil_03/decreto-lei/del5452.htm" TargetMode="External"/><Relationship Id="rId4748" Type="http://schemas.openxmlformats.org/officeDocument/2006/relationships/hyperlink" Target="http://www.planalto.gov.br/ccivil_03/LEIS/L8981.htm" TargetMode="External"/><Relationship Id="rId4955" Type="http://schemas.openxmlformats.org/officeDocument/2006/relationships/hyperlink" Target="http://www.planalto.gov.br/ccivil_03/LEIS/L1530.htm" TargetMode="External"/><Relationship Id="rId3557" Type="http://schemas.openxmlformats.org/officeDocument/2006/relationships/hyperlink" Target="http://www.planalto.gov.br/ccivil_03/decreto-lei/Del8740.htm" TargetMode="External"/><Relationship Id="rId3764" Type="http://schemas.openxmlformats.org/officeDocument/2006/relationships/hyperlink" Target="http://www.planalto.gov.br/ccivil_03/decreto-lei/del5452.htm" TargetMode="External"/><Relationship Id="rId3971" Type="http://schemas.openxmlformats.org/officeDocument/2006/relationships/hyperlink" Target="http://www.planalto.gov.br/ccivil_03/LEIS/L6386.htm" TargetMode="External"/><Relationship Id="rId4608" Type="http://schemas.openxmlformats.org/officeDocument/2006/relationships/hyperlink" Target="http://www.planalto.gov.br/ccivil_03/_Ato2019-2022/2019/Mpv/mpv905.htm" TargetMode="External"/><Relationship Id="rId4815" Type="http://schemas.openxmlformats.org/officeDocument/2006/relationships/hyperlink" Target="http://www.planalto.gov.br/ccivil_03/_Ato2019-2022/2019/Mpv/mpv905.htm" TargetMode="External"/><Relationship Id="rId478" Type="http://schemas.openxmlformats.org/officeDocument/2006/relationships/hyperlink" Target="http://www.planalto.gov.br/ccivil_03/_Ato2015-2018/2017/Lei/L13467.htm" TargetMode="External"/><Relationship Id="rId685" Type="http://schemas.openxmlformats.org/officeDocument/2006/relationships/hyperlink" Target="http://www.planalto.gov.br/ccivil_03/decreto-lei/Del2351.htm" TargetMode="External"/><Relationship Id="rId892" Type="http://schemas.openxmlformats.org/officeDocument/2006/relationships/hyperlink" Target="http://www.planalto.gov.br/ccivil_03/_Ato2015-2018/2017/Lei/L13467.htm" TargetMode="External"/><Relationship Id="rId2159" Type="http://schemas.openxmlformats.org/officeDocument/2006/relationships/hyperlink" Target="http://www.planalto.gov.br/ccivil_03/MPV/1988-1989/089.htm" TargetMode="External"/><Relationship Id="rId2366" Type="http://schemas.openxmlformats.org/officeDocument/2006/relationships/hyperlink" Target="http://www.planalto.gov.br/ccivil_03/decreto-lei/del5452.htm" TargetMode="External"/><Relationship Id="rId2573" Type="http://schemas.openxmlformats.org/officeDocument/2006/relationships/hyperlink" Target="http://www.planalto.gov.br/ccivil_03/_Ato2019-2022/2022/Mpv/mpv1116.htm" TargetMode="External"/><Relationship Id="rId2780" Type="http://schemas.openxmlformats.org/officeDocument/2006/relationships/hyperlink" Target="http://www.planalto.gov.br/ccivil_03/decreto-lei/Del0926.htm" TargetMode="External"/><Relationship Id="rId3417" Type="http://schemas.openxmlformats.org/officeDocument/2006/relationships/hyperlink" Target="http://www.planalto.gov.br/ccivil_03/decreto-lei/Del0229.htm" TargetMode="External"/><Relationship Id="rId3624" Type="http://schemas.openxmlformats.org/officeDocument/2006/relationships/hyperlink" Target="http://www.planalto.gov.br/ccivil_03/decreto-lei/1937-1946/Del8987-a.htm" TargetMode="External"/><Relationship Id="rId3831" Type="http://schemas.openxmlformats.org/officeDocument/2006/relationships/hyperlink" Target="http://www.planalto.gov.br/ccivil_03/LEIS/L6386.htm" TargetMode="External"/><Relationship Id="rId6030" Type="http://schemas.openxmlformats.org/officeDocument/2006/relationships/hyperlink" Target="http://www.planalto.gov.br/ccivil_03/_Ato2015-2018/2017/Lei/L13467.htm" TargetMode="External"/><Relationship Id="rId338" Type="http://schemas.openxmlformats.org/officeDocument/2006/relationships/hyperlink" Target="http://www.planalto.gov.br/ccivil_03/_Ato2019-2022/2019/Lei/L13874.htm" TargetMode="External"/><Relationship Id="rId545" Type="http://schemas.openxmlformats.org/officeDocument/2006/relationships/hyperlink" Target="http://www.planalto.gov.br/ccivil_03/_Ato2015-2018/2017/Lei/L13467.htm" TargetMode="External"/><Relationship Id="rId752" Type="http://schemas.openxmlformats.org/officeDocument/2006/relationships/hyperlink" Target="http://www.planalto.gov.br/ccivil_03/decreto-lei/del5452.htm" TargetMode="External"/><Relationship Id="rId1175" Type="http://schemas.openxmlformats.org/officeDocument/2006/relationships/hyperlink" Target="http://www.planalto.gov.br/ccivil_03/decreto-lei/Del0229.htm" TargetMode="External"/><Relationship Id="rId1382" Type="http://schemas.openxmlformats.org/officeDocument/2006/relationships/hyperlink" Target="http://www.planalto.gov.br/ccivil_03/decreto-lei/Del0229.htm" TargetMode="External"/><Relationship Id="rId2019" Type="http://schemas.openxmlformats.org/officeDocument/2006/relationships/hyperlink" Target="https://legislacao.planalto.gov.br/LEGISLA/Legislacao.nsf/viwTodos/066a8ce59c8b15ba032569fa00788e0e?OpenDocument&amp;Highlight=1,&amp;AutoFramed" TargetMode="External"/><Relationship Id="rId2226" Type="http://schemas.openxmlformats.org/officeDocument/2006/relationships/hyperlink" Target="http://www.planalto.gov.br/ccivil_03/LEIS/Mensagem_Veto/2002/Vep264-L10421-02.pdf" TargetMode="External"/><Relationship Id="rId2433" Type="http://schemas.openxmlformats.org/officeDocument/2006/relationships/hyperlink" Target="http://www.planalto.gov.br/ccivil_03/_Ato2019-2022/2019/Lei/L13874.htm" TargetMode="External"/><Relationship Id="rId2640" Type="http://schemas.openxmlformats.org/officeDocument/2006/relationships/hyperlink" Target="http://www.planalto.gov.br/ccivil_03/decreto-lei/Del0229.htm" TargetMode="External"/><Relationship Id="rId5589" Type="http://schemas.openxmlformats.org/officeDocument/2006/relationships/hyperlink" Target="http://www.planalto.gov.br/ccivil_03/LEIS/2002/L10537.htm" TargetMode="External"/><Relationship Id="rId5796" Type="http://schemas.openxmlformats.org/officeDocument/2006/relationships/hyperlink" Target="http://www.planalto.gov.br/ccivil_03/decreto-lei/Del0424.htm" TargetMode="External"/><Relationship Id="rId405" Type="http://schemas.openxmlformats.org/officeDocument/2006/relationships/hyperlink" Target="http://www.planalto.gov.br/ccivil_03/_Ato2019-2022/2019/Mpv/mpv905.htm" TargetMode="External"/><Relationship Id="rId612" Type="http://schemas.openxmlformats.org/officeDocument/2006/relationships/hyperlink" Target="http://www.planalto.gov.br/ccivil_03/decreto-lei/del5452.htm" TargetMode="External"/><Relationship Id="rId1035" Type="http://schemas.openxmlformats.org/officeDocument/2006/relationships/hyperlink" Target="http://www.planalto.gov.br/ccivil_03/_Ato2019-2022/2020/Congresso/adc-113-mpv955.htm" TargetMode="External"/><Relationship Id="rId1242" Type="http://schemas.openxmlformats.org/officeDocument/2006/relationships/hyperlink" Target="http://www.planalto.gov.br/ccivil_03/_Ato2019-2022/2020/Congresso/adc-113-mpv955.htm" TargetMode="External"/><Relationship Id="rId2500" Type="http://schemas.openxmlformats.org/officeDocument/2006/relationships/hyperlink" Target="http://www.planalto.gov.br/ccivil_03/LEIS/L10097.htm" TargetMode="External"/><Relationship Id="rId4398" Type="http://schemas.openxmlformats.org/officeDocument/2006/relationships/hyperlink" Target="http://www.planalto.gov.br/ccivil_03/_Ato2019-2022/2019/Mpv/mpv905.htm" TargetMode="External"/><Relationship Id="rId5449" Type="http://schemas.openxmlformats.org/officeDocument/2006/relationships/hyperlink" Target="http://www.planalto.gov.br/ccivil_03/decreto-lei/Del8737.htm" TargetMode="External"/><Relationship Id="rId5656" Type="http://schemas.openxmlformats.org/officeDocument/2006/relationships/hyperlink" Target="http://www.planalto.gov.br/ccivil_03/_Ato2015-2018/2017/Lei/L13467.htm" TargetMode="External"/><Relationship Id="rId1102" Type="http://schemas.openxmlformats.org/officeDocument/2006/relationships/hyperlink" Target="http://www.planalto.gov.br/ccivil_03/LEIS/L6514.htm" TargetMode="External"/><Relationship Id="rId4258" Type="http://schemas.openxmlformats.org/officeDocument/2006/relationships/hyperlink" Target="https://portal.stf.jus.br/processos/detalhe.asp?incidente=1804602" TargetMode="External"/><Relationship Id="rId4465" Type="http://schemas.openxmlformats.org/officeDocument/2006/relationships/hyperlink" Target="http://www.planalto.gov.br/ccivil_03/_Ato2019-2022/2020/Mpv/mpv955.htm" TargetMode="External"/><Relationship Id="rId5309" Type="http://schemas.openxmlformats.org/officeDocument/2006/relationships/hyperlink" Target="http://www.planalto.gov.br/ccivil_03/decreto-lei/del5452.htm" TargetMode="External"/><Relationship Id="rId5863" Type="http://schemas.openxmlformats.org/officeDocument/2006/relationships/hyperlink" Target="http://www.planalto.gov.br/ccivil_03/LEIS/L6563.htm" TargetMode="External"/><Relationship Id="rId3067" Type="http://schemas.openxmlformats.org/officeDocument/2006/relationships/hyperlink" Target="http://www.planalto.gov.br/ccivil_03/_Ato2015-2018/2017/Lei/L13467.htm" TargetMode="External"/><Relationship Id="rId3274" Type="http://schemas.openxmlformats.org/officeDocument/2006/relationships/hyperlink" Target="http://www.planalto.gov.br/ccivil_03/decreto-lei/Del9502.htm" TargetMode="External"/><Relationship Id="rId4118" Type="http://schemas.openxmlformats.org/officeDocument/2006/relationships/hyperlink" Target="http://www.planalto.gov.br/ccivil_03/Constituicao/Constituicao.htm" TargetMode="External"/><Relationship Id="rId4672" Type="http://schemas.openxmlformats.org/officeDocument/2006/relationships/hyperlink" Target="http://www.planalto.gov.br/ccivil_03/_Ato2019-2022/2020/Congresso/adc-127-mpv905.htm" TargetMode="External"/><Relationship Id="rId5516" Type="http://schemas.openxmlformats.org/officeDocument/2006/relationships/hyperlink" Target="http://www.planalto.gov.br/ccivil_03/decreto-lei/Del8737.htm" TargetMode="External"/><Relationship Id="rId5723" Type="http://schemas.openxmlformats.org/officeDocument/2006/relationships/hyperlink" Target="http://www.planalto.gov.br/ccivil_03/LEIS/L9022.htm" TargetMode="External"/><Relationship Id="rId5930" Type="http://schemas.openxmlformats.org/officeDocument/2006/relationships/hyperlink" Target="http://www.planalto.gov.br/ccivil_03/_Ato2011-2014/2014/Lei/L13015.htm" TargetMode="External"/><Relationship Id="rId195" Type="http://schemas.openxmlformats.org/officeDocument/2006/relationships/hyperlink" Target="http://www.planalto.gov.br/ccivil_03/decreto-lei/Del0229.htm" TargetMode="External"/><Relationship Id="rId1919" Type="http://schemas.openxmlformats.org/officeDocument/2006/relationships/hyperlink" Target="http://www.planalto.gov.br/ccivil_03/_Ato2019-2022/2020/Congresso/adc-127-mpv905.htm" TargetMode="External"/><Relationship Id="rId3481" Type="http://schemas.openxmlformats.org/officeDocument/2006/relationships/hyperlink" Target="http://www.planalto.gov.br/ccivil_03/decreto-lei/Del0925.htm" TargetMode="External"/><Relationship Id="rId4325" Type="http://schemas.openxmlformats.org/officeDocument/2006/relationships/hyperlink" Target="http://www.planalto.gov.br/ccivil_03/_Ato2019-2022/2020/Congresso/adc-113-mpv955.htm" TargetMode="External"/><Relationship Id="rId4532" Type="http://schemas.openxmlformats.org/officeDocument/2006/relationships/hyperlink" Target="http://www.planalto.gov.br/ccivil_03/_Ato2019-2022/2019/Mpv/mpv905.htm" TargetMode="External"/><Relationship Id="rId2083" Type="http://schemas.openxmlformats.org/officeDocument/2006/relationships/hyperlink" Target="http://www.planalto.gov.br/ccivil_03/_Ato2019-2022/2020/Mpv/mpv955.htm" TargetMode="External"/><Relationship Id="rId2290" Type="http://schemas.openxmlformats.org/officeDocument/2006/relationships/hyperlink" Target="http://www.planalto.gov.br/ccivil_03/_Ato2015-2018/2017/Lei/L13467.htm" TargetMode="External"/><Relationship Id="rId3134" Type="http://schemas.openxmlformats.org/officeDocument/2006/relationships/hyperlink" Target="http://www.planalto.gov.br/ccivil_03/_Ato2015-2018/2017/Lei/L13467.htm" TargetMode="External"/><Relationship Id="rId3341" Type="http://schemas.openxmlformats.org/officeDocument/2006/relationships/hyperlink" Target="http://www.planalto.gov.br/ccivil_03/decreto-lei/Del8080.htm" TargetMode="External"/><Relationship Id="rId262" Type="http://schemas.openxmlformats.org/officeDocument/2006/relationships/hyperlink" Target="http://www.planalto.gov.br/ccivil_03/MPV/1988-1989/089.htm" TargetMode="External"/><Relationship Id="rId2150" Type="http://schemas.openxmlformats.org/officeDocument/2006/relationships/hyperlink" Target="http://www.planalto.gov.br/ccivil_03/decreto-lei/1965-1988/Del0546.htm" TargetMode="External"/><Relationship Id="rId3201" Type="http://schemas.openxmlformats.org/officeDocument/2006/relationships/hyperlink" Target="http://www.planalto.gov.br/ccivil_03/decreto-lei/1937-1946/Del8987-a.htm" TargetMode="External"/><Relationship Id="rId5099" Type="http://schemas.openxmlformats.org/officeDocument/2006/relationships/hyperlink" Target="http://www.planalto.gov.br/ccivil_03/LEIS/L5442.htm" TargetMode="External"/><Relationship Id="rId122" Type="http://schemas.openxmlformats.org/officeDocument/2006/relationships/hyperlink" Target="http://www.planalto.gov.br/ccivil_03/_Ato2019-2022/2019/Lei/L13874.htm" TargetMode="External"/><Relationship Id="rId2010" Type="http://schemas.openxmlformats.org/officeDocument/2006/relationships/hyperlink" Target="http://www.planalto.gov.br/ccivil_03/_Ato2019-2022/2019/Mpv/mpv905.htm" TargetMode="External"/><Relationship Id="rId5166" Type="http://schemas.openxmlformats.org/officeDocument/2006/relationships/hyperlink" Target="http://www.planalto.gov.br/ccivil_03/Constituicao/Constitui%C3%A7ao.htm" TargetMode="External"/><Relationship Id="rId5373" Type="http://schemas.openxmlformats.org/officeDocument/2006/relationships/hyperlink" Target="http://www.planalto.gov.br/ccivil_03/LEIS/1980-1988/L6986.htm" TargetMode="External"/><Relationship Id="rId5580" Type="http://schemas.openxmlformats.org/officeDocument/2006/relationships/hyperlink" Target="http://www.planalto.gov.br/ccivil_03/LEIS/2002/L10537.htm" TargetMode="External"/><Relationship Id="rId1569" Type="http://schemas.openxmlformats.org/officeDocument/2006/relationships/hyperlink" Target="http://www.planalto.gov.br/ccivil_03/_Ato2011-2014/2012/Msg/VEP-151.htm" TargetMode="External"/><Relationship Id="rId2967" Type="http://schemas.openxmlformats.org/officeDocument/2006/relationships/hyperlink" Target="http://www.planalto.gov.br/ccivil_03/_Ato2015-2018/2017/Lei/L13467.htm" TargetMode="External"/><Relationship Id="rId4182" Type="http://schemas.openxmlformats.org/officeDocument/2006/relationships/hyperlink" Target="http://www.planalto.gov.br/ccivil_03/_Ato2015-2018/2017/Lei/L13467.htm" TargetMode="External"/><Relationship Id="rId5026" Type="http://schemas.openxmlformats.org/officeDocument/2006/relationships/hyperlink" Target="http://www.planalto.gov.br/ccivil_03/Constituicao/Constitui%C3%A7ao.htm" TargetMode="External"/><Relationship Id="rId5233" Type="http://schemas.openxmlformats.org/officeDocument/2006/relationships/hyperlink" Target="http://www.planalto.gov.br/ccivil_03/LEIS/L2244.htm" TargetMode="External"/><Relationship Id="rId5440" Type="http://schemas.openxmlformats.org/officeDocument/2006/relationships/hyperlink" Target="https://legislacao.planalto.gov.br/LEGISLA/Legislacao.nsf/viwTodos/1F743E291D53C9DA83258404005199D7?OpenDocument&amp;HIGHLIGHT=1," TargetMode="External"/><Relationship Id="rId939" Type="http://schemas.openxmlformats.org/officeDocument/2006/relationships/hyperlink" Target="http://www.planalto.gov.br/ccivil_03/_Ato2019-2022/2020/Congresso/adc-113-mpv955.htm" TargetMode="External"/><Relationship Id="rId1776" Type="http://schemas.openxmlformats.org/officeDocument/2006/relationships/hyperlink" Target="http://www.planalto.gov.br/ccivil_03/LEIS/L2196.htm" TargetMode="External"/><Relationship Id="rId1983" Type="http://schemas.openxmlformats.org/officeDocument/2006/relationships/hyperlink" Target="http://www.planalto.gov.br/ccivil_03/_Ato2019-2022/2019/Mpv/mpv905.htm" TargetMode="External"/><Relationship Id="rId2827" Type="http://schemas.openxmlformats.org/officeDocument/2006/relationships/hyperlink" Target="http://www.planalto.gov.br/ccivil_03/_Ato2015-2018/2017/Mpv/mpv808.htm" TargetMode="External"/><Relationship Id="rId4042" Type="http://schemas.openxmlformats.org/officeDocument/2006/relationships/hyperlink" Target="http://www.planalto.gov.br/ccivil_03/decreto-lei/Del8740.htm" TargetMode="External"/><Relationship Id="rId68" Type="http://schemas.openxmlformats.org/officeDocument/2006/relationships/hyperlink" Target="http://www.planalto.gov.br/ccivil_03/Constituicao/Emendas/Emc/emc28.htm" TargetMode="External"/><Relationship Id="rId1429" Type="http://schemas.openxmlformats.org/officeDocument/2006/relationships/hyperlink" Target="http://www.planalto.gov.br/ccivil_03/LEIS/L6514.htm" TargetMode="External"/><Relationship Id="rId1636" Type="http://schemas.openxmlformats.org/officeDocument/2006/relationships/hyperlink" Target="http://www.planalto.gov.br/ccivil_03/decreto-lei/Del4657.htm" TargetMode="External"/><Relationship Id="rId1843" Type="http://schemas.openxmlformats.org/officeDocument/2006/relationships/hyperlink" Target="http://www.planalto.gov.br/ccivil_03/_Ato2015-2018/2017/Lei/L13415.htm" TargetMode="External"/><Relationship Id="rId4999" Type="http://schemas.openxmlformats.org/officeDocument/2006/relationships/hyperlink" Target="http://www.planalto.gov.br/ccivil_03/decreto-lei/del5452.htm" TargetMode="External"/><Relationship Id="rId5300" Type="http://schemas.openxmlformats.org/officeDocument/2006/relationships/hyperlink" Target="http://www.planalto.gov.br/ccivil_03/decreto-lei/Del8737.htm" TargetMode="External"/><Relationship Id="rId1703" Type="http://schemas.openxmlformats.org/officeDocument/2006/relationships/hyperlink" Target="http://www.planalto.gov.br/ccivil_03/LEIS/L3970.htm" TargetMode="External"/><Relationship Id="rId1910" Type="http://schemas.openxmlformats.org/officeDocument/2006/relationships/hyperlink" Target="http://www.planalto.gov.br/ccivil_03/_Ato2019-2022/2020/Congresso/adc-127-mpv905.htm" TargetMode="External"/><Relationship Id="rId4859" Type="http://schemas.openxmlformats.org/officeDocument/2006/relationships/hyperlink" Target="http://www.planalto.gov.br/ccivil_03/_Ato2019-2022/2020/Congresso/adc-113-mpv955.htm" TargetMode="External"/><Relationship Id="rId3668" Type="http://schemas.openxmlformats.org/officeDocument/2006/relationships/hyperlink" Target="http://www.planalto.gov.br/ccivil_03/decreto-lei/Del0229.htm" TargetMode="External"/><Relationship Id="rId3875" Type="http://schemas.openxmlformats.org/officeDocument/2006/relationships/hyperlink" Target="http://www.planalto.gov.br/ccivil_03/LEIS/L6386.htm" TargetMode="External"/><Relationship Id="rId4719" Type="http://schemas.openxmlformats.org/officeDocument/2006/relationships/hyperlink" Target="http://www.planalto.gov.br/ccivil_03/_Ato2019-2022/2020/Mpv/mpv955.htm" TargetMode="External"/><Relationship Id="rId4926" Type="http://schemas.openxmlformats.org/officeDocument/2006/relationships/hyperlink" Target="http://www.planalto.gov.br/ccivil_03/decreto-lei/Del6353.htm" TargetMode="External"/><Relationship Id="rId6074" Type="http://schemas.openxmlformats.org/officeDocument/2006/relationships/hyperlink" Target="http://www.planalto.gov.br/ccivil_03/LEIS/L8432.htm" TargetMode="External"/><Relationship Id="rId589" Type="http://schemas.openxmlformats.org/officeDocument/2006/relationships/hyperlink" Target="http://www.planalto.gov.br/ccivil_03/_Ato2019-2022/2020/Congresso/adc-127-mpv905.htm" TargetMode="External"/><Relationship Id="rId796" Type="http://schemas.openxmlformats.org/officeDocument/2006/relationships/hyperlink" Target="http://www.planalto.gov.br/ccivil_03/decreto-lei/Del1535.htm" TargetMode="External"/><Relationship Id="rId2477" Type="http://schemas.openxmlformats.org/officeDocument/2006/relationships/hyperlink" Target="http://www.planalto.gov.br/ccivil_03/LEIS/L10097.htm" TargetMode="External"/><Relationship Id="rId2684" Type="http://schemas.openxmlformats.org/officeDocument/2006/relationships/hyperlink" Target="http://www.planalto.gov.br/ccivil_03/_Ato2015-2018/2018/Congresso/adc-22-mpv808.htm" TargetMode="External"/><Relationship Id="rId3528" Type="http://schemas.openxmlformats.org/officeDocument/2006/relationships/hyperlink" Target="http://www.planalto.gov.br/ccivil_03/decreto-lei/Del0925.htm" TargetMode="External"/><Relationship Id="rId3735" Type="http://schemas.openxmlformats.org/officeDocument/2006/relationships/hyperlink" Target="http://www.planalto.gov.br/ccivil_03/decreto-lei/Del8740.htm" TargetMode="External"/><Relationship Id="rId5090" Type="http://schemas.openxmlformats.org/officeDocument/2006/relationships/hyperlink" Target="http://www.planalto.gov.br/ccivil_03/decreto-lei/Del8737.htm" TargetMode="External"/><Relationship Id="rId6141" Type="http://schemas.openxmlformats.org/officeDocument/2006/relationships/hyperlink" Target="http://www.planalto.gov.br/ccivil_03/LEIS/L7033.htm" TargetMode="External"/><Relationship Id="rId449" Type="http://schemas.openxmlformats.org/officeDocument/2006/relationships/hyperlink" Target="http://www.planalto.gov.br/ccivil_03/_Ato2019-2022/2019/Lei/L13874.htm" TargetMode="External"/><Relationship Id="rId656" Type="http://schemas.openxmlformats.org/officeDocument/2006/relationships/hyperlink" Target="http://www.planalto.gov.br/ccivil_03/_Ato2015-2018/2017/Lei/L13467.htm" TargetMode="External"/><Relationship Id="rId863" Type="http://schemas.openxmlformats.org/officeDocument/2006/relationships/hyperlink" Target="http://www.planalto.gov.br/ccivil_03/decreto-lei/Del0229.htm" TargetMode="External"/><Relationship Id="rId1079" Type="http://schemas.openxmlformats.org/officeDocument/2006/relationships/hyperlink" Target="http://www.planalto.gov.br/ccivil_03/decreto-lei/Del0229.htm" TargetMode="External"/><Relationship Id="rId1286" Type="http://schemas.openxmlformats.org/officeDocument/2006/relationships/hyperlink" Target="http://www.planalto.gov.br/ccivil_03/decreto-lei/Del0229.htm" TargetMode="External"/><Relationship Id="rId1493" Type="http://schemas.openxmlformats.org/officeDocument/2006/relationships/hyperlink" Target="http://www.planalto.gov.br/ccivil_03/decreto-lei/1965-1988/Del0915.htm" TargetMode="External"/><Relationship Id="rId2337" Type="http://schemas.openxmlformats.org/officeDocument/2006/relationships/hyperlink" Target="http://www.planalto.gov.br/ccivil_03/LEIS/L10097.htm" TargetMode="External"/><Relationship Id="rId2544" Type="http://schemas.openxmlformats.org/officeDocument/2006/relationships/hyperlink" Target="http://www.planalto.gov.br/ccivil_03/LEIS/L10097.htm" TargetMode="External"/><Relationship Id="rId2891" Type="http://schemas.openxmlformats.org/officeDocument/2006/relationships/hyperlink" Target="http://www.planalto.gov.br/ccivil_03/_Ato2019-2022/2019/Mpv/mpv905.htm" TargetMode="External"/><Relationship Id="rId3942" Type="http://schemas.openxmlformats.org/officeDocument/2006/relationships/hyperlink" Target="http://www.planalto.gov.br/ccivil_03/LEIS/L6386.htm" TargetMode="External"/><Relationship Id="rId6001" Type="http://schemas.openxmlformats.org/officeDocument/2006/relationships/hyperlink" Target="http://www.planalto.gov.br/ccivil_03/LEIS/L5869.htm" TargetMode="External"/><Relationship Id="rId309" Type="http://schemas.openxmlformats.org/officeDocument/2006/relationships/hyperlink" Target="http://www.planalto.gov.br/ccivil_03/decreto-lei/Del0229.htm" TargetMode="External"/><Relationship Id="rId516" Type="http://schemas.openxmlformats.org/officeDocument/2006/relationships/hyperlink" Target="http://www.planalto.gov.br/ccivil_03/decreto-lei/del5452.htm" TargetMode="External"/><Relationship Id="rId1146" Type="http://schemas.openxmlformats.org/officeDocument/2006/relationships/hyperlink" Target="http://www.planalto.gov.br/ccivil_03/decreto-lei/Del4657.htm" TargetMode="External"/><Relationship Id="rId2751" Type="http://schemas.openxmlformats.org/officeDocument/2006/relationships/hyperlink" Target="http://www.planalto.gov.br/ccivil_03/_Ato2015-2018/2018/Congresso/adc-22-mpv808.htm" TargetMode="External"/><Relationship Id="rId3802" Type="http://schemas.openxmlformats.org/officeDocument/2006/relationships/hyperlink" Target="https://legislacao.planalto.gov.br/legisla/legislacao.nsf/viwTodos/2413EA4537A59AE0032569FA004CBDEA?OpenDocument&amp;HIGHLIGHT=1," TargetMode="External"/><Relationship Id="rId723" Type="http://schemas.openxmlformats.org/officeDocument/2006/relationships/hyperlink" Target="http://www.planalto.gov.br/ccivil_03/LEIS/L4589.htm" TargetMode="External"/><Relationship Id="rId930" Type="http://schemas.openxmlformats.org/officeDocument/2006/relationships/hyperlink" Target="http://www.planalto.gov.br/ccivil_03/_Ato2019-2022/2019/Mpv/mpv905.htm" TargetMode="External"/><Relationship Id="rId1006" Type="http://schemas.openxmlformats.org/officeDocument/2006/relationships/hyperlink" Target="http://www.planalto.gov.br/ccivil_03/_Ato2019-2022/2020/Mpv/mpv955.htm" TargetMode="External"/><Relationship Id="rId1353" Type="http://schemas.openxmlformats.org/officeDocument/2006/relationships/hyperlink" Target="http://www.planalto.gov.br/ccivil_03/decreto-lei/Del0229.htm" TargetMode="External"/><Relationship Id="rId1560" Type="http://schemas.openxmlformats.org/officeDocument/2006/relationships/hyperlink" Target="http://www.planalto.gov.br/ccivil_03/_Ato2011-2014/2012/Lei/L12619.htm" TargetMode="External"/><Relationship Id="rId2404" Type="http://schemas.openxmlformats.org/officeDocument/2006/relationships/hyperlink" Target="http://www.planalto.gov.br/ccivil_03/_Ato2019-2022/2019/Lei/L13874.htm" TargetMode="External"/><Relationship Id="rId2611" Type="http://schemas.openxmlformats.org/officeDocument/2006/relationships/hyperlink" Target="http://www.planalto.gov.br/ccivil_03/decreto-lei/del5452.htm" TargetMode="External"/><Relationship Id="rId5767" Type="http://schemas.openxmlformats.org/officeDocument/2006/relationships/hyperlink" Target="http://www.planalto.gov.br/ccivil_03/_Ato2015-2018/2017/Lei/L13467.htm" TargetMode="External"/><Relationship Id="rId5974" Type="http://schemas.openxmlformats.org/officeDocument/2006/relationships/hyperlink" Target="http://www.planalto.gov.br/ccivil_03/decreto-lei/Del0229.htm" TargetMode="External"/><Relationship Id="rId1213" Type="http://schemas.openxmlformats.org/officeDocument/2006/relationships/hyperlink" Target="http://www.planalto.gov.br/ccivil_03/decreto-lei/Del0229.htm" TargetMode="External"/><Relationship Id="rId1420" Type="http://schemas.openxmlformats.org/officeDocument/2006/relationships/hyperlink" Target="http://www.planalto.gov.br/ccivil_03/LEIS/1950-1969/L4654.htm" TargetMode="External"/><Relationship Id="rId4369" Type="http://schemas.openxmlformats.org/officeDocument/2006/relationships/hyperlink" Target="http://www.planalto.gov.br/ccivil_03/_Ato2019-2022/2020/Congresso/adc-113-mpv955.htm" TargetMode="External"/><Relationship Id="rId4576" Type="http://schemas.openxmlformats.org/officeDocument/2006/relationships/hyperlink" Target="http://www.planalto.gov.br/ccivil_03/_Ato2019-2022/2020/Congresso/adc-113-mpv955.htm" TargetMode="External"/><Relationship Id="rId4783" Type="http://schemas.openxmlformats.org/officeDocument/2006/relationships/hyperlink" Target="http://www.planalto.gov.br/ccivil_03/decreto-lei/Del0229.htm" TargetMode="External"/><Relationship Id="rId4990" Type="http://schemas.openxmlformats.org/officeDocument/2006/relationships/hyperlink" Target="http://www.planalto.gov.br/ccivil_03/Constituicao/Constitui%C3%A7ao.htm" TargetMode="External"/><Relationship Id="rId5627" Type="http://schemas.openxmlformats.org/officeDocument/2006/relationships/hyperlink" Target="http://www.planalto.gov.br/ccivil_03/_Ato2015-2018/2017/Lei/L13467.htm" TargetMode="External"/><Relationship Id="rId5834" Type="http://schemas.openxmlformats.org/officeDocument/2006/relationships/hyperlink" Target="http://www.planalto.gov.br/ccivil_03/_Ato2015-2018/2017/Lei/L13467.htm" TargetMode="External"/><Relationship Id="rId3178" Type="http://schemas.openxmlformats.org/officeDocument/2006/relationships/hyperlink" Target="http://www.planalto.gov.br/ccivil_03/decreto-lei/1937-1946/Del8987-a.htm" TargetMode="External"/><Relationship Id="rId3385" Type="http://schemas.openxmlformats.org/officeDocument/2006/relationships/hyperlink" Target="http://www.planalto.gov.br/ccivil_03/decreto-lei/Del8740.htm" TargetMode="External"/><Relationship Id="rId3592" Type="http://schemas.openxmlformats.org/officeDocument/2006/relationships/hyperlink" Target="http://www.planalto.gov.br/ccivil_03/decreto-lei/1937-1946/Del8987-a.htm" TargetMode="External"/><Relationship Id="rId4229" Type="http://schemas.openxmlformats.org/officeDocument/2006/relationships/hyperlink" Target="http://www.planalto.gov.br/ccivil_03/decreto-lei/Del0229.htm" TargetMode="External"/><Relationship Id="rId4436" Type="http://schemas.openxmlformats.org/officeDocument/2006/relationships/hyperlink" Target="http://www.planalto.gov.br/ccivil_03/_Ato2019-2022/2019/Mpv/mpv905.htm" TargetMode="External"/><Relationship Id="rId4643" Type="http://schemas.openxmlformats.org/officeDocument/2006/relationships/hyperlink" Target="http://www.planalto.gov.br/ccivil_03/_Ato2019-2022/2019/Mpv/mpv905.htm" TargetMode="External"/><Relationship Id="rId4850" Type="http://schemas.openxmlformats.org/officeDocument/2006/relationships/hyperlink" Target="http://www.planalto.gov.br/ccivil_03/_Ato2019-2022/2019/Mpv/mpv905.htm" TargetMode="External"/><Relationship Id="rId5901" Type="http://schemas.openxmlformats.org/officeDocument/2006/relationships/hyperlink" Target="http://www.planalto.gov.br/ccivil_03/LEIS/L2244.htm" TargetMode="External"/><Relationship Id="rId2194" Type="http://schemas.openxmlformats.org/officeDocument/2006/relationships/hyperlink" Target="http://www.planalto.gov.br/ccivil_03/decreto-lei/Del0229.htm" TargetMode="External"/><Relationship Id="rId3038" Type="http://schemas.openxmlformats.org/officeDocument/2006/relationships/hyperlink" Target="http://www.planalto.gov.br/ccivil_03/MPV/1988-1989/089.htm" TargetMode="External"/><Relationship Id="rId3245" Type="http://schemas.openxmlformats.org/officeDocument/2006/relationships/hyperlink" Target="http://www.planalto.gov.br/ccivil_03/decreto-lei/1937-1946/Del8987-a.htm" TargetMode="External"/><Relationship Id="rId3452" Type="http://schemas.openxmlformats.org/officeDocument/2006/relationships/hyperlink" Target="http://www.planalto.gov.br/ccivil_03/decreto-lei/1937-1946/Del8987-a.htm" TargetMode="External"/><Relationship Id="rId4503" Type="http://schemas.openxmlformats.org/officeDocument/2006/relationships/hyperlink" Target="http://www.planalto.gov.br/ccivil_03/_Ato2019-2022/2020/Congresso/adc-113-mpv955.htm" TargetMode="External"/><Relationship Id="rId4710" Type="http://schemas.openxmlformats.org/officeDocument/2006/relationships/hyperlink" Target="http://www.planalto.gov.br/ccivil_03/_Ato2019-2022/2019/Mpv/mpv905.htm" TargetMode="External"/><Relationship Id="rId166" Type="http://schemas.openxmlformats.org/officeDocument/2006/relationships/hyperlink" Target="http://www.planalto.gov.br/ccivil_03/decreto-lei/Del0926.htm" TargetMode="External"/><Relationship Id="rId373" Type="http://schemas.openxmlformats.org/officeDocument/2006/relationships/hyperlink" Target="http://www.planalto.gov.br/ccivil_03/decreto-lei/del5452.htm" TargetMode="External"/><Relationship Id="rId580" Type="http://schemas.openxmlformats.org/officeDocument/2006/relationships/hyperlink" Target="http://www.planalto.gov.br/ccivil_03/_Ato2019-2022/2019/Mpv/mpv905.htm" TargetMode="External"/><Relationship Id="rId2054" Type="http://schemas.openxmlformats.org/officeDocument/2006/relationships/hyperlink" Target="http://www.planalto.gov.br/ccivil_03/decreto-lei/del5452.htm" TargetMode="External"/><Relationship Id="rId2261" Type="http://schemas.openxmlformats.org/officeDocument/2006/relationships/hyperlink" Target="http://www.planalto.gov.br/ccivil_03/_Ato2015-2018/2017/Mpv/mpv808.htm" TargetMode="External"/><Relationship Id="rId3105" Type="http://schemas.openxmlformats.org/officeDocument/2006/relationships/hyperlink" Target="http://www.planalto.gov.br/ccivil_03/_Ato2007-2010/2010/Lei/L12347.htm" TargetMode="External"/><Relationship Id="rId3312" Type="http://schemas.openxmlformats.org/officeDocument/2006/relationships/hyperlink" Target="http://www.planalto.gov.br/ccivil_03/decreto-lei/Del0229.htm" TargetMode="External"/><Relationship Id="rId233" Type="http://schemas.openxmlformats.org/officeDocument/2006/relationships/hyperlink" Target="http://www.planalto.gov.br/ccivil_03/decreto-lei/Del0229.htm" TargetMode="External"/><Relationship Id="rId440" Type="http://schemas.openxmlformats.org/officeDocument/2006/relationships/hyperlink" Target="http://www.planalto.gov.br/ccivil_03/decreto-lei/del5452.htm" TargetMode="External"/><Relationship Id="rId1070" Type="http://schemas.openxmlformats.org/officeDocument/2006/relationships/hyperlink" Target="http://www.planalto.gov.br/ccivil_03/_Ato2019-2022/2019/Mpv/mpv905.htm" TargetMode="External"/><Relationship Id="rId2121" Type="http://schemas.openxmlformats.org/officeDocument/2006/relationships/hyperlink" Target="http://www.planalto.gov.br/ccivil_03/LEIS/L9799.htm" TargetMode="External"/><Relationship Id="rId5277" Type="http://schemas.openxmlformats.org/officeDocument/2006/relationships/hyperlink" Target="http://www.planalto.gov.br/ccivil_03/LEIS/L2244.htm" TargetMode="External"/><Relationship Id="rId5484" Type="http://schemas.openxmlformats.org/officeDocument/2006/relationships/hyperlink" Target="http://www.planalto.gov.br/ccivil_03/decreto-lei/Del8737.htm" TargetMode="External"/><Relationship Id="rId300" Type="http://schemas.openxmlformats.org/officeDocument/2006/relationships/hyperlink" Target="http://www.planalto.gov.br/ccivil_03/_Ato2019-2022/2022/Mpv/mpv1107.htm" TargetMode="External"/><Relationship Id="rId4086" Type="http://schemas.openxmlformats.org/officeDocument/2006/relationships/hyperlink" Target="http://www.planalto.gov.br/ccivil_03/_Ato2007-2010/2008/Lei/L11648.htm" TargetMode="External"/><Relationship Id="rId5137" Type="http://schemas.openxmlformats.org/officeDocument/2006/relationships/hyperlink" Target="http://www.planalto.gov.br/ccivil_03/decreto-lei/del5452.htm" TargetMode="External"/><Relationship Id="rId5691" Type="http://schemas.openxmlformats.org/officeDocument/2006/relationships/hyperlink" Target="http://www.planalto.gov.br/ccivil_03/_Ato2007-2010/2007/Lei/L11457.htm" TargetMode="External"/><Relationship Id="rId1887" Type="http://schemas.openxmlformats.org/officeDocument/2006/relationships/hyperlink" Target="http://www.planalto.gov.br/ccivil_03/_Ato2019-2022/2020/Congresso/adc-113-mpv955.htm" TargetMode="External"/><Relationship Id="rId2938" Type="http://schemas.openxmlformats.org/officeDocument/2006/relationships/hyperlink" Target="http://www.planalto.gov.br/ccivil_03/LEIS/LEIS_2001/L10243.htm" TargetMode="External"/><Relationship Id="rId4293" Type="http://schemas.openxmlformats.org/officeDocument/2006/relationships/hyperlink" Target="http://www.planalto.gov.br/ccivil_03/_Ato2019-2022/2020/Congresso/adc-113-mpv955.htm" TargetMode="External"/><Relationship Id="rId5344" Type="http://schemas.openxmlformats.org/officeDocument/2006/relationships/hyperlink" Target="http://www.planalto.gov.br/ccivil_03/LEIS/L9842.htm" TargetMode="External"/><Relationship Id="rId5551" Type="http://schemas.openxmlformats.org/officeDocument/2006/relationships/hyperlink" Target="http://www.planalto.gov.br/ccivil_03/decreto-lei/Del8737.htm" TargetMode="External"/><Relationship Id="rId1747" Type="http://schemas.openxmlformats.org/officeDocument/2006/relationships/hyperlink" Target="http://www.planalto.gov.br/ccivil_03/LEIS/1950-1969/L2872.htm" TargetMode="External"/><Relationship Id="rId1954" Type="http://schemas.openxmlformats.org/officeDocument/2006/relationships/hyperlink" Target="http://www.planalto.gov.br/ccivil_03/_Ato2019-2022/2020/Mpv/mpv955.htm" TargetMode="External"/><Relationship Id="rId4153" Type="http://schemas.openxmlformats.org/officeDocument/2006/relationships/hyperlink" Target="http://www.planalto.gov.br/ccivil_03/_Ato2015-2018/2017/Lei/L13467.htm" TargetMode="External"/><Relationship Id="rId4360" Type="http://schemas.openxmlformats.org/officeDocument/2006/relationships/hyperlink" Target="http://www.planalto.gov.br/ccivil_03/_Ato2019-2022/2019/Mpv/mpv905.htm" TargetMode="External"/><Relationship Id="rId5204" Type="http://schemas.openxmlformats.org/officeDocument/2006/relationships/hyperlink" Target="http://www.planalto.gov.br/ccivil_03/decreto-lei/Del9797.htm" TargetMode="External"/><Relationship Id="rId5411" Type="http://schemas.openxmlformats.org/officeDocument/2006/relationships/hyperlink" Target="http://www.planalto.gov.br/ccivil_03/LEIS/L6205.htm" TargetMode="External"/><Relationship Id="rId39" Type="http://schemas.openxmlformats.org/officeDocument/2006/relationships/hyperlink" Target="http://www.planalto.gov.br/ccivil_03/_Ato2011-2014/2011/Lei/L12551.htm" TargetMode="External"/><Relationship Id="rId1607" Type="http://schemas.openxmlformats.org/officeDocument/2006/relationships/hyperlink" Target="http://www.planalto.gov.br/ccivil_03/_Ato2011-2014/2012/Msg/VEP-151.htm" TargetMode="External"/><Relationship Id="rId1814" Type="http://schemas.openxmlformats.org/officeDocument/2006/relationships/hyperlink" Target="http://www.planalto.gov.br/ccivil_03/decreto-lei/del5452.htm" TargetMode="External"/><Relationship Id="rId4013" Type="http://schemas.openxmlformats.org/officeDocument/2006/relationships/hyperlink" Target="http://www.planalto.gov.br/ccivil_03/decreto-lei/1937-1946/Del8987-a.htm" TargetMode="External"/><Relationship Id="rId4220" Type="http://schemas.openxmlformats.org/officeDocument/2006/relationships/hyperlink" Target="http://www.planalto.gov.br/ccivil_03/decreto-lei/Del0229.htm" TargetMode="External"/><Relationship Id="rId3779" Type="http://schemas.openxmlformats.org/officeDocument/2006/relationships/hyperlink" Target="http://www.planalto.gov.br/ccivil_03/decreto-lei/Del8740.htm" TargetMode="External"/><Relationship Id="rId2588" Type="http://schemas.openxmlformats.org/officeDocument/2006/relationships/hyperlink" Target="http://www.planalto.gov.br/ccivil_03/decreto-lei/del5452.htm" TargetMode="External"/><Relationship Id="rId3986" Type="http://schemas.openxmlformats.org/officeDocument/2006/relationships/hyperlink" Target="http://www.planalto.gov.br/ccivil_03/LEIS/L6386.htm" TargetMode="External"/><Relationship Id="rId6045" Type="http://schemas.openxmlformats.org/officeDocument/2006/relationships/hyperlink" Target="http://www.planalto.gov.br/ccivil_03/_Ato2011-2014/2014/Lei/L13015.htm" TargetMode="External"/><Relationship Id="rId1397" Type="http://schemas.openxmlformats.org/officeDocument/2006/relationships/hyperlink" Target="http://www.planalto.gov.br/ccivil_03/LEIS/L6514.htm" TargetMode="External"/><Relationship Id="rId2795" Type="http://schemas.openxmlformats.org/officeDocument/2006/relationships/hyperlink" Target="http://www.planalto.gov.br/ccivil_03/_Ato2015-2018/2017/Lei/L13419.htm" TargetMode="External"/><Relationship Id="rId3639" Type="http://schemas.openxmlformats.org/officeDocument/2006/relationships/hyperlink" Target="http://www.planalto.gov.br/ccivil_03/decreto-lei/Del8740.htm" TargetMode="External"/><Relationship Id="rId3846" Type="http://schemas.openxmlformats.org/officeDocument/2006/relationships/hyperlink" Target="http://www.planalto.gov.br/ccivil_03/_Ato2007-2010/2008/Lei/L11648.htm" TargetMode="External"/><Relationship Id="rId5061" Type="http://schemas.openxmlformats.org/officeDocument/2006/relationships/hyperlink" Target="http://www.planalto.gov.br/ccivil_03/LEIS/L5442.htm" TargetMode="External"/><Relationship Id="rId6112" Type="http://schemas.openxmlformats.org/officeDocument/2006/relationships/hyperlink" Target="http://www.planalto.gov.br/ccivil_03/LEIS/L5442.htm" TargetMode="External"/><Relationship Id="rId767" Type="http://schemas.openxmlformats.org/officeDocument/2006/relationships/hyperlink" Target="http://www.planalto.gov.br/ccivil_03/decreto-lei/Del1535.htm" TargetMode="External"/><Relationship Id="rId974" Type="http://schemas.openxmlformats.org/officeDocument/2006/relationships/hyperlink" Target="http://www.planalto.gov.br/ccivil_03/LEIS/L6514.htm" TargetMode="External"/><Relationship Id="rId2448" Type="http://schemas.openxmlformats.org/officeDocument/2006/relationships/hyperlink" Target="http://www.planalto.gov.br/ccivil_03/_Ato2019-2022/2022/Mpv/mpv1116.htm" TargetMode="External"/><Relationship Id="rId2655" Type="http://schemas.openxmlformats.org/officeDocument/2006/relationships/hyperlink" Target="http://www.planalto.gov.br/ccivil_03/_Ato2015-2018/2017/Lei/L13467.htm" TargetMode="External"/><Relationship Id="rId2862" Type="http://schemas.openxmlformats.org/officeDocument/2006/relationships/hyperlink" Target="http://www.planalto.gov.br/ccivil_03/_Ato2019-2022/2019/Mpv/mpv905.htm" TargetMode="External"/><Relationship Id="rId3706" Type="http://schemas.openxmlformats.org/officeDocument/2006/relationships/hyperlink" Target="http://www.planalto.gov.br/ccivil_03/_Ato2019-2022/2019/Mpv/mpv873.htm" TargetMode="External"/><Relationship Id="rId3913" Type="http://schemas.openxmlformats.org/officeDocument/2006/relationships/hyperlink" Target="http://www.planalto.gov.br/ccivil_03/decreto-lei/Del0925.htm" TargetMode="External"/><Relationship Id="rId627" Type="http://schemas.openxmlformats.org/officeDocument/2006/relationships/hyperlink" Target="http://www.planalto.gov.br/ccivil_03/_Ato2015-2018/2017/Lei/L13467.htm" TargetMode="External"/><Relationship Id="rId834" Type="http://schemas.openxmlformats.org/officeDocument/2006/relationships/hyperlink" Target="http://www.planalto.gov.br/ccivil_03/_Ato2015-2018/2017/Lei/L13467.htm" TargetMode="External"/><Relationship Id="rId1257" Type="http://schemas.openxmlformats.org/officeDocument/2006/relationships/hyperlink" Target="http://www.planalto.gov.br/ccivil_03/LEIS/L6514.htm" TargetMode="External"/><Relationship Id="rId1464" Type="http://schemas.openxmlformats.org/officeDocument/2006/relationships/hyperlink" Target="http://www.planalto.gov.br/ccivil_03/_Ato2015-2018/2017/Mpv/mpv808.htm" TargetMode="External"/><Relationship Id="rId1671" Type="http://schemas.openxmlformats.org/officeDocument/2006/relationships/hyperlink" Target="http://www.planalto.gov.br/ccivil_03/_Ato2011-2014/2012/Lei/L12619.htm" TargetMode="External"/><Relationship Id="rId2308" Type="http://schemas.openxmlformats.org/officeDocument/2006/relationships/hyperlink" Target="http://www.planalto.gov.br/ccivil_03/_Ato2019-2022/2020/Mpv/mpv955.htm" TargetMode="External"/><Relationship Id="rId2515" Type="http://schemas.openxmlformats.org/officeDocument/2006/relationships/hyperlink" Target="http://www.planalto.gov.br/ccivil_03/LEIS/L10097.htm" TargetMode="External"/><Relationship Id="rId2722" Type="http://schemas.openxmlformats.org/officeDocument/2006/relationships/hyperlink" Target="http://www.planalto.gov.br/ccivil_03/decreto-lei/del5452.htm" TargetMode="External"/><Relationship Id="rId5878" Type="http://schemas.openxmlformats.org/officeDocument/2006/relationships/hyperlink" Target="http://www.planalto.gov.br/ccivil_03/decreto-lei/Del8737.htm" TargetMode="External"/><Relationship Id="rId901" Type="http://schemas.openxmlformats.org/officeDocument/2006/relationships/hyperlink" Target="http://www.planalto.gov.br/ccivil_03/decreto-lei/Del1535.htm" TargetMode="External"/><Relationship Id="rId1117" Type="http://schemas.openxmlformats.org/officeDocument/2006/relationships/hyperlink" Target="http://www.planalto.gov.br/ccivil_03/LEIS/L6514.htm" TargetMode="External"/><Relationship Id="rId1324" Type="http://schemas.openxmlformats.org/officeDocument/2006/relationships/hyperlink" Target="http://www.planalto.gov.br/ccivil_03/_Ato2019-2022/2020/Congresso/adc-127-mpv905.htm" TargetMode="External"/><Relationship Id="rId1531" Type="http://schemas.openxmlformats.org/officeDocument/2006/relationships/hyperlink" Target="http://www.planalto.gov.br/ccivil_03/_Ato2015-2018/2015/Lei/L13103.htm" TargetMode="External"/><Relationship Id="rId4687" Type="http://schemas.openxmlformats.org/officeDocument/2006/relationships/hyperlink" Target="http://www.planalto.gov.br/ccivil_03/_Ato2019-2022/2020/Congresso/adc-127-mpv905.htm" TargetMode="External"/><Relationship Id="rId4894" Type="http://schemas.openxmlformats.org/officeDocument/2006/relationships/hyperlink" Target="http://www.planalto.gov.br/ccivil_03/MPV/2164-41.htm" TargetMode="External"/><Relationship Id="rId5738" Type="http://schemas.openxmlformats.org/officeDocument/2006/relationships/hyperlink" Target="http://www.planalto.gov.br/ccivil_03/LEIS/L9957.htm" TargetMode="External"/><Relationship Id="rId5945" Type="http://schemas.openxmlformats.org/officeDocument/2006/relationships/hyperlink" Target="http://www.planalto.gov.br/ccivil_03/LEIS/L9957.htm" TargetMode="External"/><Relationship Id="rId30" Type="http://schemas.openxmlformats.org/officeDocument/2006/relationships/hyperlink" Target="http://www.planalto.gov.br/ccivil_03/_Ato2015-2018/2017/Lei/L13467.htm" TargetMode="External"/><Relationship Id="rId3289" Type="http://schemas.openxmlformats.org/officeDocument/2006/relationships/hyperlink" Target="http://www.planalto.gov.br/ccivil_03/_Ato2004-2006/2006/Lei/L11295.htm" TargetMode="External"/><Relationship Id="rId3496" Type="http://schemas.openxmlformats.org/officeDocument/2006/relationships/hyperlink" Target="http://www.planalto.gov.br/ccivil_03/LEIS/L6386.htm" TargetMode="External"/><Relationship Id="rId4547" Type="http://schemas.openxmlformats.org/officeDocument/2006/relationships/hyperlink" Target="http://www.planalto.gov.br/ccivil_03/_Ato2019-2022/2020/Congresso/adc-113-mpv955.htm" TargetMode="External"/><Relationship Id="rId4754" Type="http://schemas.openxmlformats.org/officeDocument/2006/relationships/hyperlink" Target="http://www.planalto.gov.br/ccivil_03/_Ato2019-2022/2019/Mpv/mpv905.htm" TargetMode="External"/><Relationship Id="rId2098" Type="http://schemas.openxmlformats.org/officeDocument/2006/relationships/hyperlink" Target="http://www.planalto.gov.br/ccivil_03/_Ato2019-2022/2019/Mpv/mpv905.htm" TargetMode="External"/><Relationship Id="rId3149" Type="http://schemas.openxmlformats.org/officeDocument/2006/relationships/hyperlink" Target="http://www.planalto.gov.br/ccivil_03/Constituicao/Constituicao.htm" TargetMode="External"/><Relationship Id="rId3356" Type="http://schemas.openxmlformats.org/officeDocument/2006/relationships/hyperlink" Target="http://www.planalto.gov.br/ccivil_03/decreto-lei/Del0229.htm" TargetMode="External"/><Relationship Id="rId3563" Type="http://schemas.openxmlformats.org/officeDocument/2006/relationships/hyperlink" Target="http://www.planalto.gov.br/ccivil_03/decreto-lei/Del8740.htm" TargetMode="External"/><Relationship Id="rId4407" Type="http://schemas.openxmlformats.org/officeDocument/2006/relationships/hyperlink" Target="http://www.planalto.gov.br/ccivil_03/decreto-lei/del5452.htm" TargetMode="External"/><Relationship Id="rId4961" Type="http://schemas.openxmlformats.org/officeDocument/2006/relationships/hyperlink" Target="http://www.planalto.gov.br/ccivil_03/decreto-lei/Del0229.htm" TargetMode="External"/><Relationship Id="rId5805" Type="http://schemas.openxmlformats.org/officeDocument/2006/relationships/hyperlink" Target="http://www.planalto.gov.br/ccivil_03/_Ato2015-2018/2017/Lei/L13467.htm" TargetMode="External"/><Relationship Id="rId277" Type="http://schemas.openxmlformats.org/officeDocument/2006/relationships/hyperlink" Target="http://www.planalto.gov.br/ccivil_03/LEIS/L7855.htm" TargetMode="External"/><Relationship Id="rId484" Type="http://schemas.openxmlformats.org/officeDocument/2006/relationships/hyperlink" Target="http://www.planalto.gov.br/ccivil_03/_Ato2015-2018/2017/Lei/L13467.htm" TargetMode="External"/><Relationship Id="rId2165" Type="http://schemas.openxmlformats.org/officeDocument/2006/relationships/hyperlink" Target="http://www.planalto.gov.br/ccivil_03/LEIS/1980-1988/L7189.htm" TargetMode="External"/><Relationship Id="rId3009" Type="http://schemas.openxmlformats.org/officeDocument/2006/relationships/hyperlink" Target="http://www.planalto.gov.br/ccivil_03/_Ato2015-2018/2017/Lei/L13467.htm" TargetMode="External"/><Relationship Id="rId3216" Type="http://schemas.openxmlformats.org/officeDocument/2006/relationships/hyperlink" Target="http://www.planalto.gov.br/ccivil_03/decreto-lei/1937-1946/Del8987-a.htm" TargetMode="External"/><Relationship Id="rId3770" Type="http://schemas.openxmlformats.org/officeDocument/2006/relationships/hyperlink" Target="http://www.planalto.gov.br/ccivil_03/_Ato2019-2022/2019/Congresso/adc-43-mpv873.htm" TargetMode="External"/><Relationship Id="rId4614" Type="http://schemas.openxmlformats.org/officeDocument/2006/relationships/hyperlink" Target="http://www.planalto.gov.br/ccivil_03/_Ato2019-2022/2020/Congresso/adc-113-mpv955.htm" TargetMode="External"/><Relationship Id="rId4821" Type="http://schemas.openxmlformats.org/officeDocument/2006/relationships/hyperlink" Target="http://www.planalto.gov.br/ccivil_03/_Ato2019-2022/2019/Mpv/mpv905.htm" TargetMode="External"/><Relationship Id="rId137" Type="http://schemas.openxmlformats.org/officeDocument/2006/relationships/hyperlink" Target="http://www.planalto.gov.br/ccivil_03/decreto-lei/1965-1988/Del0926.htm" TargetMode="External"/><Relationship Id="rId344" Type="http://schemas.openxmlformats.org/officeDocument/2006/relationships/hyperlink" Target="http://www.planalto.gov.br/ccivil_03/MPV/1988-1989/089.htm" TargetMode="External"/><Relationship Id="rId691" Type="http://schemas.openxmlformats.org/officeDocument/2006/relationships/hyperlink" Target="http://www.planalto.gov.br/ccivil_03/decreto-lei/del5452.htm" TargetMode="External"/><Relationship Id="rId2025" Type="http://schemas.openxmlformats.org/officeDocument/2006/relationships/hyperlink" Target="http://www.planalto.gov.br/ccivil_03/decreto-lei/del5452.htm" TargetMode="External"/><Relationship Id="rId2372" Type="http://schemas.openxmlformats.org/officeDocument/2006/relationships/hyperlink" Target="http://www.planalto.gov.br/ccivil_03/_Ato2019-2022/2019/Lei/L13874.htm" TargetMode="External"/><Relationship Id="rId3423" Type="http://schemas.openxmlformats.org/officeDocument/2006/relationships/hyperlink" Target="http://www.planalto.gov.br/ccivil_03/_Ato2019-2022/2019/Mpv/mpv873.htm" TargetMode="External"/><Relationship Id="rId3630" Type="http://schemas.openxmlformats.org/officeDocument/2006/relationships/hyperlink" Target="http://www.planalto.gov.br/ccivil_03/Constituicao/Constituicao37.htm" TargetMode="External"/><Relationship Id="rId551" Type="http://schemas.openxmlformats.org/officeDocument/2006/relationships/hyperlink" Target="http://www.planalto.gov.br/ccivil_03/_Ato2019-2022/2020/Mpv/mpv955.htm" TargetMode="External"/><Relationship Id="rId1181" Type="http://schemas.openxmlformats.org/officeDocument/2006/relationships/hyperlink" Target="http://www.planalto.gov.br/ccivil_03/LEIS/L6514.htm" TargetMode="External"/><Relationship Id="rId2232" Type="http://schemas.openxmlformats.org/officeDocument/2006/relationships/hyperlink" Target="http://www.planalto.gov.br/ccivil_03/decreto-lei/del5452.htm" TargetMode="External"/><Relationship Id="rId5388" Type="http://schemas.openxmlformats.org/officeDocument/2006/relationships/hyperlink" Target="http://www.planalto.gov.br/ccivil_03/LEIS/L6205.htm" TargetMode="External"/><Relationship Id="rId5595" Type="http://schemas.openxmlformats.org/officeDocument/2006/relationships/hyperlink" Target="http://www.planalto.gov.br/ccivil_03/LEIS/2002/L10537.htm" TargetMode="External"/><Relationship Id="rId204" Type="http://schemas.openxmlformats.org/officeDocument/2006/relationships/hyperlink" Target="http://www.planalto.gov.br/ccivil_03/decreto-lei/Del0926.htm" TargetMode="External"/><Relationship Id="rId411" Type="http://schemas.openxmlformats.org/officeDocument/2006/relationships/hyperlink" Target="http://www.planalto.gov.br/ccivil_03/_Ato2019-2022/2020/Congresso/adc-127-mpv905.htm" TargetMode="External"/><Relationship Id="rId1041" Type="http://schemas.openxmlformats.org/officeDocument/2006/relationships/hyperlink" Target="http://www.planalto.gov.br/ccivil_03/_Ato2019-2022/2019/Mpv/mpv905.htm" TargetMode="External"/><Relationship Id="rId1998" Type="http://schemas.openxmlformats.org/officeDocument/2006/relationships/hyperlink" Target="http://www.planalto.gov.br/ccivil_03/_Ato2019-2022/2019/Mpv/mpv905.htm" TargetMode="External"/><Relationship Id="rId4197" Type="http://schemas.openxmlformats.org/officeDocument/2006/relationships/hyperlink" Target="http://www.planalto.gov.br/ccivil_03/decreto-lei/Del0229.htm" TargetMode="External"/><Relationship Id="rId5248" Type="http://schemas.openxmlformats.org/officeDocument/2006/relationships/hyperlink" Target="http://www.planalto.gov.br/ccivil_03/_Ato2015-2018/2017/Lei/L13467.htm" TargetMode="External"/><Relationship Id="rId5455" Type="http://schemas.openxmlformats.org/officeDocument/2006/relationships/hyperlink" Target="http://www.planalto.gov.br/ccivil_03/decreto-lei/Del8737.htm" TargetMode="External"/><Relationship Id="rId5662" Type="http://schemas.openxmlformats.org/officeDocument/2006/relationships/hyperlink" Target="http://www.planalto.gov.br/ccivil_03/decreto-lei/Del8737.htm" TargetMode="External"/><Relationship Id="rId1858" Type="http://schemas.openxmlformats.org/officeDocument/2006/relationships/hyperlink" Target="http://www.planalto.gov.br/ccivil_03/Constituicao/Constituicao34.htm" TargetMode="External"/><Relationship Id="rId4057" Type="http://schemas.openxmlformats.org/officeDocument/2006/relationships/hyperlink" Target="http://www.planalto.gov.br/ccivil_03/_Ato2019-2022/2020/Congresso/adc-113-mpv955.htm" TargetMode="External"/><Relationship Id="rId4264" Type="http://schemas.openxmlformats.org/officeDocument/2006/relationships/hyperlink" Target="https://portal.stf.jus.br/processos/detalhe.asp?incidente=1829073" TargetMode="External"/><Relationship Id="rId4471" Type="http://schemas.openxmlformats.org/officeDocument/2006/relationships/hyperlink" Target="http://www.planalto.gov.br/ccivil_03/_Ato2019-2022/2019/Mpv/mpv905.htm" TargetMode="External"/><Relationship Id="rId5108" Type="http://schemas.openxmlformats.org/officeDocument/2006/relationships/hyperlink" Target="http://www.planalto.gov.br/ccivil_03/decreto-lei/Del8737.htm" TargetMode="External"/><Relationship Id="rId5315" Type="http://schemas.openxmlformats.org/officeDocument/2006/relationships/hyperlink" Target="http://www.planalto.gov.br/ccivil_03/decreto-lei/Del8737.htm" TargetMode="External"/><Relationship Id="rId5522" Type="http://schemas.openxmlformats.org/officeDocument/2006/relationships/hyperlink" Target="http://www.planalto.gov.br/ccivil_03/_Ato2015-2018/2017/Lei/L13467.htm" TargetMode="External"/><Relationship Id="rId2909" Type="http://schemas.openxmlformats.org/officeDocument/2006/relationships/hyperlink" Target="http://www.planalto.gov.br/ccivil_03/_Ato2019-2022/2020/Congresso/adc-127-mpv905.htm" TargetMode="External"/><Relationship Id="rId3073" Type="http://schemas.openxmlformats.org/officeDocument/2006/relationships/hyperlink" Target="http://www.planalto.gov.br/ccivil_03/_Ato2015-2018/2017/Lei/L13467.htm" TargetMode="External"/><Relationship Id="rId3280" Type="http://schemas.openxmlformats.org/officeDocument/2006/relationships/hyperlink" Target="http://www.planalto.gov.br/ccivil_03/decreto-lei/1937-1946/Del8987-a.htm" TargetMode="External"/><Relationship Id="rId4124" Type="http://schemas.openxmlformats.org/officeDocument/2006/relationships/hyperlink" Target="http://www.planalto.gov.br/ccivil_03/_Ato2015-2018/2017/Lei/L13467.htm" TargetMode="External"/><Relationship Id="rId4331" Type="http://schemas.openxmlformats.org/officeDocument/2006/relationships/hyperlink" Target="http://www.planalto.gov.br/ccivil_03/_Ato2019-2022/2019/Mpv/mpv905.htm" TargetMode="External"/><Relationship Id="rId1718" Type="http://schemas.openxmlformats.org/officeDocument/2006/relationships/hyperlink" Target="http://www.planalto.gov.br/ccivil_03/decreto-lei/Del0005-66.htm" TargetMode="External"/><Relationship Id="rId1925" Type="http://schemas.openxmlformats.org/officeDocument/2006/relationships/hyperlink" Target="http://www.planalto.gov.br/ccivil_03/_Ato2019-2022/2019/Mpv/mpv905.htm" TargetMode="External"/><Relationship Id="rId3140" Type="http://schemas.openxmlformats.org/officeDocument/2006/relationships/hyperlink" Target="http://www.planalto.gov.br/ccivil_03/_Ato2015-2018/2017/Lei/L13467.htm" TargetMode="External"/><Relationship Id="rId6089" Type="http://schemas.openxmlformats.org/officeDocument/2006/relationships/hyperlink" Target="http://www.planalto.gov.br/ccivil_03/LEIS/L9957.htm" TargetMode="External"/><Relationship Id="rId6156" Type="http://schemas.openxmlformats.org/officeDocument/2006/relationships/hyperlink" Target="http://www.planalto.gov.br/ccivil_03/decreto-lei/Del0229.htm" TargetMode="External"/><Relationship Id="rId2699" Type="http://schemas.openxmlformats.org/officeDocument/2006/relationships/hyperlink" Target="http://www.planalto.gov.br/ccivil_03/_Ato2015-2018/2017/Mpv/mpv808.htm" TargetMode="External"/><Relationship Id="rId3000" Type="http://schemas.openxmlformats.org/officeDocument/2006/relationships/hyperlink" Target="http://www.planalto.gov.br/ccivil_03/MPV/2164-41.htm" TargetMode="External"/><Relationship Id="rId3957" Type="http://schemas.openxmlformats.org/officeDocument/2006/relationships/hyperlink" Target="http://www.planalto.gov.br/ccivil_03/LEIS/L6386.htm" TargetMode="External"/><Relationship Id="rId878" Type="http://schemas.openxmlformats.org/officeDocument/2006/relationships/hyperlink" Target="http://www.planalto.gov.br/ccivil_03/decreto-lei/del5452.htm" TargetMode="External"/><Relationship Id="rId2559" Type="http://schemas.openxmlformats.org/officeDocument/2006/relationships/hyperlink" Target="http://www.planalto.gov.br/ccivil_03/LEIS/L10097.htm" TargetMode="External"/><Relationship Id="rId2766" Type="http://schemas.openxmlformats.org/officeDocument/2006/relationships/hyperlink" Target="http://www.planalto.gov.br/ccivil_03/_Ato2015-2018/2017/Mpv/mpv808.htm" TargetMode="External"/><Relationship Id="rId2973" Type="http://schemas.openxmlformats.org/officeDocument/2006/relationships/hyperlink" Target="http://www.planalto.gov.br/ccivil_03/decreto-lei/Del0003.htm" TargetMode="External"/><Relationship Id="rId3817" Type="http://schemas.openxmlformats.org/officeDocument/2006/relationships/hyperlink" Target="http://www.planalto.gov.br/ccivil_03/_Ato2015-2018/2017/Lei/L13467.htm" TargetMode="External"/><Relationship Id="rId5172" Type="http://schemas.openxmlformats.org/officeDocument/2006/relationships/hyperlink" Target="http://www.planalto.gov.br/ccivil_03/LEIS/L2244.htm" TargetMode="External"/><Relationship Id="rId6016" Type="http://schemas.openxmlformats.org/officeDocument/2006/relationships/hyperlink" Target="http://www.planalto.gov.br/ccivil_03/_Ato2015-2018/2017/Lei/L13467.htm" TargetMode="External"/><Relationship Id="rId738" Type="http://schemas.openxmlformats.org/officeDocument/2006/relationships/hyperlink" Target="http://www.planalto.gov.br/ccivil_03/LEIS/L4589.htm" TargetMode="External"/><Relationship Id="rId945" Type="http://schemas.openxmlformats.org/officeDocument/2006/relationships/hyperlink" Target="http://www.planalto.gov.br/ccivil_03/LEIS/L6514.htm" TargetMode="External"/><Relationship Id="rId1368" Type="http://schemas.openxmlformats.org/officeDocument/2006/relationships/hyperlink" Target="http://www.planalto.gov.br/ccivil_03/LEIS/L6514.htm" TargetMode="External"/><Relationship Id="rId1575" Type="http://schemas.openxmlformats.org/officeDocument/2006/relationships/hyperlink" Target="http://www.planalto.gov.br/ccivil_03/_Ato2011-2014/2012/Lei/L12619.htm" TargetMode="External"/><Relationship Id="rId1782" Type="http://schemas.openxmlformats.org/officeDocument/2006/relationships/hyperlink" Target="http://www.planalto.gov.br/ccivil_03/LEIS/L8630.htm" TargetMode="External"/><Relationship Id="rId2419" Type="http://schemas.openxmlformats.org/officeDocument/2006/relationships/hyperlink" Target="http://www.planalto.gov.br/ccivil_03/decreto-lei/del5452.htm" TargetMode="External"/><Relationship Id="rId2626" Type="http://schemas.openxmlformats.org/officeDocument/2006/relationships/hyperlink" Target="http://www.planalto.gov.br/ccivil_03/_Ato2015-2018/2018/Congresso/adc-22-mpv808.htm" TargetMode="External"/><Relationship Id="rId2833" Type="http://schemas.openxmlformats.org/officeDocument/2006/relationships/hyperlink" Target="http://www.planalto.gov.br/ccivil_03/_Ato2015-2018/2017/Mpv/mpv808.htm" TargetMode="External"/><Relationship Id="rId5032" Type="http://schemas.openxmlformats.org/officeDocument/2006/relationships/hyperlink" Target="http://www.planalto.gov.br/ccivil_03/decreto-lei/Del8737.htm" TargetMode="External"/><Relationship Id="rId5989" Type="http://schemas.openxmlformats.org/officeDocument/2006/relationships/hyperlink" Target="http://www.planalto.gov.br/ccivil_03/LEIS/L9756.htm" TargetMode="External"/><Relationship Id="rId74" Type="http://schemas.openxmlformats.org/officeDocument/2006/relationships/hyperlink" Target="http://www.planalto.gov.br/ccivil_03/_Ato2015-2018/2017/Lei/L13467.htm" TargetMode="External"/><Relationship Id="rId805" Type="http://schemas.openxmlformats.org/officeDocument/2006/relationships/hyperlink" Target="http://www.planalto.gov.br/ccivil_03/decreto-lei/Del1535.htm" TargetMode="External"/><Relationship Id="rId1228" Type="http://schemas.openxmlformats.org/officeDocument/2006/relationships/hyperlink" Target="http://www.planalto.gov.br/ccivil_03/LEIS/L6514.htm" TargetMode="External"/><Relationship Id="rId1435" Type="http://schemas.openxmlformats.org/officeDocument/2006/relationships/hyperlink" Target="http://www.planalto.gov.br/ccivil_03/_Ato2015-2018/2018/Congresso/adc-22-mpv808.htm" TargetMode="External"/><Relationship Id="rId4798" Type="http://schemas.openxmlformats.org/officeDocument/2006/relationships/hyperlink" Target="http://www.planalto.gov.br/ccivil_03/_Ato2019-2022/2020/Mpv/mpv955.htm" TargetMode="External"/><Relationship Id="rId1642" Type="http://schemas.openxmlformats.org/officeDocument/2006/relationships/hyperlink" Target="http://www.planalto.gov.br/ccivil_03/decreto-lei/Del4657.htm" TargetMode="External"/><Relationship Id="rId2900" Type="http://schemas.openxmlformats.org/officeDocument/2006/relationships/hyperlink" Target="http://www.planalto.gov.br/ccivil_03/_Ato2019-2022/2020/Congresso/adc-127-mpv905.htm" TargetMode="External"/><Relationship Id="rId5849" Type="http://schemas.openxmlformats.org/officeDocument/2006/relationships/hyperlink" Target="http://www.planalto.gov.br/ccivil_03/LEIS/L2244.htm" TargetMode="External"/><Relationship Id="rId1502" Type="http://schemas.openxmlformats.org/officeDocument/2006/relationships/hyperlink" Target="http://www.planalto.gov.br/ccivil_03/LEIS/L7430.htm" TargetMode="External"/><Relationship Id="rId4658" Type="http://schemas.openxmlformats.org/officeDocument/2006/relationships/hyperlink" Target="http://www.planalto.gov.br/ccivil_03/_Ato2019-2022/2020/Congresso/adc-113-mpv955.htm" TargetMode="External"/><Relationship Id="rId4865" Type="http://schemas.openxmlformats.org/officeDocument/2006/relationships/hyperlink" Target="http://www.planalto.gov.br/ccivil_03/_Ato2019-2022/2020/Congresso/adc-113-mpv955.htm" TargetMode="External"/><Relationship Id="rId5709" Type="http://schemas.openxmlformats.org/officeDocument/2006/relationships/hyperlink" Target="http://www.planalto.gov.br/ccivil_03/_Ato2015-2018/2017/Lei/L13467.htm" TargetMode="External"/><Relationship Id="rId5916" Type="http://schemas.openxmlformats.org/officeDocument/2006/relationships/hyperlink" Target="http://www.planalto.gov.br/ccivil_03/LEIS/L5442.htm" TargetMode="External"/><Relationship Id="rId6080" Type="http://schemas.openxmlformats.org/officeDocument/2006/relationships/hyperlink" Target="http://www.planalto.gov.br/ccivil_03/LEIS/L8432.htm" TargetMode="External"/><Relationship Id="rId388" Type="http://schemas.openxmlformats.org/officeDocument/2006/relationships/hyperlink" Target="http://www.planalto.gov.br/ccivil_03/_Ato2019-2022/2020/Congresso/adc-127-mpv905.htm" TargetMode="External"/><Relationship Id="rId2069" Type="http://schemas.openxmlformats.org/officeDocument/2006/relationships/hyperlink" Target="http://www.planalto.gov.br/ccivil_03/_Ato2019-2022/2020/Mpv/mpv955.htm" TargetMode="External"/><Relationship Id="rId3467" Type="http://schemas.openxmlformats.org/officeDocument/2006/relationships/hyperlink" Target="http://www.planalto.gov.br/ccivil_03/LEIS/L6386.htm" TargetMode="External"/><Relationship Id="rId3674" Type="http://schemas.openxmlformats.org/officeDocument/2006/relationships/hyperlink" Target="http://www.planalto.gov.br/ccivil_03/decreto-lei/Del0506.htm" TargetMode="External"/><Relationship Id="rId3881" Type="http://schemas.openxmlformats.org/officeDocument/2006/relationships/hyperlink" Target="http://www.planalto.gov.br/ccivil_03/decreto-lei/del5452.htm" TargetMode="External"/><Relationship Id="rId4518" Type="http://schemas.openxmlformats.org/officeDocument/2006/relationships/hyperlink" Target="http://www.planalto.gov.br/ccivil_03/_Ato2019-2022/2019/Mpv/mpv905.htm" TargetMode="External"/><Relationship Id="rId4725" Type="http://schemas.openxmlformats.org/officeDocument/2006/relationships/hyperlink" Target="http://www.planalto.gov.br/ccivil_03/_Ato2019-2022/2020/Mpv/mpv955.htm" TargetMode="External"/><Relationship Id="rId4932" Type="http://schemas.openxmlformats.org/officeDocument/2006/relationships/hyperlink" Target="http://www.planalto.gov.br/ccivil_03/decreto-lei/Del8737.htm" TargetMode="External"/><Relationship Id="rId595" Type="http://schemas.openxmlformats.org/officeDocument/2006/relationships/hyperlink" Target="http://www.planalto.gov.br/ccivil_03/_Ato2011-2014/2012/Lei/L12619.htm" TargetMode="External"/><Relationship Id="rId2276" Type="http://schemas.openxmlformats.org/officeDocument/2006/relationships/hyperlink" Target="http://www.planalto.gov.br/ccivil_03/_Ato2015-2018/2017/Lei/L13467.htm" TargetMode="External"/><Relationship Id="rId2483" Type="http://schemas.openxmlformats.org/officeDocument/2006/relationships/hyperlink" Target="http://www.planalto.gov.br/ccivil_03/_Ato2019-2022/2022/Mpv/mpv1116.htm" TargetMode="External"/><Relationship Id="rId2690" Type="http://schemas.openxmlformats.org/officeDocument/2006/relationships/hyperlink" Target="http://www.planalto.gov.br/ccivil_03/_Ato2015-2018/2017/Lei/L13467.htm" TargetMode="External"/><Relationship Id="rId3327" Type="http://schemas.openxmlformats.org/officeDocument/2006/relationships/hyperlink" Target="http://www.planalto.gov.br/ccivil_03/decreto-lei/Del8740.htm" TargetMode="External"/><Relationship Id="rId3534" Type="http://schemas.openxmlformats.org/officeDocument/2006/relationships/hyperlink" Target="http://www.planalto.gov.br/ccivil_03/decreto-lei/Del8740.htm" TargetMode="External"/><Relationship Id="rId3741" Type="http://schemas.openxmlformats.org/officeDocument/2006/relationships/hyperlink" Target="http://www.planalto.gov.br/ccivil_03/LEIS/L6386.htm" TargetMode="External"/><Relationship Id="rId248" Type="http://schemas.openxmlformats.org/officeDocument/2006/relationships/hyperlink" Target="http://www.planalto.gov.br/ccivil_03/decreto-lei/Del0926.htm" TargetMode="External"/><Relationship Id="rId455" Type="http://schemas.openxmlformats.org/officeDocument/2006/relationships/hyperlink" Target="http://www.planalto.gov.br/ccivil_03/decreto-lei/del5452.htm" TargetMode="External"/><Relationship Id="rId662" Type="http://schemas.openxmlformats.org/officeDocument/2006/relationships/hyperlink" Target="http://www.planalto.gov.br/ccivil_03/LEIS/L4589.htm" TargetMode="External"/><Relationship Id="rId1085" Type="http://schemas.openxmlformats.org/officeDocument/2006/relationships/hyperlink" Target="http://www.planalto.gov.br/ccivil_03/LEIS/L6514.htm" TargetMode="External"/><Relationship Id="rId1292" Type="http://schemas.openxmlformats.org/officeDocument/2006/relationships/hyperlink" Target="http://www.planalto.gov.br/ccivil_03/decreto-lei/Del0229.htm" TargetMode="External"/><Relationship Id="rId2136" Type="http://schemas.openxmlformats.org/officeDocument/2006/relationships/hyperlink" Target="http://www.planalto.gov.br/ccivil_03/MPV/1988-1989/089.htm" TargetMode="External"/><Relationship Id="rId2343" Type="http://schemas.openxmlformats.org/officeDocument/2006/relationships/hyperlink" Target="http://www.planalto.gov.br/ccivil_03/LEIS/L10097.htm" TargetMode="External"/><Relationship Id="rId2550" Type="http://schemas.openxmlformats.org/officeDocument/2006/relationships/hyperlink" Target="http://www.planalto.gov.br/ccivil_03/_Ato2004-2006/2005/Mpv/251.htm" TargetMode="External"/><Relationship Id="rId3601" Type="http://schemas.openxmlformats.org/officeDocument/2006/relationships/hyperlink" Target="http://www.planalto.gov.br/ccivil_03/LEIS/L7449.htm" TargetMode="External"/><Relationship Id="rId5499" Type="http://schemas.openxmlformats.org/officeDocument/2006/relationships/hyperlink" Target="http://www.planalto.gov.br/ccivil_03/decreto-lei/1965-1988/Del0072.htm" TargetMode="External"/><Relationship Id="rId108" Type="http://schemas.openxmlformats.org/officeDocument/2006/relationships/hyperlink" Target="http://www.planalto.gov.br/ccivil_03/decreto-lei/1965-1988/Del0926.htm" TargetMode="External"/><Relationship Id="rId315" Type="http://schemas.openxmlformats.org/officeDocument/2006/relationships/hyperlink" Target="http://www.planalto.gov.br/ccivil_03/decreto-lei/del5452.htm" TargetMode="External"/><Relationship Id="rId522" Type="http://schemas.openxmlformats.org/officeDocument/2006/relationships/hyperlink" Target="http://www.planalto.gov.br/ccivil_03/decreto-lei/del5452.htm" TargetMode="External"/><Relationship Id="rId1152" Type="http://schemas.openxmlformats.org/officeDocument/2006/relationships/hyperlink" Target="http://www.planalto.gov.br/ccivil_03/decreto-lei/Del0229.htm" TargetMode="External"/><Relationship Id="rId2203" Type="http://schemas.openxmlformats.org/officeDocument/2006/relationships/hyperlink" Target="http://www.planalto.gov.br/ccivil_03/LEIS/L9799.htm" TargetMode="External"/><Relationship Id="rId2410" Type="http://schemas.openxmlformats.org/officeDocument/2006/relationships/hyperlink" Target="http://www.planalto.gov.br/ccivil_03/decreto-lei/Del0229.htm" TargetMode="External"/><Relationship Id="rId5359" Type="http://schemas.openxmlformats.org/officeDocument/2006/relationships/hyperlink" Target="http://www.planalto.gov.br/ccivil_03/_Ato2019-2022/2020/Mpv/mpv955.htm" TargetMode="External"/><Relationship Id="rId5566" Type="http://schemas.openxmlformats.org/officeDocument/2006/relationships/hyperlink" Target="http://www.planalto.gov.br/ccivil_03/decreto-lei/Del0229.htm" TargetMode="External"/><Relationship Id="rId5773" Type="http://schemas.openxmlformats.org/officeDocument/2006/relationships/hyperlink" Target="http://www.planalto.gov.br/ccivil_03/_Ato2015-2018/2017/Lei/L13467.htm" TargetMode="External"/><Relationship Id="rId1012" Type="http://schemas.openxmlformats.org/officeDocument/2006/relationships/hyperlink" Target="http://www.planalto.gov.br/ccivil_03/LEIS/L6514.htm" TargetMode="External"/><Relationship Id="rId4168" Type="http://schemas.openxmlformats.org/officeDocument/2006/relationships/hyperlink" Target="http://www.planalto.gov.br/ccivil_03/_Ato2015-2018/2017/Lei/L13467.htm" TargetMode="External"/><Relationship Id="rId4375" Type="http://schemas.openxmlformats.org/officeDocument/2006/relationships/hyperlink" Target="http://www.planalto.gov.br/ccivil_03/_Ato2019-2022/2020/Congresso/adc-113-mpv955.htm" TargetMode="External"/><Relationship Id="rId5219" Type="http://schemas.openxmlformats.org/officeDocument/2006/relationships/hyperlink" Target="http://www.planalto.gov.br/ccivil_03/decreto-lei/Del8737.htm" TargetMode="External"/><Relationship Id="rId5426" Type="http://schemas.openxmlformats.org/officeDocument/2006/relationships/hyperlink" Target="http://www.planalto.gov.br/ccivil_03/LEIS/L6205.htm" TargetMode="External"/><Relationship Id="rId5980" Type="http://schemas.openxmlformats.org/officeDocument/2006/relationships/hyperlink" Target="http://www.planalto.gov.br/ccivil_03/LEIS/L7701.htm" TargetMode="External"/><Relationship Id="rId1969" Type="http://schemas.openxmlformats.org/officeDocument/2006/relationships/hyperlink" Target="http://www.planalto.gov.br/ccivil_03/_Ato2019-2022/2020/Mpv/mpv955.htm" TargetMode="External"/><Relationship Id="rId3184" Type="http://schemas.openxmlformats.org/officeDocument/2006/relationships/hyperlink" Target="http://www.planalto.gov.br/ccivil_03/decreto-lei/Del8740.htm" TargetMode="External"/><Relationship Id="rId4028" Type="http://schemas.openxmlformats.org/officeDocument/2006/relationships/hyperlink" Target="http://www.planalto.gov.br/ccivil_03/decreto-lei/1937-1946/Del8987-a.htm" TargetMode="External"/><Relationship Id="rId4235" Type="http://schemas.openxmlformats.org/officeDocument/2006/relationships/hyperlink" Target="http://www.planalto.gov.br/ccivil_03/decreto-lei/Del0229.htm" TargetMode="External"/><Relationship Id="rId4582" Type="http://schemas.openxmlformats.org/officeDocument/2006/relationships/hyperlink" Target="http://www.planalto.gov.br/ccivil_03/_Ato2015-2018/2017/Lei/L13467.htm" TargetMode="External"/><Relationship Id="rId5633" Type="http://schemas.openxmlformats.org/officeDocument/2006/relationships/hyperlink" Target="http://www.planalto.gov.br/ccivil_03/_Ato2015-2018/2017/Lei/L13467.htm" TargetMode="External"/><Relationship Id="rId5840" Type="http://schemas.openxmlformats.org/officeDocument/2006/relationships/hyperlink" Target="http://www.planalto.gov.br/ccivil_03/LEIS/L10035.htm" TargetMode="External"/><Relationship Id="rId1829" Type="http://schemas.openxmlformats.org/officeDocument/2006/relationships/hyperlink" Target="http://www.planalto.gov.br/ccivil_03/_Ato2019-2022/2020/Congresso/adc-113-mpv955.htm" TargetMode="External"/><Relationship Id="rId3391" Type="http://schemas.openxmlformats.org/officeDocument/2006/relationships/hyperlink" Target="http://www.planalto.gov.br/ccivil_03/LEIS/1970-1979/L5911.htm" TargetMode="External"/><Relationship Id="rId4442" Type="http://schemas.openxmlformats.org/officeDocument/2006/relationships/hyperlink" Target="http://www.planalto.gov.br/ccivil_03/_Ato2019-2022/2019/Mpv/mpv905.htm" TargetMode="External"/><Relationship Id="rId5700" Type="http://schemas.openxmlformats.org/officeDocument/2006/relationships/hyperlink" Target="http://www.planalto.gov.br/ccivil_03/decreto-lei/Del0229.htm" TargetMode="External"/><Relationship Id="rId3044" Type="http://schemas.openxmlformats.org/officeDocument/2006/relationships/hyperlink" Target="http://www.planalto.gov.br/ccivil_03/decreto-lei/del5452.htm" TargetMode="External"/><Relationship Id="rId3251" Type="http://schemas.openxmlformats.org/officeDocument/2006/relationships/hyperlink" Target="http://www.planalto.gov.br/ccivil_03/decreto-lei/Del9502.htm" TargetMode="External"/><Relationship Id="rId4302" Type="http://schemas.openxmlformats.org/officeDocument/2006/relationships/hyperlink" Target="http://www.planalto.gov.br/ccivil_03/_Ato2019-2022/2020/Mpv/mpv955.htm" TargetMode="External"/><Relationship Id="rId172" Type="http://schemas.openxmlformats.org/officeDocument/2006/relationships/hyperlink" Target="http://www.planalto.gov.br/ccivil_03/LEIS/L8260.htm" TargetMode="External"/><Relationship Id="rId2060" Type="http://schemas.openxmlformats.org/officeDocument/2006/relationships/hyperlink" Target="http://www.planalto.gov.br/ccivil_03/decreto-lei/del5452.htm" TargetMode="External"/><Relationship Id="rId3111" Type="http://schemas.openxmlformats.org/officeDocument/2006/relationships/hyperlink" Target="http://www.planalto.gov.br/ccivil_03/decreto-lei/del5452.htm" TargetMode="External"/><Relationship Id="rId989" Type="http://schemas.openxmlformats.org/officeDocument/2006/relationships/hyperlink" Target="http://www.planalto.gov.br/ccivil_03/decreto-lei/Del0229.htm" TargetMode="External"/><Relationship Id="rId2877" Type="http://schemas.openxmlformats.org/officeDocument/2006/relationships/hyperlink" Target="http://www.planalto.gov.br/ccivil_03/_Ato2019-2022/2020/Mpv/mpv955.htm" TargetMode="External"/><Relationship Id="rId5076" Type="http://schemas.openxmlformats.org/officeDocument/2006/relationships/hyperlink" Target="http://www.planalto.gov.br/ccivil_03/LEIS/L5442.htm" TargetMode="External"/><Relationship Id="rId5283" Type="http://schemas.openxmlformats.org/officeDocument/2006/relationships/hyperlink" Target="http://www.planalto.gov.br/ccivil_03/LEIS/L2244.htm" TargetMode="External"/><Relationship Id="rId5490" Type="http://schemas.openxmlformats.org/officeDocument/2006/relationships/hyperlink" Target="http://www.planalto.gov.br/ccivil_03/decreto-lei/Del8737.htm" TargetMode="External"/><Relationship Id="rId6127" Type="http://schemas.openxmlformats.org/officeDocument/2006/relationships/hyperlink" Target="http://www.planalto.gov.br/ccivil_03/_Ato2015-2018/2017/Lei/L13467.htm" TargetMode="External"/><Relationship Id="rId849" Type="http://schemas.openxmlformats.org/officeDocument/2006/relationships/hyperlink" Target="http://www.planalto.gov.br/ccivil_03/decreto-lei/Del1535.htm" TargetMode="External"/><Relationship Id="rId1479" Type="http://schemas.openxmlformats.org/officeDocument/2006/relationships/hyperlink" Target="https://pje.trt2.jus.br/consultaprocessual/detalhe-processo/10047522120205020000" TargetMode="External"/><Relationship Id="rId1686" Type="http://schemas.openxmlformats.org/officeDocument/2006/relationships/hyperlink" Target="http://www.planalto.gov.br/ccivil_03/_Ato2011-2014/2012/Lei/L12619.htm" TargetMode="External"/><Relationship Id="rId3928" Type="http://schemas.openxmlformats.org/officeDocument/2006/relationships/hyperlink" Target="http://www.planalto.gov.br/ccivil_03/decreto-lei/Del0925.htm" TargetMode="External"/><Relationship Id="rId4092" Type="http://schemas.openxmlformats.org/officeDocument/2006/relationships/hyperlink" Target="http://www.planalto.gov.br/ccivil_03/_Ato2007-2010/2008/Lei/L11648.htm" TargetMode="External"/><Relationship Id="rId5143" Type="http://schemas.openxmlformats.org/officeDocument/2006/relationships/hyperlink" Target="http://www.planalto.gov.br/ccivil_03/decreto-lei/Del9797.htm" TargetMode="External"/><Relationship Id="rId5350" Type="http://schemas.openxmlformats.org/officeDocument/2006/relationships/hyperlink" Target="http://www.planalto.gov.br/ccivil_03/_Ato2019-2022/2020/Congresso/adc-113-mpv955.htm" TargetMode="External"/><Relationship Id="rId1339" Type="http://schemas.openxmlformats.org/officeDocument/2006/relationships/hyperlink" Target="http://www.planalto.gov.br/ccivil_03/LEIS/L6514.htm" TargetMode="External"/><Relationship Id="rId1893" Type="http://schemas.openxmlformats.org/officeDocument/2006/relationships/hyperlink" Target="http://www.planalto.gov.br/ccivil_03/_Ato2019-2022/2020/Mpv/mpv955.htm" TargetMode="External"/><Relationship Id="rId2737" Type="http://schemas.openxmlformats.org/officeDocument/2006/relationships/hyperlink" Target="http://www.planalto.gov.br/ccivil_03/_Ato2015-2018/2018/Congresso/adc-22-mpv808.htm" TargetMode="External"/><Relationship Id="rId2944" Type="http://schemas.openxmlformats.org/officeDocument/2006/relationships/hyperlink" Target="http://www.planalto.gov.br/ccivil_03/LEIS/L8212cons.htm" TargetMode="External"/><Relationship Id="rId5003" Type="http://schemas.openxmlformats.org/officeDocument/2006/relationships/hyperlink" Target="http://www.planalto.gov.br/ccivil_03/LEIS/L9270.htm" TargetMode="External"/><Relationship Id="rId5210" Type="http://schemas.openxmlformats.org/officeDocument/2006/relationships/hyperlink" Target="http://www.planalto.gov.br/ccivil_03/decreto-lei/Del8737.htm" TargetMode="External"/><Relationship Id="rId709" Type="http://schemas.openxmlformats.org/officeDocument/2006/relationships/hyperlink" Target="http://www.planalto.gov.br/ccivil_03/LEIS/L4589.htm" TargetMode="External"/><Relationship Id="rId916" Type="http://schemas.openxmlformats.org/officeDocument/2006/relationships/hyperlink" Target="http://www.planalto.gov.br/ccivil_03/decreto-lei/Del1535.htm" TargetMode="External"/><Relationship Id="rId1546" Type="http://schemas.openxmlformats.org/officeDocument/2006/relationships/hyperlink" Target="http://www.planalto.gov.br/ccivil_03/_Ato2011-2014/2012/Lei/L12619.htm" TargetMode="External"/><Relationship Id="rId1753" Type="http://schemas.openxmlformats.org/officeDocument/2006/relationships/hyperlink" Target="http://www.planalto.gov.br/ccivil_03/decreto-lei/del5452.htm" TargetMode="External"/><Relationship Id="rId1960" Type="http://schemas.openxmlformats.org/officeDocument/2006/relationships/hyperlink" Target="http://www.planalto.gov.br/ccivil_03/_Ato2019-2022/2020/Mpv/mpv955.htm" TargetMode="External"/><Relationship Id="rId2804" Type="http://schemas.openxmlformats.org/officeDocument/2006/relationships/hyperlink" Target="http://www.planalto.gov.br/ccivil_03/_Ato2019-2022/2019/Mpv/mpv905.htm" TargetMode="External"/><Relationship Id="rId45" Type="http://schemas.openxmlformats.org/officeDocument/2006/relationships/hyperlink" Target="http://www.planalto.gov.br/ccivil_03/decreto-lei/Del8079.htm" TargetMode="External"/><Relationship Id="rId1406" Type="http://schemas.openxmlformats.org/officeDocument/2006/relationships/hyperlink" Target="http://www.planalto.gov.br/ccivil_03/decreto-lei/Del0229.htm" TargetMode="External"/><Relationship Id="rId1613" Type="http://schemas.openxmlformats.org/officeDocument/2006/relationships/hyperlink" Target="http://www.planalto.gov.br/ccivil_03/decreto-lei/Del4657.htm" TargetMode="External"/><Relationship Id="rId1820" Type="http://schemas.openxmlformats.org/officeDocument/2006/relationships/hyperlink" Target="http://www.planalto.gov.br/ccivil_03/_Ato2019-2022/2020/Congresso/adc-113-mpv955.htm" TargetMode="External"/><Relationship Id="rId4769" Type="http://schemas.openxmlformats.org/officeDocument/2006/relationships/hyperlink" Target="http://www.planalto.gov.br/ccivil_03/_Ato2019-2022/2020/Congresso/adc-113-mpv955.htm" TargetMode="External"/><Relationship Id="rId4976" Type="http://schemas.openxmlformats.org/officeDocument/2006/relationships/hyperlink" Target="http://www.planalto.gov.br/ccivil_03/decreto-lei/Del8737.htm" TargetMode="External"/><Relationship Id="rId3578" Type="http://schemas.openxmlformats.org/officeDocument/2006/relationships/hyperlink" Target="http://www.planalto.gov.br/ccivil_03/decreto-lei/1937-1946/Del8987-a.htm" TargetMode="External"/><Relationship Id="rId3785" Type="http://schemas.openxmlformats.org/officeDocument/2006/relationships/hyperlink" Target="http://www.planalto.gov.br/ccivil_03/_Ato2015-2018/2017/Lei/L13467.htm" TargetMode="External"/><Relationship Id="rId3992" Type="http://schemas.openxmlformats.org/officeDocument/2006/relationships/hyperlink" Target="http://www.planalto.gov.br/ccivil_03/_Ato2007-2010/2008/Lei/L11648.htm" TargetMode="External"/><Relationship Id="rId4629" Type="http://schemas.openxmlformats.org/officeDocument/2006/relationships/hyperlink" Target="http://www.planalto.gov.br/ccivil_03/_Ato2019-2022/2020/Mpv/mpv955.htm" TargetMode="External"/><Relationship Id="rId4836" Type="http://schemas.openxmlformats.org/officeDocument/2006/relationships/hyperlink" Target="http://www.planalto.gov.br/ccivil_03/_Ato2019-2022/2020/Congresso/adc-113-mpv955.htm" TargetMode="External"/><Relationship Id="rId499" Type="http://schemas.openxmlformats.org/officeDocument/2006/relationships/hyperlink" Target="http://www.planalto.gov.br/ccivil_03/_Ato2015-2018/2017/Lei/L13467.htm" TargetMode="External"/><Relationship Id="rId2387" Type="http://schemas.openxmlformats.org/officeDocument/2006/relationships/hyperlink" Target="http://www.planalto.gov.br/ccivil_03/decreto-lei/Del0229.htm" TargetMode="External"/><Relationship Id="rId2594" Type="http://schemas.openxmlformats.org/officeDocument/2006/relationships/hyperlink" Target="http://www.planalto.gov.br/ccivil_03/_Ato2019-2022/2020/Mpv/mpv955.htm" TargetMode="External"/><Relationship Id="rId3438" Type="http://schemas.openxmlformats.org/officeDocument/2006/relationships/hyperlink" Target="http://www.planalto.gov.br/ccivil_03/decreto-lei/del5452.htm" TargetMode="External"/><Relationship Id="rId3645" Type="http://schemas.openxmlformats.org/officeDocument/2006/relationships/hyperlink" Target="http://www.planalto.gov.br/ccivil_03/decreto-lei/1937-1946/Del8987-a.htm" TargetMode="External"/><Relationship Id="rId3852" Type="http://schemas.openxmlformats.org/officeDocument/2006/relationships/hyperlink" Target="http://www.planalto.gov.br/ccivil_03/LEIS/L6386.htm" TargetMode="External"/><Relationship Id="rId6051" Type="http://schemas.openxmlformats.org/officeDocument/2006/relationships/hyperlink" Target="http://www.planalto.gov.br/ccivil_03/_Ato2011-2014/2014/Lei/L13015.htm" TargetMode="External"/><Relationship Id="rId359" Type="http://schemas.openxmlformats.org/officeDocument/2006/relationships/hyperlink" Target="http://www.planalto.gov.br/ccivil_03/LEIS/L7855.htm" TargetMode="External"/><Relationship Id="rId566" Type="http://schemas.openxmlformats.org/officeDocument/2006/relationships/hyperlink" Target="http://www.planalto.gov.br/ccivil_03/_Ato2019-2022/2020/Congresso/adc-113-mpv955.htm" TargetMode="External"/><Relationship Id="rId773" Type="http://schemas.openxmlformats.org/officeDocument/2006/relationships/hyperlink" Target="http://www.planalto.gov.br/ccivil_03/MPV/2164-41.htm" TargetMode="External"/><Relationship Id="rId1196" Type="http://schemas.openxmlformats.org/officeDocument/2006/relationships/hyperlink" Target="http://www.planalto.gov.br/ccivil_03/LEIS/L6514.htm" TargetMode="External"/><Relationship Id="rId2247" Type="http://schemas.openxmlformats.org/officeDocument/2006/relationships/hyperlink" Target="http://www.planalto.gov.br/ccivil_03/decreto-lei/del5452.htm" TargetMode="External"/><Relationship Id="rId2454" Type="http://schemas.openxmlformats.org/officeDocument/2006/relationships/hyperlink" Target="http://www.planalto.gov.br/ccivil_03/_Ato2004-2006/2005/Lei/L11180.htm" TargetMode="External"/><Relationship Id="rId3505" Type="http://schemas.openxmlformats.org/officeDocument/2006/relationships/hyperlink" Target="http://www.planalto.gov.br/ccivil_03/_Ato2019-2022/2019/Mpv/mpv905.htm" TargetMode="External"/><Relationship Id="rId4903" Type="http://schemas.openxmlformats.org/officeDocument/2006/relationships/hyperlink" Target="http://www.planalto.gov.br/ccivil_03/decreto-lei/Del8737.htm" TargetMode="External"/><Relationship Id="rId219" Type="http://schemas.openxmlformats.org/officeDocument/2006/relationships/hyperlink" Target="http://www.planalto.gov.br/ccivil_03/decreto-lei/Del0229.htm" TargetMode="External"/><Relationship Id="rId426" Type="http://schemas.openxmlformats.org/officeDocument/2006/relationships/hyperlink" Target="http://www.planalto.gov.br/ccivil_03/decreto-lei/Del0229.htm" TargetMode="External"/><Relationship Id="rId633" Type="http://schemas.openxmlformats.org/officeDocument/2006/relationships/hyperlink" Target="http://www.planalto.gov.br/ccivil_03/_Ato2019-2022/2022/Mpv/mpv1108.htm" TargetMode="External"/><Relationship Id="rId980" Type="http://schemas.openxmlformats.org/officeDocument/2006/relationships/hyperlink" Target="http://www.planalto.gov.br/ccivil_03/LEIS/L6514.htm" TargetMode="External"/><Relationship Id="rId1056" Type="http://schemas.openxmlformats.org/officeDocument/2006/relationships/hyperlink" Target="http://www.planalto.gov.br/ccivil_03/_Ato2019-2022/2020/Congresso/adc-127-mpv905.htm" TargetMode="External"/><Relationship Id="rId1263" Type="http://schemas.openxmlformats.org/officeDocument/2006/relationships/hyperlink" Target="http://www.planalto.gov.br/ccivil_03/decreto-lei/Del0229.htm" TargetMode="External"/><Relationship Id="rId2107" Type="http://schemas.openxmlformats.org/officeDocument/2006/relationships/hyperlink" Target="http://www.planalto.gov.br/ccivil_03/_Ato2019-2022/2020/Mpv/mpv958.htm" TargetMode="External"/><Relationship Id="rId2314" Type="http://schemas.openxmlformats.org/officeDocument/2006/relationships/hyperlink" Target="http://www.planalto.gov.br/ccivil_03/_Ato2019-2022/2020/Congresso/adc-127-mpv905.htm" TargetMode="External"/><Relationship Id="rId2661" Type="http://schemas.openxmlformats.org/officeDocument/2006/relationships/hyperlink" Target="http://www.planalto.gov.br/ccivil_03/_Ato2015-2018/2018/Congresso/adc-22-mpv808.htm" TargetMode="External"/><Relationship Id="rId3712" Type="http://schemas.openxmlformats.org/officeDocument/2006/relationships/hyperlink" Target="http://www.planalto.gov.br/ccivil_03/decreto-lei/Del8740.htm" TargetMode="External"/><Relationship Id="rId840" Type="http://schemas.openxmlformats.org/officeDocument/2006/relationships/hyperlink" Target="http://www.planalto.gov.br/ccivil_03/LEIS/L7414.htm" TargetMode="External"/><Relationship Id="rId1470" Type="http://schemas.openxmlformats.org/officeDocument/2006/relationships/hyperlink" Target="http://www.planalto.gov.br/ccivil_03/_Ato2015-2018/2017/Lei/L13467.htm" TargetMode="External"/><Relationship Id="rId2521" Type="http://schemas.openxmlformats.org/officeDocument/2006/relationships/hyperlink" Target="http://www.planalto.gov.br/ccivil_03/_Ato2019-2022/2022/Mpv/mpv1116.htm" TargetMode="External"/><Relationship Id="rId4279" Type="http://schemas.openxmlformats.org/officeDocument/2006/relationships/hyperlink" Target="http://www.planalto.gov.br/ccivil_03/_Ato2019-2022/2020/Mpv/mpv955.htm" TargetMode="External"/><Relationship Id="rId5677" Type="http://schemas.openxmlformats.org/officeDocument/2006/relationships/hyperlink" Target="http://www.planalto.gov.br/ccivil_03/_Ato2015-2018/2018/Lei/L13660.htm" TargetMode="External"/><Relationship Id="rId5884" Type="http://schemas.openxmlformats.org/officeDocument/2006/relationships/hyperlink" Target="http://www.planalto.gov.br/ccivil_03/LEIS/L0861.htm" TargetMode="External"/><Relationship Id="rId700" Type="http://schemas.openxmlformats.org/officeDocument/2006/relationships/hyperlink" Target="http://www.planalto.gov.br/ccivil_03/LEIS/L4589.htm" TargetMode="External"/><Relationship Id="rId1123" Type="http://schemas.openxmlformats.org/officeDocument/2006/relationships/hyperlink" Target="http://www.planalto.gov.br/ccivil_03/MPV/1988-1989/089.htm" TargetMode="External"/><Relationship Id="rId1330" Type="http://schemas.openxmlformats.org/officeDocument/2006/relationships/hyperlink" Target="http://www.planalto.gov.br/ccivil_03/decreto-lei/Del0229.htm" TargetMode="External"/><Relationship Id="rId3088" Type="http://schemas.openxmlformats.org/officeDocument/2006/relationships/hyperlink" Target="http://www.planalto.gov.br/ccivil_03/LEIS/LEIS_2001/L10218.htm" TargetMode="External"/><Relationship Id="rId4486" Type="http://schemas.openxmlformats.org/officeDocument/2006/relationships/hyperlink" Target="http://www.planalto.gov.br/ccivil_03/_Ato2019-2022/2019/Mpv/mpv905.htm" TargetMode="External"/><Relationship Id="rId4693" Type="http://schemas.openxmlformats.org/officeDocument/2006/relationships/hyperlink" Target="http://www.planalto.gov.br/ccivil_03/_Ato2019-2022/2020/Congresso/adc-127-mpv905.htm" TargetMode="External"/><Relationship Id="rId5537" Type="http://schemas.openxmlformats.org/officeDocument/2006/relationships/hyperlink" Target="http://www.planalto.gov.br/ccivil_03/decreto-lei/del5452.htm" TargetMode="External"/><Relationship Id="rId5744" Type="http://schemas.openxmlformats.org/officeDocument/2006/relationships/hyperlink" Target="http://www.planalto.gov.br/ccivil_03/LEIS/L9957.htm" TargetMode="External"/><Relationship Id="rId5951" Type="http://schemas.openxmlformats.org/officeDocument/2006/relationships/hyperlink" Target="http://www.planalto.gov.br/ccivil_03/decreto-lei/Del9797.htm" TargetMode="External"/><Relationship Id="rId3295" Type="http://schemas.openxmlformats.org/officeDocument/2006/relationships/hyperlink" Target="http://www.planalto.gov.br/ccivil_03/decreto-lei/Del8740.htm" TargetMode="External"/><Relationship Id="rId4139" Type="http://schemas.openxmlformats.org/officeDocument/2006/relationships/hyperlink" Target="http://www.planalto.gov.br/ccivil_03/_Ato2015-2018/2017/Lei/L13467.htm" TargetMode="External"/><Relationship Id="rId4346" Type="http://schemas.openxmlformats.org/officeDocument/2006/relationships/hyperlink" Target="http://www.planalto.gov.br/ccivil_03/_Ato2019-2022/2019/Mpv/mpv905.htm" TargetMode="External"/><Relationship Id="rId4553" Type="http://schemas.openxmlformats.org/officeDocument/2006/relationships/hyperlink" Target="http://www.planalto.gov.br/ccivil_03/_Ato2019-2022/2020/Congresso/adc-113-mpv955.htm" TargetMode="External"/><Relationship Id="rId4760" Type="http://schemas.openxmlformats.org/officeDocument/2006/relationships/hyperlink" Target="http://www.planalto.gov.br/ccivil_03/_Ato2019-2022/2020/Congresso/adc-113-mpv955.htm" TargetMode="External"/><Relationship Id="rId5604" Type="http://schemas.openxmlformats.org/officeDocument/2006/relationships/hyperlink" Target="http://www.planalto.gov.br/ccivil_03/decreto-lei/Del0229.htm" TargetMode="External"/><Relationship Id="rId5811" Type="http://schemas.openxmlformats.org/officeDocument/2006/relationships/hyperlink" Target="http://www.planalto.gov.br/ccivil_03/LEIS/L2244.htm" TargetMode="External"/><Relationship Id="rId3155" Type="http://schemas.openxmlformats.org/officeDocument/2006/relationships/hyperlink" Target="http://www.planalto.gov.br/ccivil_03/decreto-lei/1937-1946/Del8987-a.htm" TargetMode="External"/><Relationship Id="rId3362" Type="http://schemas.openxmlformats.org/officeDocument/2006/relationships/hyperlink" Target="http://www.planalto.gov.br/ccivil_03/decreto-lei/Del8740.htm" TargetMode="External"/><Relationship Id="rId4206" Type="http://schemas.openxmlformats.org/officeDocument/2006/relationships/hyperlink" Target="http://www.planalto.gov.br/ccivil_03/decreto-lei/Del0229.htm" TargetMode="External"/><Relationship Id="rId4413" Type="http://schemas.openxmlformats.org/officeDocument/2006/relationships/hyperlink" Target="http://www.planalto.gov.br/ccivil_03/decreto-lei/Del0229.htm" TargetMode="External"/><Relationship Id="rId4620" Type="http://schemas.openxmlformats.org/officeDocument/2006/relationships/hyperlink" Target="http://www.planalto.gov.br/ccivil_03/_Ato2019-2022/2019/Mpv/mpv905.htm" TargetMode="External"/><Relationship Id="rId283" Type="http://schemas.openxmlformats.org/officeDocument/2006/relationships/hyperlink" Target="http://www.planalto.gov.br/ccivil_03/_Ato2019-2022/2020/Mpv/mpv955.htm" TargetMode="External"/><Relationship Id="rId490" Type="http://schemas.openxmlformats.org/officeDocument/2006/relationships/hyperlink" Target="http://www.planalto.gov.br/ccivil_03/_Ato2015-2018/2017/Lei/L13467.htm" TargetMode="External"/><Relationship Id="rId2171" Type="http://schemas.openxmlformats.org/officeDocument/2006/relationships/hyperlink" Target="http://www.planalto.gov.br/ccivil_03/LEIS/L7855.htm" TargetMode="External"/><Relationship Id="rId3015" Type="http://schemas.openxmlformats.org/officeDocument/2006/relationships/hyperlink" Target="http://www.planalto.gov.br/ccivil_03/_Ato2015-2018/2017/Lei/L13467.htm" TargetMode="External"/><Relationship Id="rId3222" Type="http://schemas.openxmlformats.org/officeDocument/2006/relationships/hyperlink" Target="http://www.planalto.gov.br/ccivil_03/decreto-lei/1937-1946/Del8987-a.htm" TargetMode="External"/><Relationship Id="rId143" Type="http://schemas.openxmlformats.org/officeDocument/2006/relationships/hyperlink" Target="http://www.planalto.gov.br/ccivil_03/LEIS/L5686.htm" TargetMode="External"/><Relationship Id="rId350" Type="http://schemas.openxmlformats.org/officeDocument/2006/relationships/hyperlink" Target="http://www.planalto.gov.br/ccivil_03/MPV/1988-1989/089.htm" TargetMode="External"/><Relationship Id="rId2031" Type="http://schemas.openxmlformats.org/officeDocument/2006/relationships/hyperlink" Target="http://www.planalto.gov.br/ccivil_03/_Ato2019-2022/2019/Mpv/mpv905.htm" TargetMode="External"/><Relationship Id="rId5187" Type="http://schemas.openxmlformats.org/officeDocument/2006/relationships/hyperlink" Target="http://www.planalto.gov.br/ccivil_03/decreto-lei/Del8737.htm" TargetMode="External"/><Relationship Id="rId5394" Type="http://schemas.openxmlformats.org/officeDocument/2006/relationships/hyperlink" Target="http://www.planalto.gov.br/ccivil_03/_Ato2019-2022/2020/Congresso/adc-113-mpv955.htm" TargetMode="External"/><Relationship Id="rId9" Type="http://schemas.openxmlformats.org/officeDocument/2006/relationships/hyperlink" Target="http://www.planalto.gov.br/ccivil_03/_Ato2019-2022/2022/Mpv/mpv1109.htm" TargetMode="External"/><Relationship Id="rId210" Type="http://schemas.openxmlformats.org/officeDocument/2006/relationships/hyperlink" Target="http://www.planalto.gov.br/ccivil_03/decreto-lei/1965-1988/Del0926.htm" TargetMode="External"/><Relationship Id="rId2988" Type="http://schemas.openxmlformats.org/officeDocument/2006/relationships/hyperlink" Target="http://www.planalto.gov.br/ccivil_03/_Ato2015-2018/2016/Lei/L13257.htm" TargetMode="External"/><Relationship Id="rId5047" Type="http://schemas.openxmlformats.org/officeDocument/2006/relationships/hyperlink" Target="http://www.planalto.gov.br/ccivil_03/LEIS/Mensagem_Veto/anterior_98/vep315-L5442-68.pdf" TargetMode="External"/><Relationship Id="rId5254" Type="http://schemas.openxmlformats.org/officeDocument/2006/relationships/hyperlink" Target="http://www.planalto.gov.br/ccivil_03/decreto-lei/Del9797.htm" TargetMode="External"/><Relationship Id="rId1797" Type="http://schemas.openxmlformats.org/officeDocument/2006/relationships/hyperlink" Target="http://www.planalto.gov.br/ccivil_03/LEIS/L8630.htm" TargetMode="External"/><Relationship Id="rId2848" Type="http://schemas.openxmlformats.org/officeDocument/2006/relationships/hyperlink" Target="http://www.planalto.gov.br/ccivil_03/_Ato2015-2018/2018/Congresso/adc-22-mpv808.htm" TargetMode="External"/><Relationship Id="rId5461" Type="http://schemas.openxmlformats.org/officeDocument/2006/relationships/hyperlink" Target="http://www.planalto.gov.br/ccivil_03/decreto-lei/Del8737.htm" TargetMode="External"/><Relationship Id="rId89" Type="http://schemas.openxmlformats.org/officeDocument/2006/relationships/hyperlink" Target="http://www.planalto.gov.br/ccivil_03/_Ato2019-2022/2020/Congresso/adc-113-mpv955.htm" TargetMode="External"/><Relationship Id="rId1657" Type="http://schemas.openxmlformats.org/officeDocument/2006/relationships/hyperlink" Target="http://www.planalto.gov.br/ccivil_03/decreto-lei/Del4657.htm" TargetMode="External"/><Relationship Id="rId1864" Type="http://schemas.openxmlformats.org/officeDocument/2006/relationships/hyperlink" Target="http://www.planalto.gov.br/ccivil_03/_Ato2019-2022/2020/Mpv/mpv955.htm" TargetMode="External"/><Relationship Id="rId2708" Type="http://schemas.openxmlformats.org/officeDocument/2006/relationships/hyperlink" Target="http://www.planalto.gov.br/ccivil_03/LEIS/L8213cons.htm" TargetMode="External"/><Relationship Id="rId2915" Type="http://schemas.openxmlformats.org/officeDocument/2006/relationships/hyperlink" Target="http://www.planalto.gov.br/ccivil_03/_Ato2019-2022/2020/Congresso/adc-127-mpv905.htm" TargetMode="External"/><Relationship Id="rId4063" Type="http://schemas.openxmlformats.org/officeDocument/2006/relationships/hyperlink" Target="http://www.planalto.gov.br/ccivil_03/_Ato2019-2022/2019/Mpv/mpv905.htm" TargetMode="External"/><Relationship Id="rId4270" Type="http://schemas.openxmlformats.org/officeDocument/2006/relationships/hyperlink" Target="http://www.planalto.gov.br/ccivil_03/decreto-lei/del5452.htm" TargetMode="External"/><Relationship Id="rId5114" Type="http://schemas.openxmlformats.org/officeDocument/2006/relationships/hyperlink" Target="http://www.planalto.gov.br/ccivil_03/decreto-lei/Del8737.htm" TargetMode="External"/><Relationship Id="rId5321" Type="http://schemas.openxmlformats.org/officeDocument/2006/relationships/hyperlink" Target="http://www.planalto.gov.br/ccivil_03/LEIS/L5442.htm" TargetMode="External"/><Relationship Id="rId1517" Type="http://schemas.openxmlformats.org/officeDocument/2006/relationships/hyperlink" Target="http://www.planalto.gov.br/ccivil_03/LEIS/L6637.htm" TargetMode="External"/><Relationship Id="rId1724" Type="http://schemas.openxmlformats.org/officeDocument/2006/relationships/hyperlink" Target="http://www.planalto.gov.br/ccivil_03/LEIS/L8630.htm" TargetMode="External"/><Relationship Id="rId4130" Type="http://schemas.openxmlformats.org/officeDocument/2006/relationships/hyperlink" Target="http://www.planalto.gov.br/ccivil_03/_Ato2015-2018/2017/Lei/L13467.htm" TargetMode="External"/><Relationship Id="rId16" Type="http://schemas.openxmlformats.org/officeDocument/2006/relationships/hyperlink" Target="http://www.planalto.gov.br/ccivil_03/LEIS/L4072.htm" TargetMode="External"/><Relationship Id="rId1931" Type="http://schemas.openxmlformats.org/officeDocument/2006/relationships/hyperlink" Target="http://www.planalto.gov.br/ccivil_03/_Ato2019-2022/2020/Congresso/adc-127-mpv905.htm" TargetMode="External"/><Relationship Id="rId3689" Type="http://schemas.openxmlformats.org/officeDocument/2006/relationships/hyperlink" Target="http://www.planalto.gov.br/ccivil_03/_Ato2015-2018/2017/Lei/L13467.htm" TargetMode="External"/><Relationship Id="rId3896" Type="http://schemas.openxmlformats.org/officeDocument/2006/relationships/hyperlink" Target="http://www.planalto.gov.br/ccivil_03/decreto-lei/Del0925.htm" TargetMode="External"/><Relationship Id="rId6095" Type="http://schemas.openxmlformats.org/officeDocument/2006/relationships/hyperlink" Target="http://www.planalto.gov.br/ccivil_03/LEIS/L0861.htm" TargetMode="External"/><Relationship Id="rId2498" Type="http://schemas.openxmlformats.org/officeDocument/2006/relationships/hyperlink" Target="http://www.planalto.gov.br/ccivil_03/_Ato2015-2018/2017/Lei/L13420.htm" TargetMode="External"/><Relationship Id="rId3549" Type="http://schemas.openxmlformats.org/officeDocument/2006/relationships/hyperlink" Target="http://www.planalto.gov.br/ccivil_03/decreto-lei/Del8740.htm" TargetMode="External"/><Relationship Id="rId4947" Type="http://schemas.openxmlformats.org/officeDocument/2006/relationships/hyperlink" Target="http://www.planalto.gov.br/ccivil_03/decreto-lei/Del0229.htm" TargetMode="External"/><Relationship Id="rId6162" Type="http://schemas.openxmlformats.org/officeDocument/2006/relationships/hyperlink" Target="http://www.planalto.gov.br/ccivil_03/decreto-lei/del5452.htm" TargetMode="External"/><Relationship Id="rId677" Type="http://schemas.openxmlformats.org/officeDocument/2006/relationships/hyperlink" Target="http://www.planalto.gov.br/ccivil_03/LEIS/L4589.htm" TargetMode="External"/><Relationship Id="rId2358" Type="http://schemas.openxmlformats.org/officeDocument/2006/relationships/hyperlink" Target="http://www.planalto.gov.br/ccivil_03/decreto-lei/del5452.htm" TargetMode="External"/><Relationship Id="rId3756" Type="http://schemas.openxmlformats.org/officeDocument/2006/relationships/hyperlink" Target="http://www.planalto.gov.br/ccivil_03/LEIS/L6386.htm" TargetMode="External"/><Relationship Id="rId3963" Type="http://schemas.openxmlformats.org/officeDocument/2006/relationships/hyperlink" Target="http://www.planalto.gov.br/ccivil_03/LEIS/L6386.htm" TargetMode="External"/><Relationship Id="rId4807" Type="http://schemas.openxmlformats.org/officeDocument/2006/relationships/hyperlink" Target="http://www.planalto.gov.br/ccivil_03/_Ato2019-2022/2020/Mpv/mpv955.htm" TargetMode="External"/><Relationship Id="rId6022" Type="http://schemas.openxmlformats.org/officeDocument/2006/relationships/hyperlink" Target="http://www.planalto.gov.br/ccivil_03/Constituicao/Constituicao.htm" TargetMode="External"/><Relationship Id="rId884" Type="http://schemas.openxmlformats.org/officeDocument/2006/relationships/hyperlink" Target="http://www.planalto.gov.br/ccivil_03/decreto-lei/Del1535.htm" TargetMode="External"/><Relationship Id="rId2565" Type="http://schemas.openxmlformats.org/officeDocument/2006/relationships/hyperlink" Target="http://www.planalto.gov.br/ccivil_03/decreto-lei/del5452.htm" TargetMode="External"/><Relationship Id="rId2772" Type="http://schemas.openxmlformats.org/officeDocument/2006/relationships/hyperlink" Target="http://www.planalto.gov.br/ccivil_03/Constituicao/Constituicao.htm" TargetMode="External"/><Relationship Id="rId3409" Type="http://schemas.openxmlformats.org/officeDocument/2006/relationships/hyperlink" Target="http://www.planalto.gov.br/ccivil_03/decreto-lei/Del0229.htm" TargetMode="External"/><Relationship Id="rId3616" Type="http://schemas.openxmlformats.org/officeDocument/2006/relationships/hyperlink" Target="http://www.planalto.gov.br/ccivil_03/decreto-lei/del5452.htm" TargetMode="External"/><Relationship Id="rId3823" Type="http://schemas.openxmlformats.org/officeDocument/2006/relationships/hyperlink" Target="http://www.planalto.gov.br/ccivil_03/decreto-lei/1937-1946/Del8987-a.htm" TargetMode="External"/><Relationship Id="rId537" Type="http://schemas.openxmlformats.org/officeDocument/2006/relationships/hyperlink" Target="http://www.planalto.gov.br/ccivil_03/_Ato2015-2018/2017/Lei/L13467.htm" TargetMode="External"/><Relationship Id="rId744" Type="http://schemas.openxmlformats.org/officeDocument/2006/relationships/hyperlink" Target="http://www.planalto.gov.br/ccivil_03/_Ato2019-2022/2019/Mpv/mpv905.htm" TargetMode="External"/><Relationship Id="rId951" Type="http://schemas.openxmlformats.org/officeDocument/2006/relationships/hyperlink" Target="http://www.planalto.gov.br/ccivil_03/LEIS/L6514.htm" TargetMode="External"/><Relationship Id="rId1167" Type="http://schemas.openxmlformats.org/officeDocument/2006/relationships/hyperlink" Target="http://www.planalto.gov.br/ccivil_03/decreto-lei/Del0229.htm" TargetMode="External"/><Relationship Id="rId1374" Type="http://schemas.openxmlformats.org/officeDocument/2006/relationships/hyperlink" Target="http://www.planalto.gov.br/ccivil_03/decreto-lei/Del0229.htm" TargetMode="External"/><Relationship Id="rId1581" Type="http://schemas.openxmlformats.org/officeDocument/2006/relationships/hyperlink" Target="http://www.planalto.gov.br/ccivil_03/_Ato2011-2014/2012/Lei/L12619.htm" TargetMode="External"/><Relationship Id="rId2218" Type="http://schemas.openxmlformats.org/officeDocument/2006/relationships/hyperlink" Target="http://www.planalto.gov.br/ccivil_03/LEIS/2002/L10421.htm" TargetMode="External"/><Relationship Id="rId2425" Type="http://schemas.openxmlformats.org/officeDocument/2006/relationships/hyperlink" Target="http://www.planalto.gov.br/ccivil_03/decreto-lei/del5452.htm" TargetMode="External"/><Relationship Id="rId2632" Type="http://schemas.openxmlformats.org/officeDocument/2006/relationships/hyperlink" Target="http://www.planalto.gov.br/ccivil_03/_Ato2015-2018/2017/Mpv/mpv808.htm" TargetMode="External"/><Relationship Id="rId5788" Type="http://schemas.openxmlformats.org/officeDocument/2006/relationships/hyperlink" Target="http://www.planalto.gov.br/ccivil_03/decreto-lei/del5452.htm" TargetMode="External"/><Relationship Id="rId5995" Type="http://schemas.openxmlformats.org/officeDocument/2006/relationships/hyperlink" Target="http://www.planalto.gov.br/ccivil_03/Constituicao/Constituicao.htm" TargetMode="External"/><Relationship Id="rId80" Type="http://schemas.openxmlformats.org/officeDocument/2006/relationships/hyperlink" Target="http://www.planalto.gov.br/ccivil_03/_Ato2015-2018/2017/Lei/L13467.htm" TargetMode="External"/><Relationship Id="rId604" Type="http://schemas.openxmlformats.org/officeDocument/2006/relationships/hyperlink" Target="http://www.planalto.gov.br/ccivil_03/decreto-lei/Del9666.htm" TargetMode="External"/><Relationship Id="rId811" Type="http://schemas.openxmlformats.org/officeDocument/2006/relationships/hyperlink" Target="http://www.planalto.gov.br/ccivil_03/LEIS/1930-1949/L816-49.htm" TargetMode="External"/><Relationship Id="rId1027" Type="http://schemas.openxmlformats.org/officeDocument/2006/relationships/hyperlink" Target="http://www.planalto.gov.br/ccivil_03/LEIS/L6514.htm" TargetMode="External"/><Relationship Id="rId1234" Type="http://schemas.openxmlformats.org/officeDocument/2006/relationships/hyperlink" Target="http://www.planalto.gov.br/ccivil_03/_Ato2019-2022/2019/Mpv/mpv905.htm" TargetMode="External"/><Relationship Id="rId1441" Type="http://schemas.openxmlformats.org/officeDocument/2006/relationships/hyperlink" Target="http://www.planalto.gov.br/ccivil_03/_Ato2015-2018/2017/Lei/L13467.htm" TargetMode="External"/><Relationship Id="rId4597" Type="http://schemas.openxmlformats.org/officeDocument/2006/relationships/hyperlink" Target="http://www.planalto.gov.br/ccivil_03/_Ato2019-2022/2019/Mpv/mpv905.htm" TargetMode="External"/><Relationship Id="rId5648" Type="http://schemas.openxmlformats.org/officeDocument/2006/relationships/hyperlink" Target="http://www.planalto.gov.br/ccivil_03/_Ato2015-2018/2017/Lei/L13467.htm" TargetMode="External"/><Relationship Id="rId5855" Type="http://schemas.openxmlformats.org/officeDocument/2006/relationships/hyperlink" Target="http://www.planalto.gov.br/ccivil_03/LEIS/L2244.htm" TargetMode="External"/><Relationship Id="rId1301" Type="http://schemas.openxmlformats.org/officeDocument/2006/relationships/hyperlink" Target="http://www.planalto.gov.br/ccivil_03/decreto-lei/Del0229.htm" TargetMode="External"/><Relationship Id="rId3199" Type="http://schemas.openxmlformats.org/officeDocument/2006/relationships/hyperlink" Target="http://www.planalto.gov.br/ccivil_03/decreto-lei/1937-1946/Del8987-a.htm" TargetMode="External"/><Relationship Id="rId4457" Type="http://schemas.openxmlformats.org/officeDocument/2006/relationships/hyperlink" Target="http://www.planalto.gov.br/ccivil_03/_Ato2019-2022/2019/Mpv/mpv905.htm" TargetMode="External"/><Relationship Id="rId4664" Type="http://schemas.openxmlformats.org/officeDocument/2006/relationships/hyperlink" Target="http://www.planalto.gov.br/ccivil_03/_Ato2019-2022/2019/Mpv/mpv905.htm" TargetMode="External"/><Relationship Id="rId5508" Type="http://schemas.openxmlformats.org/officeDocument/2006/relationships/hyperlink" Target="http://www.planalto.gov.br/ccivil_03/decreto-lei/Del8737.htm" TargetMode="External"/><Relationship Id="rId5715" Type="http://schemas.openxmlformats.org/officeDocument/2006/relationships/hyperlink" Target="https://portal.stf.jus.br/processos/detalhe.asp?incidente=5250582" TargetMode="External"/><Relationship Id="rId3059" Type="http://schemas.openxmlformats.org/officeDocument/2006/relationships/hyperlink" Target="http://www.planalto.gov.br/ccivil_03/decreto-lei/Del6353.htm" TargetMode="External"/><Relationship Id="rId3266" Type="http://schemas.openxmlformats.org/officeDocument/2006/relationships/hyperlink" Target="http://www.planalto.gov.br/ccivil_03/LEIS/L2693.htm" TargetMode="External"/><Relationship Id="rId3473" Type="http://schemas.openxmlformats.org/officeDocument/2006/relationships/hyperlink" Target="http://www.planalto.gov.br/ccivil_03/LEIS/L6386.htm" TargetMode="External"/><Relationship Id="rId4317" Type="http://schemas.openxmlformats.org/officeDocument/2006/relationships/hyperlink" Target="http://www.planalto.gov.br/ccivil_03/_Ato2019-2022/2020/Mpv/mpv955.htm" TargetMode="External"/><Relationship Id="rId4524" Type="http://schemas.openxmlformats.org/officeDocument/2006/relationships/hyperlink" Target="http://www.planalto.gov.br/ccivil_03/_Ato2019-2022/2020/Congresso/adc-113-mpv955.htm" TargetMode="External"/><Relationship Id="rId4871" Type="http://schemas.openxmlformats.org/officeDocument/2006/relationships/hyperlink" Target="http://www.planalto.gov.br/ccivil_03/_Ato2019-2022/2020/Mpv/mpv955.htm" TargetMode="External"/><Relationship Id="rId5922" Type="http://schemas.openxmlformats.org/officeDocument/2006/relationships/hyperlink" Target="http://www.planalto.gov.br/ccivil_03/_Ato2007-2010/2007/Lei/L11496.htm" TargetMode="External"/><Relationship Id="rId187" Type="http://schemas.openxmlformats.org/officeDocument/2006/relationships/hyperlink" Target="http://www.planalto.gov.br/ccivil_03/_Ato2019-2022/2019/Lei/L13874.htm" TargetMode="External"/><Relationship Id="rId394" Type="http://schemas.openxmlformats.org/officeDocument/2006/relationships/hyperlink" Target="http://www.planalto.gov.br/ccivil_03/_Ato2019-2022/2020/Mpv/mpv955.htm" TargetMode="External"/><Relationship Id="rId2075" Type="http://schemas.openxmlformats.org/officeDocument/2006/relationships/hyperlink" Target="http://www.planalto.gov.br/ccivil_03/decreto-lei/del5452.htm" TargetMode="External"/><Relationship Id="rId2282" Type="http://schemas.openxmlformats.org/officeDocument/2006/relationships/hyperlink" Target="http://www.planalto.gov.br/ccivil_03/_Ato2015-2018/2017/Lei/L13467.htm" TargetMode="External"/><Relationship Id="rId3126" Type="http://schemas.openxmlformats.org/officeDocument/2006/relationships/hyperlink" Target="http://www.planalto.gov.br/ccivil_03/_Ato2015-2018/2017/Lei/L13467.htm" TargetMode="External"/><Relationship Id="rId3680" Type="http://schemas.openxmlformats.org/officeDocument/2006/relationships/hyperlink" Target="http://www.planalto.gov.br/ccivil_03/_Ato2015-2018/2017/Lei/L13467.htm" TargetMode="External"/><Relationship Id="rId4731" Type="http://schemas.openxmlformats.org/officeDocument/2006/relationships/hyperlink" Target="http://www.planalto.gov.br/ccivil_03/_Ato2019-2022/2020/Mpv/mpv955.htm" TargetMode="External"/><Relationship Id="rId254" Type="http://schemas.openxmlformats.org/officeDocument/2006/relationships/hyperlink" Target="http://www.planalto.gov.br/ccivil_03/decreto-lei/Del0229.htm" TargetMode="External"/><Relationship Id="rId1091" Type="http://schemas.openxmlformats.org/officeDocument/2006/relationships/hyperlink" Target="http://www.planalto.gov.br/ccivil_03/decreto-lei/Del0229.htm" TargetMode="External"/><Relationship Id="rId3333" Type="http://schemas.openxmlformats.org/officeDocument/2006/relationships/hyperlink" Target="http://www.planalto.gov.br/ccivil_03/decreto-lei/Del8740.htm" TargetMode="External"/><Relationship Id="rId3540" Type="http://schemas.openxmlformats.org/officeDocument/2006/relationships/hyperlink" Target="http://www.planalto.gov.br/ccivil_03/decreto-lei/1937-1946/Del8987-a.htm" TargetMode="External"/><Relationship Id="rId5298" Type="http://schemas.openxmlformats.org/officeDocument/2006/relationships/hyperlink" Target="http://www.planalto.gov.br/ccivil_03/decreto-lei/Del8737.htm" TargetMode="External"/><Relationship Id="rId114" Type="http://schemas.openxmlformats.org/officeDocument/2006/relationships/hyperlink" Target="http://www.planalto.gov.br/ccivil_03/LEIS/L5686.htm" TargetMode="External"/><Relationship Id="rId461" Type="http://schemas.openxmlformats.org/officeDocument/2006/relationships/hyperlink" Target="http://www.planalto.gov.br/ccivil_03/_Ato2019-2022/2020/Congresso/adc-127-mpv905.htm" TargetMode="External"/><Relationship Id="rId2142" Type="http://schemas.openxmlformats.org/officeDocument/2006/relationships/hyperlink" Target="http://www.planalto.gov.br/ccivil_03/decreto-lei/1965-1988/Del0744.htm" TargetMode="External"/><Relationship Id="rId3400" Type="http://schemas.openxmlformats.org/officeDocument/2006/relationships/hyperlink" Target="http://www.planalto.gov.br/ccivil_03/decreto-lei/del5452.htm" TargetMode="External"/><Relationship Id="rId321" Type="http://schemas.openxmlformats.org/officeDocument/2006/relationships/hyperlink" Target="http://www.planalto.gov.br/ccivil_03/decreto-lei/Del0229.htm" TargetMode="External"/><Relationship Id="rId2002" Type="http://schemas.openxmlformats.org/officeDocument/2006/relationships/hyperlink" Target="http://www.planalto.gov.br/ccivil_03/_Ato2019-2022/2019/Mpv/mpv905.htm" TargetMode="External"/><Relationship Id="rId2959" Type="http://schemas.openxmlformats.org/officeDocument/2006/relationships/hyperlink" Target="http://www.planalto.gov.br/ccivil_03/decreto-lei/Del0229.htm" TargetMode="External"/><Relationship Id="rId5158" Type="http://schemas.openxmlformats.org/officeDocument/2006/relationships/hyperlink" Target="http://www.planalto.gov.br/ccivil_03/decreto-lei/Del9797.htm" TargetMode="External"/><Relationship Id="rId5365" Type="http://schemas.openxmlformats.org/officeDocument/2006/relationships/hyperlink" Target="http://www.planalto.gov.br/ccivil_03/_Ato2019-2022/2019/Mpv/mpv905.htm" TargetMode="External"/><Relationship Id="rId5572" Type="http://schemas.openxmlformats.org/officeDocument/2006/relationships/hyperlink" Target="http://www.planalto.gov.br/ccivil_03/decreto-lei/Del0229.htm" TargetMode="External"/><Relationship Id="rId1768" Type="http://schemas.openxmlformats.org/officeDocument/2006/relationships/hyperlink" Target="http://www.planalto.gov.br/ccivil_03/LEIS/L8630.htm" TargetMode="External"/><Relationship Id="rId2819" Type="http://schemas.openxmlformats.org/officeDocument/2006/relationships/hyperlink" Target="http://www.planalto.gov.br/ccivil_03/_Ato2015-2018/2018/Congresso/adc-22-mpv808.htm" TargetMode="External"/><Relationship Id="rId4174" Type="http://schemas.openxmlformats.org/officeDocument/2006/relationships/hyperlink" Target="http://www.planalto.gov.br/ccivil_03/_Ato2015-2018/2017/Lei/L13467.htm" TargetMode="External"/><Relationship Id="rId4381" Type="http://schemas.openxmlformats.org/officeDocument/2006/relationships/hyperlink" Target="http://www.planalto.gov.br/ccivil_03/_Ato2019-2022/2020/Congresso/adc-127-mpv905.htm" TargetMode="External"/><Relationship Id="rId5018" Type="http://schemas.openxmlformats.org/officeDocument/2006/relationships/hyperlink" Target="http://www.planalto.gov.br/ccivil_03/Constituicao/Constitui%C3%A7ao.htm" TargetMode="External"/><Relationship Id="rId5225" Type="http://schemas.openxmlformats.org/officeDocument/2006/relationships/hyperlink" Target="http://www.planalto.gov.br/ccivil_03/LEIS/L2244.htm" TargetMode="External"/><Relationship Id="rId5432" Type="http://schemas.openxmlformats.org/officeDocument/2006/relationships/hyperlink" Target="http://www.planalto.gov.br/ccivil_03/_Ato2019-2022/2019/Mpv/mpv905.htm" TargetMode="External"/><Relationship Id="rId1628" Type="http://schemas.openxmlformats.org/officeDocument/2006/relationships/hyperlink" Target="http://www.planalto.gov.br/ccivil_03/decreto-lei/del5452.htm" TargetMode="External"/><Relationship Id="rId1975" Type="http://schemas.openxmlformats.org/officeDocument/2006/relationships/hyperlink" Target="http://www.planalto.gov.br/ccivil_03/decreto-lei/del5452.htm" TargetMode="External"/><Relationship Id="rId3190" Type="http://schemas.openxmlformats.org/officeDocument/2006/relationships/hyperlink" Target="http://www.planalto.gov.br/ccivil_03/decreto-lei/Del8740.htm" TargetMode="External"/><Relationship Id="rId4034" Type="http://schemas.openxmlformats.org/officeDocument/2006/relationships/hyperlink" Target="http://www.planalto.gov.br/ccivil_03/decreto-lei/Del8740.htm" TargetMode="External"/><Relationship Id="rId4241" Type="http://schemas.openxmlformats.org/officeDocument/2006/relationships/hyperlink" Target="http://www.planalto.gov.br/ccivil_03/LEIS/L9958.htm" TargetMode="External"/><Relationship Id="rId1835" Type="http://schemas.openxmlformats.org/officeDocument/2006/relationships/hyperlink" Target="http://www.planalto.gov.br/ccivil_03/_Ato2019-2022/2020/Congresso/adc-127-mpv905.htm" TargetMode="External"/><Relationship Id="rId3050" Type="http://schemas.openxmlformats.org/officeDocument/2006/relationships/hyperlink" Target="http://www.planalto.gov.br/ccivil_03/_Ato2015-2018/2017/Lei/L13467.htm" TargetMode="External"/><Relationship Id="rId4101" Type="http://schemas.openxmlformats.org/officeDocument/2006/relationships/hyperlink" Target="http://www.planalto.gov.br/ccivil_03/decreto-lei/Del8740.htm" TargetMode="External"/><Relationship Id="rId1902" Type="http://schemas.openxmlformats.org/officeDocument/2006/relationships/hyperlink" Target="http://www.planalto.gov.br/ccivil_03/LEIS/L2800.htm" TargetMode="External"/><Relationship Id="rId6066" Type="http://schemas.openxmlformats.org/officeDocument/2006/relationships/hyperlink" Target="http://www.planalto.gov.br/ccivil_03/decreto-lei/Del8737.htm" TargetMode="External"/><Relationship Id="rId3867" Type="http://schemas.openxmlformats.org/officeDocument/2006/relationships/hyperlink" Target="http://www.planalto.gov.br/ccivil_03/_Ato2007-2010/2008/Lei/L11648.htm" TargetMode="External"/><Relationship Id="rId4918" Type="http://schemas.openxmlformats.org/officeDocument/2006/relationships/hyperlink" Target="http://www.planalto.gov.br/ccivil_03/Constituicao/Constitui%C3%A7ao.htm" TargetMode="External"/><Relationship Id="rId788" Type="http://schemas.openxmlformats.org/officeDocument/2006/relationships/hyperlink" Target="http://www.planalto.gov.br/ccivil_03/_Ato2015-2018/2017/Lei/L13467.htm" TargetMode="External"/><Relationship Id="rId995" Type="http://schemas.openxmlformats.org/officeDocument/2006/relationships/hyperlink" Target="http://www.planalto.gov.br/ccivil_03/_Ato2019-2022/2020/Congresso/adc-113-mpv955.htm" TargetMode="External"/><Relationship Id="rId2469" Type="http://schemas.openxmlformats.org/officeDocument/2006/relationships/hyperlink" Target="http://www.planalto.gov.br/ccivil_03/_Ato2019-2022/2022/Mpv/mpv1116.htm" TargetMode="External"/><Relationship Id="rId2676" Type="http://schemas.openxmlformats.org/officeDocument/2006/relationships/hyperlink" Target="http://www.planalto.gov.br/ccivil_03/_Ato2015-2018/2018/Congresso/adc-22-mpv808.htm" TargetMode="External"/><Relationship Id="rId2883" Type="http://schemas.openxmlformats.org/officeDocument/2006/relationships/hyperlink" Target="http://www.planalto.gov.br/ccivil_03/_Ato2019-2022/2019/Mpv/mpv905.htm" TargetMode="External"/><Relationship Id="rId3727" Type="http://schemas.openxmlformats.org/officeDocument/2006/relationships/hyperlink" Target="http://www.planalto.gov.br/ccivil_03/LEIS/L6386.htm" TargetMode="External"/><Relationship Id="rId3934" Type="http://schemas.openxmlformats.org/officeDocument/2006/relationships/hyperlink" Target="http://www.planalto.gov.br/ccivil_03/LEIS/L6386.htm" TargetMode="External"/><Relationship Id="rId5082" Type="http://schemas.openxmlformats.org/officeDocument/2006/relationships/hyperlink" Target="http://www.planalto.gov.br/ccivil_03/decreto-lei/Del8737.htm" TargetMode="External"/><Relationship Id="rId6133" Type="http://schemas.openxmlformats.org/officeDocument/2006/relationships/hyperlink" Target="http://www.planalto.gov.br/ccivil_03/decreto-lei/Del8737.htm" TargetMode="External"/><Relationship Id="rId648" Type="http://schemas.openxmlformats.org/officeDocument/2006/relationships/hyperlink" Target="http://www.planalto.gov.br/ccivil_03/_Ato2015-2018/2017/Lei/L13467.htm" TargetMode="External"/><Relationship Id="rId855" Type="http://schemas.openxmlformats.org/officeDocument/2006/relationships/hyperlink" Target="http://www.planalto.gov.br/ccivil_03/LEIS/1970-1979/L6211.htm" TargetMode="External"/><Relationship Id="rId1278" Type="http://schemas.openxmlformats.org/officeDocument/2006/relationships/hyperlink" Target="http://www.planalto.gov.br/ccivil_03/decreto-lei/Del0229.htm" TargetMode="External"/><Relationship Id="rId1485" Type="http://schemas.openxmlformats.org/officeDocument/2006/relationships/hyperlink" Target="http://www.planalto.gov.br/ccivil_03/_Ato2015-2018/2017/Mpv/mpv808.htm" TargetMode="External"/><Relationship Id="rId1692" Type="http://schemas.openxmlformats.org/officeDocument/2006/relationships/hyperlink" Target="http://www.planalto.gov.br/ccivil_03/_Ato2011-2014/2012/Msg/VEP-151.htm" TargetMode="External"/><Relationship Id="rId2329" Type="http://schemas.openxmlformats.org/officeDocument/2006/relationships/hyperlink" Target="http://www.planalto.gov.br/ccivil_03/decreto-lei/Del0229.htm" TargetMode="External"/><Relationship Id="rId2536" Type="http://schemas.openxmlformats.org/officeDocument/2006/relationships/hyperlink" Target="http://www.planalto.gov.br/ccivil_03/_Ato2019-2022/2022/Mpv/mpv1116.htm" TargetMode="External"/><Relationship Id="rId2743" Type="http://schemas.openxmlformats.org/officeDocument/2006/relationships/hyperlink" Target="http://www.planalto.gov.br/ccivil_03/_Ato2015-2018/2018/Congresso/adc-22-mpv808.htm" TargetMode="External"/><Relationship Id="rId5899" Type="http://schemas.openxmlformats.org/officeDocument/2006/relationships/hyperlink" Target="http://www.planalto.gov.br/ccivil_03/decreto-lei/del5452.htm" TargetMode="External"/><Relationship Id="rId508" Type="http://schemas.openxmlformats.org/officeDocument/2006/relationships/hyperlink" Target="http://www.planalto.gov.br/ccivil_03/_Ato2015-2018/2017/Lei/L13467.htm" TargetMode="External"/><Relationship Id="rId715" Type="http://schemas.openxmlformats.org/officeDocument/2006/relationships/hyperlink" Target="http://www.planalto.gov.br/ccivil_03/LEIS/L4589.htm" TargetMode="External"/><Relationship Id="rId922" Type="http://schemas.openxmlformats.org/officeDocument/2006/relationships/hyperlink" Target="http://www.planalto.gov.br/ccivil_03/decreto-lei/Del1535.htm" TargetMode="External"/><Relationship Id="rId1138" Type="http://schemas.openxmlformats.org/officeDocument/2006/relationships/hyperlink" Target="http://www.planalto.gov.br/ccivil_03/LEIS/L7855.htm" TargetMode="External"/><Relationship Id="rId1345" Type="http://schemas.openxmlformats.org/officeDocument/2006/relationships/hyperlink" Target="http://www.planalto.gov.br/ccivil_03/decreto-lei/Del0229.htm" TargetMode="External"/><Relationship Id="rId1552" Type="http://schemas.openxmlformats.org/officeDocument/2006/relationships/hyperlink" Target="http://www.planalto.gov.br/ccivil_03/decreto-lei/Del4657.htm" TargetMode="External"/><Relationship Id="rId2603" Type="http://schemas.openxmlformats.org/officeDocument/2006/relationships/hyperlink" Target="http://www.planalto.gov.br/ccivil_03/_Ato2019-2022/2020/Congresso/adc-127-mpv905.htm" TargetMode="External"/><Relationship Id="rId2950" Type="http://schemas.openxmlformats.org/officeDocument/2006/relationships/hyperlink" Target="http://www.planalto.gov.br/ccivil_03/LEIS/L1723.htm" TargetMode="External"/><Relationship Id="rId5759" Type="http://schemas.openxmlformats.org/officeDocument/2006/relationships/hyperlink" Target="http://www.planalto.gov.br/ccivil_03/LEIS/L9957.htm" TargetMode="External"/><Relationship Id="rId1205" Type="http://schemas.openxmlformats.org/officeDocument/2006/relationships/hyperlink" Target="http://www.planalto.gov.br/ccivil_03/decreto-lei/Del0229.htm" TargetMode="External"/><Relationship Id="rId2810" Type="http://schemas.openxmlformats.org/officeDocument/2006/relationships/hyperlink" Target="http://www.planalto.gov.br/ccivil_03/_Ato2015-2018/2017/Lei/L13419.htm" TargetMode="External"/><Relationship Id="rId4568" Type="http://schemas.openxmlformats.org/officeDocument/2006/relationships/hyperlink" Target="http://www.planalto.gov.br/ccivil_03/_Ato2019-2022/2020/Congresso/adc-113-mpv955.htm" TargetMode="External"/><Relationship Id="rId5966" Type="http://schemas.openxmlformats.org/officeDocument/2006/relationships/hyperlink" Target="http://www.planalto.gov.br/ccivil_03/LEIS/L5442.htm" TargetMode="External"/><Relationship Id="rId51" Type="http://schemas.openxmlformats.org/officeDocument/2006/relationships/hyperlink" Target="http://www.planalto.gov.br/ccivil_03/LEIS/2002/L10406.htm" TargetMode="External"/><Relationship Id="rId1412" Type="http://schemas.openxmlformats.org/officeDocument/2006/relationships/hyperlink" Target="http://www.planalto.gov.br/ccivil_03/decreto-lei/Del0229.htm" TargetMode="External"/><Relationship Id="rId3377" Type="http://schemas.openxmlformats.org/officeDocument/2006/relationships/hyperlink" Target="http://www.planalto.gov.br/ccivil_03/decreto-lei/Del0771.htm" TargetMode="External"/><Relationship Id="rId4775" Type="http://schemas.openxmlformats.org/officeDocument/2006/relationships/hyperlink" Target="http://www.planalto.gov.br/ccivil_03/_Ato2019-2022/2019/Mpv/mpv905.htm" TargetMode="External"/><Relationship Id="rId4982" Type="http://schemas.openxmlformats.org/officeDocument/2006/relationships/hyperlink" Target="http://www.planalto.gov.br/ccivil_03/LEIS/L8432.htm" TargetMode="External"/><Relationship Id="rId5619" Type="http://schemas.openxmlformats.org/officeDocument/2006/relationships/hyperlink" Target="http://www.planalto.gov.br/ccivil_03/_Ato2015-2018/2017/Lei/L13467.htm" TargetMode="External"/><Relationship Id="rId5826" Type="http://schemas.openxmlformats.org/officeDocument/2006/relationships/hyperlink" Target="http://www.planalto.gov.br/ccivil_03/LEIS/L8177.htm" TargetMode="External"/><Relationship Id="rId298" Type="http://schemas.openxmlformats.org/officeDocument/2006/relationships/hyperlink" Target="http://www.planalto.gov.br/ccivil_03/_Ato2019-2022/2022/Mpv/mpv1107.htm" TargetMode="External"/><Relationship Id="rId3584" Type="http://schemas.openxmlformats.org/officeDocument/2006/relationships/hyperlink" Target="http://www.planalto.gov.br/ccivil_03/decreto-lei/Del0925.htm" TargetMode="External"/><Relationship Id="rId3791" Type="http://schemas.openxmlformats.org/officeDocument/2006/relationships/hyperlink" Target="http://www.planalto.gov.br/ccivil_03/decreto-lei/Del0925.htm" TargetMode="External"/><Relationship Id="rId4428" Type="http://schemas.openxmlformats.org/officeDocument/2006/relationships/hyperlink" Target="http://www.planalto.gov.br/ccivil_03/_Ato2019-2022/2019/Mpv/mpv905.htm" TargetMode="External"/><Relationship Id="rId4635" Type="http://schemas.openxmlformats.org/officeDocument/2006/relationships/hyperlink" Target="http://www.planalto.gov.br/ccivil_03/_Ato2019-2022/2019/Mpv/mpv905.htm" TargetMode="External"/><Relationship Id="rId4842" Type="http://schemas.openxmlformats.org/officeDocument/2006/relationships/hyperlink" Target="http://www.planalto.gov.br/ccivil_03/_Ato2019-2022/2020/Congresso/adc-113-mpv955.htm" TargetMode="External"/><Relationship Id="rId158" Type="http://schemas.openxmlformats.org/officeDocument/2006/relationships/hyperlink" Target="http://www.planalto.gov.br/ccivil_03/MPV/1988-1989/089.htm" TargetMode="External"/><Relationship Id="rId2186" Type="http://schemas.openxmlformats.org/officeDocument/2006/relationships/hyperlink" Target="http://www.planalto.gov.br/ccivil_03/_Ato2019-2022/2020/Congresso/adc-113-mpv955.htm" TargetMode="External"/><Relationship Id="rId2393" Type="http://schemas.openxmlformats.org/officeDocument/2006/relationships/hyperlink" Target="http://www.planalto.gov.br/ccivil_03/decreto-lei/Del0229.htm" TargetMode="External"/><Relationship Id="rId3237" Type="http://schemas.openxmlformats.org/officeDocument/2006/relationships/hyperlink" Target="http://www.planalto.gov.br/ccivil_03/decreto-lei/del5452.htm" TargetMode="External"/><Relationship Id="rId3444" Type="http://schemas.openxmlformats.org/officeDocument/2006/relationships/hyperlink" Target="http://www.planalto.gov.br/ccivil_03/LEIS/L6386.htm" TargetMode="External"/><Relationship Id="rId3651" Type="http://schemas.openxmlformats.org/officeDocument/2006/relationships/hyperlink" Target="http://www.planalto.gov.br/ccivil_03/decreto-lei/Del0506.htm" TargetMode="External"/><Relationship Id="rId4702" Type="http://schemas.openxmlformats.org/officeDocument/2006/relationships/hyperlink" Target="http://www.planalto.gov.br/ccivil_03/_Ato2019-2022/2020/Mpv/mpv955.htm" TargetMode="External"/><Relationship Id="rId365" Type="http://schemas.openxmlformats.org/officeDocument/2006/relationships/hyperlink" Target="http://www.planalto.gov.br/ccivil_03/decreto-lei/del5452.htm" TargetMode="External"/><Relationship Id="rId572" Type="http://schemas.openxmlformats.org/officeDocument/2006/relationships/hyperlink" Target="http://www.planalto.gov.br/ccivil_03/_Ato2019-2022/2019/Mpv/mpv905.htm" TargetMode="External"/><Relationship Id="rId2046" Type="http://schemas.openxmlformats.org/officeDocument/2006/relationships/hyperlink" Target="http://www.planalto.gov.br/ccivil_03/decreto-lei/del5452.htm" TargetMode="External"/><Relationship Id="rId2253" Type="http://schemas.openxmlformats.org/officeDocument/2006/relationships/hyperlink" Target="http://www.planalto.gov.br/ccivil_03/_Ato2015-2018/2016/Lei/L13287.htm" TargetMode="External"/><Relationship Id="rId2460" Type="http://schemas.openxmlformats.org/officeDocument/2006/relationships/hyperlink" Target="http://www.planalto.gov.br/ccivil_03/_Ato2015-2018/2015/Lei/L13146.htm" TargetMode="External"/><Relationship Id="rId3304" Type="http://schemas.openxmlformats.org/officeDocument/2006/relationships/hyperlink" Target="http://www.planalto.gov.br/ccivil_03/decreto-lei/Del8740.htm" TargetMode="External"/><Relationship Id="rId3511" Type="http://schemas.openxmlformats.org/officeDocument/2006/relationships/hyperlink" Target="http://www.planalto.gov.br/ccivil_03/decreto-lei/del5452.htm" TargetMode="External"/><Relationship Id="rId225" Type="http://schemas.openxmlformats.org/officeDocument/2006/relationships/hyperlink" Target="http://www.planalto.gov.br/ccivil_03/decreto-lei/Del0229.htm" TargetMode="External"/><Relationship Id="rId432" Type="http://schemas.openxmlformats.org/officeDocument/2006/relationships/hyperlink" Target="http://www.planalto.gov.br/ccivil_03/decreto-lei/del5452.htm" TargetMode="External"/><Relationship Id="rId1062" Type="http://schemas.openxmlformats.org/officeDocument/2006/relationships/hyperlink" Target="http://www.planalto.gov.br/ccivil_03/_Ato2019-2022/2020/Congresso/adc-113-mpv955.htm" TargetMode="External"/><Relationship Id="rId2113" Type="http://schemas.openxmlformats.org/officeDocument/2006/relationships/hyperlink" Target="http://www.planalto.gov.br/ccivil_03/decreto-lei/Del0229.htm" TargetMode="External"/><Relationship Id="rId2320" Type="http://schemas.openxmlformats.org/officeDocument/2006/relationships/hyperlink" Target="http://www.planalto.gov.br/ccivil_03/_Ato2019-2022/2020/Congresso/adc-127-mpv905.htm" TargetMode="External"/><Relationship Id="rId5269" Type="http://schemas.openxmlformats.org/officeDocument/2006/relationships/hyperlink" Target="http://www.planalto.gov.br/ccivil_03/decreto-lei/Del8737.htm" TargetMode="External"/><Relationship Id="rId5476" Type="http://schemas.openxmlformats.org/officeDocument/2006/relationships/hyperlink" Target="http://www.planalto.gov.br/ccivil_03/decreto-lei/Del8737.htm" TargetMode="External"/><Relationship Id="rId5683" Type="http://schemas.openxmlformats.org/officeDocument/2006/relationships/hyperlink" Target="http://www.planalto.gov.br/ccivil_03/LEIS/L10035.htm" TargetMode="External"/><Relationship Id="rId4078" Type="http://schemas.openxmlformats.org/officeDocument/2006/relationships/hyperlink" Target="http://www.planalto.gov.br/ccivil_03/LEIS/L4589.htm" TargetMode="External"/><Relationship Id="rId4285" Type="http://schemas.openxmlformats.org/officeDocument/2006/relationships/hyperlink" Target="http://www.planalto.gov.br/ccivil_03/_Ato2019-2022/2020/Congresso/adc-113-mpv955.htm" TargetMode="External"/><Relationship Id="rId4492" Type="http://schemas.openxmlformats.org/officeDocument/2006/relationships/hyperlink" Target="http://www.planalto.gov.br/ccivil_03/_Ato2019-2022/2021/Lei/L14261.htm" TargetMode="External"/><Relationship Id="rId5129" Type="http://schemas.openxmlformats.org/officeDocument/2006/relationships/hyperlink" Target="http://www.planalto.gov.br/ccivil_03/decreto-lei/del5452.htm" TargetMode="External"/><Relationship Id="rId5336" Type="http://schemas.openxmlformats.org/officeDocument/2006/relationships/hyperlink" Target="http://www.planalto.gov.br/ccivil_03/LEIS/1980-1988/L6986.htm" TargetMode="External"/><Relationship Id="rId5543" Type="http://schemas.openxmlformats.org/officeDocument/2006/relationships/hyperlink" Target="http://www.planalto.gov.br/ccivil_03/decreto-lei/Del8737.htm" TargetMode="External"/><Relationship Id="rId5890" Type="http://schemas.openxmlformats.org/officeDocument/2006/relationships/hyperlink" Target="http://www.planalto.gov.br/ccivil_03/decreto-lei/Del8737.htm" TargetMode="External"/><Relationship Id="rId1879" Type="http://schemas.openxmlformats.org/officeDocument/2006/relationships/hyperlink" Target="http://www.planalto.gov.br/ccivil_03/_Ato2019-2022/2020/Mpv/mpv955.htm" TargetMode="External"/><Relationship Id="rId3094" Type="http://schemas.openxmlformats.org/officeDocument/2006/relationships/hyperlink" Target="http://www.planalto.gov.br/ccivil_03/decreto-lei/del5452.htm" TargetMode="External"/><Relationship Id="rId4145" Type="http://schemas.openxmlformats.org/officeDocument/2006/relationships/hyperlink" Target="http://www.planalto.gov.br/ccivil_03/decreto-lei/del5452.htm" TargetMode="External"/><Relationship Id="rId5750" Type="http://schemas.openxmlformats.org/officeDocument/2006/relationships/hyperlink" Target="http://www.planalto.gov.br/ccivil_03/LEIS/L9957.htm" TargetMode="External"/><Relationship Id="rId1739" Type="http://schemas.openxmlformats.org/officeDocument/2006/relationships/hyperlink" Target="http://www.planalto.gov.br/ccivil_03/LEIS/L8630.htm" TargetMode="External"/><Relationship Id="rId1946" Type="http://schemas.openxmlformats.org/officeDocument/2006/relationships/hyperlink" Target="http://www.planalto.gov.br/ccivil_03/_Ato2019-2022/2020/Congresso/adc-127-mpv905.htm" TargetMode="External"/><Relationship Id="rId4005" Type="http://schemas.openxmlformats.org/officeDocument/2006/relationships/hyperlink" Target="http://www.planalto.gov.br/ccivil_03/LEIS/L4589.htm" TargetMode="External"/><Relationship Id="rId4352" Type="http://schemas.openxmlformats.org/officeDocument/2006/relationships/hyperlink" Target="http://www.planalto.gov.br/ccivil_03/_Ato2019-2022/2020/Mpv/mpv955.htm" TargetMode="External"/><Relationship Id="rId5403" Type="http://schemas.openxmlformats.org/officeDocument/2006/relationships/hyperlink" Target="http://www.planalto.gov.br/ccivil_03/_Ato2019-2022/2020/Mpv/mpv955.htm" TargetMode="External"/><Relationship Id="rId5610" Type="http://schemas.openxmlformats.org/officeDocument/2006/relationships/hyperlink" Target="http://www.planalto.gov.br/ccivil_03/_Ato2015-2018/2017/Lei/L13467.htm" TargetMode="External"/><Relationship Id="rId1806" Type="http://schemas.openxmlformats.org/officeDocument/2006/relationships/hyperlink" Target="http://www.planalto.gov.br/ccivil_03/LEIS/L8630.htm" TargetMode="External"/><Relationship Id="rId3161" Type="http://schemas.openxmlformats.org/officeDocument/2006/relationships/hyperlink" Target="http://www.planalto.gov.br/ccivil_03/decreto-lei/del5452.htm" TargetMode="External"/><Relationship Id="rId4212" Type="http://schemas.openxmlformats.org/officeDocument/2006/relationships/hyperlink" Target="http://www.planalto.gov.br/ccivil_03/decreto-lei/del5452.htm" TargetMode="External"/><Relationship Id="rId3021" Type="http://schemas.openxmlformats.org/officeDocument/2006/relationships/hyperlink" Target="http://www.planalto.gov.br/ccivil_03/decreto-lei/Del0766.htm" TargetMode="External"/><Relationship Id="rId3978" Type="http://schemas.openxmlformats.org/officeDocument/2006/relationships/hyperlink" Target="http://www.planalto.gov.br/ccivil_03/LEIS/L6386.htm" TargetMode="External"/><Relationship Id="rId899" Type="http://schemas.openxmlformats.org/officeDocument/2006/relationships/hyperlink" Target="http://www.planalto.gov.br/ccivil_03/decreto-lei/Del1535.htm" TargetMode="External"/><Relationship Id="rId2787" Type="http://schemas.openxmlformats.org/officeDocument/2006/relationships/hyperlink" Target="http://www.planalto.gov.br/ccivil_03/_Ato2015-2018/2018/Congresso/adc-22-mpv808.htm" TargetMode="External"/><Relationship Id="rId3838" Type="http://schemas.openxmlformats.org/officeDocument/2006/relationships/hyperlink" Target="http://www.planalto.gov.br/ccivil_03/_Ato2007-2010/2008/Lei/L11648.htm" TargetMode="External"/><Relationship Id="rId5193" Type="http://schemas.openxmlformats.org/officeDocument/2006/relationships/hyperlink" Target="http://www.planalto.gov.br/ccivil_03/LEIS/L6289.htm" TargetMode="External"/><Relationship Id="rId6037" Type="http://schemas.openxmlformats.org/officeDocument/2006/relationships/hyperlink" Target="http://www.planalto.gov.br/ccivil_03/_Ato2015-2018/2017/Lei/L13467.htm" TargetMode="External"/><Relationship Id="rId759" Type="http://schemas.openxmlformats.org/officeDocument/2006/relationships/hyperlink" Target="http://www.planalto.gov.br/ccivil_03/LEIS/L4589.htm" TargetMode="External"/><Relationship Id="rId966" Type="http://schemas.openxmlformats.org/officeDocument/2006/relationships/hyperlink" Target="http://www.planalto.gov.br/ccivil_03/_Ato2019-2022/2019/Mpv/mpv905.htm" TargetMode="External"/><Relationship Id="rId1389" Type="http://schemas.openxmlformats.org/officeDocument/2006/relationships/hyperlink" Target="http://www.planalto.gov.br/ccivil_03/LEIS/L6514.htm" TargetMode="External"/><Relationship Id="rId1596" Type="http://schemas.openxmlformats.org/officeDocument/2006/relationships/hyperlink" Target="http://www.planalto.gov.br/ccivil_03/_Ato2011-2014/2012/Lei/L12619.htm" TargetMode="External"/><Relationship Id="rId2647" Type="http://schemas.openxmlformats.org/officeDocument/2006/relationships/hyperlink" Target="http://www.planalto.gov.br/ccivil_03/decreto-lei/del5452.htm" TargetMode="External"/><Relationship Id="rId2994" Type="http://schemas.openxmlformats.org/officeDocument/2006/relationships/hyperlink" Target="http://www.planalto.gov.br/ccivil_03/LEIS/1950-1969/L4824.htm" TargetMode="External"/><Relationship Id="rId5053" Type="http://schemas.openxmlformats.org/officeDocument/2006/relationships/hyperlink" Target="http://www.planalto.gov.br/ccivil_03/LEIS/L5442.htm" TargetMode="External"/><Relationship Id="rId5260" Type="http://schemas.openxmlformats.org/officeDocument/2006/relationships/hyperlink" Target="http://www.planalto.gov.br/ccivil_03/decreto-lei/Del8737.htm" TargetMode="External"/><Relationship Id="rId6104" Type="http://schemas.openxmlformats.org/officeDocument/2006/relationships/hyperlink" Target="http://www.planalto.gov.br/ccivil_03/decreto-lei/Del0229.htm" TargetMode="External"/><Relationship Id="rId619" Type="http://schemas.openxmlformats.org/officeDocument/2006/relationships/hyperlink" Target="http://www.planalto.gov.br/ccivil_03/_Ato2019-2022/2019/Mpv/mpv905.htm" TargetMode="External"/><Relationship Id="rId1249" Type="http://schemas.openxmlformats.org/officeDocument/2006/relationships/hyperlink" Target="http://www.planalto.gov.br/ccivil_03/decreto-lei/Del0229.htm" TargetMode="External"/><Relationship Id="rId2854" Type="http://schemas.openxmlformats.org/officeDocument/2006/relationships/hyperlink" Target="http://www.planalto.gov.br/ccivil_03/_Ato2019-2022/2019/Mpv/mpv905.htm" TargetMode="External"/><Relationship Id="rId3905" Type="http://schemas.openxmlformats.org/officeDocument/2006/relationships/hyperlink" Target="http://www.planalto.gov.br/ccivil_03/decreto-lei/Del0925.htm" TargetMode="External"/><Relationship Id="rId5120" Type="http://schemas.openxmlformats.org/officeDocument/2006/relationships/hyperlink" Target="http://www.planalto.gov.br/ccivil_03/decreto-lei/Del8737.htm" TargetMode="External"/><Relationship Id="rId95" Type="http://schemas.openxmlformats.org/officeDocument/2006/relationships/hyperlink" Target="http://www.planalto.gov.br/ccivil_03/decreto-lei/1965-1988/Del0926.htm" TargetMode="External"/><Relationship Id="rId826" Type="http://schemas.openxmlformats.org/officeDocument/2006/relationships/hyperlink" Target="http://www.planalto.gov.br/ccivil_03/LEIS/L9016.htm" TargetMode="External"/><Relationship Id="rId1109" Type="http://schemas.openxmlformats.org/officeDocument/2006/relationships/hyperlink" Target="http://www.planalto.gov.br/ccivil_03/LEIS/L6514.htm" TargetMode="External"/><Relationship Id="rId1456" Type="http://schemas.openxmlformats.org/officeDocument/2006/relationships/hyperlink" Target="http://www.planalto.gov.br/ccivil_03/_Ato2015-2018/2017/Lei/L13467.htm" TargetMode="External"/><Relationship Id="rId1663" Type="http://schemas.openxmlformats.org/officeDocument/2006/relationships/hyperlink" Target="http://www.planalto.gov.br/ccivil_03/_Ato2011-2014/2012/Msg/VEP-151.htm" TargetMode="External"/><Relationship Id="rId1870" Type="http://schemas.openxmlformats.org/officeDocument/2006/relationships/hyperlink" Target="http://www.planalto.gov.br/ccivil_03/_Ato2019-2022/2020/Mpv/mpv955.htm" TargetMode="External"/><Relationship Id="rId2507" Type="http://schemas.openxmlformats.org/officeDocument/2006/relationships/hyperlink" Target="http://www.planalto.gov.br/ccivil_03/LEIS/L9394.htm" TargetMode="External"/><Relationship Id="rId2714" Type="http://schemas.openxmlformats.org/officeDocument/2006/relationships/hyperlink" Target="http://www.planalto.gov.br/ccivil_03/_Ato2015-2018/2017/Mpv/mpv808.htm" TargetMode="External"/><Relationship Id="rId2921" Type="http://schemas.openxmlformats.org/officeDocument/2006/relationships/hyperlink" Target="http://www.planalto.gov.br/ccivil_03/_Ato2019-2022/2020/Congresso/adc-127-mpv905.htm" TargetMode="External"/><Relationship Id="rId1316" Type="http://schemas.openxmlformats.org/officeDocument/2006/relationships/hyperlink" Target="http://www.planalto.gov.br/ccivil_03/LEIS/L6205.htm" TargetMode="External"/><Relationship Id="rId1523" Type="http://schemas.openxmlformats.org/officeDocument/2006/relationships/hyperlink" Target="http://www.planalto.gov.br/ccivil_03/_Ato2019-2022/2020/Congresso/adc-113-mpv955.htm" TargetMode="External"/><Relationship Id="rId1730" Type="http://schemas.openxmlformats.org/officeDocument/2006/relationships/hyperlink" Target="http://www.planalto.gov.br/ccivil_03/decreto-lei/del5452.htm" TargetMode="External"/><Relationship Id="rId4679" Type="http://schemas.openxmlformats.org/officeDocument/2006/relationships/hyperlink" Target="http://www.planalto.gov.br/ccivil_03/_Ato2019-2022/2019/Mpv/mpv905.htm" TargetMode="External"/><Relationship Id="rId4886" Type="http://schemas.openxmlformats.org/officeDocument/2006/relationships/hyperlink" Target="http://www.planalto.gov.br/ccivil_03/_Ato2011-2014/2011/Lei/L12440.htm" TargetMode="External"/><Relationship Id="rId5937" Type="http://schemas.openxmlformats.org/officeDocument/2006/relationships/hyperlink" Target="http://www.planalto.gov.br/ccivil_03/LEIS/L5442.htm" TargetMode="External"/><Relationship Id="rId22" Type="http://schemas.openxmlformats.org/officeDocument/2006/relationships/hyperlink" Target="http://www.planalto.gov.br/ccivil_03/_Ato2015-2018/2017/Lei/L13467.htm" TargetMode="External"/><Relationship Id="rId3488" Type="http://schemas.openxmlformats.org/officeDocument/2006/relationships/hyperlink" Target="http://www.planalto.gov.br/ccivil_03/decreto-lei/Del0925.htm" TargetMode="External"/><Relationship Id="rId3695" Type="http://schemas.openxmlformats.org/officeDocument/2006/relationships/hyperlink" Target="http://www.planalto.gov.br/ccivil_03/_Ato2019-2022/2019/Mpv/mpv873.htm" TargetMode="External"/><Relationship Id="rId4539" Type="http://schemas.openxmlformats.org/officeDocument/2006/relationships/hyperlink" Target="http://www.planalto.gov.br/ccivil_03/_Ato2019-2022/2020/Mpv/mpv955.htm" TargetMode="External"/><Relationship Id="rId4746" Type="http://schemas.openxmlformats.org/officeDocument/2006/relationships/hyperlink" Target="http://www.planalto.gov.br/ccivil_03/_Ato2019-2022/2020/Congresso/adc-127-mpv905.htm" TargetMode="External"/><Relationship Id="rId4953" Type="http://schemas.openxmlformats.org/officeDocument/2006/relationships/hyperlink" Target="http://www.planalto.gov.br/ccivil_03/decreto-lei/Del0229.htm" TargetMode="External"/><Relationship Id="rId2297" Type="http://schemas.openxmlformats.org/officeDocument/2006/relationships/hyperlink" Target="http://www.planalto.gov.br/ccivil_03/_Ato2019-2022/2019/Mpv/mpv905.htm" TargetMode="External"/><Relationship Id="rId3348" Type="http://schemas.openxmlformats.org/officeDocument/2006/relationships/hyperlink" Target="http://www.planalto.gov.br/ccivil_03/LEIS/L3265.htm" TargetMode="External"/><Relationship Id="rId3555" Type="http://schemas.openxmlformats.org/officeDocument/2006/relationships/hyperlink" Target="http://www.planalto.gov.br/ccivil_03/_Ato2019-2022/2020/Mpv/mpv955.htm" TargetMode="External"/><Relationship Id="rId3762" Type="http://schemas.openxmlformats.org/officeDocument/2006/relationships/hyperlink" Target="http://www.planalto.gov.br/ccivil_03/_Ato2019-2022/2019/Mpv/mpv873.htm" TargetMode="External"/><Relationship Id="rId4606" Type="http://schemas.openxmlformats.org/officeDocument/2006/relationships/hyperlink" Target="http://www.planalto.gov.br/ccivil_03/_Ato2015-2018/2017/Lei/L13467.htm" TargetMode="External"/><Relationship Id="rId4813" Type="http://schemas.openxmlformats.org/officeDocument/2006/relationships/hyperlink" Target="http://www.planalto.gov.br/ccivil_03/_Ato2019-2022/2019/Mpv/mpv905.htm" TargetMode="External"/><Relationship Id="rId269" Type="http://schemas.openxmlformats.org/officeDocument/2006/relationships/hyperlink" Target="http://www.planalto.gov.br/ccivil_03/LEIS/L7855.htm" TargetMode="External"/><Relationship Id="rId476" Type="http://schemas.openxmlformats.org/officeDocument/2006/relationships/hyperlink" Target="http://www.planalto.gov.br/ccivil_03/MPV/2164-41.htm" TargetMode="External"/><Relationship Id="rId683" Type="http://schemas.openxmlformats.org/officeDocument/2006/relationships/hyperlink" Target="http://www.planalto.gov.br/ccivil_03/_Ato2015-2018/2017/Lei/L13467.htm" TargetMode="External"/><Relationship Id="rId890" Type="http://schemas.openxmlformats.org/officeDocument/2006/relationships/hyperlink" Target="http://www.planalto.gov.br/ccivil_03/decreto-lei/Del1535.htm" TargetMode="External"/><Relationship Id="rId2157" Type="http://schemas.openxmlformats.org/officeDocument/2006/relationships/hyperlink" Target="http://www.planalto.gov.br/ccivil_03/decreto-lei/1965-1988/Del0744.htm" TargetMode="External"/><Relationship Id="rId2364" Type="http://schemas.openxmlformats.org/officeDocument/2006/relationships/hyperlink" Target="http://www.planalto.gov.br/ccivil_03/decreto-lei/Del0229.htm" TargetMode="External"/><Relationship Id="rId2571" Type="http://schemas.openxmlformats.org/officeDocument/2006/relationships/hyperlink" Target="http://www.planalto.gov.br/ccivil_03/_Ato2019-2022/2020/Congresso/adc-127-mpv905.htm" TargetMode="External"/><Relationship Id="rId3208" Type="http://schemas.openxmlformats.org/officeDocument/2006/relationships/hyperlink" Target="http://www.planalto.gov.br/ccivil_03/decreto-lei/Del8740.htm" TargetMode="External"/><Relationship Id="rId3415" Type="http://schemas.openxmlformats.org/officeDocument/2006/relationships/hyperlink" Target="http://www.planalto.gov.br/ccivil_03/decreto-lei/Del0229.htm" TargetMode="External"/><Relationship Id="rId129" Type="http://schemas.openxmlformats.org/officeDocument/2006/relationships/hyperlink" Target="http://www.planalto.gov.br/ccivil_03/decreto-lei/1965-1988/Del0926.htm" TargetMode="External"/><Relationship Id="rId336" Type="http://schemas.openxmlformats.org/officeDocument/2006/relationships/hyperlink" Target="http://www.planalto.gov.br/ccivil_03/_Ato2019-2022/2020/Congresso/adc-127-mpv905.htm" TargetMode="External"/><Relationship Id="rId543" Type="http://schemas.openxmlformats.org/officeDocument/2006/relationships/hyperlink" Target="http://www.planalto.gov.br/ccivil_03/LEIS/L8966.htm" TargetMode="External"/><Relationship Id="rId1173" Type="http://schemas.openxmlformats.org/officeDocument/2006/relationships/hyperlink" Target="http://www.planalto.gov.br/ccivil_03/LEIS/L6514.htm" TargetMode="External"/><Relationship Id="rId1380" Type="http://schemas.openxmlformats.org/officeDocument/2006/relationships/hyperlink" Target="http://www.planalto.gov.br/ccivil_03/decreto-lei/Del0229.htm" TargetMode="External"/><Relationship Id="rId2017" Type="http://schemas.openxmlformats.org/officeDocument/2006/relationships/hyperlink" Target="http://www.planalto.gov.br/ccivil_03/decreto-lei/del5452.htm" TargetMode="External"/><Relationship Id="rId2224" Type="http://schemas.openxmlformats.org/officeDocument/2006/relationships/hyperlink" Target="http://www.planalto.gov.br/ccivil_03/LEIS/L9799.htm" TargetMode="External"/><Relationship Id="rId3622" Type="http://schemas.openxmlformats.org/officeDocument/2006/relationships/hyperlink" Target="http://www.planalto.gov.br/ccivil_03/decreto-lei/Del8740.htm" TargetMode="External"/><Relationship Id="rId5587" Type="http://schemas.openxmlformats.org/officeDocument/2006/relationships/hyperlink" Target="http://www.planalto.gov.br/ccivil_03/LEIS/2002/L10537.htm" TargetMode="External"/><Relationship Id="rId403" Type="http://schemas.openxmlformats.org/officeDocument/2006/relationships/hyperlink" Target="http://www.planalto.gov.br/ccivil_03/decreto-lei/del5452.htm" TargetMode="External"/><Relationship Id="rId750" Type="http://schemas.openxmlformats.org/officeDocument/2006/relationships/hyperlink" Target="http://www.planalto.gov.br/ccivil_03/decreto-lei/del5452.htm" TargetMode="External"/><Relationship Id="rId1033" Type="http://schemas.openxmlformats.org/officeDocument/2006/relationships/hyperlink" Target="http://www.planalto.gov.br/ccivil_03/_Ato2019-2022/2019/Mpv/mpv905.htm" TargetMode="External"/><Relationship Id="rId2431" Type="http://schemas.openxmlformats.org/officeDocument/2006/relationships/hyperlink" Target="http://www.planalto.gov.br/ccivil_03/decreto-lei/Del0229.htm" TargetMode="External"/><Relationship Id="rId4189" Type="http://schemas.openxmlformats.org/officeDocument/2006/relationships/hyperlink" Target="http://www.planalto.gov.br/ccivil_03/decreto-lei/del5452.htm" TargetMode="External"/><Relationship Id="rId5794" Type="http://schemas.openxmlformats.org/officeDocument/2006/relationships/hyperlink" Target="http://www.planalto.gov.br/ccivil_03/decreto-lei/Del0424.htm" TargetMode="External"/><Relationship Id="rId610" Type="http://schemas.openxmlformats.org/officeDocument/2006/relationships/hyperlink" Target="http://www.planalto.gov.br/ccivil_03/_Ato2019-2022/2019/Lei/L13874.htm" TargetMode="External"/><Relationship Id="rId1240" Type="http://schemas.openxmlformats.org/officeDocument/2006/relationships/hyperlink" Target="http://www.planalto.gov.br/ccivil_03/_Ato2019-2022/2019/Mpv/mpv905.htm" TargetMode="External"/><Relationship Id="rId4049" Type="http://schemas.openxmlformats.org/officeDocument/2006/relationships/hyperlink" Target="http://www.planalto.gov.br/ccivil_03/decreto-lei/del5452.htm" TargetMode="External"/><Relationship Id="rId4396" Type="http://schemas.openxmlformats.org/officeDocument/2006/relationships/hyperlink" Target="http://www.planalto.gov.br/ccivil_03/_Ato2019-2022/2020/Congresso/adc-113-mpv955.htm" TargetMode="External"/><Relationship Id="rId5447" Type="http://schemas.openxmlformats.org/officeDocument/2006/relationships/hyperlink" Target="http://www.planalto.gov.br/ccivil_03/decreto-lei/Del8737.htm" TargetMode="External"/><Relationship Id="rId5654" Type="http://schemas.openxmlformats.org/officeDocument/2006/relationships/hyperlink" Target="http://www.planalto.gov.br/ccivil_03/decreto-lei/Del8737.htm" TargetMode="External"/><Relationship Id="rId5861" Type="http://schemas.openxmlformats.org/officeDocument/2006/relationships/hyperlink" Target="http://www.planalto.gov.br/ccivil_03/_Ato2015-2018/2017/Lei/L13467.htm" TargetMode="External"/><Relationship Id="rId1100" Type="http://schemas.openxmlformats.org/officeDocument/2006/relationships/hyperlink" Target="http://www.planalto.gov.br/ccivil_03/decreto-lei/Del0229.htm" TargetMode="External"/><Relationship Id="rId4256" Type="http://schemas.openxmlformats.org/officeDocument/2006/relationships/hyperlink" Target="https://portal.stf.jus.br/processos/detalhe.asp?incidente=1829073" TargetMode="External"/><Relationship Id="rId4463" Type="http://schemas.openxmlformats.org/officeDocument/2006/relationships/hyperlink" Target="http://www.planalto.gov.br/ccivil_03/_Ato2019-2022/2020/Congresso/adc-113-mpv955.htm" TargetMode="External"/><Relationship Id="rId4670" Type="http://schemas.openxmlformats.org/officeDocument/2006/relationships/hyperlink" Target="http://www.planalto.gov.br/ccivil_03/_Ato2019-2022/2019/Mpv/mpv905.htm" TargetMode="External"/><Relationship Id="rId5307" Type="http://schemas.openxmlformats.org/officeDocument/2006/relationships/hyperlink" Target="http://www.planalto.gov.br/ccivil_03/decreto-lei/Del9797.htm" TargetMode="External"/><Relationship Id="rId5514" Type="http://schemas.openxmlformats.org/officeDocument/2006/relationships/hyperlink" Target="http://www.planalto.gov.br/ccivil_03/LEIS/L0409.htm" TargetMode="External"/><Relationship Id="rId5721" Type="http://schemas.openxmlformats.org/officeDocument/2006/relationships/hyperlink" Target="http://www.planalto.gov.br/ccivil_03/_Ato2015-2018/2017/Lei/L13467.htm" TargetMode="External"/><Relationship Id="rId1917" Type="http://schemas.openxmlformats.org/officeDocument/2006/relationships/hyperlink" Target="http://www.planalto.gov.br/ccivil_03/Constituicao/Constituicao34.htm" TargetMode="External"/><Relationship Id="rId3065" Type="http://schemas.openxmlformats.org/officeDocument/2006/relationships/hyperlink" Target="http://www.planalto.gov.br/ccivil_03/_Ato2015-2018/2017/Lei/L13467.htm" TargetMode="External"/><Relationship Id="rId3272" Type="http://schemas.openxmlformats.org/officeDocument/2006/relationships/hyperlink" Target="http://www.planalto.gov.br/ccivil_03/decreto-lei/Del9502.htm" TargetMode="External"/><Relationship Id="rId4116" Type="http://schemas.openxmlformats.org/officeDocument/2006/relationships/hyperlink" Target="http://www.planalto.gov.br/ccivil_03/decreto-lei/Del0229.htm" TargetMode="External"/><Relationship Id="rId4323" Type="http://schemas.openxmlformats.org/officeDocument/2006/relationships/hyperlink" Target="http://www.planalto.gov.br/ccivil_03/_Ato2019-2022/2019/Mpv/mpv905.htm" TargetMode="External"/><Relationship Id="rId4530" Type="http://schemas.openxmlformats.org/officeDocument/2006/relationships/hyperlink" Target="http://www.planalto.gov.br/ccivil_03/_Ato2019-2022/2020/Mpv/mpv955.htm" TargetMode="External"/><Relationship Id="rId193" Type="http://schemas.openxmlformats.org/officeDocument/2006/relationships/hyperlink" Target="http://www.planalto.gov.br/ccivil_03/_Ato2019-2022/2019/Lei/L13874.htm" TargetMode="External"/><Relationship Id="rId2081" Type="http://schemas.openxmlformats.org/officeDocument/2006/relationships/hyperlink" Target="http://www.planalto.gov.br/ccivil_03/_Ato2019-2022/2020/Congresso/adc-113-mpv955.htm" TargetMode="External"/><Relationship Id="rId3132" Type="http://schemas.openxmlformats.org/officeDocument/2006/relationships/hyperlink" Target="http://www.planalto.gov.br/ccivil_03/_Ato2015-2018/2017/Lei/L13467.htm" TargetMode="External"/><Relationship Id="rId260" Type="http://schemas.openxmlformats.org/officeDocument/2006/relationships/hyperlink" Target="http://www.planalto.gov.br/ccivil_03/MPV/1988-1989/089.htm" TargetMode="External"/><Relationship Id="rId5097" Type="http://schemas.openxmlformats.org/officeDocument/2006/relationships/hyperlink" Target="http://www.planalto.gov.br/ccivil_03/decreto-lei/Del9797.htm" TargetMode="External"/><Relationship Id="rId6148" Type="http://schemas.openxmlformats.org/officeDocument/2006/relationships/hyperlink" Target="http://www.planalto.gov.br/ccivil_03/_Ato2015-2018/2017/Mpv/mpv808.htm" TargetMode="External"/><Relationship Id="rId120" Type="http://schemas.openxmlformats.org/officeDocument/2006/relationships/hyperlink" Target="http://www.planalto.gov.br/ccivil_03/decreto-lei/Del0229.htm" TargetMode="External"/><Relationship Id="rId2898" Type="http://schemas.openxmlformats.org/officeDocument/2006/relationships/hyperlink" Target="http://www.planalto.gov.br/ccivil_03/_Ato2019-2022/2019/Mpv/mpv905.htm" TargetMode="External"/><Relationship Id="rId3949" Type="http://schemas.openxmlformats.org/officeDocument/2006/relationships/hyperlink" Target="http://www.planalto.gov.br/ccivil_03/LEIS/L6386.htm" TargetMode="External"/><Relationship Id="rId5164" Type="http://schemas.openxmlformats.org/officeDocument/2006/relationships/hyperlink" Target="http://www.planalto.gov.br/ccivil_03/Constituicao/Constitui%C3%A7ao.htm" TargetMode="External"/><Relationship Id="rId6008" Type="http://schemas.openxmlformats.org/officeDocument/2006/relationships/hyperlink" Target="http://www.planalto.gov.br/ccivil_03/LEIS/L9957.htm" TargetMode="External"/><Relationship Id="rId2758" Type="http://schemas.openxmlformats.org/officeDocument/2006/relationships/hyperlink" Target="http://www.planalto.gov.br/ccivil_03/_Ato2015-2018/2017/Mpv/mpv808.htm" TargetMode="External"/><Relationship Id="rId2965" Type="http://schemas.openxmlformats.org/officeDocument/2006/relationships/hyperlink" Target="http://www.planalto.gov.br/ccivil_03/LEIS/LEIS_2001/L10272.htm" TargetMode="External"/><Relationship Id="rId3809" Type="http://schemas.openxmlformats.org/officeDocument/2006/relationships/hyperlink" Target="http://www.planalto.gov.br/ccivil_03/decreto-lei/1937-1946/Del8987-a.htm" TargetMode="External"/><Relationship Id="rId5024" Type="http://schemas.openxmlformats.org/officeDocument/2006/relationships/hyperlink" Target="http://www.planalto.gov.br/ccivil_03/decreto-lei/del5452.htm" TargetMode="External"/><Relationship Id="rId5371" Type="http://schemas.openxmlformats.org/officeDocument/2006/relationships/hyperlink" Target="http://www.planalto.gov.br/ccivil_03/LEIS/1980-1988/L6986.htm" TargetMode="External"/><Relationship Id="rId937" Type="http://schemas.openxmlformats.org/officeDocument/2006/relationships/hyperlink" Target="http://www.planalto.gov.br/ccivil_03/_Ato2019-2022/2019/Mpv/mpv905.htm" TargetMode="External"/><Relationship Id="rId1567" Type="http://schemas.openxmlformats.org/officeDocument/2006/relationships/hyperlink" Target="http://www.planalto.gov.br/ccivil_03/Constituicao/Constituicao.htm" TargetMode="External"/><Relationship Id="rId1774" Type="http://schemas.openxmlformats.org/officeDocument/2006/relationships/hyperlink" Target="http://www.planalto.gov.br/ccivil_03/LEIS/L8630.htm" TargetMode="External"/><Relationship Id="rId1981" Type="http://schemas.openxmlformats.org/officeDocument/2006/relationships/hyperlink" Target="http://www.planalto.gov.br/ccivil_03/_Ato2019-2022/2019/Mpv/mpv905.htm" TargetMode="External"/><Relationship Id="rId2618" Type="http://schemas.openxmlformats.org/officeDocument/2006/relationships/hyperlink" Target="http://www.planalto.gov.br/ccivil_03/_Ato2015-2018/2017/Mpv/mpv808.htm" TargetMode="External"/><Relationship Id="rId2825" Type="http://schemas.openxmlformats.org/officeDocument/2006/relationships/hyperlink" Target="http://www.planalto.gov.br/ccivil_03/_Ato2015-2018/2017/Mpv/mpv808.htm" TargetMode="External"/><Relationship Id="rId4180" Type="http://schemas.openxmlformats.org/officeDocument/2006/relationships/hyperlink" Target="http://www.planalto.gov.br/ccivil_03/_Ato2015-2018/2017/Lei/L13467.htm" TargetMode="External"/><Relationship Id="rId5231" Type="http://schemas.openxmlformats.org/officeDocument/2006/relationships/hyperlink" Target="http://www.planalto.gov.br/ccivil_03/_Ato2015-2018/2017/Lei/L13467.htm" TargetMode="External"/><Relationship Id="rId66" Type="http://schemas.openxmlformats.org/officeDocument/2006/relationships/hyperlink" Target="http://www.planalto.gov.br/ccivil_03/Constituicao/Emendas/Emc/emc28.htm" TargetMode="External"/><Relationship Id="rId1427" Type="http://schemas.openxmlformats.org/officeDocument/2006/relationships/hyperlink" Target="http://www.planalto.gov.br/ccivil_03/decreto-lei/del5452.htm" TargetMode="External"/><Relationship Id="rId1634" Type="http://schemas.openxmlformats.org/officeDocument/2006/relationships/hyperlink" Target="http://www.planalto.gov.br/ccivil_03/decreto-lei/Del4657.htm" TargetMode="External"/><Relationship Id="rId1841" Type="http://schemas.openxmlformats.org/officeDocument/2006/relationships/hyperlink" Target="http://www.planalto.gov.br/ccivil_03/MPV/1988-1989/089.htm" TargetMode="External"/><Relationship Id="rId4040" Type="http://schemas.openxmlformats.org/officeDocument/2006/relationships/hyperlink" Target="http://www.planalto.gov.br/ccivil_03/decreto-lei/1937-1946/Del8987-a.htm" TargetMode="External"/><Relationship Id="rId4997" Type="http://schemas.openxmlformats.org/officeDocument/2006/relationships/hyperlink" Target="http://www.planalto.gov.br/ccivil_03/Constituicao/Constitui%C3%A7ao.htm" TargetMode="External"/><Relationship Id="rId3599" Type="http://schemas.openxmlformats.org/officeDocument/2006/relationships/hyperlink" Target="http://www.planalto.gov.br/ccivil_03/LEIS/L6128.htm" TargetMode="External"/><Relationship Id="rId4857" Type="http://schemas.openxmlformats.org/officeDocument/2006/relationships/hyperlink" Target="http://www.planalto.gov.br/ccivil_03/_Ato2019-2022/2019/Mpv/mpv905.htm" TargetMode="External"/><Relationship Id="rId1701" Type="http://schemas.openxmlformats.org/officeDocument/2006/relationships/hyperlink" Target="http://www.planalto.gov.br/ccivil_03/_Ato2011-2014/2012/Msg/VEP-151.htm" TargetMode="External"/><Relationship Id="rId3459" Type="http://schemas.openxmlformats.org/officeDocument/2006/relationships/hyperlink" Target="http://www.planalto.gov.br/ccivil_03/decreto-lei/Del0925.htm" TargetMode="External"/><Relationship Id="rId3666" Type="http://schemas.openxmlformats.org/officeDocument/2006/relationships/hyperlink" Target="http://www.planalto.gov.br/ccivil_03/decreto-lei/Del0229.htm" TargetMode="External"/><Relationship Id="rId5908" Type="http://schemas.openxmlformats.org/officeDocument/2006/relationships/hyperlink" Target="http://www.planalto.gov.br/ccivil_03/decreto-lei/Del0229.htm" TargetMode="External"/><Relationship Id="rId6072" Type="http://schemas.openxmlformats.org/officeDocument/2006/relationships/hyperlink" Target="http://www.planalto.gov.br/ccivil_03/LEIS/L8432.htm" TargetMode="External"/><Relationship Id="rId587" Type="http://schemas.openxmlformats.org/officeDocument/2006/relationships/hyperlink" Target="http://www.planalto.gov.br/ccivil_03/_Ato2019-2022/2020/Congresso/adc-127-mpv905.htm" TargetMode="External"/><Relationship Id="rId2268" Type="http://schemas.openxmlformats.org/officeDocument/2006/relationships/hyperlink" Target="http://www.stf.jus.br/portal/peticaoInicial/verPeticaoInicial.asp?base=ADIN&amp;s1=5938&amp;processo=5938" TargetMode="External"/><Relationship Id="rId3319" Type="http://schemas.openxmlformats.org/officeDocument/2006/relationships/hyperlink" Target="http://www.planalto.gov.br/ccivil_03/LEIS/L8865.htm" TargetMode="External"/><Relationship Id="rId3873" Type="http://schemas.openxmlformats.org/officeDocument/2006/relationships/hyperlink" Target="http://www.planalto.gov.br/ccivil_03/LEIS/L4589.htm" TargetMode="External"/><Relationship Id="rId4717" Type="http://schemas.openxmlformats.org/officeDocument/2006/relationships/hyperlink" Target="http://www.planalto.gov.br/ccivil_03/_Ato2019-2022/2020/Congresso/adc-113-mpv955.htm" TargetMode="External"/><Relationship Id="rId4924" Type="http://schemas.openxmlformats.org/officeDocument/2006/relationships/hyperlink" Target="http://www.planalto.gov.br/ccivil_03/_Ato2015-2018/2017/Lei/L13467.htm" TargetMode="External"/><Relationship Id="rId447" Type="http://schemas.openxmlformats.org/officeDocument/2006/relationships/hyperlink" Target="http://www.planalto.gov.br/ccivil_03/decreto-lei/1965-1988/Del0926.htm" TargetMode="External"/><Relationship Id="rId794" Type="http://schemas.openxmlformats.org/officeDocument/2006/relationships/hyperlink" Target="http://www.planalto.gov.br/ccivil_03/decreto-lei/del5452.htm" TargetMode="External"/><Relationship Id="rId1077" Type="http://schemas.openxmlformats.org/officeDocument/2006/relationships/hyperlink" Target="http://www.planalto.gov.br/ccivil_03/LEIS/L6514.htm" TargetMode="External"/><Relationship Id="rId2128" Type="http://schemas.openxmlformats.org/officeDocument/2006/relationships/hyperlink" Target="http://www.planalto.gov.br/ccivil_03/decreto-lei/Del0229.htm" TargetMode="External"/><Relationship Id="rId2475" Type="http://schemas.openxmlformats.org/officeDocument/2006/relationships/hyperlink" Target="http://www.planalto.gov.br/ccivil_03/LEIS/L10097.htm" TargetMode="External"/><Relationship Id="rId2682" Type="http://schemas.openxmlformats.org/officeDocument/2006/relationships/hyperlink" Target="http://www.planalto.gov.br/ccivil_03/_Ato2015-2018/2017/Lei/L13467.htm" TargetMode="External"/><Relationship Id="rId3526" Type="http://schemas.openxmlformats.org/officeDocument/2006/relationships/hyperlink" Target="http://www.planalto.gov.br/ccivil_03/decreto-lei/Del0229.htm" TargetMode="External"/><Relationship Id="rId3733" Type="http://schemas.openxmlformats.org/officeDocument/2006/relationships/hyperlink" Target="http://www.planalto.gov.br/ccivil_03/decreto-lei/Del8740.htm" TargetMode="External"/><Relationship Id="rId3940" Type="http://schemas.openxmlformats.org/officeDocument/2006/relationships/hyperlink" Target="http://www.planalto.gov.br/ccivil_03/LEIS/L6386.htm" TargetMode="External"/><Relationship Id="rId654" Type="http://schemas.openxmlformats.org/officeDocument/2006/relationships/hyperlink" Target="http://www.planalto.gov.br/ccivil_03/_Ato2015-2018/2017/Lei/L13467.htm" TargetMode="External"/><Relationship Id="rId861" Type="http://schemas.openxmlformats.org/officeDocument/2006/relationships/hyperlink" Target="http://www.planalto.gov.br/ccivil_03/decreto-lei/Del0229.htm" TargetMode="External"/><Relationship Id="rId1284" Type="http://schemas.openxmlformats.org/officeDocument/2006/relationships/hyperlink" Target="http://www.planalto.gov.br/ccivil_03/decreto-lei/Del0229.htm" TargetMode="External"/><Relationship Id="rId1491" Type="http://schemas.openxmlformats.org/officeDocument/2006/relationships/hyperlink" Target="http://www.planalto.gov.br/ccivil_03/_Ato2015-2018/2018/Congresso/adc-22-mpv808.htm" TargetMode="External"/><Relationship Id="rId2335" Type="http://schemas.openxmlformats.org/officeDocument/2006/relationships/hyperlink" Target="http://www.planalto.gov.br/ccivil_03/LEIS/L10097.htm" TargetMode="External"/><Relationship Id="rId2542" Type="http://schemas.openxmlformats.org/officeDocument/2006/relationships/hyperlink" Target="http://www.planalto.gov.br/ccivil_03/_Ato2019-2022/2022/Mpv/mpv1116.htm" TargetMode="External"/><Relationship Id="rId3800" Type="http://schemas.openxmlformats.org/officeDocument/2006/relationships/hyperlink" Target="http://www.planalto.gov.br/ccivil_03/decreto-lei/Del8740.htm" TargetMode="External"/><Relationship Id="rId5698" Type="http://schemas.openxmlformats.org/officeDocument/2006/relationships/hyperlink" Target="http://www.planalto.gov.br/ccivil_03/_Ato2007-2010/2007/Lei/L11457.htm" TargetMode="External"/><Relationship Id="rId307" Type="http://schemas.openxmlformats.org/officeDocument/2006/relationships/hyperlink" Target="http://www.planalto.gov.br/ccivil_03/decreto-lei/Del0229.htm" TargetMode="External"/><Relationship Id="rId514" Type="http://schemas.openxmlformats.org/officeDocument/2006/relationships/hyperlink" Target="http://www.planalto.gov.br/ccivil_03/_Ato2015-2018/2017/Mpv/mpv808.htm" TargetMode="External"/><Relationship Id="rId721" Type="http://schemas.openxmlformats.org/officeDocument/2006/relationships/hyperlink" Target="http://www.planalto.gov.br/ccivil_03/LEIS/L4589.htm" TargetMode="External"/><Relationship Id="rId1144" Type="http://schemas.openxmlformats.org/officeDocument/2006/relationships/hyperlink" Target="http://www.planalto.gov.br/ccivil_03/LEIS/L7855.htm" TargetMode="External"/><Relationship Id="rId1351" Type="http://schemas.openxmlformats.org/officeDocument/2006/relationships/hyperlink" Target="http://www.planalto.gov.br/ccivil_03/LEIS/L6514.htm" TargetMode="External"/><Relationship Id="rId2402" Type="http://schemas.openxmlformats.org/officeDocument/2006/relationships/hyperlink" Target="http://www.planalto.gov.br/ccivil_03/decreto-lei/Del0229.htm" TargetMode="External"/><Relationship Id="rId5558" Type="http://schemas.openxmlformats.org/officeDocument/2006/relationships/hyperlink" Target="http://www.planalto.gov.br/ccivil_03/decreto-lei/Del0229.htm" TargetMode="External"/><Relationship Id="rId5765" Type="http://schemas.openxmlformats.org/officeDocument/2006/relationships/hyperlink" Target="http://www.planalto.gov.br/ccivil_03/_Ato2015-2018/2015/Lei/L13105.htm" TargetMode="External"/><Relationship Id="rId5972" Type="http://schemas.openxmlformats.org/officeDocument/2006/relationships/hyperlink" Target="http://www.planalto.gov.br/ccivil_03/decreto-lei/Del8737.htm" TargetMode="External"/><Relationship Id="rId1004" Type="http://schemas.openxmlformats.org/officeDocument/2006/relationships/hyperlink" Target="http://www.planalto.gov.br/ccivil_03/LEIS/L6514.htm" TargetMode="External"/><Relationship Id="rId1211" Type="http://schemas.openxmlformats.org/officeDocument/2006/relationships/hyperlink" Target="http://www.planalto.gov.br/ccivil_03/decreto-lei/Del0229.htm" TargetMode="External"/><Relationship Id="rId4367" Type="http://schemas.openxmlformats.org/officeDocument/2006/relationships/hyperlink" Target="http://www.planalto.gov.br/ccivil_03/_Ato2019-2022/2019/Mpv/mpv905.htm" TargetMode="External"/><Relationship Id="rId4574" Type="http://schemas.openxmlformats.org/officeDocument/2006/relationships/hyperlink" Target="http://www.planalto.gov.br/ccivil_03/_Ato2019-2022/2019/Mpv/mpv905.htm" TargetMode="External"/><Relationship Id="rId4781" Type="http://schemas.openxmlformats.org/officeDocument/2006/relationships/hyperlink" Target="http://www.planalto.gov.br/ccivil_03/decreto-lei/Del0229.htm" TargetMode="External"/><Relationship Id="rId5418" Type="http://schemas.openxmlformats.org/officeDocument/2006/relationships/hyperlink" Target="http://www.planalto.gov.br/ccivil_03/decreto-lei/del5452.htm" TargetMode="External"/><Relationship Id="rId5625" Type="http://schemas.openxmlformats.org/officeDocument/2006/relationships/hyperlink" Target="http://www.planalto.gov.br/ccivil_03/_Ato2015-2018/2017/Lei/L13467.htm" TargetMode="External"/><Relationship Id="rId5832" Type="http://schemas.openxmlformats.org/officeDocument/2006/relationships/hyperlink" Target="http://www.planalto.gov.br/ccivil_03/_Ato2019-2022/2020/Congresso/adc-127-mpv905.htm" TargetMode="External"/><Relationship Id="rId3176" Type="http://schemas.openxmlformats.org/officeDocument/2006/relationships/hyperlink" Target="http://www.planalto.gov.br/ccivil_03/decreto-lei/1937-1946/Del8987-a.htm" TargetMode="External"/><Relationship Id="rId3383" Type="http://schemas.openxmlformats.org/officeDocument/2006/relationships/hyperlink" Target="http://www.planalto.gov.br/ccivil_03/decreto-lei/Del8740.htm" TargetMode="External"/><Relationship Id="rId3590" Type="http://schemas.openxmlformats.org/officeDocument/2006/relationships/hyperlink" Target="http://www.planalto.gov.br/ccivil_03/Constituicao/Constituicao37.htm" TargetMode="External"/><Relationship Id="rId4227" Type="http://schemas.openxmlformats.org/officeDocument/2006/relationships/hyperlink" Target="http://www.planalto.gov.br/ccivil_03/decreto-lei/del5452.htm" TargetMode="External"/><Relationship Id="rId4434" Type="http://schemas.openxmlformats.org/officeDocument/2006/relationships/hyperlink" Target="http://www.planalto.gov.br/ccivil_03/_Ato2019-2022/2019/Mpv/mpv905.htm" TargetMode="External"/><Relationship Id="rId2192" Type="http://schemas.openxmlformats.org/officeDocument/2006/relationships/hyperlink" Target="http://www.planalto.gov.br/ccivil_03/decreto-lei/Del0229.htm" TargetMode="External"/><Relationship Id="rId3036" Type="http://schemas.openxmlformats.org/officeDocument/2006/relationships/hyperlink" Target="http://www.planalto.gov.br/ccivil_03/decreto-lei/del5452.htm" TargetMode="External"/><Relationship Id="rId3243" Type="http://schemas.openxmlformats.org/officeDocument/2006/relationships/hyperlink" Target="http://www.planalto.gov.br/ccivil_03/decreto-lei/1937-1946/Del8987-a.htm" TargetMode="External"/><Relationship Id="rId4641" Type="http://schemas.openxmlformats.org/officeDocument/2006/relationships/hyperlink" Target="http://www.planalto.gov.br/ccivil_03/_Ato2019-2022/2020/Mpv/mpv955.htm" TargetMode="External"/><Relationship Id="rId164" Type="http://schemas.openxmlformats.org/officeDocument/2006/relationships/hyperlink" Target="http://www.planalto.gov.br/ccivil_03/decreto-lei/Del0926.htm" TargetMode="External"/><Relationship Id="rId371" Type="http://schemas.openxmlformats.org/officeDocument/2006/relationships/hyperlink" Target="http://www.planalto.gov.br/ccivil_03/_Ato2019-2022/2020/Mpv/mpv955.htm" TargetMode="External"/><Relationship Id="rId2052" Type="http://schemas.openxmlformats.org/officeDocument/2006/relationships/hyperlink" Target="http://www.planalto.gov.br/ccivil_03/_Ato2019-2022/2020/Congresso/adc-113-mpv955.htm" TargetMode="External"/><Relationship Id="rId3450" Type="http://schemas.openxmlformats.org/officeDocument/2006/relationships/hyperlink" Target="http://www.planalto.gov.br/ccivil_03/LEIS/L6386.htm" TargetMode="External"/><Relationship Id="rId4501" Type="http://schemas.openxmlformats.org/officeDocument/2006/relationships/hyperlink" Target="http://www.planalto.gov.br/ccivil_03/_Ato2019-2022/2019/Mpv/mpv905.htm" TargetMode="External"/><Relationship Id="rId3103" Type="http://schemas.openxmlformats.org/officeDocument/2006/relationships/hyperlink" Target="http://www.planalto.gov.br/ccivil_03/_Ato2015-2018/2017/Lei/L13467.htm" TargetMode="External"/><Relationship Id="rId3310" Type="http://schemas.openxmlformats.org/officeDocument/2006/relationships/hyperlink" Target="http://www.planalto.gov.br/ccivil_03/decreto-lei/Del8080.htm" TargetMode="External"/><Relationship Id="rId5068" Type="http://schemas.openxmlformats.org/officeDocument/2006/relationships/hyperlink" Target="http://www.planalto.gov.br/ccivil_03/LEIS/L5442.htm" TargetMode="External"/><Relationship Id="rId231" Type="http://schemas.openxmlformats.org/officeDocument/2006/relationships/hyperlink" Target="http://www.planalto.gov.br/ccivil_03/LEIS/L5686.htm" TargetMode="External"/><Relationship Id="rId2869" Type="http://schemas.openxmlformats.org/officeDocument/2006/relationships/hyperlink" Target="http://www.planalto.gov.br/ccivil_03/_Ato2019-2022/2020/Congresso/adc-113-mpv955.htm" TargetMode="External"/><Relationship Id="rId5275" Type="http://schemas.openxmlformats.org/officeDocument/2006/relationships/hyperlink" Target="http://www.planalto.gov.br/ccivil_03/decreto-lei/Del8737.htm" TargetMode="External"/><Relationship Id="rId5482" Type="http://schemas.openxmlformats.org/officeDocument/2006/relationships/hyperlink" Target="http://www.planalto.gov.br/ccivil_03/decreto-lei/Del9797.htm" TargetMode="External"/><Relationship Id="rId6119" Type="http://schemas.openxmlformats.org/officeDocument/2006/relationships/hyperlink" Target="http://www.planalto.gov.br/ccivil_03/LEIS/L5107.htm" TargetMode="External"/><Relationship Id="rId1678" Type="http://schemas.openxmlformats.org/officeDocument/2006/relationships/hyperlink" Target="http://www.planalto.gov.br/ccivil_03/_Ato2011-2014/2012/Msg/VEP-151.htm" TargetMode="External"/><Relationship Id="rId1885" Type="http://schemas.openxmlformats.org/officeDocument/2006/relationships/hyperlink" Target="http://www.planalto.gov.br/ccivil_03/_Ato2019-2022/2019/Mpv/mpv905.htm" TargetMode="External"/><Relationship Id="rId2729" Type="http://schemas.openxmlformats.org/officeDocument/2006/relationships/hyperlink" Target="http://www.planalto.gov.br/ccivil_03/decreto-lei/del5452.htm" TargetMode="External"/><Relationship Id="rId2936" Type="http://schemas.openxmlformats.org/officeDocument/2006/relationships/hyperlink" Target="http://www.planalto.gov.br/ccivil_03/LEIS/LEIS_2001/L10243.htm" TargetMode="External"/><Relationship Id="rId4084" Type="http://schemas.openxmlformats.org/officeDocument/2006/relationships/hyperlink" Target="http://www.planalto.gov.br/ccivil_03/_Ato2007-2010/2008/Lei/L11648.htm" TargetMode="External"/><Relationship Id="rId4291" Type="http://schemas.openxmlformats.org/officeDocument/2006/relationships/hyperlink" Target="http://www.planalto.gov.br/ccivil_03/_Ato2019-2022/2019/Mpv/mpv905.htm" TargetMode="External"/><Relationship Id="rId5135" Type="http://schemas.openxmlformats.org/officeDocument/2006/relationships/hyperlink" Target="http://www.planalto.gov.br/ccivil_03/decreto-lei/Del9797.htm" TargetMode="External"/><Relationship Id="rId5342" Type="http://schemas.openxmlformats.org/officeDocument/2006/relationships/hyperlink" Target="http://www.planalto.gov.br/ccivil_03/LEIS/L9842.htm" TargetMode="External"/><Relationship Id="rId908" Type="http://schemas.openxmlformats.org/officeDocument/2006/relationships/hyperlink" Target="http://www.planalto.gov.br/ccivil_03/decreto-lei/Del1535.htm" TargetMode="External"/><Relationship Id="rId1538" Type="http://schemas.openxmlformats.org/officeDocument/2006/relationships/hyperlink" Target="http://www.planalto.gov.br/ccivil_03/decreto-lei/Del4657.htm" TargetMode="External"/><Relationship Id="rId4151" Type="http://schemas.openxmlformats.org/officeDocument/2006/relationships/hyperlink" Target="http://www.planalto.gov.br/ccivil_03/_Ato2015-2018/2017/Mpv/mpv808.htm" TargetMode="External"/><Relationship Id="rId5202" Type="http://schemas.openxmlformats.org/officeDocument/2006/relationships/hyperlink" Target="http://www.planalto.gov.br/ccivil_03/decreto-lei/Del8737.htm" TargetMode="External"/><Relationship Id="rId1745" Type="http://schemas.openxmlformats.org/officeDocument/2006/relationships/hyperlink" Target="http://www.planalto.gov.br/ccivil_03/LEIS/L8630.htm" TargetMode="External"/><Relationship Id="rId1952" Type="http://schemas.openxmlformats.org/officeDocument/2006/relationships/hyperlink" Target="http://www.planalto.gov.br/ccivil_03/_Ato2019-2022/2020/Congresso/adc-113-mpv955.htm" TargetMode="External"/><Relationship Id="rId4011" Type="http://schemas.openxmlformats.org/officeDocument/2006/relationships/hyperlink" Target="http://www.planalto.gov.br/ccivil_03/decreto-lei/Del8740.htm" TargetMode="External"/><Relationship Id="rId37" Type="http://schemas.openxmlformats.org/officeDocument/2006/relationships/hyperlink" Target="http://www.planalto.gov.br/ccivil_03/_Ato2015-2018/2017/Lei/L13467.htm" TargetMode="External"/><Relationship Id="rId1605" Type="http://schemas.openxmlformats.org/officeDocument/2006/relationships/hyperlink" Target="http://www.planalto.gov.br/ccivil_03/decreto-lei/Del4657.htm" TargetMode="External"/><Relationship Id="rId1812" Type="http://schemas.openxmlformats.org/officeDocument/2006/relationships/hyperlink" Target="http://www.planalto.gov.br/ccivil_03/_Ato2019-2022/2019/Mpv/mpv905.htm" TargetMode="External"/><Relationship Id="rId4968" Type="http://schemas.openxmlformats.org/officeDocument/2006/relationships/hyperlink" Target="http://www.planalto.gov.br/ccivil_03/decreto-lei/Del8737.htm" TargetMode="External"/><Relationship Id="rId3777" Type="http://schemas.openxmlformats.org/officeDocument/2006/relationships/hyperlink" Target="http://www.planalto.gov.br/ccivil_03/LEIS/L6386.htm" TargetMode="External"/><Relationship Id="rId3984" Type="http://schemas.openxmlformats.org/officeDocument/2006/relationships/hyperlink" Target="http://www.planalto.gov.br/ccivil_03/LEIS/L6386.htm" TargetMode="External"/><Relationship Id="rId4828" Type="http://schemas.openxmlformats.org/officeDocument/2006/relationships/hyperlink" Target="http://www.planalto.gov.br/ccivil_03/decreto-lei/Del0229.htm" TargetMode="External"/><Relationship Id="rId698" Type="http://schemas.openxmlformats.org/officeDocument/2006/relationships/hyperlink" Target="http://www.planalto.gov.br/ccivil_03/LEIS/L4589.htm" TargetMode="External"/><Relationship Id="rId2379" Type="http://schemas.openxmlformats.org/officeDocument/2006/relationships/hyperlink" Target="http://www.planalto.gov.br/ccivil_03/_Ato2019-2022/2019/Lei/L13874.htm" TargetMode="External"/><Relationship Id="rId2586" Type="http://schemas.openxmlformats.org/officeDocument/2006/relationships/hyperlink" Target="http://www.planalto.gov.br/ccivil_03/decreto-lei/del5452.htm" TargetMode="External"/><Relationship Id="rId2793" Type="http://schemas.openxmlformats.org/officeDocument/2006/relationships/hyperlink" Target="http://www.planalto.gov.br/ccivil_03/_Ato2015-2018/2017/Lei/L13467.htm" TargetMode="External"/><Relationship Id="rId3637" Type="http://schemas.openxmlformats.org/officeDocument/2006/relationships/hyperlink" Target="http://www.planalto.gov.br/ccivil_03/decreto-lei/1937-1946/Del8987-a.htm" TargetMode="External"/><Relationship Id="rId3844" Type="http://schemas.openxmlformats.org/officeDocument/2006/relationships/hyperlink" Target="http://www.planalto.gov.br/ccivil_03/_Ato2007-2010/2008/Lei/L11648.htm" TargetMode="External"/><Relationship Id="rId6043" Type="http://schemas.openxmlformats.org/officeDocument/2006/relationships/hyperlink" Target="http://www.planalto.gov.br/ccivil_03/_Ato2011-2014/2014/Lei/L13015.htm" TargetMode="External"/><Relationship Id="rId558" Type="http://schemas.openxmlformats.org/officeDocument/2006/relationships/hyperlink" Target="http://www.planalto.gov.br/ccivil_03/_Ato2019-2022/2020/Congresso/adc-113-mpv955.htm" TargetMode="External"/><Relationship Id="rId765" Type="http://schemas.openxmlformats.org/officeDocument/2006/relationships/hyperlink" Target="http://www.planalto.gov.br/ccivil_03/decreto-lei/Del1535.htm" TargetMode="External"/><Relationship Id="rId972" Type="http://schemas.openxmlformats.org/officeDocument/2006/relationships/hyperlink" Target="http://www.planalto.gov.br/ccivil_03/LEIS/L6514.htm" TargetMode="External"/><Relationship Id="rId1188" Type="http://schemas.openxmlformats.org/officeDocument/2006/relationships/hyperlink" Target="http://www.planalto.gov.br/ccivil_03/decreto-lei/Del0229.htm" TargetMode="External"/><Relationship Id="rId1395" Type="http://schemas.openxmlformats.org/officeDocument/2006/relationships/hyperlink" Target="http://www.planalto.gov.br/ccivil_03/LEIS/L6514.htm" TargetMode="External"/><Relationship Id="rId2239" Type="http://schemas.openxmlformats.org/officeDocument/2006/relationships/hyperlink" Target="http://www.planalto.gov.br/ccivil_03/_Ato2007-2010/2009/Lei/L12010.htm" TargetMode="External"/><Relationship Id="rId2446" Type="http://schemas.openxmlformats.org/officeDocument/2006/relationships/hyperlink" Target="http://www.planalto.gov.br/ccivil_03/LEIS/L10097.htm" TargetMode="External"/><Relationship Id="rId2653" Type="http://schemas.openxmlformats.org/officeDocument/2006/relationships/hyperlink" Target="http://www.planalto.gov.br/ccivil_03/decreto-lei/del5452.htm" TargetMode="External"/><Relationship Id="rId2860" Type="http://schemas.openxmlformats.org/officeDocument/2006/relationships/hyperlink" Target="http://www.planalto.gov.br/ccivil_03/_Ato2019-2022/2020/Mpv/mpv955.htm" TargetMode="External"/><Relationship Id="rId3704" Type="http://schemas.openxmlformats.org/officeDocument/2006/relationships/hyperlink" Target="http://www.planalto.gov.br/ccivil_03/_Ato2019-2022/2019/Mpv/mpv873.htm" TargetMode="External"/><Relationship Id="rId6110" Type="http://schemas.openxmlformats.org/officeDocument/2006/relationships/hyperlink" Target="http://www.planalto.gov.br/ccivil_03/LEIS/L7033.htm" TargetMode="External"/><Relationship Id="rId418" Type="http://schemas.openxmlformats.org/officeDocument/2006/relationships/hyperlink" Target="http://www.planalto.gov.br/ccivil_03/_Ato2019-2022/2019/Mpv/mpv905.htm" TargetMode="External"/><Relationship Id="rId625" Type="http://schemas.openxmlformats.org/officeDocument/2006/relationships/hyperlink" Target="http://www.planalto.gov.br/ccivil_03/_Ato2015-2018/2017/Lei/L13467.htm" TargetMode="External"/><Relationship Id="rId832" Type="http://schemas.openxmlformats.org/officeDocument/2006/relationships/hyperlink" Target="http://www.planalto.gov.br/ccivil_03/decreto-lei/Del1535.htm" TargetMode="External"/><Relationship Id="rId1048" Type="http://schemas.openxmlformats.org/officeDocument/2006/relationships/hyperlink" Target="http://www.planalto.gov.br/ccivil_03/LEIS/L6514.htm" TargetMode="External"/><Relationship Id="rId1255" Type="http://schemas.openxmlformats.org/officeDocument/2006/relationships/hyperlink" Target="http://www.planalto.gov.br/ccivil_03/decreto-lei/Del0229.htm" TargetMode="External"/><Relationship Id="rId1462" Type="http://schemas.openxmlformats.org/officeDocument/2006/relationships/hyperlink" Target="http://www.planalto.gov.br/ccivil_03/_Ato2015-2018/2017/Mpv/mpv808.htm" TargetMode="External"/><Relationship Id="rId2306" Type="http://schemas.openxmlformats.org/officeDocument/2006/relationships/hyperlink" Target="http://www.planalto.gov.br/ccivil_03/decreto-lei/del5452.htm" TargetMode="External"/><Relationship Id="rId2513" Type="http://schemas.openxmlformats.org/officeDocument/2006/relationships/hyperlink" Target="http://www.planalto.gov.br/ccivil_03/_Ato2019-2022/2022/Mpv/mpv1116.htm" TargetMode="External"/><Relationship Id="rId3911" Type="http://schemas.openxmlformats.org/officeDocument/2006/relationships/hyperlink" Target="http://www.planalto.gov.br/ccivil_03/decreto-lei/Del0925.htm" TargetMode="External"/><Relationship Id="rId5669" Type="http://schemas.openxmlformats.org/officeDocument/2006/relationships/hyperlink" Target="http://www.planalto.gov.br/ccivil_03/LEIS/L0409.htm" TargetMode="External"/><Relationship Id="rId5876" Type="http://schemas.openxmlformats.org/officeDocument/2006/relationships/hyperlink" Target="http://www.planalto.gov.br/ccivil_03/_Ato2007-2010/2007/Lei/L11457.htm" TargetMode="External"/><Relationship Id="rId1115" Type="http://schemas.openxmlformats.org/officeDocument/2006/relationships/hyperlink" Target="http://www.planalto.gov.br/ccivil_03/LEIS/L6514.htm" TargetMode="External"/><Relationship Id="rId1322" Type="http://schemas.openxmlformats.org/officeDocument/2006/relationships/hyperlink" Target="http://www.planalto.gov.br/ccivil_03/decreto-lei/del5452.htm" TargetMode="External"/><Relationship Id="rId2720" Type="http://schemas.openxmlformats.org/officeDocument/2006/relationships/hyperlink" Target="http://www.planalto.gov.br/ccivil_03/_Ato2015-2018/2017/Mpv/mpv808.htm" TargetMode="External"/><Relationship Id="rId4478" Type="http://schemas.openxmlformats.org/officeDocument/2006/relationships/hyperlink" Target="http://www.planalto.gov.br/ccivil_03/_Ato2019-2022/2020/Congresso/adc-127-mpv905.htm" TargetMode="External"/><Relationship Id="rId5529" Type="http://schemas.openxmlformats.org/officeDocument/2006/relationships/hyperlink" Target="http://www.planalto.gov.br/ccivil_03/LEIS/L0409.htm" TargetMode="External"/><Relationship Id="rId3287" Type="http://schemas.openxmlformats.org/officeDocument/2006/relationships/hyperlink" Target="http://www.planalto.gov.br/ccivil_03/decreto-lei/Del0925.htm" TargetMode="External"/><Relationship Id="rId4338" Type="http://schemas.openxmlformats.org/officeDocument/2006/relationships/hyperlink" Target="http://www.planalto.gov.br/ccivil_03/_Ato2019-2022/2020/Congresso/adc-127-mpv905.htm" TargetMode="External"/><Relationship Id="rId4685" Type="http://schemas.openxmlformats.org/officeDocument/2006/relationships/hyperlink" Target="http://www.planalto.gov.br/ccivil_03/_Ato2019-2022/2019/Mpv/mpv905.htm" TargetMode="External"/><Relationship Id="rId4892" Type="http://schemas.openxmlformats.org/officeDocument/2006/relationships/hyperlink" Target="http://www.planalto.gov.br/ccivil_03/LEIS/L7494.htm" TargetMode="External"/><Relationship Id="rId5736" Type="http://schemas.openxmlformats.org/officeDocument/2006/relationships/hyperlink" Target="http://www.planalto.gov.br/ccivil_03/LEIS/L9957.htm" TargetMode="External"/><Relationship Id="rId5943" Type="http://schemas.openxmlformats.org/officeDocument/2006/relationships/hyperlink" Target="http://www.planalto.gov.br/ccivil_03/LEIS/Mensagem_Veto/2000/Mv0075-00.htm" TargetMode="External"/><Relationship Id="rId2096" Type="http://schemas.openxmlformats.org/officeDocument/2006/relationships/hyperlink" Target="http://www.planalto.gov.br/ccivil_03/_Ato2019-2022/2020/Congresso/adc-127-mpv905.htm" TargetMode="External"/><Relationship Id="rId3494" Type="http://schemas.openxmlformats.org/officeDocument/2006/relationships/hyperlink" Target="http://www.planalto.gov.br/ccivil_03/LEIS/L6386.htm" TargetMode="External"/><Relationship Id="rId4545" Type="http://schemas.openxmlformats.org/officeDocument/2006/relationships/hyperlink" Target="http://www.planalto.gov.br/ccivil_03/_Ato2019-2022/2019/Mpv/mpv905.htm" TargetMode="External"/><Relationship Id="rId4752" Type="http://schemas.openxmlformats.org/officeDocument/2006/relationships/hyperlink" Target="http://www.planalto.gov.br/ccivil_03/LEIS/L9065.htm" TargetMode="External"/><Relationship Id="rId5803" Type="http://schemas.openxmlformats.org/officeDocument/2006/relationships/hyperlink" Target="http://www.planalto.gov.br/ccivil_03/_Ato2007-2010/2007/Lei/L11457.htm" TargetMode="External"/><Relationship Id="rId3147" Type="http://schemas.openxmlformats.org/officeDocument/2006/relationships/hyperlink" Target="http://www.planalto.gov.br/ccivil_03/_Ato2015-2018/2017/Lei/L13467.htm" TargetMode="External"/><Relationship Id="rId3354" Type="http://schemas.openxmlformats.org/officeDocument/2006/relationships/hyperlink" Target="http://www.planalto.gov.br/ccivil_03/decreto-lei/Del8740.htm" TargetMode="External"/><Relationship Id="rId3561" Type="http://schemas.openxmlformats.org/officeDocument/2006/relationships/hyperlink" Target="http://www.planalto.gov.br/ccivil_03/_Ato2019-2022/2020/Mpv/mpv955.htm" TargetMode="External"/><Relationship Id="rId4405" Type="http://schemas.openxmlformats.org/officeDocument/2006/relationships/hyperlink" Target="http://www.planalto.gov.br/ccivil_03/decreto-lei/del5452.htm" TargetMode="External"/><Relationship Id="rId4612" Type="http://schemas.openxmlformats.org/officeDocument/2006/relationships/hyperlink" Target="http://www.planalto.gov.br/ccivil_03/_Ato2019-2022/2019/Mpv/mpv905.htm" TargetMode="External"/><Relationship Id="rId275" Type="http://schemas.openxmlformats.org/officeDocument/2006/relationships/hyperlink" Target="http://www.planalto.gov.br/ccivil_03/_Ato2019-2022/2019/Mpv/mpv905.htm" TargetMode="External"/><Relationship Id="rId482" Type="http://schemas.openxmlformats.org/officeDocument/2006/relationships/hyperlink" Target="http://www.planalto.gov.br/ccivil_03/_Ato2015-2018/2017/Lei/L13467.htm" TargetMode="External"/><Relationship Id="rId2163" Type="http://schemas.openxmlformats.org/officeDocument/2006/relationships/hyperlink" Target="http://www.planalto.gov.br/ccivil_03/LEIS/1980-1988/L7189.htm" TargetMode="External"/><Relationship Id="rId2370" Type="http://schemas.openxmlformats.org/officeDocument/2006/relationships/hyperlink" Target="http://www.planalto.gov.br/ccivil_03/decreto-lei/Del0926.htm" TargetMode="External"/><Relationship Id="rId3007" Type="http://schemas.openxmlformats.org/officeDocument/2006/relationships/hyperlink" Target="http://www.planalto.gov.br/ccivil_03/LEIS/L5584.htm" TargetMode="External"/><Relationship Id="rId3214" Type="http://schemas.openxmlformats.org/officeDocument/2006/relationships/hyperlink" Target="http://www.planalto.gov.br/ccivil_03/decreto-lei/Del0771.htm" TargetMode="External"/><Relationship Id="rId3421" Type="http://schemas.openxmlformats.org/officeDocument/2006/relationships/hyperlink" Target="http://www.planalto.gov.br/ccivil_03/_Ato2015-2018/2017/Lei/L13467.htm" TargetMode="External"/><Relationship Id="rId135" Type="http://schemas.openxmlformats.org/officeDocument/2006/relationships/hyperlink" Target="http://www.planalto.gov.br/ccivil_03/decreto-lei/1965-1988/Del0926.htm" TargetMode="External"/><Relationship Id="rId342" Type="http://schemas.openxmlformats.org/officeDocument/2006/relationships/hyperlink" Target="http://www.planalto.gov.br/ccivil_03/_Ato2019-2022/2019/Lei/L13874.htm" TargetMode="External"/><Relationship Id="rId2023" Type="http://schemas.openxmlformats.org/officeDocument/2006/relationships/hyperlink" Target="http://www.planalto.gov.br/ccivil_03/decreto-lei/del5452.htm" TargetMode="External"/><Relationship Id="rId2230" Type="http://schemas.openxmlformats.org/officeDocument/2006/relationships/hyperlink" Target="http://www.planalto.gov.br/ccivil_03/decreto-lei/del5452.htm" TargetMode="External"/><Relationship Id="rId5179" Type="http://schemas.openxmlformats.org/officeDocument/2006/relationships/hyperlink" Target="http://www.planalto.gov.br/ccivil_03/LEIS/L5442.htm" TargetMode="External"/><Relationship Id="rId5386" Type="http://schemas.openxmlformats.org/officeDocument/2006/relationships/hyperlink" Target="http://www.planalto.gov.br/ccivil_03/LEIS/L6205.htm" TargetMode="External"/><Relationship Id="rId5593" Type="http://schemas.openxmlformats.org/officeDocument/2006/relationships/hyperlink" Target="http://www.planalto.gov.br/ccivil_03/LEIS/2002/L10537.htm" TargetMode="External"/><Relationship Id="rId202" Type="http://schemas.openxmlformats.org/officeDocument/2006/relationships/hyperlink" Target="http://www.planalto.gov.br/ccivil_03/decreto-lei/Del0229.htm" TargetMode="External"/><Relationship Id="rId4195" Type="http://schemas.openxmlformats.org/officeDocument/2006/relationships/hyperlink" Target="http://www.planalto.gov.br/ccivil_03/decreto-lei/Del0229.htm" TargetMode="External"/><Relationship Id="rId5039" Type="http://schemas.openxmlformats.org/officeDocument/2006/relationships/hyperlink" Target="http://www.planalto.gov.br/ccivil_03/decreto-lei/Del9797.htm" TargetMode="External"/><Relationship Id="rId5246" Type="http://schemas.openxmlformats.org/officeDocument/2006/relationships/hyperlink" Target="http://www.planalto.gov.br/ccivil_03/LEIS/L2244.htm" TargetMode="External"/><Relationship Id="rId5453" Type="http://schemas.openxmlformats.org/officeDocument/2006/relationships/hyperlink" Target="http://www.planalto.gov.br/ccivil_03/decreto-lei/Del8737.htm" TargetMode="External"/><Relationship Id="rId1789" Type="http://schemas.openxmlformats.org/officeDocument/2006/relationships/hyperlink" Target="http://www.planalto.gov.br/ccivil_03/LEIS/L2196.htm" TargetMode="External"/><Relationship Id="rId1996" Type="http://schemas.openxmlformats.org/officeDocument/2006/relationships/hyperlink" Target="http://www.planalto.gov.br/ccivil_03/_Ato2019-2022/2020/Congresso/adc-127-mpv905.htm" TargetMode="External"/><Relationship Id="rId4055" Type="http://schemas.openxmlformats.org/officeDocument/2006/relationships/hyperlink" Target="http://www.planalto.gov.br/ccivil_03/_Ato2019-2022/2019/Mpv/mpv905.htm" TargetMode="External"/><Relationship Id="rId4262" Type="http://schemas.openxmlformats.org/officeDocument/2006/relationships/hyperlink" Target="https://portal.stf.jus.br/processos/detalhe.asp?incidente=1804602" TargetMode="External"/><Relationship Id="rId5106" Type="http://schemas.openxmlformats.org/officeDocument/2006/relationships/hyperlink" Target="http://www.planalto.gov.br/ccivil_03/decreto-lei/del5452.htm" TargetMode="External"/><Relationship Id="rId5660" Type="http://schemas.openxmlformats.org/officeDocument/2006/relationships/hyperlink" Target="http://www.planalto.gov.br/ccivil_03/_Ato2015-2018/2017/Lei/L13467.htm" TargetMode="External"/><Relationship Id="rId1649" Type="http://schemas.openxmlformats.org/officeDocument/2006/relationships/hyperlink" Target="http://www.planalto.gov.br/ccivil_03/LEIS/L9503.htm" TargetMode="External"/><Relationship Id="rId1856" Type="http://schemas.openxmlformats.org/officeDocument/2006/relationships/hyperlink" Target="https://legislacao.planalto.gov.br/LEGISLA/Legislacao.nsf/viwTodos/475dd8d3fd427490032569fa00576ce6?OpenDocument&amp;Highlight=1,&amp;AutoFramed" TargetMode="External"/><Relationship Id="rId2907" Type="http://schemas.openxmlformats.org/officeDocument/2006/relationships/hyperlink" Target="http://www.planalto.gov.br/ccivil_03/_Ato2019-2022/2019/Mpv/mpv905.htm" TargetMode="External"/><Relationship Id="rId3071" Type="http://schemas.openxmlformats.org/officeDocument/2006/relationships/hyperlink" Target="http://www.planalto.gov.br/ccivil_03/LEIS/L8036consol.htm" TargetMode="External"/><Relationship Id="rId5313" Type="http://schemas.openxmlformats.org/officeDocument/2006/relationships/hyperlink" Target="http://www.planalto.gov.br/ccivil_03/decreto-lei/del5452.htm" TargetMode="External"/><Relationship Id="rId5520" Type="http://schemas.openxmlformats.org/officeDocument/2006/relationships/hyperlink" Target="http://www.planalto.gov.br/ccivil_03/decreto-lei/Del8737.htm" TargetMode="External"/><Relationship Id="rId1509" Type="http://schemas.openxmlformats.org/officeDocument/2006/relationships/hyperlink" Target="http://www.planalto.gov.br/ccivil_03/_Ato2019-2022/2020/Congresso/adc-113-mpv955.htm" TargetMode="External"/><Relationship Id="rId1716" Type="http://schemas.openxmlformats.org/officeDocument/2006/relationships/hyperlink" Target="http://www.planalto.gov.br/ccivil_03/LEIS/L3970.htm" TargetMode="External"/><Relationship Id="rId1923" Type="http://schemas.openxmlformats.org/officeDocument/2006/relationships/hyperlink" Target="http://www.planalto.gov.br/ccivil_03/_Ato2019-2022/2020/Congresso/adc-127-mpv905.htm" TargetMode="External"/><Relationship Id="rId4122" Type="http://schemas.openxmlformats.org/officeDocument/2006/relationships/hyperlink" Target="http://www.planalto.gov.br/ccivil_03/_Ato2015-2018/2017/Lei/L13467.htm" TargetMode="External"/><Relationship Id="rId3888" Type="http://schemas.openxmlformats.org/officeDocument/2006/relationships/hyperlink" Target="http://www.planalto.gov.br/ccivil_03/decreto-lei/Del0925.htm" TargetMode="External"/><Relationship Id="rId4939" Type="http://schemas.openxmlformats.org/officeDocument/2006/relationships/hyperlink" Target="http://www.planalto.gov.br/ccivil_03/decreto-lei/Del9797.htm" TargetMode="External"/><Relationship Id="rId6087" Type="http://schemas.openxmlformats.org/officeDocument/2006/relationships/hyperlink" Target="http://www.planalto.gov.br/ccivil_03/LEIS/L9756.htm" TargetMode="External"/><Relationship Id="rId2697" Type="http://schemas.openxmlformats.org/officeDocument/2006/relationships/hyperlink" Target="http://www.planalto.gov.br/ccivil_03/decreto-lei/del5452.htm" TargetMode="External"/><Relationship Id="rId3748" Type="http://schemas.openxmlformats.org/officeDocument/2006/relationships/hyperlink" Target="http://www.planalto.gov.br/ccivil_03/decreto-lei/Del0925.htm" TargetMode="External"/><Relationship Id="rId6154" Type="http://schemas.openxmlformats.org/officeDocument/2006/relationships/hyperlink" Target="http://www.planalto.gov.br/ccivil_03/decreto-lei/Del0229.htm" TargetMode="External"/><Relationship Id="rId669" Type="http://schemas.openxmlformats.org/officeDocument/2006/relationships/hyperlink" Target="http://www.planalto.gov.br/ccivil_03/LEIS/L5274.htm" TargetMode="External"/><Relationship Id="rId876" Type="http://schemas.openxmlformats.org/officeDocument/2006/relationships/hyperlink" Target="http://www.planalto.gov.br/ccivil_03/_Ato2019-2022/2019/Lei/L13874.htm" TargetMode="External"/><Relationship Id="rId1299" Type="http://schemas.openxmlformats.org/officeDocument/2006/relationships/hyperlink" Target="http://www.planalto.gov.br/ccivil_03/LEIS/L6514.htm" TargetMode="External"/><Relationship Id="rId2557" Type="http://schemas.openxmlformats.org/officeDocument/2006/relationships/hyperlink" Target="http://www.planalto.gov.br/ccivil_03/_Ato2015-2018/2015/Lei/L13146.htm" TargetMode="External"/><Relationship Id="rId3608" Type="http://schemas.openxmlformats.org/officeDocument/2006/relationships/hyperlink" Target="http://www.planalto.gov.br/ccivil_03/decreto-lei/Del0229.htm" TargetMode="External"/><Relationship Id="rId3955" Type="http://schemas.openxmlformats.org/officeDocument/2006/relationships/hyperlink" Target="http://www.planalto.gov.br/ccivil_03/LEIS/L6386.htm" TargetMode="External"/><Relationship Id="rId5170" Type="http://schemas.openxmlformats.org/officeDocument/2006/relationships/hyperlink" Target="http://www.planalto.gov.br/ccivil_03/LEIS/L5442.htm" TargetMode="External"/><Relationship Id="rId6014" Type="http://schemas.openxmlformats.org/officeDocument/2006/relationships/hyperlink" Target="http://www.planalto.gov.br/ccivil_03/_Ato2015-2018/2017/Lei/L13467.htm" TargetMode="External"/><Relationship Id="rId529" Type="http://schemas.openxmlformats.org/officeDocument/2006/relationships/hyperlink" Target="http://www.planalto.gov.br/ccivil_03/_Ato2015-2018/2017/Lei/L13467.htm" TargetMode="External"/><Relationship Id="rId736" Type="http://schemas.openxmlformats.org/officeDocument/2006/relationships/hyperlink" Target="http://www.planalto.gov.br/ccivil_03/LEIS/L4589.htm" TargetMode="External"/><Relationship Id="rId1159" Type="http://schemas.openxmlformats.org/officeDocument/2006/relationships/hyperlink" Target="http://www.planalto.gov.br/ccivil_03/decreto-lei/Del0229.htm" TargetMode="External"/><Relationship Id="rId1366" Type="http://schemas.openxmlformats.org/officeDocument/2006/relationships/hyperlink" Target="http://www.planalto.gov.br/ccivil_03/LEIS/1950-1969/L5431.htm" TargetMode="External"/><Relationship Id="rId2417" Type="http://schemas.openxmlformats.org/officeDocument/2006/relationships/hyperlink" Target="http://www.planalto.gov.br/ccivil_03/LEIS/L5686.htm" TargetMode="External"/><Relationship Id="rId2764" Type="http://schemas.openxmlformats.org/officeDocument/2006/relationships/hyperlink" Target="http://www.planalto.gov.br/ccivil_03/_Ato2015-2018/2017/Mpv/mpv808.htm" TargetMode="External"/><Relationship Id="rId2971" Type="http://schemas.openxmlformats.org/officeDocument/2006/relationships/hyperlink" Target="http://www.planalto.gov.br/ccivil_03/decreto-lei/Del0003.htm" TargetMode="External"/><Relationship Id="rId3815" Type="http://schemas.openxmlformats.org/officeDocument/2006/relationships/hyperlink" Target="http://www.planalto.gov.br/ccivil_03/LEIS/L6386.htm" TargetMode="External"/><Relationship Id="rId5030" Type="http://schemas.openxmlformats.org/officeDocument/2006/relationships/hyperlink" Target="http://www.planalto.gov.br/ccivil_03/decreto-lei/Del8737.htm" TargetMode="External"/><Relationship Id="rId943" Type="http://schemas.openxmlformats.org/officeDocument/2006/relationships/hyperlink" Target="http://www.planalto.gov.br/ccivil_03/LEIS/L7855.htm" TargetMode="External"/><Relationship Id="rId1019" Type="http://schemas.openxmlformats.org/officeDocument/2006/relationships/hyperlink" Target="http://www.planalto.gov.br/ccivil_03/LEIS/L6514.htm" TargetMode="External"/><Relationship Id="rId1573" Type="http://schemas.openxmlformats.org/officeDocument/2006/relationships/hyperlink" Target="http://www.planalto.gov.br/ccivil_03/_Ato2015-2018/2015/Lei/L13103.htm" TargetMode="External"/><Relationship Id="rId1780" Type="http://schemas.openxmlformats.org/officeDocument/2006/relationships/hyperlink" Target="http://www.planalto.gov.br/ccivil_03/LEIS/L2196.htm" TargetMode="External"/><Relationship Id="rId2624" Type="http://schemas.openxmlformats.org/officeDocument/2006/relationships/hyperlink" Target="http://www.planalto.gov.br/ccivil_03/_Ato2015-2018/2018/Congresso/adc-22-mpv808.htm" TargetMode="External"/><Relationship Id="rId2831" Type="http://schemas.openxmlformats.org/officeDocument/2006/relationships/hyperlink" Target="http://www.planalto.gov.br/ccivil_03/_Ato2015-2018/2017/Mpv/mpv808.htm" TargetMode="External"/><Relationship Id="rId5987" Type="http://schemas.openxmlformats.org/officeDocument/2006/relationships/hyperlink" Target="http://www.planalto.gov.br/ccivil_03/LEIS/L9756.htm" TargetMode="External"/><Relationship Id="rId72" Type="http://schemas.openxmlformats.org/officeDocument/2006/relationships/hyperlink" Target="http://www.planalto.gov.br/ccivil_03/_Ato2015-2018/2017/Lei/L13467.htm" TargetMode="External"/><Relationship Id="rId803" Type="http://schemas.openxmlformats.org/officeDocument/2006/relationships/hyperlink" Target="http://www.planalto.gov.br/ccivil_03/decreto-lei/Del1535.htm" TargetMode="External"/><Relationship Id="rId1226" Type="http://schemas.openxmlformats.org/officeDocument/2006/relationships/hyperlink" Target="http://www.planalto.gov.br/ccivil_03/decreto-lei/Del0229.htm" TargetMode="External"/><Relationship Id="rId1433" Type="http://schemas.openxmlformats.org/officeDocument/2006/relationships/hyperlink" Target="http://www.planalto.gov.br/ccivil_03/_Ato2015-2018/2017/Lei/L13467.htm" TargetMode="External"/><Relationship Id="rId1640" Type="http://schemas.openxmlformats.org/officeDocument/2006/relationships/hyperlink" Target="http://www.planalto.gov.br/ccivil_03/_Ato2015-2018/2015/Lei/L13103.htm" TargetMode="External"/><Relationship Id="rId4589" Type="http://schemas.openxmlformats.org/officeDocument/2006/relationships/hyperlink" Target="http://www.planalto.gov.br/ccivil_03/_Ato2019-2022/2019/Mpv/mpv905.htm" TargetMode="External"/><Relationship Id="rId4796" Type="http://schemas.openxmlformats.org/officeDocument/2006/relationships/hyperlink" Target="http://www.planalto.gov.br/ccivil_03/_Ato2019-2022/2020/Congresso/adc-113-mpv955.htm" TargetMode="External"/><Relationship Id="rId5847" Type="http://schemas.openxmlformats.org/officeDocument/2006/relationships/hyperlink" Target="http://www.planalto.gov.br/ccivil_03/_Ato2015-2018/2017/Lei/L13467.htm" TargetMode="External"/><Relationship Id="rId1500" Type="http://schemas.openxmlformats.org/officeDocument/2006/relationships/hyperlink" Target="http://www.planalto.gov.br/ccivil_03/_Ato2019-2022/2019/Mpv/mpv905.htm" TargetMode="External"/><Relationship Id="rId3398" Type="http://schemas.openxmlformats.org/officeDocument/2006/relationships/hyperlink" Target="http://www.planalto.gov.br/ccivil_03/decreto-lei/del5452.htm" TargetMode="External"/><Relationship Id="rId4449" Type="http://schemas.openxmlformats.org/officeDocument/2006/relationships/hyperlink" Target="http://www.planalto.gov.br/ccivil_03/_Ato2019-2022/2020/Mpv/mpv955.htm" TargetMode="External"/><Relationship Id="rId4656" Type="http://schemas.openxmlformats.org/officeDocument/2006/relationships/hyperlink" Target="http://www.planalto.gov.br/ccivil_03/_Ato2019-2022/2019/Mpv/mpv905.htm" TargetMode="External"/><Relationship Id="rId4863" Type="http://schemas.openxmlformats.org/officeDocument/2006/relationships/hyperlink" Target="http://www.planalto.gov.br/ccivil_03/_Ato2019-2022/2019/Mpv/mpv905.htm" TargetMode="External"/><Relationship Id="rId5707" Type="http://schemas.openxmlformats.org/officeDocument/2006/relationships/hyperlink" Target="http://www.planalto.gov.br/ccivil_03/_Ato2015-2018/2017/Lei/L13467.htm" TargetMode="External"/><Relationship Id="rId5914" Type="http://schemas.openxmlformats.org/officeDocument/2006/relationships/hyperlink" Target="http://www.planalto.gov.br/ccivil_03/LEIS/L5584.htm" TargetMode="External"/><Relationship Id="rId3258" Type="http://schemas.openxmlformats.org/officeDocument/2006/relationships/hyperlink" Target="http://www.planalto.gov.br/ccivil_03/decreto-lei/1937-1946/Del8987-a.htm" TargetMode="External"/><Relationship Id="rId3465" Type="http://schemas.openxmlformats.org/officeDocument/2006/relationships/hyperlink" Target="http://www.planalto.gov.br/ccivil_03/LEIS/L6386.htm" TargetMode="External"/><Relationship Id="rId3672" Type="http://schemas.openxmlformats.org/officeDocument/2006/relationships/hyperlink" Target="http://www.planalto.gov.br/ccivil_03/decreto-lei/Del0229.htm" TargetMode="External"/><Relationship Id="rId4309" Type="http://schemas.openxmlformats.org/officeDocument/2006/relationships/hyperlink" Target="http://www.planalto.gov.br/ccivil_03/_Ato2019-2022/2020/Congresso/adc-113-mpv955.htm" TargetMode="External"/><Relationship Id="rId4516" Type="http://schemas.openxmlformats.org/officeDocument/2006/relationships/hyperlink" Target="http://www.planalto.gov.br/ccivil_03/_Ato2019-2022/2020/Mpv/mpv955.htm" TargetMode="External"/><Relationship Id="rId4723" Type="http://schemas.openxmlformats.org/officeDocument/2006/relationships/hyperlink" Target="http://www.planalto.gov.br/ccivil_03/_Ato2019-2022/2020/Congresso/adc-113-mpv955.htm" TargetMode="External"/><Relationship Id="rId179" Type="http://schemas.openxmlformats.org/officeDocument/2006/relationships/hyperlink" Target="http://www.planalto.gov.br/ccivil_03/LEIS/L8260.htm" TargetMode="External"/><Relationship Id="rId386" Type="http://schemas.openxmlformats.org/officeDocument/2006/relationships/hyperlink" Target="http://www.planalto.gov.br/ccivil_03/_Ato2015-2018/2017/Lei/L13467.htm" TargetMode="External"/><Relationship Id="rId593" Type="http://schemas.openxmlformats.org/officeDocument/2006/relationships/hyperlink" Target="http://www.planalto.gov.br/ccivil_03/_Ato2015-2018/2017/Lei/L13467.htm" TargetMode="External"/><Relationship Id="rId2067" Type="http://schemas.openxmlformats.org/officeDocument/2006/relationships/hyperlink" Target="http://www.planalto.gov.br/ccivil_03/decreto-lei/del5452.htm" TargetMode="External"/><Relationship Id="rId2274" Type="http://schemas.openxmlformats.org/officeDocument/2006/relationships/hyperlink" Target="http://www.planalto.gov.br/ccivil_03/_Ato2015-2018/2017/Lei/L13467.htm" TargetMode="External"/><Relationship Id="rId2481" Type="http://schemas.openxmlformats.org/officeDocument/2006/relationships/hyperlink" Target="http://www.planalto.gov.br/ccivil_03/_Ato2011-2014/2012/Lei/L12594.htm" TargetMode="External"/><Relationship Id="rId3118" Type="http://schemas.openxmlformats.org/officeDocument/2006/relationships/hyperlink" Target="http://www.planalto.gov.br/ccivil_03/LEIS/L5562.htm" TargetMode="External"/><Relationship Id="rId3325" Type="http://schemas.openxmlformats.org/officeDocument/2006/relationships/hyperlink" Target="http://www.planalto.gov.br/ccivil_03/LEIS/L2693.htm" TargetMode="External"/><Relationship Id="rId3532" Type="http://schemas.openxmlformats.org/officeDocument/2006/relationships/hyperlink" Target="http://www.planalto.gov.br/ccivil_03/decreto-lei/1937-1946/Del8987-a.htm" TargetMode="External"/><Relationship Id="rId4930" Type="http://schemas.openxmlformats.org/officeDocument/2006/relationships/hyperlink" Target="http://www.planalto.gov.br/ccivil_03/Constituicao/Constitui%C3%A7ao.htm" TargetMode="External"/><Relationship Id="rId246" Type="http://schemas.openxmlformats.org/officeDocument/2006/relationships/hyperlink" Target="http://www.planalto.gov.br/ccivil_03/LEIS/L7855.htm" TargetMode="External"/><Relationship Id="rId453" Type="http://schemas.openxmlformats.org/officeDocument/2006/relationships/hyperlink" Target="http://www.planalto.gov.br/ccivil_03/decreto-lei/del5452.htm" TargetMode="External"/><Relationship Id="rId660" Type="http://schemas.openxmlformats.org/officeDocument/2006/relationships/hyperlink" Target="http://www.planalto.gov.br/ccivil_03/LEIS/L4589.htm" TargetMode="External"/><Relationship Id="rId1083" Type="http://schemas.openxmlformats.org/officeDocument/2006/relationships/hyperlink" Target="http://www.planalto.gov.br/ccivil_03/LEIS/L6514.htm" TargetMode="External"/><Relationship Id="rId1290" Type="http://schemas.openxmlformats.org/officeDocument/2006/relationships/hyperlink" Target="http://www.planalto.gov.br/ccivil_03/decreto-lei/Del0229.htm" TargetMode="External"/><Relationship Id="rId2134" Type="http://schemas.openxmlformats.org/officeDocument/2006/relationships/hyperlink" Target="http://www.planalto.gov.br/ccivil_03/LEIS/LEIS_2001/L10244.htm" TargetMode="External"/><Relationship Id="rId2341" Type="http://schemas.openxmlformats.org/officeDocument/2006/relationships/hyperlink" Target="http://www.planalto.gov.br/ccivil_03/decreto-lei/Del0229.htm" TargetMode="External"/><Relationship Id="rId5497" Type="http://schemas.openxmlformats.org/officeDocument/2006/relationships/hyperlink" Target="http://www.planalto.gov.br/ccivil_03/decreto-lei/Del8737.htm" TargetMode="External"/><Relationship Id="rId106" Type="http://schemas.openxmlformats.org/officeDocument/2006/relationships/hyperlink" Target="http://www.planalto.gov.br/ccivil_03/decreto-lei/1965-1988/Del0926.htm" TargetMode="External"/><Relationship Id="rId313" Type="http://schemas.openxmlformats.org/officeDocument/2006/relationships/hyperlink" Target="http://www.planalto.gov.br/ccivil_03/LEIS/L6533.htm" TargetMode="External"/><Relationship Id="rId1150" Type="http://schemas.openxmlformats.org/officeDocument/2006/relationships/hyperlink" Target="http://www.planalto.gov.br/ccivil_03/decreto-lei/Del4657.htm" TargetMode="External"/><Relationship Id="rId4099" Type="http://schemas.openxmlformats.org/officeDocument/2006/relationships/hyperlink" Target="http://www.planalto.gov.br/ccivil_03/_Ato2007-2010/2008/Lei/L11648.htm" TargetMode="External"/><Relationship Id="rId5357" Type="http://schemas.openxmlformats.org/officeDocument/2006/relationships/hyperlink" Target="http://www.planalto.gov.br/ccivil_03/LEIS/L6205.htm" TargetMode="External"/><Relationship Id="rId520" Type="http://schemas.openxmlformats.org/officeDocument/2006/relationships/hyperlink" Target="http://www.planalto.gov.br/ccivil_03/_Ato2015-2018/2017/Mpv/mpv808.htm" TargetMode="External"/><Relationship Id="rId2201" Type="http://schemas.openxmlformats.org/officeDocument/2006/relationships/hyperlink" Target="http://www.planalto.gov.br/ccivil_03/LEIS/L9799.htm" TargetMode="External"/><Relationship Id="rId5564" Type="http://schemas.openxmlformats.org/officeDocument/2006/relationships/hyperlink" Target="http://www.planalto.gov.br/ccivil_03/decreto-lei/Del0229.htm" TargetMode="External"/><Relationship Id="rId5771" Type="http://schemas.openxmlformats.org/officeDocument/2006/relationships/hyperlink" Target="http://www.planalto.gov.br/ccivil_03/_Ato2015-2018/2017/Lei/L13467.htm" TargetMode="External"/><Relationship Id="rId1010" Type="http://schemas.openxmlformats.org/officeDocument/2006/relationships/hyperlink" Target="http://www.planalto.gov.br/ccivil_03/_Ato2019-2022/2020/Mpv/mpv955.htm" TargetMode="External"/><Relationship Id="rId1967" Type="http://schemas.openxmlformats.org/officeDocument/2006/relationships/hyperlink" Target="http://www.planalto.gov.br/ccivil_03/_Ato2019-2022/2020/Congresso/adc-113-mpv955.htm" TargetMode="External"/><Relationship Id="rId4166" Type="http://schemas.openxmlformats.org/officeDocument/2006/relationships/hyperlink" Target="http://www.planalto.gov.br/ccivil_03/_Ato2015-2018/2017/Lei/L13467.htm" TargetMode="External"/><Relationship Id="rId4373" Type="http://schemas.openxmlformats.org/officeDocument/2006/relationships/hyperlink" Target="http://www.planalto.gov.br/ccivil_03/_Ato2019-2022/2019/Mpv/mpv905.htm" TargetMode="External"/><Relationship Id="rId4580" Type="http://schemas.openxmlformats.org/officeDocument/2006/relationships/hyperlink" Target="http://www.planalto.gov.br/ccivil_03/_Ato2019-2022/2020/Congresso/adc-127-mpv905.htm" TargetMode="External"/><Relationship Id="rId5217" Type="http://schemas.openxmlformats.org/officeDocument/2006/relationships/hyperlink" Target="http://www.planalto.gov.br/ccivil_03/decreto-lei/Del8737.htm" TargetMode="External"/><Relationship Id="rId5424" Type="http://schemas.openxmlformats.org/officeDocument/2006/relationships/hyperlink" Target="http://www.planalto.gov.br/ccivil_03/decreto-lei/del5452.htm" TargetMode="External"/><Relationship Id="rId5631" Type="http://schemas.openxmlformats.org/officeDocument/2006/relationships/hyperlink" Target="http://www.planalto.gov.br/ccivil_03/_Ato2015-2018/2017/Lei/L13467.htm" TargetMode="External"/><Relationship Id="rId4026" Type="http://schemas.openxmlformats.org/officeDocument/2006/relationships/hyperlink" Target="http://www.planalto.gov.br/ccivil_03/decreto-lei/Del8740.htm" TargetMode="External"/><Relationship Id="rId4440" Type="http://schemas.openxmlformats.org/officeDocument/2006/relationships/hyperlink" Target="http://www.planalto.gov.br/ccivil_03/_Ato2019-2022/2020/Mpv/mpv955.htm" TargetMode="External"/><Relationship Id="rId3042" Type="http://schemas.openxmlformats.org/officeDocument/2006/relationships/hyperlink" Target="http://www.planalto.gov.br/ccivil_03/_Ato2019-2022/2020/Mpv/mpv955.htm" TargetMode="External"/><Relationship Id="rId3859" Type="http://schemas.openxmlformats.org/officeDocument/2006/relationships/hyperlink" Target="http://www.planalto.gov.br/ccivil_03/LEIS/L6386.htm" TargetMode="External"/><Relationship Id="rId5281" Type="http://schemas.openxmlformats.org/officeDocument/2006/relationships/hyperlink" Target="http://www.planalto.gov.br/ccivil_03/decreto-lei/Del8737.htm" TargetMode="External"/><Relationship Id="rId2875" Type="http://schemas.openxmlformats.org/officeDocument/2006/relationships/hyperlink" Target="http://www.planalto.gov.br/ccivil_03/_Ato2019-2022/2019/Mpv/mpv905.htm" TargetMode="External"/><Relationship Id="rId3926" Type="http://schemas.openxmlformats.org/officeDocument/2006/relationships/hyperlink" Target="http://www.planalto.gov.br/ccivil_03/decreto-lei/Del0925.htm" TargetMode="External"/><Relationship Id="rId847" Type="http://schemas.openxmlformats.org/officeDocument/2006/relationships/hyperlink" Target="http://www.planalto.gov.br/ccivil_03/decreto-lei/Del1535.htm" TargetMode="External"/><Relationship Id="rId1477" Type="http://schemas.openxmlformats.org/officeDocument/2006/relationships/hyperlink" Target="http://www.planalto.gov.br/ccivil_03/_Ato2015-2018/2017/Lei/L13467.htm" TargetMode="External"/><Relationship Id="rId1891" Type="http://schemas.openxmlformats.org/officeDocument/2006/relationships/hyperlink" Target="https://legislacao.planalto.gov.br/LEGISLA/Legislacao.nsf/viwTodos/475dd8d3fd427490032569fa00576ce6?OpenDocument&amp;Highlight=1,&amp;AutoFramed" TargetMode="External"/><Relationship Id="rId2528" Type="http://schemas.openxmlformats.org/officeDocument/2006/relationships/hyperlink" Target="http://www.planalto.gov.br/ccivil_03/_Ato2019-2022/2022/Mpv/mpv1116.htm" TargetMode="External"/><Relationship Id="rId2942" Type="http://schemas.openxmlformats.org/officeDocument/2006/relationships/hyperlink" Target="http://www.planalto.gov.br/ccivil_03/LEIS/L8860.htm" TargetMode="External"/><Relationship Id="rId914" Type="http://schemas.openxmlformats.org/officeDocument/2006/relationships/hyperlink" Target="http://www.planalto.gov.br/ccivil_03/decreto-lei/Del1535.htm" TargetMode="External"/><Relationship Id="rId1544" Type="http://schemas.openxmlformats.org/officeDocument/2006/relationships/hyperlink" Target="http://www.planalto.gov.br/ccivil_03/_Ato2011-2014/2012/Lei/L12619.htm" TargetMode="External"/><Relationship Id="rId5001" Type="http://schemas.openxmlformats.org/officeDocument/2006/relationships/hyperlink" Target="http://www.planalto.gov.br/ccivil_03/Constituicao/Constitui%C3%A7ao.htm" TargetMode="External"/><Relationship Id="rId1611" Type="http://schemas.openxmlformats.org/officeDocument/2006/relationships/hyperlink" Target="http://www.planalto.gov.br/ccivil_03/decreto-lei/Del4657.htm" TargetMode="External"/><Relationship Id="rId4767" Type="http://schemas.openxmlformats.org/officeDocument/2006/relationships/hyperlink" Target="http://www.planalto.gov.br/ccivil_03/_Ato2019-2022/2019/Mpv/mpv905.htm" TargetMode="External"/><Relationship Id="rId5818" Type="http://schemas.openxmlformats.org/officeDocument/2006/relationships/hyperlink" Target="http://www.planalto.gov.br/ccivil_03/LEIS/L10035.htm" TargetMode="External"/><Relationship Id="rId3369" Type="http://schemas.openxmlformats.org/officeDocument/2006/relationships/hyperlink" Target="http://www.planalto.gov.br/ccivil_03/decreto-lei/Del8740.htm" TargetMode="External"/><Relationship Id="rId2385" Type="http://schemas.openxmlformats.org/officeDocument/2006/relationships/hyperlink" Target="http://www.planalto.gov.br/ccivil_03/_Ato2019-2022/2019/Lei/L13874.htm" TargetMode="External"/><Relationship Id="rId3783" Type="http://schemas.openxmlformats.org/officeDocument/2006/relationships/hyperlink" Target="http://www.planalto.gov.br/ccivil_03/_Ato2007-2010/2008/Lei/L11648.htm" TargetMode="External"/><Relationship Id="rId4834" Type="http://schemas.openxmlformats.org/officeDocument/2006/relationships/hyperlink" Target="http://www.planalto.gov.br/ccivil_03/_Ato2019-2022/2019/Mpv/mpv905.htm" TargetMode="External"/><Relationship Id="rId357" Type="http://schemas.openxmlformats.org/officeDocument/2006/relationships/hyperlink" Target="http://www.planalto.gov.br/ccivil_03/decreto-lei/Del0229.htm" TargetMode="External"/><Relationship Id="rId2038" Type="http://schemas.openxmlformats.org/officeDocument/2006/relationships/hyperlink" Target="http://www.planalto.gov.br/ccivil_03/_Ato2019-2022/2020/Congresso/adc-127-mpv905.htm" TargetMode="External"/><Relationship Id="rId3436" Type="http://schemas.openxmlformats.org/officeDocument/2006/relationships/hyperlink" Target="http://www.planalto.gov.br/ccivil_03/_Ato2019-2022/2019/Mpv/mpv905.htm" TargetMode="External"/><Relationship Id="rId3850" Type="http://schemas.openxmlformats.org/officeDocument/2006/relationships/hyperlink" Target="http://www.planalto.gov.br/ccivil_03/LEIS/L6386.htm" TargetMode="External"/><Relationship Id="rId4901" Type="http://schemas.openxmlformats.org/officeDocument/2006/relationships/hyperlink" Target="http://www.planalto.gov.br/ccivil_03/decreto-lei/Del8737.htm" TargetMode="External"/><Relationship Id="rId771" Type="http://schemas.openxmlformats.org/officeDocument/2006/relationships/hyperlink" Target="http://www.planalto.gov.br/ccivil_03/decreto-lei/Del1535.htm" TargetMode="External"/><Relationship Id="rId2452" Type="http://schemas.openxmlformats.org/officeDocument/2006/relationships/hyperlink" Target="http://www.planalto.gov.br/ccivil_03/LEIS/L10097.htm" TargetMode="External"/><Relationship Id="rId3503" Type="http://schemas.openxmlformats.org/officeDocument/2006/relationships/hyperlink" Target="https://legislacao.presidencia.gov.br/ficha/?websearch?openagent&amp;tipo=DEL&amp;data=1938&amp;ato=39449" TargetMode="External"/><Relationship Id="rId424" Type="http://schemas.openxmlformats.org/officeDocument/2006/relationships/hyperlink" Target="http://www.planalto.gov.br/ccivil_03/decreto-lei/Del0229.htm" TargetMode="External"/><Relationship Id="rId1054" Type="http://schemas.openxmlformats.org/officeDocument/2006/relationships/hyperlink" Target="http://www.planalto.gov.br/ccivil_03/_Ato2019-2022/2019/Mpv/mpv905.htm" TargetMode="External"/><Relationship Id="rId2105" Type="http://schemas.openxmlformats.org/officeDocument/2006/relationships/hyperlink" Target="http://www.planalto.gov.br/ccivil_03/decreto-lei/Del0229.htm" TargetMode="External"/><Relationship Id="rId5675" Type="http://schemas.openxmlformats.org/officeDocument/2006/relationships/hyperlink" Target="http://www.planalto.gov.br/ccivil_03/_Ato2015-2018/2017/Lei/L13467.htm" TargetMode="External"/><Relationship Id="rId1121" Type="http://schemas.openxmlformats.org/officeDocument/2006/relationships/hyperlink" Target="http://www.planalto.gov.br/ccivil_03/LEIS/L6514.htm" TargetMode="External"/><Relationship Id="rId4277" Type="http://schemas.openxmlformats.org/officeDocument/2006/relationships/hyperlink" Target="http://www.planalto.gov.br/ccivil_03/_Ato2019-2022/2020/Congresso/adc-127-mpv905.htm" TargetMode="External"/><Relationship Id="rId4691" Type="http://schemas.openxmlformats.org/officeDocument/2006/relationships/hyperlink" Target="http://www.planalto.gov.br/ccivil_03/_Ato2019-2022/2019/Mpv/mpv905.htm" TargetMode="External"/><Relationship Id="rId5328" Type="http://schemas.openxmlformats.org/officeDocument/2006/relationships/hyperlink" Target="http://www.planalto.gov.br/ccivil_03/LEIS/L6205.htm" TargetMode="External"/><Relationship Id="rId5742" Type="http://schemas.openxmlformats.org/officeDocument/2006/relationships/hyperlink" Target="http://www.planalto.gov.br/ccivil_03/LEIS/L9957.htm" TargetMode="External"/><Relationship Id="rId3293" Type="http://schemas.openxmlformats.org/officeDocument/2006/relationships/hyperlink" Target="http://www.planalto.gov.br/ccivil_03/decreto-lei/Del8740.htm" TargetMode="External"/><Relationship Id="rId4344" Type="http://schemas.openxmlformats.org/officeDocument/2006/relationships/hyperlink" Target="http://www.planalto.gov.br/ccivil_03/_Ato2019-2022/2020/Congresso/adc-127-mpv905.htm" TargetMode="External"/><Relationship Id="rId1938" Type="http://schemas.openxmlformats.org/officeDocument/2006/relationships/hyperlink" Target="http://www.planalto.gov.br/ccivil_03/_Ato2019-2022/2020/Mpv/mpv955.htm" TargetMode="External"/><Relationship Id="rId3360" Type="http://schemas.openxmlformats.org/officeDocument/2006/relationships/hyperlink" Target="http://www.planalto.gov.br/ccivil_03/decreto-lei/Del8740.htm" TargetMode="External"/><Relationship Id="rId281" Type="http://schemas.openxmlformats.org/officeDocument/2006/relationships/hyperlink" Target="http://www.planalto.gov.br/ccivil_03/decreto-lei/del5452.htm" TargetMode="External"/><Relationship Id="rId3013" Type="http://schemas.openxmlformats.org/officeDocument/2006/relationships/hyperlink" Target="http://www.planalto.gov.br/ccivil_03/LEIS/L5584.htm" TargetMode="External"/><Relationship Id="rId4411" Type="http://schemas.openxmlformats.org/officeDocument/2006/relationships/hyperlink" Target="http://www.planalto.gov.br/ccivil_03/_Ato2019-2022/2019/Mpv/mpv905.htm" TargetMode="External"/><Relationship Id="rId2779" Type="http://schemas.openxmlformats.org/officeDocument/2006/relationships/hyperlink" Target="http://www.planalto.gov.br/ccivil_03/LEIS/L9279.htm" TargetMode="External"/><Relationship Id="rId5185" Type="http://schemas.openxmlformats.org/officeDocument/2006/relationships/hyperlink" Target="http://www.planalto.gov.br/ccivil_03/decreto-lei/del5452.htm" TargetMode="External"/><Relationship Id="rId1795" Type="http://schemas.openxmlformats.org/officeDocument/2006/relationships/hyperlink" Target="http://www.planalto.gov.br/ccivil_03/LEIS/L8630.htm" TargetMode="External"/><Relationship Id="rId2846" Type="http://schemas.openxmlformats.org/officeDocument/2006/relationships/hyperlink" Target="http://www.planalto.gov.br/ccivil_03/_Ato2015-2018/2018/Congresso/adc-22-mpv808.htm" TargetMode="External"/><Relationship Id="rId5252" Type="http://schemas.openxmlformats.org/officeDocument/2006/relationships/hyperlink" Target="http://www.planalto.gov.br/ccivil_03/decreto-lei/Del8737.htm" TargetMode="External"/><Relationship Id="rId87" Type="http://schemas.openxmlformats.org/officeDocument/2006/relationships/hyperlink" Target="http://www.planalto.gov.br/ccivil_03/_Ato2019-2022/2019/Mpv/mpv905.htm" TargetMode="External"/><Relationship Id="rId818" Type="http://schemas.openxmlformats.org/officeDocument/2006/relationships/hyperlink" Target="http://www.planalto.gov.br/ccivil_03/decreto-lei/Del1535.htm" TargetMode="External"/><Relationship Id="rId1448" Type="http://schemas.openxmlformats.org/officeDocument/2006/relationships/hyperlink" Target="http://www.planalto.gov.br/ccivil_03/_Ato2015-2018/2017/Lei/L13467.htm" TargetMode="External"/><Relationship Id="rId1862" Type="http://schemas.openxmlformats.org/officeDocument/2006/relationships/hyperlink" Target="http://www.planalto.gov.br/ccivil_03/_Ato2019-2022/2020/Congresso/adc-113-mpv955.htm" TargetMode="External"/><Relationship Id="rId2913" Type="http://schemas.openxmlformats.org/officeDocument/2006/relationships/hyperlink" Target="http://www.planalto.gov.br/ccivil_03/_Ato2019-2022/2019/Mpv/mpv905.htm" TargetMode="External"/><Relationship Id="rId1515" Type="http://schemas.openxmlformats.org/officeDocument/2006/relationships/hyperlink" Target="http://www.planalto.gov.br/ccivil_03/_Ato2019-2022/2019/Mpv/mpv905.htm" TargetMode="External"/><Relationship Id="rId6093" Type="http://schemas.openxmlformats.org/officeDocument/2006/relationships/hyperlink" Target="http://www.planalto.gov.br/ccivil_03/decreto-lei/Del8737.htm" TargetMode="External"/><Relationship Id="rId3687" Type="http://schemas.openxmlformats.org/officeDocument/2006/relationships/hyperlink" Target="http://www.planalto.gov.br/ccivil_03/_Ato2007-2010/2008/Lei/L11648.htm" TargetMode="External"/><Relationship Id="rId4738" Type="http://schemas.openxmlformats.org/officeDocument/2006/relationships/hyperlink" Target="http://www.planalto.gov.br/ccivil_03/_Ato2019-2022/2020/Congresso/adc-127-mpv905.htm" TargetMode="External"/><Relationship Id="rId2289" Type="http://schemas.openxmlformats.org/officeDocument/2006/relationships/hyperlink" Target="http://www.planalto.gov.br/ccivil_03/_Ato2015-2018/2017/Lei/L13509.htm" TargetMode="External"/><Relationship Id="rId3754" Type="http://schemas.openxmlformats.org/officeDocument/2006/relationships/hyperlink" Target="http://www.planalto.gov.br/ccivil_03/LEIS/L6386.htm" TargetMode="External"/><Relationship Id="rId4805" Type="http://schemas.openxmlformats.org/officeDocument/2006/relationships/hyperlink" Target="http://www.planalto.gov.br/ccivil_03/_Ato2019-2022/2020/Congresso/adc-113-mpv955.htm" TargetMode="External"/><Relationship Id="rId6160" Type="http://schemas.openxmlformats.org/officeDocument/2006/relationships/hyperlink" Target="http://www.planalto.gov.br/ccivil_03/LEIS/L3807.htm" TargetMode="External"/><Relationship Id="rId675" Type="http://schemas.openxmlformats.org/officeDocument/2006/relationships/hyperlink" Target="http://www.planalto.gov.br/ccivil_03/LEIS/L4589.htm" TargetMode="External"/><Relationship Id="rId2356" Type="http://schemas.openxmlformats.org/officeDocument/2006/relationships/hyperlink" Target="http://www.planalto.gov.br/ccivil_03/decreto-lei/Del0229.htm" TargetMode="External"/><Relationship Id="rId2770" Type="http://schemas.openxmlformats.org/officeDocument/2006/relationships/hyperlink" Target="http://www.planalto.gov.br/ccivil_03/_Ato2015-2018/2018/Congresso/adc-22-mpv808.htm" TargetMode="External"/><Relationship Id="rId3407" Type="http://schemas.openxmlformats.org/officeDocument/2006/relationships/hyperlink" Target="http://www.planalto.gov.br/ccivil_03/decreto-lei/del5452.htm" TargetMode="External"/><Relationship Id="rId3821" Type="http://schemas.openxmlformats.org/officeDocument/2006/relationships/hyperlink" Target="http://www.planalto.gov.br/ccivil_03/decreto-lei/Del8740.htm" TargetMode="External"/><Relationship Id="rId328" Type="http://schemas.openxmlformats.org/officeDocument/2006/relationships/hyperlink" Target="http://www.planalto.gov.br/ccivil_03/_Ato2019-2022/2019/Mpv/mpv905.htm" TargetMode="External"/><Relationship Id="rId742" Type="http://schemas.openxmlformats.org/officeDocument/2006/relationships/hyperlink" Target="http://www.planalto.gov.br/ccivil_03/decreto-lei/del5452.htm" TargetMode="External"/><Relationship Id="rId1372" Type="http://schemas.openxmlformats.org/officeDocument/2006/relationships/hyperlink" Target="http://www.planalto.gov.br/ccivil_03/decreto-lei/Del0229.htm" TargetMode="External"/><Relationship Id="rId2009" Type="http://schemas.openxmlformats.org/officeDocument/2006/relationships/hyperlink" Target="http://www.planalto.gov.br/ccivil_03/decreto-lei/del5452.htm" TargetMode="External"/><Relationship Id="rId2423" Type="http://schemas.openxmlformats.org/officeDocument/2006/relationships/hyperlink" Target="http://www.planalto.gov.br/ccivil_03/LEIS/L5686.htm" TargetMode="External"/><Relationship Id="rId5579" Type="http://schemas.openxmlformats.org/officeDocument/2006/relationships/hyperlink" Target="http://www.planalto.gov.br/ccivil_03/LEIS/2002/L10537.htm" TargetMode="External"/><Relationship Id="rId1025" Type="http://schemas.openxmlformats.org/officeDocument/2006/relationships/hyperlink" Target="http://www.planalto.gov.br/ccivil_03/LEIS/L6514.htm" TargetMode="External"/><Relationship Id="rId4595" Type="http://schemas.openxmlformats.org/officeDocument/2006/relationships/hyperlink" Target="http://www.planalto.gov.br/ccivil_03/_Ato2019-2022/2020/Congresso/adc-113-mpv955.htm" TargetMode="External"/><Relationship Id="rId5646" Type="http://schemas.openxmlformats.org/officeDocument/2006/relationships/hyperlink" Target="http://www.planalto.gov.br/ccivil_03/_Ato2015-2018/2017/Lei/L13467.htm" TargetMode="External"/><Relationship Id="rId5993" Type="http://schemas.openxmlformats.org/officeDocument/2006/relationships/hyperlink" Target="http://www.planalto.gov.br/ccivil_03/_Ato2011-2014/2014/Lei/L13015.htm" TargetMode="External"/><Relationship Id="rId3197" Type="http://schemas.openxmlformats.org/officeDocument/2006/relationships/hyperlink" Target="http://www.planalto.gov.br/ccivil_03/decreto-lei/1937-1946/Del8987-a.htm" TargetMode="External"/><Relationship Id="rId4248" Type="http://schemas.openxmlformats.org/officeDocument/2006/relationships/hyperlink" Target="http://www.planalto.gov.br/ccivil_03/LEIS/L9958.htm" TargetMode="External"/><Relationship Id="rId4662" Type="http://schemas.openxmlformats.org/officeDocument/2006/relationships/hyperlink" Target="http://www.planalto.gov.br/ccivil_03/_Ato2019-2022/2020/Congresso/adc-113-mpv955.htm" TargetMode="External"/><Relationship Id="rId5713" Type="http://schemas.openxmlformats.org/officeDocument/2006/relationships/hyperlink" Target="http://www.planalto.gov.br/ccivil_03/decreto-lei/del5452.htm" TargetMode="External"/><Relationship Id="rId185" Type="http://schemas.openxmlformats.org/officeDocument/2006/relationships/hyperlink" Target="http://www.planalto.gov.br/ccivil_03/_Ato2019-2022/2019/Lei/L13874.htm" TargetMode="External"/><Relationship Id="rId1909" Type="http://schemas.openxmlformats.org/officeDocument/2006/relationships/hyperlink" Target="http://www.planalto.gov.br/ccivil_03/_Ato2019-2022/2019/Mpv/mpv905.htm" TargetMode="External"/><Relationship Id="rId3264" Type="http://schemas.openxmlformats.org/officeDocument/2006/relationships/hyperlink" Target="http://www.planalto.gov.br/ccivil_03/decreto-lei/del5452.htm" TargetMode="External"/><Relationship Id="rId4315" Type="http://schemas.openxmlformats.org/officeDocument/2006/relationships/hyperlink" Target="http://www.planalto.gov.br/ccivil_03/_Ato2019-2022/2020/Congresso/adc-113-mpv955.htm" TargetMode="External"/><Relationship Id="rId2280" Type="http://schemas.openxmlformats.org/officeDocument/2006/relationships/hyperlink" Target="http://www.planalto.gov.br/ccivil_03/_Ato2015-2018/2018/Congresso/adc-22-mpv808.htm" TargetMode="External"/><Relationship Id="rId3331" Type="http://schemas.openxmlformats.org/officeDocument/2006/relationships/hyperlink" Target="http://www.planalto.gov.br/ccivil_03/decreto-lei/1937-1946/Del8987-a.htm" TargetMode="External"/><Relationship Id="rId252" Type="http://schemas.openxmlformats.org/officeDocument/2006/relationships/hyperlink" Target="http://www.planalto.gov.br/ccivil_03/LEIS/L7855.htm" TargetMode="External"/><Relationship Id="rId5089" Type="http://schemas.openxmlformats.org/officeDocument/2006/relationships/hyperlink" Target="http://www.planalto.gov.br/ccivil_03/decreto-lei/Del9797.htm" TargetMode="External"/><Relationship Id="rId1699" Type="http://schemas.openxmlformats.org/officeDocument/2006/relationships/hyperlink" Target="http://www.planalto.gov.br/ccivil_03/decreto-lei/Del4657.htm" TargetMode="External"/><Relationship Id="rId2000" Type="http://schemas.openxmlformats.org/officeDocument/2006/relationships/hyperlink" Target="http://www.planalto.gov.br/ccivil_03/decreto-lei/del5452.htm" TargetMode="External"/><Relationship Id="rId5156" Type="http://schemas.openxmlformats.org/officeDocument/2006/relationships/hyperlink" Target="http://www.planalto.gov.br/ccivil_03/decreto-lei/Del8737.htm" TargetMode="External"/><Relationship Id="rId5570" Type="http://schemas.openxmlformats.org/officeDocument/2006/relationships/hyperlink" Target="http://www.planalto.gov.br/ccivil_03/decreto-lei/Del0229.htm" TargetMode="External"/><Relationship Id="rId4172" Type="http://schemas.openxmlformats.org/officeDocument/2006/relationships/hyperlink" Target="http://www.planalto.gov.br/ccivil_03/_Ato2015-2018/2017/Lei/L13467.htm" TargetMode="External"/><Relationship Id="rId5223" Type="http://schemas.openxmlformats.org/officeDocument/2006/relationships/hyperlink" Target="http://www.planalto.gov.br/ccivil_03/LEIS/L2244.htm" TargetMode="External"/><Relationship Id="rId1766" Type="http://schemas.openxmlformats.org/officeDocument/2006/relationships/hyperlink" Target="http://www.planalto.gov.br/ccivil_03/LEIS/L8630.htm" TargetMode="External"/><Relationship Id="rId2817" Type="http://schemas.openxmlformats.org/officeDocument/2006/relationships/hyperlink" Target="http://www.planalto.gov.br/ccivil_03/_Ato2015-2018/2017/Lei/L13419.htm" TargetMode="External"/><Relationship Id="rId58" Type="http://schemas.openxmlformats.org/officeDocument/2006/relationships/hyperlink" Target="http://www.planalto.gov.br/ccivil_03/_Ato2015-2018/2017/Lei/L13467.htm" TargetMode="External"/><Relationship Id="rId1419" Type="http://schemas.openxmlformats.org/officeDocument/2006/relationships/hyperlink" Target="http://www.planalto.gov.br/ccivil_03/LEIS/L6514.htm" TargetMode="External"/><Relationship Id="rId1833" Type="http://schemas.openxmlformats.org/officeDocument/2006/relationships/hyperlink" Target="http://www.planalto.gov.br/ccivil_03/_Ato2019-2022/2020/Congresso/adc-127-mpv905.htm" TargetMode="External"/><Relationship Id="rId4989" Type="http://schemas.openxmlformats.org/officeDocument/2006/relationships/hyperlink" Target="http://www.planalto.gov.br/ccivil_03/decreto-lei/Del8737.htm" TargetMode="External"/><Relationship Id="rId1900" Type="http://schemas.openxmlformats.org/officeDocument/2006/relationships/hyperlink" Target="http://www.planalto.gov.br/ccivil_03/_Ato2019-2022/2020/Mpv/mpv955.htm" TargetMode="External"/><Relationship Id="rId3658" Type="http://schemas.openxmlformats.org/officeDocument/2006/relationships/hyperlink" Target="http://www.planalto.gov.br/ccivil_03/LEIS/L5819.htm" TargetMode="External"/><Relationship Id="rId4709" Type="http://schemas.openxmlformats.org/officeDocument/2006/relationships/hyperlink" Target="http://www.planalto.gov.br/ccivil_03/_Ato2019-2022/2019/Mpv/mpv905.htm" TargetMode="External"/><Relationship Id="rId6064" Type="http://schemas.openxmlformats.org/officeDocument/2006/relationships/hyperlink" Target="http://www.planalto.gov.br/ccivil_03/decreto-lei/Del9797.htm" TargetMode="External"/><Relationship Id="rId579" Type="http://schemas.openxmlformats.org/officeDocument/2006/relationships/hyperlink" Target="http://www.planalto.gov.br/ccivil_03/decreto-lei/Del0229.htm" TargetMode="External"/><Relationship Id="rId993" Type="http://schemas.openxmlformats.org/officeDocument/2006/relationships/hyperlink" Target="http://www.planalto.gov.br/ccivil_03/_Ato2019-2022/2019/Mpv/mpv905.htm" TargetMode="External"/><Relationship Id="rId2674" Type="http://schemas.openxmlformats.org/officeDocument/2006/relationships/hyperlink" Target="http://www.planalto.gov.br/ccivil_03/_Ato2015-2018/2017/Lei/L13467.htm" TargetMode="External"/><Relationship Id="rId5080" Type="http://schemas.openxmlformats.org/officeDocument/2006/relationships/hyperlink" Target="http://www.planalto.gov.br/ccivil_03/LEIS/L5442.htm" TargetMode="External"/><Relationship Id="rId6131" Type="http://schemas.openxmlformats.org/officeDocument/2006/relationships/hyperlink" Target="http://www.planalto.gov.br/ccivil_03/decreto-lei/Del9797.htm" TargetMode="External"/><Relationship Id="rId646" Type="http://schemas.openxmlformats.org/officeDocument/2006/relationships/hyperlink" Target="http://www.planalto.gov.br/ccivil_03/_Ato2015-2018/2017/Lei/L13467.htm" TargetMode="External"/><Relationship Id="rId1276" Type="http://schemas.openxmlformats.org/officeDocument/2006/relationships/hyperlink" Target="http://www.planalto.gov.br/ccivil_03/decreto-lei/Del0229.htm" TargetMode="External"/><Relationship Id="rId2327" Type="http://schemas.openxmlformats.org/officeDocument/2006/relationships/hyperlink" Target="http://www.planalto.gov.br/ccivil_03/decreto-lei/del5452.htm" TargetMode="External"/><Relationship Id="rId3725" Type="http://schemas.openxmlformats.org/officeDocument/2006/relationships/hyperlink" Target="http://www.planalto.gov.br/ccivil_03/LEIS/L7047.htm" TargetMode="External"/><Relationship Id="rId1690" Type="http://schemas.openxmlformats.org/officeDocument/2006/relationships/hyperlink" Target="http://www.planalto.gov.br/ccivil_03/decreto-lei/Del4657.htm" TargetMode="External"/><Relationship Id="rId2741" Type="http://schemas.openxmlformats.org/officeDocument/2006/relationships/hyperlink" Target="http://www.planalto.gov.br/ccivil_03/Constituicao/Constituicao.htm" TargetMode="External"/><Relationship Id="rId5897" Type="http://schemas.openxmlformats.org/officeDocument/2006/relationships/hyperlink" Target="http://www.planalto.gov.br/ccivil_03/LEIS/L2244.htm" TargetMode="External"/><Relationship Id="rId713" Type="http://schemas.openxmlformats.org/officeDocument/2006/relationships/hyperlink" Target="http://www.planalto.gov.br/ccivil_03/LEIS/L4589.htm" TargetMode="External"/><Relationship Id="rId1343" Type="http://schemas.openxmlformats.org/officeDocument/2006/relationships/hyperlink" Target="http://www.planalto.gov.br/ccivil_03/LEIS/L6514.htm" TargetMode="External"/><Relationship Id="rId4499" Type="http://schemas.openxmlformats.org/officeDocument/2006/relationships/hyperlink" Target="http://www.planalto.gov.br/ccivil_03/decreto-lei/Del0229.htm" TargetMode="External"/><Relationship Id="rId5964" Type="http://schemas.openxmlformats.org/officeDocument/2006/relationships/hyperlink" Target="http://www.planalto.gov.br/ccivil_03/decreto-lei/Del0229.htm" TargetMode="External"/><Relationship Id="rId1410" Type="http://schemas.openxmlformats.org/officeDocument/2006/relationships/hyperlink" Target="http://www.planalto.gov.br/ccivil_03/decreto-lei/Del0229.htm" TargetMode="External"/><Relationship Id="rId4566" Type="http://schemas.openxmlformats.org/officeDocument/2006/relationships/hyperlink" Target="http://www.planalto.gov.br/ccivil_03/_Ato2019-2022/2019/Mpv/mpv905.htm" TargetMode="External"/><Relationship Id="rId4980" Type="http://schemas.openxmlformats.org/officeDocument/2006/relationships/hyperlink" Target="http://www.planalto.gov.br/ccivil_03/LEIS/L8432.htm" TargetMode="External"/><Relationship Id="rId5617" Type="http://schemas.openxmlformats.org/officeDocument/2006/relationships/hyperlink" Target="https://portal.stf.jus.br/processos/detalhe.asp?incidente=5250582" TargetMode="External"/><Relationship Id="rId3168" Type="http://schemas.openxmlformats.org/officeDocument/2006/relationships/hyperlink" Target="http://www.planalto.gov.br/ccivil_03/decreto-lei/1937-1946/Del8987-a.htm" TargetMode="External"/><Relationship Id="rId3582" Type="http://schemas.openxmlformats.org/officeDocument/2006/relationships/hyperlink" Target="http://www.planalto.gov.br/ccivil_03/decreto-lei/Del8740.htm" TargetMode="External"/><Relationship Id="rId4219" Type="http://schemas.openxmlformats.org/officeDocument/2006/relationships/hyperlink" Target="http://www.planalto.gov.br/ccivil_03/decreto-lei/Del0229.htm" TargetMode="External"/><Relationship Id="rId4633" Type="http://schemas.openxmlformats.org/officeDocument/2006/relationships/hyperlink" Target="http://www.planalto.gov.br/ccivil_03/_Ato2019-2022/2020/Mpv/mpv955.htm" TargetMode="External"/><Relationship Id="rId2184" Type="http://schemas.openxmlformats.org/officeDocument/2006/relationships/hyperlink" Target="http://www.planalto.gov.br/ccivil_03/_Ato2019-2022/2019/Mpv/mpv905.htm" TargetMode="External"/><Relationship Id="rId3235" Type="http://schemas.openxmlformats.org/officeDocument/2006/relationships/hyperlink" Target="http://www.planalto.gov.br/ccivil_03/decreto-lei/1937-1946/Del8987-a.htm" TargetMode="External"/><Relationship Id="rId156" Type="http://schemas.openxmlformats.org/officeDocument/2006/relationships/hyperlink" Target="http://www.planalto.gov.br/ccivil_03/MPV/1988-1989/089.htm" TargetMode="External"/><Relationship Id="rId570" Type="http://schemas.openxmlformats.org/officeDocument/2006/relationships/hyperlink" Target="http://www.planalto.gov.br/ccivil_03/_Ato2019-2022/2019/Mpv/mpv905.htm" TargetMode="External"/><Relationship Id="rId2251" Type="http://schemas.openxmlformats.org/officeDocument/2006/relationships/hyperlink" Target="http://www.planalto.gov.br/ccivil_03/decreto-lei/Del0229.htm" TargetMode="External"/><Relationship Id="rId3302" Type="http://schemas.openxmlformats.org/officeDocument/2006/relationships/hyperlink" Target="http://www.planalto.gov.br/ccivil_03/decreto-lei/Del8740.htm" TargetMode="External"/><Relationship Id="rId4700" Type="http://schemas.openxmlformats.org/officeDocument/2006/relationships/hyperlink" Target="http://www.planalto.gov.br/ccivil_03/_Ato2019-2022/2019/Mpv/mpv905.htm" TargetMode="External"/><Relationship Id="rId223" Type="http://schemas.openxmlformats.org/officeDocument/2006/relationships/hyperlink" Target="http://www.planalto.gov.br/ccivil_03/decreto-lei/Del0229.htm" TargetMode="External"/><Relationship Id="rId4076" Type="http://schemas.openxmlformats.org/officeDocument/2006/relationships/hyperlink" Target="http://www.planalto.gov.br/ccivil_03/_Ato2007-2010/2008/Lei/L11648.htm" TargetMode="External"/><Relationship Id="rId5474" Type="http://schemas.openxmlformats.org/officeDocument/2006/relationships/hyperlink" Target="http://www.planalto.gov.br/ccivil_03/decreto-lei/Del8737.htm" TargetMode="External"/><Relationship Id="rId4490" Type="http://schemas.openxmlformats.org/officeDocument/2006/relationships/hyperlink" Target="http://www.planalto.gov.br/ccivil_03/_Ato2019-2022/2021/Lei/L14261.htm" TargetMode="External"/><Relationship Id="rId5127" Type="http://schemas.openxmlformats.org/officeDocument/2006/relationships/hyperlink" Target="http://www.planalto.gov.br/ccivil_03/decreto-lei/Del9797.htm" TargetMode="External"/><Relationship Id="rId5541" Type="http://schemas.openxmlformats.org/officeDocument/2006/relationships/hyperlink" Target="http://www.planalto.gov.br/ccivil_03/decreto-lei/Del8737.htm" TargetMode="External"/><Relationship Id="rId1737" Type="http://schemas.openxmlformats.org/officeDocument/2006/relationships/hyperlink" Target="http://www.planalto.gov.br/ccivil_03/decreto-lei/del5452.htm" TargetMode="External"/><Relationship Id="rId3092" Type="http://schemas.openxmlformats.org/officeDocument/2006/relationships/hyperlink" Target="http://www.planalto.gov.br/ccivil_03/decreto-lei/del5452.htm" TargetMode="External"/><Relationship Id="rId4143" Type="http://schemas.openxmlformats.org/officeDocument/2006/relationships/hyperlink" Target="http://www.planalto.gov.br/ccivil_03/_Ato2015-2018/2017/Lei/L13467.htm" TargetMode="External"/><Relationship Id="rId29" Type="http://schemas.openxmlformats.org/officeDocument/2006/relationships/hyperlink" Target="http://www.planalto.gov.br/ccivil_03/_Ato2015-2018/2017/Lei/L13467.htm" TargetMode="External"/><Relationship Id="rId4210" Type="http://schemas.openxmlformats.org/officeDocument/2006/relationships/hyperlink" Target="http://www.planalto.gov.br/ccivil_03/decreto-lei/Del0229.htm" TargetMode="External"/><Relationship Id="rId1804" Type="http://schemas.openxmlformats.org/officeDocument/2006/relationships/hyperlink" Target="http://www.planalto.gov.br/ccivil_03/decreto-lei/del5452.htm" TargetMode="External"/><Relationship Id="rId3976" Type="http://schemas.openxmlformats.org/officeDocument/2006/relationships/hyperlink" Target="http://www.planalto.gov.br/ccivil_03/LEIS/L6386.htm" TargetMode="External"/><Relationship Id="rId6035" Type="http://schemas.openxmlformats.org/officeDocument/2006/relationships/hyperlink" Target="http://www.planalto.gov.br/ccivil_03/_Ato2015-2018/2017/Lei/L13467.htm" TargetMode="External"/><Relationship Id="rId897" Type="http://schemas.openxmlformats.org/officeDocument/2006/relationships/hyperlink" Target="http://www.planalto.gov.br/ccivil_03/decreto-lei/Del1535.htm" TargetMode="External"/><Relationship Id="rId2578" Type="http://schemas.openxmlformats.org/officeDocument/2006/relationships/hyperlink" Target="http://www.planalto.gov.br/ccivil_03/_Ato2019-2022/2020/Congresso/adc-113-mpv955.htm" TargetMode="External"/><Relationship Id="rId2992" Type="http://schemas.openxmlformats.org/officeDocument/2006/relationships/hyperlink" Target="http://www.planalto.gov.br/ccivil_03/decreto-lei/del5452.htm" TargetMode="External"/><Relationship Id="rId3629" Type="http://schemas.openxmlformats.org/officeDocument/2006/relationships/hyperlink" Target="http://www.planalto.gov.br/ccivil_03/decreto-lei/del5452.htm" TargetMode="External"/><Relationship Id="rId5051" Type="http://schemas.openxmlformats.org/officeDocument/2006/relationships/hyperlink" Target="http://www.planalto.gov.br/ccivil_03/LEIS/L5442.htm" TargetMode="External"/><Relationship Id="rId964" Type="http://schemas.openxmlformats.org/officeDocument/2006/relationships/hyperlink" Target="http://www.planalto.gov.br/ccivil_03/_Ato2019-2022/2020/Mpv/mpv955.htm" TargetMode="External"/><Relationship Id="rId1594" Type="http://schemas.openxmlformats.org/officeDocument/2006/relationships/hyperlink" Target="http://www.planalto.gov.br/ccivil_03/decreto-lei/del5452.htm" TargetMode="External"/><Relationship Id="rId2645" Type="http://schemas.openxmlformats.org/officeDocument/2006/relationships/hyperlink" Target="http://www.planalto.gov.br/ccivil_03/decreto-lei/del5452.htm" TargetMode="External"/><Relationship Id="rId6102" Type="http://schemas.openxmlformats.org/officeDocument/2006/relationships/hyperlink" Target="http://www.planalto.gov.br/ccivil_03/decreto-lei/Del0075.htm" TargetMode="External"/><Relationship Id="rId617" Type="http://schemas.openxmlformats.org/officeDocument/2006/relationships/hyperlink" Target="http://www.planalto.gov.br/ccivil_03/_Ato2019-2022/2019/Mpv/mpv905.htm" TargetMode="External"/><Relationship Id="rId1247" Type="http://schemas.openxmlformats.org/officeDocument/2006/relationships/hyperlink" Target="http://www.planalto.gov.br/ccivil_03/LEIS/L6514.htm" TargetMode="External"/><Relationship Id="rId1661" Type="http://schemas.openxmlformats.org/officeDocument/2006/relationships/hyperlink" Target="http://www.planalto.gov.br/ccivil_03/_Ato2011-2014/2012/Msg/VEP-151.htm" TargetMode="External"/><Relationship Id="rId2712" Type="http://schemas.openxmlformats.org/officeDocument/2006/relationships/hyperlink" Target="http://www.planalto.gov.br/ccivil_03/_Ato2015-2018/2017/Mpv/mpv808.htm" TargetMode="External"/><Relationship Id="rId5868" Type="http://schemas.openxmlformats.org/officeDocument/2006/relationships/hyperlink" Target="http://www.planalto.gov.br/ccivil_03/LEIS/L5584.htm" TargetMode="External"/><Relationship Id="rId1314" Type="http://schemas.openxmlformats.org/officeDocument/2006/relationships/hyperlink" Target="http://www.planalto.gov.br/ccivil_03/LEIS/L6514.htm" TargetMode="External"/><Relationship Id="rId4884" Type="http://schemas.openxmlformats.org/officeDocument/2006/relationships/hyperlink" Target="http://www.planalto.gov.br/ccivil_03/_Ato2011-2014/2011/Lei/L12440.htm" TargetMode="External"/><Relationship Id="rId5935" Type="http://schemas.openxmlformats.org/officeDocument/2006/relationships/hyperlink" Target="http://www.planalto.gov.br/ccivil_03/decreto-lei/Del8737.htm" TargetMode="External"/><Relationship Id="rId3486" Type="http://schemas.openxmlformats.org/officeDocument/2006/relationships/hyperlink" Target="http://www.planalto.gov.br/ccivil_03/decreto-lei/Del0925.htm" TargetMode="External"/><Relationship Id="rId4537" Type="http://schemas.openxmlformats.org/officeDocument/2006/relationships/hyperlink" Target="http://www.planalto.gov.br/ccivil_03/decreto-lei/Del0229.htm" TargetMode="External"/><Relationship Id="rId20" Type="http://schemas.openxmlformats.org/officeDocument/2006/relationships/hyperlink" Target="http://www.planalto.gov.br/ccivil_03/_Ato2015-2018/2017/Lei/L13467.htm" TargetMode="External"/><Relationship Id="rId2088" Type="http://schemas.openxmlformats.org/officeDocument/2006/relationships/hyperlink" Target="http://www.planalto.gov.br/ccivil_03/decreto-lei/del5452.htm" TargetMode="External"/><Relationship Id="rId3139" Type="http://schemas.openxmlformats.org/officeDocument/2006/relationships/hyperlink" Target="http://www.planalto.gov.br/ccivil_03/_Ato2015-2018/2017/Lei/L13467.htm" TargetMode="External"/><Relationship Id="rId4951" Type="http://schemas.openxmlformats.org/officeDocument/2006/relationships/hyperlink" Target="http://www.planalto.gov.br/ccivil_03/LEIS/L6087.htm" TargetMode="External"/><Relationship Id="rId474" Type="http://schemas.openxmlformats.org/officeDocument/2006/relationships/hyperlink" Target="http://www.planalto.gov.br/ccivil_03/_Ato2015-2018/2017/Lei/L13467.htm" TargetMode="External"/><Relationship Id="rId2155" Type="http://schemas.openxmlformats.org/officeDocument/2006/relationships/hyperlink" Target="http://www.planalto.gov.br/ccivil_03/decreto-lei/1965-1988/Del0744.htm" TargetMode="External"/><Relationship Id="rId3553" Type="http://schemas.openxmlformats.org/officeDocument/2006/relationships/hyperlink" Target="http://www.planalto.gov.br/ccivil_03/_Ato2019-2022/2019/Mpv/mpv905.htm" TargetMode="External"/><Relationship Id="rId4604" Type="http://schemas.openxmlformats.org/officeDocument/2006/relationships/hyperlink" Target="http://www.planalto.gov.br/ccivil_03/_Ato2019-2022/2020/Congresso/adc-127-mpv905.htm" TargetMode="External"/><Relationship Id="rId127" Type="http://schemas.openxmlformats.org/officeDocument/2006/relationships/hyperlink" Target="http://www.planalto.gov.br/ccivil_03/decreto-lei/1965-1988/Del0926.htm" TargetMode="External"/><Relationship Id="rId3206" Type="http://schemas.openxmlformats.org/officeDocument/2006/relationships/hyperlink" Target="http://www.planalto.gov.br/ccivil_03/decreto-lei/Del8740.htm" TargetMode="External"/><Relationship Id="rId3620" Type="http://schemas.openxmlformats.org/officeDocument/2006/relationships/hyperlink" Target="http://www.planalto.gov.br/ccivil_03/decreto-lei/del5452.htm" TargetMode="External"/><Relationship Id="rId541" Type="http://schemas.openxmlformats.org/officeDocument/2006/relationships/hyperlink" Target="http://www.planalto.gov.br/ccivil_03/LEIS/L8966.htm" TargetMode="External"/><Relationship Id="rId1171" Type="http://schemas.openxmlformats.org/officeDocument/2006/relationships/hyperlink" Target="http://www.planalto.gov.br/ccivil_03/decreto-lei/Del0229.htm" TargetMode="External"/><Relationship Id="rId2222" Type="http://schemas.openxmlformats.org/officeDocument/2006/relationships/hyperlink" Target="http://www.planalto.gov.br/ccivil_03/LEIS/2002/L10421.htm" TargetMode="External"/><Relationship Id="rId5378" Type="http://schemas.openxmlformats.org/officeDocument/2006/relationships/hyperlink" Target="http://www.planalto.gov.br/ccivil_03/_Ato2019-2022/2019/Mpv/mpv905.htm" TargetMode="External"/><Relationship Id="rId5792" Type="http://schemas.openxmlformats.org/officeDocument/2006/relationships/hyperlink" Target="http://www.planalto.gov.br/ccivil_03/decreto-lei/Del8737.htm" TargetMode="External"/><Relationship Id="rId1988" Type="http://schemas.openxmlformats.org/officeDocument/2006/relationships/hyperlink" Target="http://www.planalto.gov.br/ccivil_03/_Ato2019-2022/2020/Congresso/adc-127-mpv905.htm" TargetMode="External"/><Relationship Id="rId4394" Type="http://schemas.openxmlformats.org/officeDocument/2006/relationships/hyperlink" Target="http://www.planalto.gov.br/ccivil_03/_Ato2019-2022/2019/Mpv/mpv905.htm" TargetMode="External"/><Relationship Id="rId5445" Type="http://schemas.openxmlformats.org/officeDocument/2006/relationships/hyperlink" Target="http://www.planalto.gov.br/ccivil_03/decreto-lei/del5452.htm" TargetMode="External"/><Relationship Id="rId4047" Type="http://schemas.openxmlformats.org/officeDocument/2006/relationships/hyperlink" Target="http://www.planalto.gov.br/ccivil_03/decreto-lei/Del8740.htm" TargetMode="External"/><Relationship Id="rId4461" Type="http://schemas.openxmlformats.org/officeDocument/2006/relationships/hyperlink" Target="http://www.planalto.gov.br/ccivil_03/_Ato2019-2022/2019/Mpv/mpv905.htm" TargetMode="External"/><Relationship Id="rId5512" Type="http://schemas.openxmlformats.org/officeDocument/2006/relationships/hyperlink" Target="http://www.planalto.gov.br/ccivil_03/decreto-lei/del5452.htm" TargetMode="External"/><Relationship Id="rId3063" Type="http://schemas.openxmlformats.org/officeDocument/2006/relationships/hyperlink" Target="http://www.planalto.gov.br/ccivil_03/decreto-lei/Del0003.htm" TargetMode="External"/><Relationship Id="rId4114" Type="http://schemas.openxmlformats.org/officeDocument/2006/relationships/hyperlink" Target="http://www.planalto.gov.br/ccivil_03/decreto-lei/Del0229.htm" TargetMode="External"/><Relationship Id="rId1708" Type="http://schemas.openxmlformats.org/officeDocument/2006/relationships/hyperlink" Target="http://www.planalto.gov.br/ccivil_03/decreto-lei/Del0005-66.htm" TargetMode="External"/><Relationship Id="rId3130" Type="http://schemas.openxmlformats.org/officeDocument/2006/relationships/hyperlink" Target="http://www.planalto.gov.br/ccivil_03/_Ato2015-2018/2017/Lei/L13467.htm" TargetMode="External"/><Relationship Id="rId2896" Type="http://schemas.openxmlformats.org/officeDocument/2006/relationships/hyperlink" Target="http://www.planalto.gov.br/ccivil_03/decreto-lei/del5452.htm" TargetMode="External"/><Relationship Id="rId3947" Type="http://schemas.openxmlformats.org/officeDocument/2006/relationships/hyperlink" Target="http://www.planalto.gov.br/ccivil_03/LEIS/L6386.htm" TargetMode="External"/><Relationship Id="rId868" Type="http://schemas.openxmlformats.org/officeDocument/2006/relationships/hyperlink" Target="http://www.planalto.gov.br/ccivil_03/decreto-lei/Del1535.htm" TargetMode="External"/><Relationship Id="rId1498" Type="http://schemas.openxmlformats.org/officeDocument/2006/relationships/hyperlink" Target="http://www.planalto.gov.br/ccivil_03/_Ato2019-2022/2020/Congresso/adc-113-mpv955.htm" TargetMode="External"/><Relationship Id="rId2549" Type="http://schemas.openxmlformats.org/officeDocument/2006/relationships/hyperlink" Target="http://www.planalto.gov.br/ccivil_03/LEIS/L10097.htm" TargetMode="External"/><Relationship Id="rId2963" Type="http://schemas.openxmlformats.org/officeDocument/2006/relationships/hyperlink" Target="http://www.planalto.gov.br/ccivil_03/LEIS/L9528.htm" TargetMode="External"/><Relationship Id="rId6006" Type="http://schemas.openxmlformats.org/officeDocument/2006/relationships/hyperlink" Target="http://www.planalto.gov.br/ccivil_03/_Ato2011-2014/2014/Lei/L13015.htm" TargetMode="External"/><Relationship Id="rId935" Type="http://schemas.openxmlformats.org/officeDocument/2006/relationships/hyperlink" Target="http://www.planalto.gov.br/ccivil_03/LEIS/L7855.htm" TargetMode="External"/><Relationship Id="rId1565" Type="http://schemas.openxmlformats.org/officeDocument/2006/relationships/hyperlink" Target="http://www.planalto.gov.br/ccivil_03/_Ato2011-2014/2012/Msg/VEP-151.htm" TargetMode="External"/><Relationship Id="rId2616" Type="http://schemas.openxmlformats.org/officeDocument/2006/relationships/hyperlink" Target="http://www.planalto.gov.br/ccivil_03/_Ato2015-2018/2017/Lei/L13467.htm" TargetMode="External"/><Relationship Id="rId5022" Type="http://schemas.openxmlformats.org/officeDocument/2006/relationships/hyperlink" Target="http://www.planalto.gov.br/ccivil_03/Constituicao/Constitui%C3%A7ao.htm" TargetMode="External"/><Relationship Id="rId1218" Type="http://schemas.openxmlformats.org/officeDocument/2006/relationships/hyperlink" Target="http://www.planalto.gov.br/ccivil_03/decreto-lei/Del0229.htm" TargetMode="External"/><Relationship Id="rId1632" Type="http://schemas.openxmlformats.org/officeDocument/2006/relationships/hyperlink" Target="http://www.planalto.gov.br/ccivil_03/decreto-lei/Del4657.htm" TargetMode="External"/><Relationship Id="rId4788" Type="http://schemas.openxmlformats.org/officeDocument/2006/relationships/hyperlink" Target="http://www.planalto.gov.br/ccivil_03/_Ato2019-2022/2019/Mpv/mpv905.htm" TargetMode="External"/><Relationship Id="rId5839" Type="http://schemas.openxmlformats.org/officeDocument/2006/relationships/hyperlink" Target="https://portal.stf.jus.br/processos/detalhe.asp?incidente=5548545" TargetMode="External"/><Relationship Id="rId4855" Type="http://schemas.openxmlformats.org/officeDocument/2006/relationships/hyperlink" Target="http://www.planalto.gov.br/ccivil_03/_Ato2019-2022/2019/Mpv/mpv905.htm" TargetMode="External"/><Relationship Id="rId5906" Type="http://schemas.openxmlformats.org/officeDocument/2006/relationships/hyperlink" Target="http://www.planalto.gov.br/ccivil_03/decreto-lei/Del0229.htm" TargetMode="External"/><Relationship Id="rId3457" Type="http://schemas.openxmlformats.org/officeDocument/2006/relationships/hyperlink" Target="http://www.planalto.gov.br/ccivil_03/decreto-lei/Del0925.htm" TargetMode="External"/><Relationship Id="rId3871" Type="http://schemas.openxmlformats.org/officeDocument/2006/relationships/hyperlink" Target="http://www.planalto.gov.br/ccivil_03/LEIS/L4589.htm" TargetMode="External"/><Relationship Id="rId4508" Type="http://schemas.openxmlformats.org/officeDocument/2006/relationships/hyperlink" Target="http://www.planalto.gov.br/ccivil_03/_Ato2019-2022/2019/Mpv/mpv905.htm" TargetMode="External"/><Relationship Id="rId4922" Type="http://schemas.openxmlformats.org/officeDocument/2006/relationships/hyperlink" Target="http://www.planalto.gov.br/ccivil_03/Constituicao/Constitui%C3%A7ao.htm" TargetMode="External"/><Relationship Id="rId378" Type="http://schemas.openxmlformats.org/officeDocument/2006/relationships/hyperlink" Target="http://www.planalto.gov.br/ccivil_03/_Ato2015-2018/2017/Lei/L13467.htm" TargetMode="External"/><Relationship Id="rId792" Type="http://schemas.openxmlformats.org/officeDocument/2006/relationships/hyperlink" Target="http://www.planalto.gov.br/ccivil_03/LEIS/1970-1979/L5801.htm" TargetMode="External"/><Relationship Id="rId2059" Type="http://schemas.openxmlformats.org/officeDocument/2006/relationships/hyperlink" Target="http://www.planalto.gov.br/ccivil_03/decreto-lei/del5452.htm" TargetMode="External"/><Relationship Id="rId2473" Type="http://schemas.openxmlformats.org/officeDocument/2006/relationships/hyperlink" Target="http://www.planalto.gov.br/ccivil_03/LEIS/1970-1979/L6297.htm" TargetMode="External"/><Relationship Id="rId3524" Type="http://schemas.openxmlformats.org/officeDocument/2006/relationships/hyperlink" Target="http://www.planalto.gov.br/ccivil_03/_Ato2019-2022/2019/Mpv/mpv905.htm" TargetMode="External"/><Relationship Id="rId445" Type="http://schemas.openxmlformats.org/officeDocument/2006/relationships/hyperlink" Target="http://www.planalto.gov.br/ccivil_03/_Ato2019-2022/2019/Mpv/mpv905.htm" TargetMode="External"/><Relationship Id="rId1075" Type="http://schemas.openxmlformats.org/officeDocument/2006/relationships/hyperlink" Target="http://www.planalto.gov.br/ccivil_03/_Ato2019-2022/2020/Congresso/adc-127-mpv905.htm" TargetMode="External"/><Relationship Id="rId2126" Type="http://schemas.openxmlformats.org/officeDocument/2006/relationships/hyperlink" Target="http://www.planalto.gov.br/ccivil_03/LEIS/L9799.htm" TargetMode="External"/><Relationship Id="rId2540" Type="http://schemas.openxmlformats.org/officeDocument/2006/relationships/hyperlink" Target="http://www.planalto.gov.br/ccivil_03/_Ato2019-2022/2022/Mpv/mpv1116.htm" TargetMode="External"/><Relationship Id="rId5696" Type="http://schemas.openxmlformats.org/officeDocument/2006/relationships/hyperlink" Target="http://www.planalto.gov.br/ccivil_03/_Ato2007-2010/2007/Lei/L11457.htm" TargetMode="External"/><Relationship Id="rId512" Type="http://schemas.openxmlformats.org/officeDocument/2006/relationships/hyperlink" Target="http://www.planalto.gov.br/ccivil_03/_Ato2015-2018/2017/Lei/L13467.htm" TargetMode="External"/><Relationship Id="rId1142" Type="http://schemas.openxmlformats.org/officeDocument/2006/relationships/hyperlink" Target="http://www.planalto.gov.br/ccivil_03/LEIS/L7855.htm" TargetMode="External"/><Relationship Id="rId4298" Type="http://schemas.openxmlformats.org/officeDocument/2006/relationships/hyperlink" Target="http://www.planalto.gov.br/ccivil_03/_Ato2019-2022/2019/Mpv/mpv905.htm" TargetMode="External"/><Relationship Id="rId5349" Type="http://schemas.openxmlformats.org/officeDocument/2006/relationships/hyperlink" Target="http://www.planalto.gov.br/ccivil_03/_Ato2019-2022/2020/Mpv/mpv955.htm" TargetMode="External"/><Relationship Id="rId4365" Type="http://schemas.openxmlformats.org/officeDocument/2006/relationships/hyperlink" Target="http://www.planalto.gov.br/ccivil_03/_Ato2019-2022/2020/Congresso/adc-127-mpv905.htm" TargetMode="External"/><Relationship Id="rId5763" Type="http://schemas.openxmlformats.org/officeDocument/2006/relationships/hyperlink" Target="http://www.planalto.gov.br/ccivil_03/LEIS/L9957.htm" TargetMode="External"/><Relationship Id="rId1959" Type="http://schemas.openxmlformats.org/officeDocument/2006/relationships/hyperlink" Target="http://www.planalto.gov.br/ccivil_03/_Ato2019-2022/2019/Mpv/mpv905.htm" TargetMode="External"/><Relationship Id="rId4018" Type="http://schemas.openxmlformats.org/officeDocument/2006/relationships/hyperlink" Target="http://www.planalto.gov.br/ccivil_03/decreto-lei/Del8740.htm" TargetMode="External"/><Relationship Id="rId5416" Type="http://schemas.openxmlformats.org/officeDocument/2006/relationships/hyperlink" Target="http://www.planalto.gov.br/ccivil_03/_Ato2019-2022/2020/Mpv/mpv955.htm" TargetMode="External"/><Relationship Id="rId5830" Type="http://schemas.openxmlformats.org/officeDocument/2006/relationships/hyperlink" Target="http://www.planalto.gov.br/ccivil_03/_Ato2019-2022/2020/Congresso/adc-113-mpv955.htm" TargetMode="External"/><Relationship Id="rId3381" Type="http://schemas.openxmlformats.org/officeDocument/2006/relationships/hyperlink" Target="http://www.planalto.gov.br/ccivil_03/decreto-lei/del5452.htm" TargetMode="External"/><Relationship Id="rId4432" Type="http://schemas.openxmlformats.org/officeDocument/2006/relationships/hyperlink" Target="http://www.planalto.gov.br/ccivil_03/_Ato2019-2022/2019/Mpv/mpv905.htm" TargetMode="External"/><Relationship Id="rId3034" Type="http://schemas.openxmlformats.org/officeDocument/2006/relationships/hyperlink" Target="http://www.planalto.gov.br/ccivil_03/MPV/1988-1989/089.htm" TargetMode="External"/><Relationship Id="rId2050" Type="http://schemas.openxmlformats.org/officeDocument/2006/relationships/hyperlink" Target="http://www.planalto.gov.br/ccivil_03/_Ato2019-2022/2019/Mpv/mpv905.htm" TargetMode="External"/><Relationship Id="rId3101" Type="http://schemas.openxmlformats.org/officeDocument/2006/relationships/hyperlink" Target="http://www.planalto.gov.br/ccivil_03/LEIS/L9307.htm" TargetMode="External"/><Relationship Id="rId5273" Type="http://schemas.openxmlformats.org/officeDocument/2006/relationships/hyperlink" Target="http://www.planalto.gov.br/ccivil_03/LEIS/L2244.htm" TargetMode="External"/><Relationship Id="rId839" Type="http://schemas.openxmlformats.org/officeDocument/2006/relationships/hyperlink" Target="http://www.planalto.gov.br/ccivil_03/decreto-lei/Del1535.htm" TargetMode="External"/><Relationship Id="rId1469" Type="http://schemas.openxmlformats.org/officeDocument/2006/relationships/hyperlink" Target="http://www.planalto.gov.br/ccivil_03/_Ato2015-2018/2018/Congresso/adc-22-mpv808.htm" TargetMode="External"/><Relationship Id="rId2867" Type="http://schemas.openxmlformats.org/officeDocument/2006/relationships/hyperlink" Target="http://www.planalto.gov.br/ccivil_03/decreto-lei/del5452.htm" TargetMode="External"/><Relationship Id="rId3918" Type="http://schemas.openxmlformats.org/officeDocument/2006/relationships/hyperlink" Target="http://www.planalto.gov.br/ccivil_03/decreto-lei/Del0925.htm" TargetMode="External"/><Relationship Id="rId5340" Type="http://schemas.openxmlformats.org/officeDocument/2006/relationships/hyperlink" Target="http://www.planalto.gov.br/ccivil_03/LEIS/L9842.htm" TargetMode="External"/><Relationship Id="rId1883" Type="http://schemas.openxmlformats.org/officeDocument/2006/relationships/hyperlink" Target="http://www.planalto.gov.br/ccivil_03/_Ato2019-2022/2020/Mpv/mpv955.htm" TargetMode="External"/><Relationship Id="rId2934" Type="http://schemas.openxmlformats.org/officeDocument/2006/relationships/hyperlink" Target="http://www.planalto.gov.br/ccivil_03/LEIS/LEIS_2001/L10243.htm" TargetMode="External"/><Relationship Id="rId906" Type="http://schemas.openxmlformats.org/officeDocument/2006/relationships/hyperlink" Target="http://www.planalto.gov.br/ccivil_03/decreto-lei/del5452.htm" TargetMode="External"/><Relationship Id="rId1536" Type="http://schemas.openxmlformats.org/officeDocument/2006/relationships/hyperlink" Target="http://www.planalto.gov.br/ccivil_03/decreto-lei/Del4657.htm" TargetMode="External"/><Relationship Id="rId1950" Type="http://schemas.openxmlformats.org/officeDocument/2006/relationships/hyperlink" Target="http://www.planalto.gov.br/ccivil_03/_Ato2019-2022/2019/Mpv/mpv905.htm" TargetMode="External"/><Relationship Id="rId1603" Type="http://schemas.openxmlformats.org/officeDocument/2006/relationships/hyperlink" Target="http://www.planalto.gov.br/ccivil_03/_Ato2011-2014/2012/Lei/L12619.htm" TargetMode="External"/><Relationship Id="rId4759" Type="http://schemas.openxmlformats.org/officeDocument/2006/relationships/hyperlink" Target="http://www.planalto.gov.br/ccivil_03/_Ato2019-2022/2020/Mpv/mpv955.htm" TargetMode="External"/><Relationship Id="rId3775" Type="http://schemas.openxmlformats.org/officeDocument/2006/relationships/hyperlink" Target="http://www.planalto.gov.br/ccivil_03/LEIS/L6386.htm" TargetMode="External"/><Relationship Id="rId4826" Type="http://schemas.openxmlformats.org/officeDocument/2006/relationships/hyperlink" Target="http://www.planalto.gov.br/ccivil_03/decreto-lei/Del0229.htm" TargetMode="External"/><Relationship Id="rId696" Type="http://schemas.openxmlformats.org/officeDocument/2006/relationships/hyperlink" Target="http://www.planalto.gov.br/ccivil_03/LEIS/L4589.htm" TargetMode="External"/><Relationship Id="rId2377" Type="http://schemas.openxmlformats.org/officeDocument/2006/relationships/hyperlink" Target="http://www.planalto.gov.br/ccivil_03/decreto-lei/Del0229.htm" TargetMode="External"/><Relationship Id="rId2791" Type="http://schemas.openxmlformats.org/officeDocument/2006/relationships/hyperlink" Target="http://www.planalto.gov.br/ccivil_03/_Ato2015-2018/2017/Mpv/mpv808.htm" TargetMode="External"/><Relationship Id="rId3428" Type="http://schemas.openxmlformats.org/officeDocument/2006/relationships/hyperlink" Target="http://www.planalto.gov.br/ccivil_03/_Ato2015-2018/2017/Lei/L13467.htm" TargetMode="External"/><Relationship Id="rId349" Type="http://schemas.openxmlformats.org/officeDocument/2006/relationships/hyperlink" Target="http://www.planalto.gov.br/ccivil_03/decreto-lei/del5452.htm" TargetMode="External"/><Relationship Id="rId763" Type="http://schemas.openxmlformats.org/officeDocument/2006/relationships/hyperlink" Target="http://www.planalto.gov.br/ccivil_03/decreto-lei/Del1535.htm" TargetMode="External"/><Relationship Id="rId1393" Type="http://schemas.openxmlformats.org/officeDocument/2006/relationships/hyperlink" Target="http://www.planalto.gov.br/ccivil_03/LEIS/L6514.htm" TargetMode="External"/><Relationship Id="rId2444" Type="http://schemas.openxmlformats.org/officeDocument/2006/relationships/hyperlink" Target="http://www.planalto.gov.br/ccivil_03/LEIS/L10097.htm" TargetMode="External"/><Relationship Id="rId3842" Type="http://schemas.openxmlformats.org/officeDocument/2006/relationships/hyperlink" Target="http://www.planalto.gov.br/ccivil_03/_Ato2007-2010/2008/Lei/L11648.htm" TargetMode="External"/><Relationship Id="rId416" Type="http://schemas.openxmlformats.org/officeDocument/2006/relationships/hyperlink" Target="http://www.planalto.gov.br/ccivil_03/_Ato2019-2022/2020/Mpv/mpv955.htm" TargetMode="External"/><Relationship Id="rId1046" Type="http://schemas.openxmlformats.org/officeDocument/2006/relationships/hyperlink" Target="http://www.planalto.gov.br/ccivil_03/_Ato2019-2022/2019/Mpv/mpv905.htm" TargetMode="External"/><Relationship Id="rId830" Type="http://schemas.openxmlformats.org/officeDocument/2006/relationships/hyperlink" Target="http://www.planalto.gov.br/ccivil_03/LEIS/1930-1949/L816-49.htm" TargetMode="External"/><Relationship Id="rId1460" Type="http://schemas.openxmlformats.org/officeDocument/2006/relationships/hyperlink" Target="http://www.planalto.gov.br/ccivil_03/_Ato2015-2018/2017/Mpv/mpv808.htm" TargetMode="External"/><Relationship Id="rId2511" Type="http://schemas.openxmlformats.org/officeDocument/2006/relationships/hyperlink" Target="http://www.planalto.gov.br/ccivil_03/_Ato2019-2022/2022/Mpv/mpv1116.htm" TargetMode="External"/><Relationship Id="rId5667" Type="http://schemas.openxmlformats.org/officeDocument/2006/relationships/hyperlink" Target="http://www.planalto.gov.br/ccivil_03/LEIS/L0409.htm" TargetMode="External"/><Relationship Id="rId1113" Type="http://schemas.openxmlformats.org/officeDocument/2006/relationships/hyperlink" Target="http://www.planalto.gov.br/ccivil_03/_Ato2019-2022/2019/Mpv/mpv905.htm" TargetMode="External"/><Relationship Id="rId4269" Type="http://schemas.openxmlformats.org/officeDocument/2006/relationships/hyperlink" Target="http://www.planalto.gov.br/ccivil_03/LEIS/L9958.htm" TargetMode="External"/><Relationship Id="rId4683" Type="http://schemas.openxmlformats.org/officeDocument/2006/relationships/hyperlink" Target="http://www.planalto.gov.br/ccivil_03/_Ato2019-2022/2019/Mpv/mpv905.htm" TargetMode="External"/><Relationship Id="rId5734" Type="http://schemas.openxmlformats.org/officeDocument/2006/relationships/hyperlink" Target="http://www.planalto.gov.br/ccivil_03/LEIS/L9957.htm" TargetMode="External"/><Relationship Id="rId3285" Type="http://schemas.openxmlformats.org/officeDocument/2006/relationships/hyperlink" Target="http://www.planalto.gov.br/ccivil_03/decreto-lei/del5452.htm" TargetMode="External"/><Relationship Id="rId4336" Type="http://schemas.openxmlformats.org/officeDocument/2006/relationships/hyperlink" Target="http://www.planalto.gov.br/ccivil_03/_Ato2019-2022/2020/Congresso/adc-127-mpv905.htm" TargetMode="External"/><Relationship Id="rId4750" Type="http://schemas.openxmlformats.org/officeDocument/2006/relationships/hyperlink" Target="http://www.planalto.gov.br/ccivil_03/_Ato2019-2022/2020/Mpv/mpv955.htm" TargetMode="External"/><Relationship Id="rId5801" Type="http://schemas.openxmlformats.org/officeDocument/2006/relationships/hyperlink" Target="http://www.planalto.gov.br/ccivil_03/LEIS/L10035.htm" TargetMode="External"/><Relationship Id="rId3352" Type="http://schemas.openxmlformats.org/officeDocument/2006/relationships/hyperlink" Target="http://www.planalto.gov.br/ccivil_03/decreto-lei/1937-1946/Del8987-a.htm" TargetMode="External"/><Relationship Id="rId4403" Type="http://schemas.openxmlformats.org/officeDocument/2006/relationships/hyperlink" Target="http://www.planalto.gov.br/ccivil_03/_Ato2019-2022/2020/Mpv/mpv955.htm" TargetMode="External"/><Relationship Id="rId273" Type="http://schemas.openxmlformats.org/officeDocument/2006/relationships/hyperlink" Target="http://www.planalto.gov.br/ccivil_03/_Ato2019-2022/2020/Mpv/mpv955.htm" TargetMode="External"/><Relationship Id="rId3005" Type="http://schemas.openxmlformats.org/officeDocument/2006/relationships/hyperlink" Target="http://www.planalto.gov.br/ccivil_03/LEIS/L5562.htm" TargetMode="External"/><Relationship Id="rId340" Type="http://schemas.openxmlformats.org/officeDocument/2006/relationships/hyperlink" Target="http://www.planalto.gov.br/ccivil_03/decreto-lei/Del0229.htm" TargetMode="External"/><Relationship Id="rId2021" Type="http://schemas.openxmlformats.org/officeDocument/2006/relationships/hyperlink" Target="http://www.planalto.gov.br/ccivil_03/decreto-lei/del5452.htm" TargetMode="External"/><Relationship Id="rId5177" Type="http://schemas.openxmlformats.org/officeDocument/2006/relationships/hyperlink" Target="http://www.planalto.gov.br/ccivil_03/decreto-lei/Del8737.htm" TargetMode="External"/><Relationship Id="rId4193" Type="http://schemas.openxmlformats.org/officeDocument/2006/relationships/hyperlink" Target="http://www.planalto.gov.br/ccivil_03/_Ato2015-2018/2017/Lei/L13467.htm" TargetMode="External"/><Relationship Id="rId5591" Type="http://schemas.openxmlformats.org/officeDocument/2006/relationships/hyperlink" Target="http://www.planalto.gov.br/ccivil_03/LEIS/2002/L10537.htm" TargetMode="External"/><Relationship Id="rId1787" Type="http://schemas.openxmlformats.org/officeDocument/2006/relationships/hyperlink" Target="http://www.planalto.gov.br/ccivil_03/LEIS/L2196.htm" TargetMode="External"/><Relationship Id="rId2838" Type="http://schemas.openxmlformats.org/officeDocument/2006/relationships/hyperlink" Target="http://www.planalto.gov.br/ccivil_03/_Ato2015-2018/2018/Congresso/adc-22-mpv808.htm" TargetMode="External"/><Relationship Id="rId5244" Type="http://schemas.openxmlformats.org/officeDocument/2006/relationships/hyperlink" Target="http://www.planalto.gov.br/ccivil_03/LEIS/L2244.htm" TargetMode="External"/><Relationship Id="rId79" Type="http://schemas.openxmlformats.org/officeDocument/2006/relationships/hyperlink" Target="http://www.planalto.gov.br/ccivil_03/_Ato2015-2018/2017/Lei/L13467.htm" TargetMode="External"/><Relationship Id="rId1854" Type="http://schemas.openxmlformats.org/officeDocument/2006/relationships/hyperlink" Target="http://www.planalto.gov.br/ccivil_03/decreto-lei/Del0926.htm" TargetMode="External"/><Relationship Id="rId2905" Type="http://schemas.openxmlformats.org/officeDocument/2006/relationships/hyperlink" Target="http://www.planalto.gov.br/ccivil_03/decreto-lei/del5452.htm" TargetMode="External"/><Relationship Id="rId4260" Type="http://schemas.openxmlformats.org/officeDocument/2006/relationships/hyperlink" Target="https://portal.stf.jus.br/processos/detalhe.asp?incidente=1829073" TargetMode="External"/><Relationship Id="rId5311" Type="http://schemas.openxmlformats.org/officeDocument/2006/relationships/hyperlink" Target="http://www.planalto.gov.br/ccivil_03/decreto-lei/Del8737.htm" TargetMode="External"/><Relationship Id="rId1507" Type="http://schemas.openxmlformats.org/officeDocument/2006/relationships/hyperlink" Target="http://www.planalto.gov.br/ccivil_03/_Ato2019-2022/2019/Mpv/mpv905.htm" TargetMode="External"/><Relationship Id="rId1921" Type="http://schemas.openxmlformats.org/officeDocument/2006/relationships/hyperlink" Target="http://www.planalto.gov.br/ccivil_03/_Ato2019-2022/2020/Congresso/adc-127-mpv905.htm" TargetMode="External"/><Relationship Id="rId3679" Type="http://schemas.openxmlformats.org/officeDocument/2006/relationships/hyperlink" Target="http://www.planalto.gov.br/ccivil_03/_Ato2007-2010/2008/Lei/L11648.htm" TargetMode="External"/><Relationship Id="rId6085" Type="http://schemas.openxmlformats.org/officeDocument/2006/relationships/hyperlink" Target="http://www.planalto.gov.br/ccivil_03/LEIS/L9756.htm" TargetMode="External"/><Relationship Id="rId6152" Type="http://schemas.openxmlformats.org/officeDocument/2006/relationships/hyperlink" Target="http://www.planalto.gov.br/ccivil_03/_Ato2015-2018/2017/Mpv/mpv808.htm" TargetMode="External"/><Relationship Id="rId1297" Type="http://schemas.openxmlformats.org/officeDocument/2006/relationships/hyperlink" Target="http://www.planalto.gov.br/ccivil_03/decreto-lei/Del0229.htm" TargetMode="External"/><Relationship Id="rId2695" Type="http://schemas.openxmlformats.org/officeDocument/2006/relationships/hyperlink" Target="http://www.planalto.gov.br/ccivil_03/_Ato2015-2018/2017/Lei/L13467.htm" TargetMode="External"/><Relationship Id="rId3746" Type="http://schemas.openxmlformats.org/officeDocument/2006/relationships/hyperlink" Target="http://www.planalto.gov.br/ccivil_03/decreto-lei/Del0925.htm" TargetMode="External"/><Relationship Id="rId667" Type="http://schemas.openxmlformats.org/officeDocument/2006/relationships/hyperlink" Target="http://www.planalto.gov.br/ccivil_03/decreto-lei/Del0229.htm" TargetMode="External"/><Relationship Id="rId2348" Type="http://schemas.openxmlformats.org/officeDocument/2006/relationships/hyperlink" Target="http://www.planalto.gov.br/ccivil_03/decreto-lei/Del0229.htm" TargetMode="External"/><Relationship Id="rId2762" Type="http://schemas.openxmlformats.org/officeDocument/2006/relationships/hyperlink" Target="http://www.planalto.gov.br/ccivil_03/decreto-lei/del5452.htm" TargetMode="External"/><Relationship Id="rId3813" Type="http://schemas.openxmlformats.org/officeDocument/2006/relationships/hyperlink" Target="http://www.planalto.gov.br/ccivil_03/LEIS/L6386.htm" TargetMode="External"/><Relationship Id="rId734" Type="http://schemas.openxmlformats.org/officeDocument/2006/relationships/hyperlink" Target="http://www.planalto.gov.br/ccivil_03/LEIS/L4589.htm" TargetMode="External"/><Relationship Id="rId1364" Type="http://schemas.openxmlformats.org/officeDocument/2006/relationships/hyperlink" Target="http://www.planalto.gov.br/ccivil_03/decreto-lei/Del0229.htm" TargetMode="External"/><Relationship Id="rId2415" Type="http://schemas.openxmlformats.org/officeDocument/2006/relationships/hyperlink" Target="http://www.planalto.gov.br/ccivil_03/LEIS/L5686.htm" TargetMode="External"/><Relationship Id="rId5985" Type="http://schemas.openxmlformats.org/officeDocument/2006/relationships/hyperlink" Target="http://www.planalto.gov.br/ccivil_03/LEIS/L9756.htm" TargetMode="External"/><Relationship Id="rId70" Type="http://schemas.openxmlformats.org/officeDocument/2006/relationships/hyperlink" Target="http://www.planalto.gov.br/ccivil_03/_Ato2015-2018/2017/Lei/L13467.htm" TargetMode="External"/><Relationship Id="rId801" Type="http://schemas.openxmlformats.org/officeDocument/2006/relationships/hyperlink" Target="http://www.planalto.gov.br/ccivil_03/LEIS/L8726.htm" TargetMode="External"/><Relationship Id="rId1017" Type="http://schemas.openxmlformats.org/officeDocument/2006/relationships/hyperlink" Target="http://www.planalto.gov.br/ccivil_03/_Ato2019-2022/2019/Mpv/mpv905.htm" TargetMode="External"/><Relationship Id="rId1431" Type="http://schemas.openxmlformats.org/officeDocument/2006/relationships/hyperlink" Target="http://www.planalto.gov.br/ccivil_03/_Ato2015-2018/2017/Lei/L13467.htm" TargetMode="External"/><Relationship Id="rId4587" Type="http://schemas.openxmlformats.org/officeDocument/2006/relationships/hyperlink" Target="http://www.planalto.gov.br/ccivil_03/_Ato2019-2022/2020/Congresso/adc-113-mpv955.htm" TargetMode="External"/><Relationship Id="rId5638" Type="http://schemas.openxmlformats.org/officeDocument/2006/relationships/hyperlink" Target="http://www.planalto.gov.br/ccivil_03/_Ato2015-2018/2017/Lei/L13467.htm" TargetMode="External"/><Relationship Id="rId3189" Type="http://schemas.openxmlformats.org/officeDocument/2006/relationships/hyperlink" Target="http://www.planalto.gov.br/ccivil_03/decreto-lei/1937-1946/Del8987-a.htm" TargetMode="External"/><Relationship Id="rId4654" Type="http://schemas.openxmlformats.org/officeDocument/2006/relationships/hyperlink" Target="http://www.planalto.gov.br/ccivil_03/_Ato2019-2022/2020/Congresso/adc-113-mpv955.htm" TargetMode="External"/><Relationship Id="rId3256" Type="http://schemas.openxmlformats.org/officeDocument/2006/relationships/hyperlink" Target="http://www.planalto.gov.br/ccivil_03/decreto-lei/1937-1946/Del8987-a.htm" TargetMode="External"/><Relationship Id="rId4307" Type="http://schemas.openxmlformats.org/officeDocument/2006/relationships/hyperlink" Target="http://www.planalto.gov.br/ccivil_03/_Ato2019-2022/2019/Mpv/mpv905.htm" TargetMode="External"/><Relationship Id="rId5705" Type="http://schemas.openxmlformats.org/officeDocument/2006/relationships/hyperlink" Target="http://www.planalto.gov.br/ccivil_03/MPV/2180-35.htm" TargetMode="External"/><Relationship Id="rId177" Type="http://schemas.openxmlformats.org/officeDocument/2006/relationships/hyperlink" Target="http://www.planalto.gov.br/ccivil_03/LEIS/L8260.htm" TargetMode="External"/><Relationship Id="rId591" Type="http://schemas.openxmlformats.org/officeDocument/2006/relationships/hyperlink" Target="http://www.planalto.gov.br/ccivil_03/decreto-lei/Del0229.htm" TargetMode="External"/><Relationship Id="rId2272" Type="http://schemas.openxmlformats.org/officeDocument/2006/relationships/hyperlink" Target="http://www.stf.jus.br/portal/peticaoInicial/verPeticaoInicial.asp?base=ADIN&amp;s1=5938&amp;processo=5938" TargetMode="External"/><Relationship Id="rId3670" Type="http://schemas.openxmlformats.org/officeDocument/2006/relationships/hyperlink" Target="http://www.planalto.gov.br/ccivil_03/decreto-lei/Del0229.htm" TargetMode="External"/><Relationship Id="rId4721" Type="http://schemas.openxmlformats.org/officeDocument/2006/relationships/hyperlink" Target="http://www.planalto.gov.br/ccivil_03/_Ato2019-2022/2019/Mpv/mpv905.htm" TargetMode="External"/><Relationship Id="rId244" Type="http://schemas.openxmlformats.org/officeDocument/2006/relationships/hyperlink" Target="http://www.planalto.gov.br/ccivil_03/decreto-lei/Del0926.htm" TargetMode="External"/><Relationship Id="rId3323" Type="http://schemas.openxmlformats.org/officeDocument/2006/relationships/hyperlink" Target="http://www.planalto.gov.br/ccivil_03/decreto-lei/Del9502.htm" TargetMode="External"/><Relationship Id="rId5495" Type="http://schemas.openxmlformats.org/officeDocument/2006/relationships/hyperlink" Target="http://www.planalto.gov.br/ccivil_03/decreto-lei/Del8737.htm" TargetMode="External"/><Relationship Id="rId311" Type="http://schemas.openxmlformats.org/officeDocument/2006/relationships/hyperlink" Target="http://www.planalto.gov.br/ccivil_03/_Ato2019-2022/2019/Lei/L13874.htm" TargetMode="External"/><Relationship Id="rId4097" Type="http://schemas.openxmlformats.org/officeDocument/2006/relationships/hyperlink" Target="http://www.planalto.gov.br/ccivil_03/decreto-lei/1937-1946/Del8987-a.htm" TargetMode="External"/><Relationship Id="rId5148" Type="http://schemas.openxmlformats.org/officeDocument/2006/relationships/hyperlink" Target="http://www.planalto.gov.br/ccivil_03/decreto-lei/Del9797.htm" TargetMode="External"/><Relationship Id="rId5562" Type="http://schemas.openxmlformats.org/officeDocument/2006/relationships/hyperlink" Target="http://www.planalto.gov.br/ccivil_03/decreto-lei/Del0229.htm" TargetMode="External"/><Relationship Id="rId1758" Type="http://schemas.openxmlformats.org/officeDocument/2006/relationships/hyperlink" Target="http://www.planalto.gov.br/ccivil_03/decreto-lei/del5452.htm" TargetMode="External"/><Relationship Id="rId2809" Type="http://schemas.openxmlformats.org/officeDocument/2006/relationships/hyperlink" Target="http://www.planalto.gov.br/ccivil_03/_Ato2015-2018/2017/Lei/L13419.htm" TargetMode="External"/><Relationship Id="rId4164" Type="http://schemas.openxmlformats.org/officeDocument/2006/relationships/hyperlink" Target="http://www.planalto.gov.br/ccivil_03/_Ato2015-2018/2017/Lei/L13467.htm" TargetMode="External"/><Relationship Id="rId5215" Type="http://schemas.openxmlformats.org/officeDocument/2006/relationships/hyperlink" Target="http://www.planalto.gov.br/ccivil_03/decreto-lei/Del8737.htm" TargetMode="External"/><Relationship Id="rId3180" Type="http://schemas.openxmlformats.org/officeDocument/2006/relationships/hyperlink" Target="http://www.planalto.gov.br/ccivil_03/decreto-lei/1937-1946/Del8987-a.htm" TargetMode="External"/><Relationship Id="rId4231" Type="http://schemas.openxmlformats.org/officeDocument/2006/relationships/hyperlink" Target="http://www.planalto.gov.br/ccivil_03/_Ato2015-2018/2017/Lei/L13467.htm" TargetMode="External"/><Relationship Id="rId1825" Type="http://schemas.openxmlformats.org/officeDocument/2006/relationships/hyperlink" Target="http://www.planalto.gov.br/ccivil_03/_Ato2019-2022/2020/Mpv/mpv955.htm" TargetMode="External"/><Relationship Id="rId3997" Type="http://schemas.openxmlformats.org/officeDocument/2006/relationships/hyperlink" Target="http://www.planalto.gov.br/ccivil_03/_Ato2007-2010/2008/Lei/L11648.htm" TargetMode="External"/><Relationship Id="rId6056" Type="http://schemas.openxmlformats.org/officeDocument/2006/relationships/hyperlink" Target="http://www.planalto.gov.br/ccivil_03/_Ato2011-2014/2014/Lei/L13015.htm" TargetMode="External"/><Relationship Id="rId2599" Type="http://schemas.openxmlformats.org/officeDocument/2006/relationships/hyperlink" Target="http://www.planalto.gov.br/ccivil_03/_Ato2019-2022/2019/Mpv/mpv905.htm" TargetMode="External"/><Relationship Id="rId985" Type="http://schemas.openxmlformats.org/officeDocument/2006/relationships/hyperlink" Target="http://www.planalto.gov.br/ccivil_03/decreto-lei/Del0229.htm" TargetMode="External"/><Relationship Id="rId2666" Type="http://schemas.openxmlformats.org/officeDocument/2006/relationships/hyperlink" Target="http://www.planalto.gov.br/ccivil_03/_Ato2015-2018/2018/Congresso/adc-22-mpv808.htm" TargetMode="External"/><Relationship Id="rId3717" Type="http://schemas.openxmlformats.org/officeDocument/2006/relationships/hyperlink" Target="http://www.planalto.gov.br/ccivil_03/LEIS/L4140.htm" TargetMode="External"/><Relationship Id="rId5072" Type="http://schemas.openxmlformats.org/officeDocument/2006/relationships/hyperlink" Target="http://www.planalto.gov.br/ccivil_03/decreto-lei/Del9797.htm" TargetMode="External"/><Relationship Id="rId6123" Type="http://schemas.openxmlformats.org/officeDocument/2006/relationships/hyperlink" Target="http://www.planalto.gov.br/ccivil_03/LEIS/L5442.htm" TargetMode="External"/><Relationship Id="rId638" Type="http://schemas.openxmlformats.org/officeDocument/2006/relationships/hyperlink" Target="http://www.planalto.gov.br/ccivil_03/_Ato2019-2022/2022/Mpv/mpv1108.htm" TargetMode="External"/><Relationship Id="rId1268" Type="http://schemas.openxmlformats.org/officeDocument/2006/relationships/hyperlink" Target="http://www.planalto.gov.br/ccivil_03/_Ato2011-2014/2012/Lei/L12740.htm" TargetMode="External"/><Relationship Id="rId1682" Type="http://schemas.openxmlformats.org/officeDocument/2006/relationships/hyperlink" Target="http://www.planalto.gov.br/ccivil_03/_Ato2011-2014/2012/Msg/VEP-151.htm" TargetMode="External"/><Relationship Id="rId2319" Type="http://schemas.openxmlformats.org/officeDocument/2006/relationships/hyperlink" Target="http://www.planalto.gov.br/ccivil_03/_Ato2019-2022/2019/Mpv/mpv905.htm" TargetMode="External"/><Relationship Id="rId2733" Type="http://schemas.openxmlformats.org/officeDocument/2006/relationships/hyperlink" Target="http://www.planalto.gov.br/ccivil_03/_Ato2015-2018/2018/Congresso/adc-22-mpv808.htm" TargetMode="External"/><Relationship Id="rId5889" Type="http://schemas.openxmlformats.org/officeDocument/2006/relationships/hyperlink" Target="http://www.planalto.gov.br/ccivil_03/decreto-lei/Del8737.htm" TargetMode="External"/><Relationship Id="rId705" Type="http://schemas.openxmlformats.org/officeDocument/2006/relationships/hyperlink" Target="http://www.planalto.gov.br/ccivil_03/LEIS/L4589.htm" TargetMode="External"/><Relationship Id="rId1335" Type="http://schemas.openxmlformats.org/officeDocument/2006/relationships/hyperlink" Target="http://www.planalto.gov.br/ccivil_03/decreto-lei/Del0229.htm" TargetMode="External"/><Relationship Id="rId2800" Type="http://schemas.openxmlformats.org/officeDocument/2006/relationships/hyperlink" Target="http://www.planalto.gov.br/ccivil_03/_Ato2019-2022/2019/Mpv/mpv905.htm" TargetMode="External"/><Relationship Id="rId5956" Type="http://schemas.openxmlformats.org/officeDocument/2006/relationships/hyperlink" Target="http://www.planalto.gov.br/ccivil_03/LEIS/L0861.htm" TargetMode="External"/><Relationship Id="rId41" Type="http://schemas.openxmlformats.org/officeDocument/2006/relationships/hyperlink" Target="http://www.planalto.gov.br/ccivil_03/decreto-lei/Del8079.htm" TargetMode="External"/><Relationship Id="rId1402" Type="http://schemas.openxmlformats.org/officeDocument/2006/relationships/hyperlink" Target="http://www.planalto.gov.br/ccivil_03/decreto-lei/Del0229.htm" TargetMode="External"/><Relationship Id="rId4558" Type="http://schemas.openxmlformats.org/officeDocument/2006/relationships/hyperlink" Target="http://www.planalto.gov.br/ccivil_03/decreto-lei/Del0229.htm" TargetMode="External"/><Relationship Id="rId4972" Type="http://schemas.openxmlformats.org/officeDocument/2006/relationships/hyperlink" Target="http://www.planalto.gov.br/ccivil_03/decreto-lei/Del8737.htm" TargetMode="External"/><Relationship Id="rId5609" Type="http://schemas.openxmlformats.org/officeDocument/2006/relationships/hyperlink" Target="http://www.planalto.gov.br/ccivil_03/_Ato2015-2018/2017/Lei/L13467.htm" TargetMode="External"/><Relationship Id="rId3574" Type="http://schemas.openxmlformats.org/officeDocument/2006/relationships/hyperlink" Target="http://www.planalto.gov.br/ccivil_03/decreto-lei/1937-1946/Del8987-a.htm" TargetMode="External"/><Relationship Id="rId4625" Type="http://schemas.openxmlformats.org/officeDocument/2006/relationships/hyperlink" Target="http://www.planalto.gov.br/ccivil_03/_Ato2019-2022/2020/Mpv/mpv955.htm" TargetMode="External"/><Relationship Id="rId495" Type="http://schemas.openxmlformats.org/officeDocument/2006/relationships/hyperlink" Target="http://www.planalto.gov.br/ccivil_03/LEIS/L9601.htm" TargetMode="External"/><Relationship Id="rId2176" Type="http://schemas.openxmlformats.org/officeDocument/2006/relationships/hyperlink" Target="http://www.planalto.gov.br/ccivil_03/_Ato2019-2022/2020/Congresso/adc-113-mpv955.htm" TargetMode="External"/><Relationship Id="rId2590" Type="http://schemas.openxmlformats.org/officeDocument/2006/relationships/hyperlink" Target="http://www.planalto.gov.br/ccivil_03/_Ato2019-2022/2019/Mpv/mpv905.htm" TargetMode="External"/><Relationship Id="rId3227" Type="http://schemas.openxmlformats.org/officeDocument/2006/relationships/hyperlink" Target="http://www.planalto.gov.br/ccivil_03/decreto-lei/Del8740.htm" TargetMode="External"/><Relationship Id="rId3641" Type="http://schemas.openxmlformats.org/officeDocument/2006/relationships/hyperlink" Target="http://www.planalto.gov.br/ccivil_03/decreto-lei/Del8740.htm" TargetMode="External"/><Relationship Id="rId148" Type="http://schemas.openxmlformats.org/officeDocument/2006/relationships/hyperlink" Target="http://www.planalto.gov.br/ccivil_03/MPV/1988-1989/089.htm" TargetMode="External"/><Relationship Id="rId562" Type="http://schemas.openxmlformats.org/officeDocument/2006/relationships/hyperlink" Target="http://www.planalto.gov.br/ccivil_03/_Ato2019-2022/2020/Mpv/mpv955.htm" TargetMode="External"/><Relationship Id="rId1192" Type="http://schemas.openxmlformats.org/officeDocument/2006/relationships/hyperlink" Target="http://www.planalto.gov.br/ccivil_03/decreto-lei/Del0229.htm" TargetMode="External"/><Relationship Id="rId2243" Type="http://schemas.openxmlformats.org/officeDocument/2006/relationships/hyperlink" Target="http://www.planalto.gov.br/ccivil_03/LEIS/2002/L10421.htm" TargetMode="External"/><Relationship Id="rId5399" Type="http://schemas.openxmlformats.org/officeDocument/2006/relationships/hyperlink" Target="http://www.planalto.gov.br/ccivil_03/_Ato2019-2022/2019/Mpv/mpv905.htm" TargetMode="External"/><Relationship Id="rId215" Type="http://schemas.openxmlformats.org/officeDocument/2006/relationships/hyperlink" Target="http://www.planalto.gov.br/ccivil_03/LEIS/L7855.htm" TargetMode="External"/><Relationship Id="rId2310" Type="http://schemas.openxmlformats.org/officeDocument/2006/relationships/hyperlink" Target="http://www.planalto.gov.br/ccivil_03/decreto-lei/del5452.htm" TargetMode="External"/><Relationship Id="rId5466" Type="http://schemas.openxmlformats.org/officeDocument/2006/relationships/hyperlink" Target="http://www.planalto.gov.br/ccivil_03/decreto-lei/Del8737.htm" TargetMode="External"/><Relationship Id="rId4068" Type="http://schemas.openxmlformats.org/officeDocument/2006/relationships/hyperlink" Target="http://www.planalto.gov.br/ccivil_03/_Ato2019-2022/2019/Mpv/mpv905.htm" TargetMode="External"/><Relationship Id="rId4482" Type="http://schemas.openxmlformats.org/officeDocument/2006/relationships/hyperlink" Target="http://www.planalto.gov.br/ccivil_03/_Ato2019-2022/2020/Congresso/adc-127-mpv905.htm" TargetMode="External"/><Relationship Id="rId5119" Type="http://schemas.openxmlformats.org/officeDocument/2006/relationships/hyperlink" Target="http://www.planalto.gov.br/ccivil_03/decreto-lei/Del8737.htm" TargetMode="External"/><Relationship Id="rId5880" Type="http://schemas.openxmlformats.org/officeDocument/2006/relationships/hyperlink" Target="http://www.planalto.gov.br/ccivil_03/decreto-lei/Del8737.htm" TargetMode="External"/><Relationship Id="rId3084" Type="http://schemas.openxmlformats.org/officeDocument/2006/relationships/hyperlink" Target="http://www.planalto.gov.br/ccivil_03/_Ato2011-2014/2011/Lei/L12506.htm" TargetMode="External"/><Relationship Id="rId4135" Type="http://schemas.openxmlformats.org/officeDocument/2006/relationships/hyperlink" Target="http://www.planalto.gov.br/ccivil_03/_Ato2015-2018/2017/Lei/L13467.htm" TargetMode="External"/><Relationship Id="rId5533" Type="http://schemas.openxmlformats.org/officeDocument/2006/relationships/hyperlink" Target="http://www.planalto.gov.br/ccivil_03/LEIS/L6598.htm" TargetMode="External"/><Relationship Id="rId1729" Type="http://schemas.openxmlformats.org/officeDocument/2006/relationships/hyperlink" Target="http://www.planalto.gov.br/ccivil_03/LEIS/L8630.htm" TargetMode="External"/><Relationship Id="rId5600" Type="http://schemas.openxmlformats.org/officeDocument/2006/relationships/hyperlink" Target="http://www.planalto.gov.br/ccivil_03/LEIS/2002/L10537.htm" TargetMode="External"/><Relationship Id="rId3151" Type="http://schemas.openxmlformats.org/officeDocument/2006/relationships/hyperlink" Target="http://www.planalto.gov.br/ccivil_03/_Ato2015-2018/2018/Congresso/adc-22-mpv808.htm" TargetMode="External"/><Relationship Id="rId4202" Type="http://schemas.openxmlformats.org/officeDocument/2006/relationships/hyperlink" Target="http://www.planalto.gov.br/ccivil_03/decreto-lei/Del0229.htm" TargetMode="External"/><Relationship Id="rId3968" Type="http://schemas.openxmlformats.org/officeDocument/2006/relationships/hyperlink" Target="http://www.planalto.gov.br/ccivil_03/LEIS/L6386.htm" TargetMode="External"/><Relationship Id="rId5" Type="http://schemas.openxmlformats.org/officeDocument/2006/relationships/hyperlink" Target="http://www.planalto.gov.br/ccivil_03/decreto-lei/Del5452compilado.htm" TargetMode="External"/><Relationship Id="rId889" Type="http://schemas.openxmlformats.org/officeDocument/2006/relationships/hyperlink" Target="http://www.planalto.gov.br/ccivil_03/decreto-lei/Del1535.htm" TargetMode="External"/><Relationship Id="rId5390" Type="http://schemas.openxmlformats.org/officeDocument/2006/relationships/hyperlink" Target="http://www.planalto.gov.br/ccivil_03/_Ato2019-2022/2020/Mpv/mpv955.htm" TargetMode="External"/><Relationship Id="rId6027" Type="http://schemas.openxmlformats.org/officeDocument/2006/relationships/hyperlink" Target="http://www.planalto.gov.br/ccivil_03/_Ato2015-2018/2017/Lei/L13467.htm" TargetMode="External"/><Relationship Id="rId1586" Type="http://schemas.openxmlformats.org/officeDocument/2006/relationships/hyperlink" Target="http://www.planalto.gov.br/ccivil_03/Constituicao/Constituicao.htm" TargetMode="External"/><Relationship Id="rId2984" Type="http://schemas.openxmlformats.org/officeDocument/2006/relationships/hyperlink" Target="http://www.planalto.gov.br/ccivil_03/LEIS/L9853.htm" TargetMode="External"/><Relationship Id="rId5043" Type="http://schemas.openxmlformats.org/officeDocument/2006/relationships/hyperlink" Target="http://www.planalto.gov.br/ccivil_03/decreto-lei/1937-1946/Del9519.htm" TargetMode="External"/><Relationship Id="rId609" Type="http://schemas.openxmlformats.org/officeDocument/2006/relationships/hyperlink" Target="http://www.planalto.gov.br/ccivil_03/_Ato2019-2022/2019/Lei/L13874.htm" TargetMode="External"/><Relationship Id="rId956" Type="http://schemas.openxmlformats.org/officeDocument/2006/relationships/hyperlink" Target="http://www.planalto.gov.br/ccivil_03/_Ato2019-2022/2020/Congresso/adc-113-mpv955.htm" TargetMode="External"/><Relationship Id="rId1239" Type="http://schemas.openxmlformats.org/officeDocument/2006/relationships/hyperlink" Target="http://www.planalto.gov.br/ccivil_03/LEIS/L6514.htm" TargetMode="External"/><Relationship Id="rId2637" Type="http://schemas.openxmlformats.org/officeDocument/2006/relationships/hyperlink" Target="http://www.planalto.gov.br/ccivil_03/_Ato2015-2018/2017/Lei/L13467.htm" TargetMode="External"/><Relationship Id="rId5110" Type="http://schemas.openxmlformats.org/officeDocument/2006/relationships/hyperlink" Target="http://www.planalto.gov.br/ccivil_03/decreto-lei/Del8737.htm" TargetMode="External"/><Relationship Id="rId1653" Type="http://schemas.openxmlformats.org/officeDocument/2006/relationships/hyperlink" Target="http://www.planalto.gov.br/ccivil_03/LEIS/L9503.htm" TargetMode="External"/><Relationship Id="rId2704" Type="http://schemas.openxmlformats.org/officeDocument/2006/relationships/hyperlink" Target="http://www.planalto.gov.br/ccivil_03/_Ato2015-2018/2018/Congresso/adc-22-mpv808.htm" TargetMode="External"/><Relationship Id="rId1306" Type="http://schemas.openxmlformats.org/officeDocument/2006/relationships/hyperlink" Target="http://www.planalto.gov.br/ccivil_03/LEIS/L6514.htm" TargetMode="External"/><Relationship Id="rId1720" Type="http://schemas.openxmlformats.org/officeDocument/2006/relationships/hyperlink" Target="http://www.planalto.gov.br/ccivil_03/decreto-lei/Del0005-66.htm" TargetMode="External"/><Relationship Id="rId4876" Type="http://schemas.openxmlformats.org/officeDocument/2006/relationships/hyperlink" Target="http://www.planalto.gov.br/ccivil_03/decreto-lei/1937-1946/Del0960.htm" TargetMode="External"/><Relationship Id="rId5927" Type="http://schemas.openxmlformats.org/officeDocument/2006/relationships/hyperlink" Target="http://www.planalto.gov.br/ccivil_03/_Ato2011-2014/2014/Lei/L13015.htm" TargetMode="External"/><Relationship Id="rId12" Type="http://schemas.openxmlformats.org/officeDocument/2006/relationships/hyperlink" Target="http://www.planalto.gov.br/ccivil_03/_Ato2015-2018/2017/Lei/L13467.htm" TargetMode="External"/><Relationship Id="rId3478" Type="http://schemas.openxmlformats.org/officeDocument/2006/relationships/hyperlink" Target="http://www.planalto.gov.br/ccivil_03/decreto-lei/Del0925.htm" TargetMode="External"/><Relationship Id="rId3892" Type="http://schemas.openxmlformats.org/officeDocument/2006/relationships/hyperlink" Target="http://www.planalto.gov.br/ccivil_03/decreto-lei/Del0925.htm" TargetMode="External"/><Relationship Id="rId4529" Type="http://schemas.openxmlformats.org/officeDocument/2006/relationships/hyperlink" Target="http://www.planalto.gov.br/ccivil_03/_Ato2019-2022/2019/Mpv/mpv905.htm" TargetMode="External"/><Relationship Id="rId4943" Type="http://schemas.openxmlformats.org/officeDocument/2006/relationships/hyperlink" Target="http://www.planalto.gov.br/ccivil_03/decreto-lei/Del9797.htm" TargetMode="External"/><Relationship Id="rId399" Type="http://schemas.openxmlformats.org/officeDocument/2006/relationships/hyperlink" Target="http://www.planalto.gov.br/ccivil_03/_Ato2015-2018/2017/Lei/L13467.htm" TargetMode="External"/><Relationship Id="rId2494" Type="http://schemas.openxmlformats.org/officeDocument/2006/relationships/hyperlink" Target="http://www.planalto.gov.br/ccivil_03/LEIS/L10097.htm" TargetMode="External"/><Relationship Id="rId3545" Type="http://schemas.openxmlformats.org/officeDocument/2006/relationships/hyperlink" Target="http://www.planalto.gov.br/ccivil_03/_Ato2019-2022/2019/Mpv/mpv905.htm" TargetMode="External"/><Relationship Id="rId466" Type="http://schemas.openxmlformats.org/officeDocument/2006/relationships/hyperlink" Target="http://www.planalto.gov.br/ccivil_03/_Ato2019-2022/2019/Lei/L13874.htm" TargetMode="External"/><Relationship Id="rId880" Type="http://schemas.openxmlformats.org/officeDocument/2006/relationships/hyperlink" Target="http://www.planalto.gov.br/ccivil_03/decreto-lei/Del1535.htm" TargetMode="External"/><Relationship Id="rId1096" Type="http://schemas.openxmlformats.org/officeDocument/2006/relationships/hyperlink" Target="http://www.planalto.gov.br/ccivil_03/LEIS/L6514.htm" TargetMode="External"/><Relationship Id="rId2147" Type="http://schemas.openxmlformats.org/officeDocument/2006/relationships/hyperlink" Target="http://www.planalto.gov.br/ccivil_03/decreto-lei/1965-1988/Del0744.htm" TargetMode="External"/><Relationship Id="rId2561" Type="http://schemas.openxmlformats.org/officeDocument/2006/relationships/hyperlink" Target="http://www.planalto.gov.br/ccivil_03/LEIS/L10097.htm" TargetMode="External"/><Relationship Id="rId119" Type="http://schemas.openxmlformats.org/officeDocument/2006/relationships/hyperlink" Target="http://www.planalto.gov.br/ccivil_03/_Ato2019-2022/2019/Lei/L13874.htm" TargetMode="External"/><Relationship Id="rId533" Type="http://schemas.openxmlformats.org/officeDocument/2006/relationships/hyperlink" Target="http://www.planalto.gov.br/ccivil_03/LEIS/L6514.htm" TargetMode="External"/><Relationship Id="rId1163" Type="http://schemas.openxmlformats.org/officeDocument/2006/relationships/hyperlink" Target="http://www.planalto.gov.br/ccivil_03/decreto-lei/Del0229.htm" TargetMode="External"/><Relationship Id="rId2214" Type="http://schemas.openxmlformats.org/officeDocument/2006/relationships/hyperlink" Target="http://www.planalto.gov.br/ccivil_03/decreto-lei/Del0229.htm" TargetMode="External"/><Relationship Id="rId3612" Type="http://schemas.openxmlformats.org/officeDocument/2006/relationships/hyperlink" Target="http://www.planalto.gov.br/ccivil_03/decreto-lei/Del0229.htm" TargetMode="External"/><Relationship Id="rId5784" Type="http://schemas.openxmlformats.org/officeDocument/2006/relationships/hyperlink" Target="http://www.planalto.gov.br/ccivil_03/decreto-lei/del5452.htm" TargetMode="External"/><Relationship Id="rId600" Type="http://schemas.openxmlformats.org/officeDocument/2006/relationships/hyperlink" Target="http://www.planalto.gov.br/ccivil_03/decreto-lei/Del9666.htm" TargetMode="External"/><Relationship Id="rId1230" Type="http://schemas.openxmlformats.org/officeDocument/2006/relationships/hyperlink" Target="http://www.planalto.gov.br/ccivil_03/LEIS/L6514.htm" TargetMode="External"/><Relationship Id="rId4386" Type="http://schemas.openxmlformats.org/officeDocument/2006/relationships/hyperlink" Target="http://www.planalto.gov.br/ccivil_03/MPV/2164-41.htm" TargetMode="External"/><Relationship Id="rId5437" Type="http://schemas.openxmlformats.org/officeDocument/2006/relationships/hyperlink" Target="http://www.planalto.gov.br/ccivil_03/LEIS/L5890.htm" TargetMode="External"/><Relationship Id="rId5851" Type="http://schemas.openxmlformats.org/officeDocument/2006/relationships/hyperlink" Target="http://www.planalto.gov.br/ccivil_03/_Ato2019-2022/2020/Mpv/mpv955.htm" TargetMode="External"/><Relationship Id="rId4039" Type="http://schemas.openxmlformats.org/officeDocument/2006/relationships/hyperlink" Target="http://www.planalto.gov.br/ccivil_03/decreto-lei/Del8740.htm" TargetMode="External"/><Relationship Id="rId4453" Type="http://schemas.openxmlformats.org/officeDocument/2006/relationships/hyperlink" Target="http://www.planalto.gov.br/ccivil_03/_Ato2019-2022/2020/Congresso/adc-113-mpv955.htm" TargetMode="External"/><Relationship Id="rId5504" Type="http://schemas.openxmlformats.org/officeDocument/2006/relationships/hyperlink" Target="http://www.planalto.gov.br/ccivil_03/decreto-lei/Del8737.htm" TargetMode="External"/><Relationship Id="rId3055" Type="http://schemas.openxmlformats.org/officeDocument/2006/relationships/hyperlink" Target="http://www.planalto.gov.br/ccivil_03/Constituicao/Constitui%C3%A7ao.htm" TargetMode="External"/><Relationship Id="rId4106" Type="http://schemas.openxmlformats.org/officeDocument/2006/relationships/hyperlink" Target="http://www.planalto.gov.br/ccivil_03/_Ato2007-2010/2008/Lei/L11648.htm" TargetMode="External"/><Relationship Id="rId4520" Type="http://schemas.openxmlformats.org/officeDocument/2006/relationships/hyperlink" Target="http://www.planalto.gov.br/ccivil_03/decreto-lei/Del0229.htm" TargetMode="External"/><Relationship Id="rId390" Type="http://schemas.openxmlformats.org/officeDocument/2006/relationships/hyperlink" Target="http://www.planalto.gov.br/ccivil_03/_Ato2015-2018/2017/Lei/L13467.htm" TargetMode="External"/><Relationship Id="rId2071" Type="http://schemas.openxmlformats.org/officeDocument/2006/relationships/hyperlink" Target="http://www.planalto.gov.br/ccivil_03/decreto-lei/del5452.htm" TargetMode="External"/><Relationship Id="rId3122" Type="http://schemas.openxmlformats.org/officeDocument/2006/relationships/hyperlink" Target="http://www.planalto.gov.br/ccivil_03/_Ato2015-2018/2017/Lei/L13467.htm" TargetMode="External"/><Relationship Id="rId5294" Type="http://schemas.openxmlformats.org/officeDocument/2006/relationships/hyperlink" Target="http://www.planalto.gov.br/ccivil_03/decreto-lei/Del8737.htm" TargetMode="External"/><Relationship Id="rId110" Type="http://schemas.openxmlformats.org/officeDocument/2006/relationships/hyperlink" Target="http://www.planalto.gov.br/ccivil_03/decreto-lei/Del0926.htm" TargetMode="External"/><Relationship Id="rId2888" Type="http://schemas.openxmlformats.org/officeDocument/2006/relationships/hyperlink" Target="http://www.planalto.gov.br/ccivil_03/decreto-lei/del5452.htm" TargetMode="External"/><Relationship Id="rId3939" Type="http://schemas.openxmlformats.org/officeDocument/2006/relationships/hyperlink" Target="http://www.planalto.gov.br/ccivil_03/LEIS/L6386.htm" TargetMode="External"/><Relationship Id="rId2955" Type="http://schemas.openxmlformats.org/officeDocument/2006/relationships/hyperlink" Target="http://www.planalto.gov.br/ccivil_03/LEIS/L5798.htm" TargetMode="External"/><Relationship Id="rId5361" Type="http://schemas.openxmlformats.org/officeDocument/2006/relationships/hyperlink" Target="http://www.planalto.gov.br/ccivil_03/_Ato2019-2022/2019/Mpv/mpv905.htm" TargetMode="External"/><Relationship Id="rId927" Type="http://schemas.openxmlformats.org/officeDocument/2006/relationships/hyperlink" Target="http://www.planalto.gov.br/ccivil_03/_Ato2019-2022/2020/Mpv/mpv955.htm" TargetMode="External"/><Relationship Id="rId1557" Type="http://schemas.openxmlformats.org/officeDocument/2006/relationships/hyperlink" Target="http://www.planalto.gov.br/ccivil_03/_Ato2011-2014/2012/Msg/VEP-151.htm" TargetMode="External"/><Relationship Id="rId1971" Type="http://schemas.openxmlformats.org/officeDocument/2006/relationships/hyperlink" Target="http://www.planalto.gov.br/ccivil_03/_Ato2019-2022/2020/Congresso/adc-113-mpv955.htm" TargetMode="External"/><Relationship Id="rId2608" Type="http://schemas.openxmlformats.org/officeDocument/2006/relationships/hyperlink" Target="http://www.planalto.gov.br/ccivil_03/_Ato2019-2022/2019/Mpv/mpv905.htm" TargetMode="External"/><Relationship Id="rId5014" Type="http://schemas.openxmlformats.org/officeDocument/2006/relationships/hyperlink" Target="http://www.planalto.gov.br/ccivil_03/decreto-lei/Del0229.htm" TargetMode="External"/><Relationship Id="rId1624" Type="http://schemas.openxmlformats.org/officeDocument/2006/relationships/hyperlink" Target="http://www.planalto.gov.br/ccivil_03/_Ato2011-2014/2012/Lei/L12619.htm" TargetMode="External"/><Relationship Id="rId4030" Type="http://schemas.openxmlformats.org/officeDocument/2006/relationships/hyperlink" Target="http://www.planalto.gov.br/ccivil_03/decreto-lei/Del8740.htm" TargetMode="External"/><Relationship Id="rId3796" Type="http://schemas.openxmlformats.org/officeDocument/2006/relationships/hyperlink" Target="http://www.planalto.gov.br/ccivil_03/_Ato2007-2010/2008/Lei/L11648.htm" TargetMode="External"/><Relationship Id="rId2398" Type="http://schemas.openxmlformats.org/officeDocument/2006/relationships/hyperlink" Target="http://www.planalto.gov.br/ccivil_03/_Ato2019-2022/2019/Lei/L13874.htm" TargetMode="External"/><Relationship Id="rId3449" Type="http://schemas.openxmlformats.org/officeDocument/2006/relationships/hyperlink" Target="http://www.planalto.gov.br/ccivil_03/LEIS/L6386.htm" TargetMode="External"/><Relationship Id="rId4847" Type="http://schemas.openxmlformats.org/officeDocument/2006/relationships/hyperlink" Target="http://www.planalto.gov.br/ccivil_03/_Ato2019-2022/2019/Mpv/mpv905.htm" TargetMode="External"/><Relationship Id="rId3863" Type="http://schemas.openxmlformats.org/officeDocument/2006/relationships/hyperlink" Target="http://www.planalto.gov.br/ccivil_03/decreto-lei/del5452.htm" TargetMode="External"/><Relationship Id="rId4914" Type="http://schemas.openxmlformats.org/officeDocument/2006/relationships/hyperlink" Target="http://www.planalto.gov.br/ccivil_03/decreto-lei/Del8737.htm" TargetMode="External"/><Relationship Id="rId784" Type="http://schemas.openxmlformats.org/officeDocument/2006/relationships/hyperlink" Target="http://www.planalto.gov.br/ccivil_03/_Ato2015-2018/2017/Lei/L13467.htm" TargetMode="External"/><Relationship Id="rId1067" Type="http://schemas.openxmlformats.org/officeDocument/2006/relationships/hyperlink" Target="http://www.planalto.gov.br/ccivil_03/LEIS/L6514.htm" TargetMode="External"/><Relationship Id="rId2465" Type="http://schemas.openxmlformats.org/officeDocument/2006/relationships/hyperlink" Target="http://www.planalto.gov.br/ccivil_03/_Ato2019-2022/2022/Mpv/mpv1116.htm" TargetMode="External"/><Relationship Id="rId3516" Type="http://schemas.openxmlformats.org/officeDocument/2006/relationships/hyperlink" Target="http://www.planalto.gov.br/ccivil_03/decreto-lei/Del0229.htm" TargetMode="External"/><Relationship Id="rId3930" Type="http://schemas.openxmlformats.org/officeDocument/2006/relationships/hyperlink" Target="http://www.planalto.gov.br/ccivil_03/_Ato2007-2010/2008/Lei/L11648.htm" TargetMode="External"/><Relationship Id="rId437" Type="http://schemas.openxmlformats.org/officeDocument/2006/relationships/hyperlink" Target="http://www.planalto.gov.br/ccivil_03/decreto-lei/del5452.htm" TargetMode="External"/><Relationship Id="rId851" Type="http://schemas.openxmlformats.org/officeDocument/2006/relationships/hyperlink" Target="http://www.planalto.gov.br/ccivil_03/decreto-lei/Del1535.htm" TargetMode="External"/><Relationship Id="rId1481" Type="http://schemas.openxmlformats.org/officeDocument/2006/relationships/hyperlink" Target="https://pje.trt2.jus.br/consultaprocessual/detalhe-processo/10047522120205020000" TargetMode="External"/><Relationship Id="rId2118" Type="http://schemas.openxmlformats.org/officeDocument/2006/relationships/hyperlink" Target="http://www.planalto.gov.br/ccivil_03/LEIS/L9799.htm" TargetMode="External"/><Relationship Id="rId2532" Type="http://schemas.openxmlformats.org/officeDocument/2006/relationships/hyperlink" Target="http://www.planalto.gov.br/ccivil_03/_Ato2019-2022/2022/Mpv/mpv1116.htm" TargetMode="External"/><Relationship Id="rId5688" Type="http://schemas.openxmlformats.org/officeDocument/2006/relationships/hyperlink" Target="http://www.planalto.gov.br/ccivil_03/_Ato2019-2022/2019/Lei/L13876.htm" TargetMode="External"/><Relationship Id="rId504" Type="http://schemas.openxmlformats.org/officeDocument/2006/relationships/hyperlink" Target="http://www.planalto.gov.br/ccivil_03/_Ato2015-2018/2017/Lei/L13467.htm" TargetMode="External"/><Relationship Id="rId1134" Type="http://schemas.openxmlformats.org/officeDocument/2006/relationships/hyperlink" Target="http://www.planalto.gov.br/ccivil_03/LEIS/L7855.htm" TargetMode="External"/><Relationship Id="rId5755" Type="http://schemas.openxmlformats.org/officeDocument/2006/relationships/hyperlink" Target="http://www.planalto.gov.br/ccivil_03/LEIS/Mensagem_Veto/2000/Mv0075-00.htm" TargetMode="External"/><Relationship Id="rId1201" Type="http://schemas.openxmlformats.org/officeDocument/2006/relationships/hyperlink" Target="http://www.planalto.gov.br/ccivil_03/decreto-lei/del5452.htm" TargetMode="External"/><Relationship Id="rId4357" Type="http://schemas.openxmlformats.org/officeDocument/2006/relationships/hyperlink" Target="http://www.planalto.gov.br/ccivil_03/_Ato2019-2022/2019/Mpv/mpv905.htm" TargetMode="External"/><Relationship Id="rId4771" Type="http://schemas.openxmlformats.org/officeDocument/2006/relationships/hyperlink" Target="http://www.planalto.gov.br/ccivil_03/_Ato2019-2022/2020/Mpv/mpv955.htm" TargetMode="External"/><Relationship Id="rId5408" Type="http://schemas.openxmlformats.org/officeDocument/2006/relationships/hyperlink" Target="http://www.planalto.gov.br/ccivil_03/LEIS/1980-1988/L6986.htm" TargetMode="External"/><Relationship Id="rId3373" Type="http://schemas.openxmlformats.org/officeDocument/2006/relationships/hyperlink" Target="http://www.planalto.gov.br/ccivil_03/decreto-lei/Del8740.htm" TargetMode="External"/><Relationship Id="rId4424" Type="http://schemas.openxmlformats.org/officeDocument/2006/relationships/hyperlink" Target="http://www.planalto.gov.br/ccivil_03/decreto-lei/Del0229.htm" TargetMode="External"/><Relationship Id="rId5822" Type="http://schemas.openxmlformats.org/officeDocument/2006/relationships/hyperlink" Target="http://www.planalto.gov.br/ccivil_03/LEIS/L8212cons.htm" TargetMode="External"/><Relationship Id="rId294" Type="http://schemas.openxmlformats.org/officeDocument/2006/relationships/hyperlink" Target="http://www.planalto.gov.br/ccivil_03/_Ato2019-2022/2022/Mpv/mpv1107.htm" TargetMode="External"/><Relationship Id="rId3026" Type="http://schemas.openxmlformats.org/officeDocument/2006/relationships/hyperlink" Target="http://www.planalto.gov.br/ccivil_03/LEIS/L7855.htm" TargetMode="External"/><Relationship Id="rId361" Type="http://schemas.openxmlformats.org/officeDocument/2006/relationships/hyperlink" Target="http://www.planalto.gov.br/ccivil_03/decreto-lei/Del0229.htm" TargetMode="External"/><Relationship Id="rId2042" Type="http://schemas.openxmlformats.org/officeDocument/2006/relationships/hyperlink" Target="http://www.planalto.gov.br/ccivil_03/_Ato2019-2022/2020/Mpv/mpv955.htm" TargetMode="External"/><Relationship Id="rId3440" Type="http://schemas.openxmlformats.org/officeDocument/2006/relationships/hyperlink" Target="http://www.planalto.gov.br/ccivil_03/decreto-lei/Del8740.htm" TargetMode="External"/><Relationship Id="rId5198" Type="http://schemas.openxmlformats.org/officeDocument/2006/relationships/hyperlink" Target="http://www.planalto.gov.br/ccivil_03/LEIS/L2244.htm" TargetMode="External"/><Relationship Id="rId2859" Type="http://schemas.openxmlformats.org/officeDocument/2006/relationships/hyperlink" Target="http://www.planalto.gov.br/ccivil_03/decreto-lei/del5452.htm" TargetMode="External"/><Relationship Id="rId5265" Type="http://schemas.openxmlformats.org/officeDocument/2006/relationships/hyperlink" Target="http://www.planalto.gov.br/ccivil_03/decreto-lei/Del8737.htm" TargetMode="External"/><Relationship Id="rId1875" Type="http://schemas.openxmlformats.org/officeDocument/2006/relationships/hyperlink" Target="http://www.planalto.gov.br/ccivil_03/_Ato2019-2022/2019/Mpv/mpv905.htm" TargetMode="External"/><Relationship Id="rId4281" Type="http://schemas.openxmlformats.org/officeDocument/2006/relationships/hyperlink" Target="http://www.planalto.gov.br/ccivil_03/_Ato2019-2022/2019/Mpv/mpv905.htm" TargetMode="External"/><Relationship Id="rId5332" Type="http://schemas.openxmlformats.org/officeDocument/2006/relationships/hyperlink" Target="http://www.planalto.gov.br/ccivil_03/_Ato2019-2022/2020/Congresso/adc-113-mpv955.htm" TargetMode="External"/><Relationship Id="rId1528" Type="http://schemas.openxmlformats.org/officeDocument/2006/relationships/hyperlink" Target="http://www.planalto.gov.br/ccivil_03/decreto-lei/del5452.htm" TargetMode="External"/><Relationship Id="rId2926" Type="http://schemas.openxmlformats.org/officeDocument/2006/relationships/hyperlink" Target="http://www.planalto.gov.br/ccivil_03/_Ato2019-2022/2019/Mpv/mpv905.htm" TargetMode="External"/><Relationship Id="rId1942" Type="http://schemas.openxmlformats.org/officeDocument/2006/relationships/hyperlink" Target="http://www.planalto.gov.br/ccivil_03/_Ato2019-2022/2019/Mpv/mpv905.htm" TargetMode="External"/><Relationship Id="rId4001" Type="http://schemas.openxmlformats.org/officeDocument/2006/relationships/hyperlink" Target="http://www.planalto.gov.br/ccivil_03/LEIS/L4589.htm" TargetMode="External"/><Relationship Id="rId3767" Type="http://schemas.openxmlformats.org/officeDocument/2006/relationships/hyperlink" Target="http://www.planalto.gov.br/ccivil_03/_Ato2019-2022/2019/Mpv/mpv873.htm" TargetMode="External"/><Relationship Id="rId4818" Type="http://schemas.openxmlformats.org/officeDocument/2006/relationships/hyperlink" Target="http://www.planalto.gov.br/ccivil_03/_Ato2019-2022/2020/Congresso/adc-127-mpv905.htm" TargetMode="External"/><Relationship Id="rId688" Type="http://schemas.openxmlformats.org/officeDocument/2006/relationships/hyperlink" Target="http://www.planalto.gov.br/ccivil_03/decreto-lei/Del2351.htm" TargetMode="External"/><Relationship Id="rId2369" Type="http://schemas.openxmlformats.org/officeDocument/2006/relationships/hyperlink" Target="http://www.planalto.gov.br/ccivil_03/decreto-lei/Del0229.htm" TargetMode="External"/><Relationship Id="rId2783" Type="http://schemas.openxmlformats.org/officeDocument/2006/relationships/hyperlink" Target="http://www.planalto.gov.br/ccivil_03/LEIS/L1999.htm" TargetMode="External"/><Relationship Id="rId3834" Type="http://schemas.openxmlformats.org/officeDocument/2006/relationships/hyperlink" Target="http://www.planalto.gov.br/ccivil_03/decreto-lei/Del0925.htm" TargetMode="External"/><Relationship Id="rId755" Type="http://schemas.openxmlformats.org/officeDocument/2006/relationships/hyperlink" Target="http://www.planalto.gov.br/ccivil_03/decreto-lei/Del0229.htm" TargetMode="External"/><Relationship Id="rId1385" Type="http://schemas.openxmlformats.org/officeDocument/2006/relationships/hyperlink" Target="http://www.planalto.gov.br/ccivil_03/LEIS/L6514.htm" TargetMode="External"/><Relationship Id="rId2436" Type="http://schemas.openxmlformats.org/officeDocument/2006/relationships/hyperlink" Target="http://www.planalto.gov.br/ccivil_03/_Ato2019-2022/2019/Lei/L13874.htm" TargetMode="External"/><Relationship Id="rId2850" Type="http://schemas.openxmlformats.org/officeDocument/2006/relationships/hyperlink" Target="http://www.planalto.gov.br/ccivil_03/decreto-lei/del5452.htm" TargetMode="External"/><Relationship Id="rId91" Type="http://schemas.openxmlformats.org/officeDocument/2006/relationships/hyperlink" Target="http://www.planalto.gov.br/ccivil_03/_Ato2019-2022/2019/Mpv/mpv905.htm" TargetMode="External"/><Relationship Id="rId408" Type="http://schemas.openxmlformats.org/officeDocument/2006/relationships/hyperlink" Target="http://www.planalto.gov.br/ccivil_03/decreto-lei/del5452.htm" TargetMode="External"/><Relationship Id="rId822" Type="http://schemas.openxmlformats.org/officeDocument/2006/relationships/hyperlink" Target="http://www.planalto.gov.br/ccivil_03/decreto-lei/Del1535.htm" TargetMode="External"/><Relationship Id="rId1038" Type="http://schemas.openxmlformats.org/officeDocument/2006/relationships/hyperlink" Target="http://www.planalto.gov.br/ccivil_03/_Ato2019-2022/2020/Congresso/adc-127-mpv905.htm" TargetMode="External"/><Relationship Id="rId1452" Type="http://schemas.openxmlformats.org/officeDocument/2006/relationships/hyperlink" Target="http://www.planalto.gov.br/ccivil_03/_Ato2015-2018/2017/Lei/L13467.htm" TargetMode="External"/><Relationship Id="rId2503" Type="http://schemas.openxmlformats.org/officeDocument/2006/relationships/hyperlink" Target="http://www.planalto.gov.br/ccivil_03/_Ato2015-2018/2017/Lei/L13420.htm" TargetMode="External"/><Relationship Id="rId3901" Type="http://schemas.openxmlformats.org/officeDocument/2006/relationships/hyperlink" Target="http://www.planalto.gov.br/ccivil_03/decreto-lei/Del0925.htm" TargetMode="External"/><Relationship Id="rId5659" Type="http://schemas.openxmlformats.org/officeDocument/2006/relationships/hyperlink" Target="http://www.planalto.gov.br/ccivil_03/_Ato2015-2018/2017/Lei/L13467.htm" TargetMode="External"/><Relationship Id="rId1105" Type="http://schemas.openxmlformats.org/officeDocument/2006/relationships/hyperlink" Target="http://www.planalto.gov.br/ccivil_03/decreto-lei/Del0229.htm" TargetMode="External"/><Relationship Id="rId3277" Type="http://schemas.openxmlformats.org/officeDocument/2006/relationships/hyperlink" Target="http://www.planalto.gov.br/ccivil_03/decreto-lei/Del9502.htm" TargetMode="External"/><Relationship Id="rId4675" Type="http://schemas.openxmlformats.org/officeDocument/2006/relationships/hyperlink" Target="http://www.planalto.gov.br/ccivil_03/_Ato2019-2022/2020/Congresso/adc-127-mpv905.htm" TargetMode="External"/><Relationship Id="rId5726" Type="http://schemas.openxmlformats.org/officeDocument/2006/relationships/hyperlink" Target="http://www.planalto.gov.br/ccivil_03/LEIS/L9022.htm" TargetMode="External"/><Relationship Id="rId198" Type="http://schemas.openxmlformats.org/officeDocument/2006/relationships/hyperlink" Target="http://www.planalto.gov.br/ccivil_03/decreto-lei/Del0229.htm" TargetMode="External"/><Relationship Id="rId3691" Type="http://schemas.openxmlformats.org/officeDocument/2006/relationships/hyperlink" Target="http://www.planalto.gov.br/ccivil_03/_Ato2019-2022/2019/Mpv/mpv873.htm" TargetMode="External"/><Relationship Id="rId4328" Type="http://schemas.openxmlformats.org/officeDocument/2006/relationships/hyperlink" Target="http://www.planalto.gov.br/ccivil_03/_Ato2019-2022/2020/Congresso/adc-113-mpv955.htm" TargetMode="External"/><Relationship Id="rId4742" Type="http://schemas.openxmlformats.org/officeDocument/2006/relationships/hyperlink" Target="http://www.planalto.gov.br/ccivil_03/_Ato2019-2022/2020/Congresso/adc-127-mpv905.htm" TargetMode="External"/><Relationship Id="rId2293" Type="http://schemas.openxmlformats.org/officeDocument/2006/relationships/hyperlink" Target="http://www.planalto.gov.br/ccivil_03/decreto-lei/Del0229.htm" TargetMode="External"/><Relationship Id="rId3344" Type="http://schemas.openxmlformats.org/officeDocument/2006/relationships/hyperlink" Target="http://www.planalto.gov.br/ccivil_03/LEIS/L3265.htm" TargetMode="External"/><Relationship Id="rId265" Type="http://schemas.openxmlformats.org/officeDocument/2006/relationships/hyperlink" Target="http://www.planalto.gov.br/ccivil_03/LEIS/L7855.htm" TargetMode="External"/><Relationship Id="rId2360" Type="http://schemas.openxmlformats.org/officeDocument/2006/relationships/hyperlink" Target="http://www.planalto.gov.br/ccivil_03/decreto-lei/Del0229.htm" TargetMode="External"/><Relationship Id="rId3411" Type="http://schemas.openxmlformats.org/officeDocument/2006/relationships/hyperlink" Target="http://www.planalto.gov.br/ccivil_03/decreto-lei/Del0229.htm" TargetMode="External"/><Relationship Id="rId332" Type="http://schemas.openxmlformats.org/officeDocument/2006/relationships/hyperlink" Target="http://www.planalto.gov.br/ccivil_03/_Ato2019-2022/2019/Mpv/mpv905.htm" TargetMode="External"/><Relationship Id="rId2013" Type="http://schemas.openxmlformats.org/officeDocument/2006/relationships/hyperlink" Target="http://www.planalto.gov.br/ccivil_03/decreto-lei/del5452.htm" TargetMode="External"/><Relationship Id="rId5169" Type="http://schemas.openxmlformats.org/officeDocument/2006/relationships/hyperlink" Target="http://www.planalto.gov.br/ccivil_03/LEIS/L5442.htm" TargetMode="External"/><Relationship Id="rId5583" Type="http://schemas.openxmlformats.org/officeDocument/2006/relationships/hyperlink" Target="http://www.planalto.gov.br/ccivil_03/LEIS/2002/L10537.htm" TargetMode="External"/><Relationship Id="rId4185" Type="http://schemas.openxmlformats.org/officeDocument/2006/relationships/hyperlink" Target="http://www.planalto.gov.br/ccivil_03/decreto-lei/del5452.htm" TargetMode="External"/><Relationship Id="rId5236" Type="http://schemas.openxmlformats.org/officeDocument/2006/relationships/hyperlink" Target="http://www.planalto.gov.br/ccivil_03/decreto-lei/Del0229.htm" TargetMode="External"/><Relationship Id="rId1779" Type="http://schemas.openxmlformats.org/officeDocument/2006/relationships/hyperlink" Target="http://www.planalto.gov.br/ccivil_03/LEIS/L8630.htm" TargetMode="External"/><Relationship Id="rId4252" Type="http://schemas.openxmlformats.org/officeDocument/2006/relationships/hyperlink" Target="https://portal.stf.jus.br/processos/detalhe.asp?incidente=1829073" TargetMode="External"/><Relationship Id="rId5650" Type="http://schemas.openxmlformats.org/officeDocument/2006/relationships/hyperlink" Target="http://www.planalto.gov.br/ccivil_03/decreto-lei/del5452.htm" TargetMode="External"/><Relationship Id="rId1846" Type="http://schemas.openxmlformats.org/officeDocument/2006/relationships/hyperlink" Target="http://www.planalto.gov.br/ccivil_03/_Ato2019-2022/2020/Congresso/adc-113-mpv955.htm" TargetMode="External"/><Relationship Id="rId5303" Type="http://schemas.openxmlformats.org/officeDocument/2006/relationships/hyperlink" Target="http://www.planalto.gov.br/ccivil_03/decreto-lei/Del8737.htm" TargetMode="External"/><Relationship Id="rId1913" Type="http://schemas.openxmlformats.org/officeDocument/2006/relationships/hyperlink" Target="http://www.planalto.gov.br/ccivil_03/_Ato2019-2022/2019/Mpv/mpv905.htm" TargetMode="External"/><Relationship Id="rId6077" Type="http://schemas.openxmlformats.org/officeDocument/2006/relationships/hyperlink" Target="http://www.planalto.gov.br/ccivil_03/LEIS/L8432.htm" TargetMode="External"/><Relationship Id="rId2687" Type="http://schemas.openxmlformats.org/officeDocument/2006/relationships/hyperlink" Target="http://www.planalto.gov.br/ccivil_03/_Ato2015-2018/2017/Lei/L13467.htm" TargetMode="External"/><Relationship Id="rId3738" Type="http://schemas.openxmlformats.org/officeDocument/2006/relationships/hyperlink" Target="http://www.planalto.gov.br/ccivil_03/decreto-lei/Del8740.htm" TargetMode="External"/><Relationship Id="rId5093" Type="http://schemas.openxmlformats.org/officeDocument/2006/relationships/hyperlink" Target="http://www.planalto.gov.br/ccivil_03/decreto-lei/Del9797.htm" TargetMode="External"/><Relationship Id="rId6144" Type="http://schemas.openxmlformats.org/officeDocument/2006/relationships/hyperlink" Target="http://www.planalto.gov.br/ccivil_03/decreto-lei/Del8737.htm" TargetMode="External"/><Relationship Id="rId659" Type="http://schemas.openxmlformats.org/officeDocument/2006/relationships/hyperlink" Target="http://www.planalto.gov.br/ccivil_03/_Ato2019-2022/2022/Mpv/mpv1108.htm" TargetMode="External"/><Relationship Id="rId1289" Type="http://schemas.openxmlformats.org/officeDocument/2006/relationships/hyperlink" Target="http://www.planalto.gov.br/ccivil_03/decreto-lei/Del0229.htm" TargetMode="External"/><Relationship Id="rId5160" Type="http://schemas.openxmlformats.org/officeDocument/2006/relationships/hyperlink" Target="http://www.planalto.gov.br/ccivil_03/decreto-lei/Del9797.htm" TargetMode="External"/><Relationship Id="rId1356" Type="http://schemas.openxmlformats.org/officeDocument/2006/relationships/hyperlink" Target="http://www.planalto.gov.br/ccivil_03/decreto-lei/Del0229.htm" TargetMode="External"/><Relationship Id="rId2754" Type="http://schemas.openxmlformats.org/officeDocument/2006/relationships/hyperlink" Target="http://www.planalto.gov.br/ccivil_03/_Ato2015-2018/2017/Mpv/mpv808.htm" TargetMode="External"/><Relationship Id="rId3805" Type="http://schemas.openxmlformats.org/officeDocument/2006/relationships/hyperlink" Target="http://www.planalto.gov.br/ccivil_03/decreto-lei/Del8740.htm" TargetMode="External"/><Relationship Id="rId726" Type="http://schemas.openxmlformats.org/officeDocument/2006/relationships/hyperlink" Target="http://www.planalto.gov.br/ccivil_03/decreto-lei/del5452.htm" TargetMode="External"/><Relationship Id="rId1009" Type="http://schemas.openxmlformats.org/officeDocument/2006/relationships/hyperlink" Target="http://www.planalto.gov.br/ccivil_03/_Ato2019-2022/2019/Mpv/mpv905.htm" TargetMode="External"/><Relationship Id="rId1770" Type="http://schemas.openxmlformats.org/officeDocument/2006/relationships/hyperlink" Target="http://www.planalto.gov.br/ccivil_03/decreto-lei/del5452.htm" TargetMode="External"/><Relationship Id="rId2407" Type="http://schemas.openxmlformats.org/officeDocument/2006/relationships/hyperlink" Target="http://www.planalto.gov.br/ccivil_03/MPV/1988-1989/089.htm" TargetMode="External"/><Relationship Id="rId2821" Type="http://schemas.openxmlformats.org/officeDocument/2006/relationships/hyperlink" Target="http://www.planalto.gov.br/ccivil_03/_Ato2015-2018/2017/Mpv/mpv808.htm" TargetMode="External"/><Relationship Id="rId5977" Type="http://schemas.openxmlformats.org/officeDocument/2006/relationships/hyperlink" Target="http://www.planalto.gov.br/ccivil_03/LEIS/L7701.htm" TargetMode="External"/><Relationship Id="rId62" Type="http://schemas.openxmlformats.org/officeDocument/2006/relationships/hyperlink" Target="http://www.planalto.gov.br/ccivil_03/_Ato2015-2018/2017/Lei/L13467.htm" TargetMode="External"/><Relationship Id="rId1423" Type="http://schemas.openxmlformats.org/officeDocument/2006/relationships/hyperlink" Target="http://www.planalto.gov.br/ccivil_03/LEIS/1950-1969/L4654.htm" TargetMode="External"/><Relationship Id="rId4579" Type="http://schemas.openxmlformats.org/officeDocument/2006/relationships/hyperlink" Target="http://www.planalto.gov.br/ccivil_03/_Ato2019-2022/2019/Mpv/mpv905.htm" TargetMode="External"/><Relationship Id="rId4993" Type="http://schemas.openxmlformats.org/officeDocument/2006/relationships/hyperlink" Target="http://www.planalto.gov.br/ccivil_03/decreto-lei/Del8737.htm" TargetMode="External"/><Relationship Id="rId3595" Type="http://schemas.openxmlformats.org/officeDocument/2006/relationships/hyperlink" Target="http://www.planalto.gov.br/ccivil_03/decreto-lei/Del8740.htm" TargetMode="External"/><Relationship Id="rId4646" Type="http://schemas.openxmlformats.org/officeDocument/2006/relationships/hyperlink" Target="http://www.planalto.gov.br/ccivil_03/_Ato2019-2022/2020/Congresso/adc-113-mpv955.htm" TargetMode="External"/><Relationship Id="rId2197" Type="http://schemas.openxmlformats.org/officeDocument/2006/relationships/hyperlink" Target="http://www.planalto.gov.br/ccivil_03/decreto-lei/Del0229.htm" TargetMode="External"/><Relationship Id="rId3248" Type="http://schemas.openxmlformats.org/officeDocument/2006/relationships/hyperlink" Target="http://www.planalto.gov.br/ccivil_03/decreto-lei/1937-1946/Del8987-a.htm" TargetMode="External"/><Relationship Id="rId3662" Type="http://schemas.openxmlformats.org/officeDocument/2006/relationships/hyperlink" Target="http://www.planalto.gov.br/ccivil_03/LEIS/L5819.htm" TargetMode="External"/><Relationship Id="rId4713" Type="http://schemas.openxmlformats.org/officeDocument/2006/relationships/hyperlink" Target="http://www.planalto.gov.br/ccivil_03/_Ato2019-2022/2020/Mpv/mpv955.htm" TargetMode="External"/><Relationship Id="rId169" Type="http://schemas.openxmlformats.org/officeDocument/2006/relationships/hyperlink" Target="http://www.planalto.gov.br/ccivil_03/decreto-lei/Del0926.htm" TargetMode="External"/><Relationship Id="rId583" Type="http://schemas.openxmlformats.org/officeDocument/2006/relationships/hyperlink" Target="http://www.planalto.gov.br/ccivil_03/_Ato2019-2022/2019/Mpv/mpv905.htm" TargetMode="External"/><Relationship Id="rId2264" Type="http://schemas.openxmlformats.org/officeDocument/2006/relationships/hyperlink" Target="http://www.planalto.gov.br/ccivil_03/_Ato2015-2018/2017/Mpv/mpv808.htm" TargetMode="External"/><Relationship Id="rId3315" Type="http://schemas.openxmlformats.org/officeDocument/2006/relationships/hyperlink" Target="http://www.planalto.gov.br/ccivil_03/decreto-lei/Del0229.htm" TargetMode="External"/><Relationship Id="rId236" Type="http://schemas.openxmlformats.org/officeDocument/2006/relationships/hyperlink" Target="http://www.planalto.gov.br/ccivil_03/decreto-lei/Del0229.htm" TargetMode="External"/><Relationship Id="rId650" Type="http://schemas.openxmlformats.org/officeDocument/2006/relationships/hyperlink" Target="http://www.planalto.gov.br/ccivil_03/_Ato2019-2022/2022/Mpv/mpv1108.htm" TargetMode="External"/><Relationship Id="rId1280" Type="http://schemas.openxmlformats.org/officeDocument/2006/relationships/hyperlink" Target="http://www.planalto.gov.br/ccivil_03/decreto-lei/Del0229.htm" TargetMode="External"/><Relationship Id="rId2331" Type="http://schemas.openxmlformats.org/officeDocument/2006/relationships/hyperlink" Target="http://www.planalto.gov.br/ccivil_03/decreto-lei/Del0229.htm" TargetMode="External"/><Relationship Id="rId5487" Type="http://schemas.openxmlformats.org/officeDocument/2006/relationships/hyperlink" Target="http://www.planalto.gov.br/ccivil_03/decreto-lei/del5452.htm" TargetMode="External"/><Relationship Id="rId303" Type="http://schemas.openxmlformats.org/officeDocument/2006/relationships/hyperlink" Target="http://www.planalto.gov.br/ccivil_03/decreto-lei/Del0229.htm" TargetMode="External"/><Relationship Id="rId4089" Type="http://schemas.openxmlformats.org/officeDocument/2006/relationships/hyperlink" Target="http://www.planalto.gov.br/ccivil_03/_Ato2007-2010/2008/Lei/L11648.htm" TargetMode="External"/><Relationship Id="rId5554" Type="http://schemas.openxmlformats.org/officeDocument/2006/relationships/hyperlink" Target="http://www.planalto.gov.br/ccivil_03/decreto-lei/Del8737.htm" TargetMode="External"/><Relationship Id="rId1000" Type="http://schemas.openxmlformats.org/officeDocument/2006/relationships/hyperlink" Target="http://www.planalto.gov.br/ccivil_03/LEIS/L6514.htm" TargetMode="External"/><Relationship Id="rId4156" Type="http://schemas.openxmlformats.org/officeDocument/2006/relationships/hyperlink" Target="http://www.planalto.gov.br/ccivil_03/_Ato2015-2018/2017/Lei/L13467.htm" TargetMode="External"/><Relationship Id="rId4570" Type="http://schemas.openxmlformats.org/officeDocument/2006/relationships/hyperlink" Target="http://www.planalto.gov.br/ccivil_03/_Ato2019-2022/2020/Congresso/adc-127-mpv905.htm" TargetMode="External"/><Relationship Id="rId5207" Type="http://schemas.openxmlformats.org/officeDocument/2006/relationships/hyperlink" Target="http://www.planalto.gov.br/ccivil_03/decreto-lei/Del8737.htm" TargetMode="External"/><Relationship Id="rId5621" Type="http://schemas.openxmlformats.org/officeDocument/2006/relationships/hyperlink" Target="http://www.planalto.gov.br/ccivil_03/_Ato2015-2018/2017/Lei/L13467.htm" TargetMode="External"/><Relationship Id="rId1817" Type="http://schemas.openxmlformats.org/officeDocument/2006/relationships/hyperlink" Target="http://www.planalto.gov.br/ccivil_03/decreto-lei/del5452.htm" TargetMode="External"/><Relationship Id="rId3172" Type="http://schemas.openxmlformats.org/officeDocument/2006/relationships/hyperlink" Target="http://www.planalto.gov.br/ccivil_03/decreto-lei/1937-1946/Del8987-a.htm" TargetMode="External"/><Relationship Id="rId4223" Type="http://schemas.openxmlformats.org/officeDocument/2006/relationships/hyperlink" Target="http://www.planalto.gov.br/ccivil_03/decreto-lei/Del0229.htm" TargetMode="External"/><Relationship Id="rId160" Type="http://schemas.openxmlformats.org/officeDocument/2006/relationships/hyperlink" Target="http://www.planalto.gov.br/ccivil_03/MPV/1988-1989/089.htm" TargetMode="External"/><Relationship Id="rId3989" Type="http://schemas.openxmlformats.org/officeDocument/2006/relationships/hyperlink" Target="http://www.planalto.gov.br/ccivil_03/LEIS/L6386.htm" TargetMode="External"/><Relationship Id="rId6048" Type="http://schemas.openxmlformats.org/officeDocument/2006/relationships/hyperlink" Target="http://www.planalto.gov.br/ccivil_03/_Ato2011-2014/2014/Lei/L13015.htm" TargetMode="External"/><Relationship Id="rId5064" Type="http://schemas.openxmlformats.org/officeDocument/2006/relationships/hyperlink" Target="http://www.planalto.gov.br/ccivil_03/decreto-lei/Del9797.htm" TargetMode="External"/><Relationship Id="rId6115" Type="http://schemas.openxmlformats.org/officeDocument/2006/relationships/hyperlink" Target="https://portal.stf.jus.br/processos/detalhe.asp?incidente=5534144" TargetMode="External"/><Relationship Id="rId977" Type="http://schemas.openxmlformats.org/officeDocument/2006/relationships/hyperlink" Target="http://www.planalto.gov.br/ccivil_03/LEIS/L6514.htm" TargetMode="External"/><Relationship Id="rId2658" Type="http://schemas.openxmlformats.org/officeDocument/2006/relationships/hyperlink" Target="http://www.planalto.gov.br/ccivil_03/LEIS/L9601.htm" TargetMode="External"/><Relationship Id="rId3709" Type="http://schemas.openxmlformats.org/officeDocument/2006/relationships/hyperlink" Target="http://www.planalto.gov.br/ccivil_03/LEIS/L4140.htm" TargetMode="External"/><Relationship Id="rId4080" Type="http://schemas.openxmlformats.org/officeDocument/2006/relationships/hyperlink" Target="http://www.planalto.gov.br/ccivil_03/LEIS/L6181.htm" TargetMode="External"/><Relationship Id="rId1674" Type="http://schemas.openxmlformats.org/officeDocument/2006/relationships/hyperlink" Target="http://www.planalto.gov.br/ccivil_03/_Ato2011-2014/2012/Lei/L12619.htm" TargetMode="External"/><Relationship Id="rId2725" Type="http://schemas.openxmlformats.org/officeDocument/2006/relationships/hyperlink" Target="http://www.planalto.gov.br/ccivil_03/_Ato2015-2018/2018/Congresso/adc-22-mpv808.htm" TargetMode="External"/><Relationship Id="rId5131" Type="http://schemas.openxmlformats.org/officeDocument/2006/relationships/hyperlink" Target="http://www.planalto.gov.br/ccivil_03/decreto-lei/Del9797.htm" TargetMode="External"/><Relationship Id="rId1327" Type="http://schemas.openxmlformats.org/officeDocument/2006/relationships/hyperlink" Target="http://www.planalto.gov.br/ccivil_03/LEIS/L6514.htm" TargetMode="External"/><Relationship Id="rId1741" Type="http://schemas.openxmlformats.org/officeDocument/2006/relationships/hyperlink" Target="http://www.planalto.gov.br/ccivil_03/LEIS/L8630.htm" TargetMode="External"/><Relationship Id="rId4897" Type="http://schemas.openxmlformats.org/officeDocument/2006/relationships/hyperlink" Target="http://www.planalto.gov.br/ccivil_03/decreto-lei/Del9797.htm" TargetMode="External"/><Relationship Id="rId5948" Type="http://schemas.openxmlformats.org/officeDocument/2006/relationships/hyperlink" Target="http://www.planalto.gov.br/ccivil_03/LEIS/L9957.htm" TargetMode="External"/><Relationship Id="rId33" Type="http://schemas.openxmlformats.org/officeDocument/2006/relationships/hyperlink" Target="http://www.planalto.gov.br/ccivil_03/_Ato2015-2018/2017/Lei/L13467.htm" TargetMode="External"/><Relationship Id="rId3499" Type="http://schemas.openxmlformats.org/officeDocument/2006/relationships/hyperlink" Target="http://www.planalto.gov.br/ccivil_03/LEIS/L6386.htm" TargetMode="External"/><Relationship Id="rId3566" Type="http://schemas.openxmlformats.org/officeDocument/2006/relationships/hyperlink" Target="http://www.planalto.gov.br/ccivil_03/_Ato2019-2022/2020/Congresso/adc-127-mpv905.htm" TargetMode="External"/><Relationship Id="rId4964" Type="http://schemas.openxmlformats.org/officeDocument/2006/relationships/hyperlink" Target="http://www.planalto.gov.br/ccivil_03/decreto-lei/Del9797.htm" TargetMode="External"/><Relationship Id="rId487" Type="http://schemas.openxmlformats.org/officeDocument/2006/relationships/hyperlink" Target="http://www.planalto.gov.br/ccivil_03/_Ato2015-2018/2017/Lei/L13467.htm" TargetMode="External"/><Relationship Id="rId2168" Type="http://schemas.openxmlformats.org/officeDocument/2006/relationships/hyperlink" Target="http://www.planalto.gov.br/ccivil_03/LEIS/1980-1988/L7189.htm" TargetMode="External"/><Relationship Id="rId3219" Type="http://schemas.openxmlformats.org/officeDocument/2006/relationships/hyperlink" Target="http://www.planalto.gov.br/ccivil_03/decreto-lei/Del8740.htm" TargetMode="External"/><Relationship Id="rId3980" Type="http://schemas.openxmlformats.org/officeDocument/2006/relationships/hyperlink" Target="http://www.planalto.gov.br/ccivil_03/LEIS/L6386.htm" TargetMode="External"/><Relationship Id="rId4617" Type="http://schemas.openxmlformats.org/officeDocument/2006/relationships/hyperlink" Target="http://www.planalto.gov.br/ccivil_03/_Ato2019-2022/2020/Mpv/mpv955.htm" TargetMode="External"/><Relationship Id="rId1184" Type="http://schemas.openxmlformats.org/officeDocument/2006/relationships/hyperlink" Target="http://www.planalto.gov.br/ccivil_03/LEIS/1950-1969/L4654.htm" TargetMode="External"/><Relationship Id="rId2582" Type="http://schemas.openxmlformats.org/officeDocument/2006/relationships/hyperlink" Target="http://www.planalto.gov.br/ccivil_03/decreto-lei/Del0229.htm" TargetMode="External"/><Relationship Id="rId3633" Type="http://schemas.openxmlformats.org/officeDocument/2006/relationships/hyperlink" Target="http://www.planalto.gov.br/ccivil_03/Constituicao/Constituicao37.htm" TargetMode="External"/><Relationship Id="rId554" Type="http://schemas.openxmlformats.org/officeDocument/2006/relationships/hyperlink" Target="http://www.planalto.gov.br/ccivil_03/_Ato2019-2022/2020/Congresso/adc-127-mpv905.htm" TargetMode="External"/><Relationship Id="rId2235" Type="http://schemas.openxmlformats.org/officeDocument/2006/relationships/hyperlink" Target="http://www.planalto.gov.br/ccivil_03/_Ato2007-2010/2009/Lei/L12010.htm" TargetMode="External"/><Relationship Id="rId3700" Type="http://schemas.openxmlformats.org/officeDocument/2006/relationships/hyperlink" Target="http://www.planalto.gov.br/ccivil_03/_Ato2019-2022/2019/Congresso/adc-43-mpv873.htm" TargetMode="External"/><Relationship Id="rId207" Type="http://schemas.openxmlformats.org/officeDocument/2006/relationships/hyperlink" Target="http://www.planalto.gov.br/ccivil_03/decreto-lei/1965-1988/Del0926.htm" TargetMode="External"/><Relationship Id="rId621" Type="http://schemas.openxmlformats.org/officeDocument/2006/relationships/hyperlink" Target="http://www.planalto.gov.br/ccivil_03/_Ato2019-2022/2020/Congresso/adc-113-mpv955.htm" TargetMode="External"/><Relationship Id="rId1251" Type="http://schemas.openxmlformats.org/officeDocument/2006/relationships/hyperlink" Target="http://www.planalto.gov.br/ccivil_03/LEIS/L6514.htm" TargetMode="External"/><Relationship Id="rId2302" Type="http://schemas.openxmlformats.org/officeDocument/2006/relationships/hyperlink" Target="http://www.planalto.gov.br/ccivil_03/_Ato2019-2022/2020/Congresso/adc-113-mpv955.htm" TargetMode="External"/><Relationship Id="rId5458" Type="http://schemas.openxmlformats.org/officeDocument/2006/relationships/hyperlink" Target="http://www.planalto.gov.br/ccivil_03/decreto-lei/Del8737.htm" TargetMode="External"/><Relationship Id="rId5872" Type="http://schemas.openxmlformats.org/officeDocument/2006/relationships/hyperlink" Target="http://www.planalto.gov.br/ccivil_03/LEIS/L10035.htm" TargetMode="External"/><Relationship Id="rId4474" Type="http://schemas.openxmlformats.org/officeDocument/2006/relationships/hyperlink" Target="http://www.planalto.gov.br/ccivil_03/_Ato2019-2022/2020/Congresso/adc-127-mpv905.htm" TargetMode="External"/><Relationship Id="rId5525" Type="http://schemas.openxmlformats.org/officeDocument/2006/relationships/hyperlink" Target="http://www.planalto.gov.br/ccivil_03/_Ato2015-2018/2017/Lei/L13467.htm" TargetMode="External"/><Relationship Id="rId3076" Type="http://schemas.openxmlformats.org/officeDocument/2006/relationships/hyperlink" Target="http://www.planalto.gov.br/ccivil_03/decreto-lei/Del6110.htm" TargetMode="External"/><Relationship Id="rId3490" Type="http://schemas.openxmlformats.org/officeDocument/2006/relationships/hyperlink" Target="http://www.planalto.gov.br/ccivil_03/decreto-lei/Del0925.htm" TargetMode="External"/><Relationship Id="rId4127" Type="http://schemas.openxmlformats.org/officeDocument/2006/relationships/hyperlink" Target="http://www.planalto.gov.br/ccivil_03/_Ato2015-2018/2017/Lei/L13467.htm" TargetMode="External"/><Relationship Id="rId4541" Type="http://schemas.openxmlformats.org/officeDocument/2006/relationships/hyperlink" Target="http://www.planalto.gov.br/ccivil_03/_Ato2019-2022/2019/Mpv/mpv905.htm" TargetMode="External"/><Relationship Id="rId2092" Type="http://schemas.openxmlformats.org/officeDocument/2006/relationships/hyperlink" Target="http://www.planalto.gov.br/ccivil_03/_Ato2019-2022/2020/Congresso/adc-127-mpv905.htm" TargetMode="External"/><Relationship Id="rId3143" Type="http://schemas.openxmlformats.org/officeDocument/2006/relationships/hyperlink" Target="http://www.planalto.gov.br/ccivil_03/_Ato2015-2018/2017/Lei/L13467.htm" TargetMode="External"/><Relationship Id="rId131" Type="http://schemas.openxmlformats.org/officeDocument/2006/relationships/hyperlink" Target="http://www.planalto.gov.br/ccivil_03/decreto-lei/1965-1988/Del0926.htm" TargetMode="External"/><Relationship Id="rId3210" Type="http://schemas.openxmlformats.org/officeDocument/2006/relationships/hyperlink" Target="http://www.planalto.gov.br/ccivil_03/decreto-lei/Del8740.htm" TargetMode="External"/><Relationship Id="rId2976" Type="http://schemas.openxmlformats.org/officeDocument/2006/relationships/hyperlink" Target="http://www.planalto.gov.br/ccivil_03/decreto-lei/Del0229.htm" TargetMode="External"/><Relationship Id="rId5382" Type="http://schemas.openxmlformats.org/officeDocument/2006/relationships/hyperlink" Target="http://www.planalto.gov.br/ccivil_03/_Ato2019-2022/2020/Congresso/adc-127-mpv905.htm" TargetMode="External"/><Relationship Id="rId6019" Type="http://schemas.openxmlformats.org/officeDocument/2006/relationships/hyperlink" Target="http://www.planalto.gov.br/ccivil_03/_Ato2011-2014/2014/Lei/L13015.htm" TargetMode="External"/><Relationship Id="rId948" Type="http://schemas.openxmlformats.org/officeDocument/2006/relationships/hyperlink" Target="http://www.planalto.gov.br/ccivil_03/decreto-lei/Del0229.htm" TargetMode="External"/><Relationship Id="rId1578" Type="http://schemas.openxmlformats.org/officeDocument/2006/relationships/hyperlink" Target="http://www.planalto.gov.br/ccivil_03/LEIS/L9503.htm" TargetMode="External"/><Relationship Id="rId1992" Type="http://schemas.openxmlformats.org/officeDocument/2006/relationships/hyperlink" Target="http://www.planalto.gov.br/ccivil_03/_Ato2019-2022/2020/Congresso/adc-127-mpv905.htm" TargetMode="External"/><Relationship Id="rId2629" Type="http://schemas.openxmlformats.org/officeDocument/2006/relationships/hyperlink" Target="http://www.planalto.gov.br/ccivil_03/decreto-lei/del5452.htm" TargetMode="External"/><Relationship Id="rId5035" Type="http://schemas.openxmlformats.org/officeDocument/2006/relationships/hyperlink" Target="http://www.planalto.gov.br/ccivil_03/decreto-lei/Del9398.htm" TargetMode="External"/><Relationship Id="rId1645" Type="http://schemas.openxmlformats.org/officeDocument/2006/relationships/hyperlink" Target="http://www.planalto.gov.br/ccivil_03/_Ato2011-2014/2012/Msg/VEP-151.htm" TargetMode="External"/><Relationship Id="rId4051" Type="http://schemas.openxmlformats.org/officeDocument/2006/relationships/hyperlink" Target="http://www.planalto.gov.br/ccivil_03/LEIS/L6205.htm" TargetMode="External"/><Relationship Id="rId5102" Type="http://schemas.openxmlformats.org/officeDocument/2006/relationships/hyperlink" Target="http://www.planalto.gov.br/ccivil_03/decreto-lei/Del8737.htm" TargetMode="External"/><Relationship Id="rId1712" Type="http://schemas.openxmlformats.org/officeDocument/2006/relationships/hyperlink" Target="http://www.planalto.gov.br/ccivil_03/decreto-lei/Del0005-66.htm" TargetMode="External"/><Relationship Id="rId4868" Type="http://schemas.openxmlformats.org/officeDocument/2006/relationships/hyperlink" Target="http://www.planalto.gov.br/ccivil_03/_Ato2019-2022/2020/Congresso/adc-127-mpv905.htm" TargetMode="External"/><Relationship Id="rId5919" Type="http://schemas.openxmlformats.org/officeDocument/2006/relationships/hyperlink" Target="http://www.planalto.gov.br/ccivil_03/LEIS/L5442.htm" TargetMode="External"/><Relationship Id="rId3884" Type="http://schemas.openxmlformats.org/officeDocument/2006/relationships/hyperlink" Target="http://www.planalto.gov.br/ccivil_03/decreto-lei/1937-1946/Del8987-a.htm" TargetMode="External"/><Relationship Id="rId4935" Type="http://schemas.openxmlformats.org/officeDocument/2006/relationships/hyperlink" Target="http://www.planalto.gov.br/ccivil_03/decreto-lei/Del9797.htm" TargetMode="External"/><Relationship Id="rId2486" Type="http://schemas.openxmlformats.org/officeDocument/2006/relationships/hyperlink" Target="http://www.planalto.gov.br/ccivil_03/_Ato2019-2022/2022/Mpv/mpv1116.htm" TargetMode="External"/><Relationship Id="rId3537" Type="http://schemas.openxmlformats.org/officeDocument/2006/relationships/hyperlink" Target="http://www.planalto.gov.br/ccivil_03/decreto-lei/Del0229.htm" TargetMode="External"/><Relationship Id="rId3951" Type="http://schemas.openxmlformats.org/officeDocument/2006/relationships/hyperlink" Target="http://www.planalto.gov.br/ccivil_03/LEIS/L6386.htm" TargetMode="External"/><Relationship Id="rId458" Type="http://schemas.openxmlformats.org/officeDocument/2006/relationships/hyperlink" Target="http://www.planalto.gov.br/ccivil_03/_Ato2019-2022/2020/Congresso/adc-113-mpv955.htm" TargetMode="External"/><Relationship Id="rId872" Type="http://schemas.openxmlformats.org/officeDocument/2006/relationships/hyperlink" Target="http://www.planalto.gov.br/ccivil_03/decreto-lei/del5452.htm" TargetMode="External"/><Relationship Id="rId1088" Type="http://schemas.openxmlformats.org/officeDocument/2006/relationships/hyperlink" Target="http://www.planalto.gov.br/ccivil_03/LEIS/L6514.htm" TargetMode="External"/><Relationship Id="rId2139" Type="http://schemas.openxmlformats.org/officeDocument/2006/relationships/hyperlink" Target="http://www.planalto.gov.br/ccivil_03/decreto-lei/Del0229.htm" TargetMode="External"/><Relationship Id="rId2553" Type="http://schemas.openxmlformats.org/officeDocument/2006/relationships/hyperlink" Target="http://www.planalto.gov.br/ccivil_03/LEIS/L10097.htm" TargetMode="External"/><Relationship Id="rId3604" Type="http://schemas.openxmlformats.org/officeDocument/2006/relationships/hyperlink" Target="http://www.planalto.gov.br/ccivil_03/decreto-lei/Del8740.htm" TargetMode="External"/><Relationship Id="rId6010" Type="http://schemas.openxmlformats.org/officeDocument/2006/relationships/hyperlink" Target="http://www.planalto.gov.br/ccivil_03/_Ato2015-2018/2017/Lei/L13467.htm" TargetMode="External"/><Relationship Id="rId525" Type="http://schemas.openxmlformats.org/officeDocument/2006/relationships/hyperlink" Target="http://www.planalto.gov.br/ccivil_03/decreto-lei/del5452.htm" TargetMode="External"/><Relationship Id="rId1155" Type="http://schemas.openxmlformats.org/officeDocument/2006/relationships/hyperlink" Target="http://www.planalto.gov.br/ccivil_03/decreto-lei/Del0229.htm" TargetMode="External"/><Relationship Id="rId2206" Type="http://schemas.openxmlformats.org/officeDocument/2006/relationships/hyperlink" Target="http://www.planalto.gov.br/ccivil_03/_Ato2011-2014/2013/Lei/L12812.htm" TargetMode="External"/><Relationship Id="rId2620" Type="http://schemas.openxmlformats.org/officeDocument/2006/relationships/hyperlink" Target="http://www.planalto.gov.br/ccivil_03/_Ato2015-2018/2017/Mpv/mpv808.htm" TargetMode="External"/><Relationship Id="rId5776" Type="http://schemas.openxmlformats.org/officeDocument/2006/relationships/hyperlink" Target="http://www.planalto.gov.br/ccivil_03/_Ato2015-2018/2017/Lei/L13467.htm" TargetMode="External"/><Relationship Id="rId1222" Type="http://schemas.openxmlformats.org/officeDocument/2006/relationships/hyperlink" Target="http://www.planalto.gov.br/ccivil_03/decreto-lei/Del0229.htm" TargetMode="External"/><Relationship Id="rId4378" Type="http://schemas.openxmlformats.org/officeDocument/2006/relationships/hyperlink" Target="http://www.planalto.gov.br/ccivil_03/_Ato2019-2022/2019/Mpv/mpv905.htm" TargetMode="External"/><Relationship Id="rId5429" Type="http://schemas.openxmlformats.org/officeDocument/2006/relationships/hyperlink" Target="http://www.planalto.gov.br/ccivil_03/_Ato2019-2022/2020/Mpv/mpv955.htm" TargetMode="External"/><Relationship Id="rId3394" Type="http://schemas.openxmlformats.org/officeDocument/2006/relationships/hyperlink" Target="http://www.planalto.gov.br/ccivil_03/decreto-lei/del5452.htm" TargetMode="External"/><Relationship Id="rId4792" Type="http://schemas.openxmlformats.org/officeDocument/2006/relationships/hyperlink" Target="http://www.planalto.gov.br/ccivil_03/_Ato2019-2022/2020/Mpv/mpv955.htm" TargetMode="External"/><Relationship Id="rId5843" Type="http://schemas.openxmlformats.org/officeDocument/2006/relationships/hyperlink" Target="http://www.planalto.gov.br/ccivil_03/LEIS/L7305.htm" TargetMode="External"/><Relationship Id="rId3047" Type="http://schemas.openxmlformats.org/officeDocument/2006/relationships/hyperlink" Target="http://www.planalto.gov.br/ccivil_03/LEIS/L7855.htm" TargetMode="External"/><Relationship Id="rId4445" Type="http://schemas.openxmlformats.org/officeDocument/2006/relationships/hyperlink" Target="http://www.planalto.gov.br/ccivil_03/_Ato2019-2022/2019/Mpv/mpv905.htm" TargetMode="External"/><Relationship Id="rId5910" Type="http://schemas.openxmlformats.org/officeDocument/2006/relationships/hyperlink" Target="http://www.planalto.gov.br/ccivil_03/decreto-lei/Del0229.htm" TargetMode="External"/><Relationship Id="rId3461" Type="http://schemas.openxmlformats.org/officeDocument/2006/relationships/hyperlink" Target="http://www.planalto.gov.br/ccivil_03/decreto-lei/Del0925.htm" TargetMode="External"/><Relationship Id="rId4512" Type="http://schemas.openxmlformats.org/officeDocument/2006/relationships/hyperlink" Target="http://www.planalto.gov.br/ccivil_03/_Ato2019-2022/2020/Congresso/adc-127-mpv905.htm" TargetMode="External"/><Relationship Id="rId382" Type="http://schemas.openxmlformats.org/officeDocument/2006/relationships/hyperlink" Target="http://www.planalto.gov.br/ccivil_03/_Ato2019-2022/2019/Mpv/mpv905.htm" TargetMode="External"/><Relationship Id="rId2063" Type="http://schemas.openxmlformats.org/officeDocument/2006/relationships/hyperlink" Target="http://www.planalto.gov.br/ccivil_03/_Ato2019-2022/2020/Mpv/mpv955.htm" TargetMode="External"/><Relationship Id="rId3114" Type="http://schemas.openxmlformats.org/officeDocument/2006/relationships/hyperlink" Target="http://www.planalto.gov.br/ccivil_03/_Ato2019-2022/2020/Congresso/adc-113-mpv955.htm" TargetMode="External"/><Relationship Id="rId2130" Type="http://schemas.openxmlformats.org/officeDocument/2006/relationships/hyperlink" Target="http://www.planalto.gov.br/ccivil_03/LEIS/L7855.htm" TargetMode="External"/><Relationship Id="rId5286" Type="http://schemas.openxmlformats.org/officeDocument/2006/relationships/hyperlink" Target="http://www.planalto.gov.br/ccivil_03/decreto-lei/Del0229.htm" TargetMode="External"/><Relationship Id="rId102" Type="http://schemas.openxmlformats.org/officeDocument/2006/relationships/hyperlink" Target="http://www.planalto.gov.br/ccivil_03/_Ato2019-2022/2019/Lei/L13874.htm" TargetMode="External"/><Relationship Id="rId5353" Type="http://schemas.openxmlformats.org/officeDocument/2006/relationships/hyperlink" Target="http://www.planalto.gov.br/ccivil_03/_Ato2019-2022/2019/Mpv/mpv905.htm" TargetMode="External"/><Relationship Id="rId1896" Type="http://schemas.openxmlformats.org/officeDocument/2006/relationships/hyperlink" Target="http://www.planalto.gov.br/ccivil_03/_Ato2019-2022/2019/Mpv/mpv905.htm" TargetMode="External"/><Relationship Id="rId2947" Type="http://schemas.openxmlformats.org/officeDocument/2006/relationships/hyperlink" Target="http://www.planalto.gov.br/ccivil_03/LEIS/L1723.htm" TargetMode="External"/><Relationship Id="rId5006" Type="http://schemas.openxmlformats.org/officeDocument/2006/relationships/hyperlink" Target="http://www.planalto.gov.br/ccivil_03/Constituicao/Constitui%C3%A7ao.htm" TargetMode="External"/><Relationship Id="rId919" Type="http://schemas.openxmlformats.org/officeDocument/2006/relationships/hyperlink" Target="http://www.planalto.gov.br/ccivil_03/decreto-lei/Del1535.htm" TargetMode="External"/><Relationship Id="rId1549" Type="http://schemas.openxmlformats.org/officeDocument/2006/relationships/hyperlink" Target="http://www.planalto.gov.br/ccivil_03/_Ato2011-2014/2012/Msg/VEP-151.htm" TargetMode="External"/><Relationship Id="rId1963" Type="http://schemas.openxmlformats.org/officeDocument/2006/relationships/hyperlink" Target="http://www.planalto.gov.br/ccivil_03/_Ato2019-2022/2020/Mpv/mpv955.htm" TargetMode="External"/><Relationship Id="rId4022" Type="http://schemas.openxmlformats.org/officeDocument/2006/relationships/hyperlink" Target="http://www.planalto.gov.br/ccivil_03/decreto-lei/Del8740.htm" TargetMode="External"/><Relationship Id="rId5420" Type="http://schemas.openxmlformats.org/officeDocument/2006/relationships/hyperlink" Target="http://www.planalto.gov.br/ccivil_03/_Ato2019-2022/2020/Congresso/adc-127-mpv905.htm" TargetMode="External"/><Relationship Id="rId1616" Type="http://schemas.openxmlformats.org/officeDocument/2006/relationships/hyperlink" Target="http://www.planalto.gov.br/ccivil_03/_Ato2015-2018/2015/Lei/L13154.htm" TargetMode="External"/><Relationship Id="rId3788" Type="http://schemas.openxmlformats.org/officeDocument/2006/relationships/hyperlink" Target="http://www.planalto.gov.br/ccivil_03/decreto-lei/Del8740.htm" TargetMode="External"/><Relationship Id="rId4839" Type="http://schemas.openxmlformats.org/officeDocument/2006/relationships/hyperlink" Target="http://www.planalto.gov.br/ccivil_03/_Ato2019-2022/2020/Congresso/adc-127-mpv905.htm" TargetMode="External"/><Relationship Id="rId3855" Type="http://schemas.openxmlformats.org/officeDocument/2006/relationships/hyperlink" Target="http://www.planalto.gov.br/ccivil_03/_Ato2007-2010/2008/Lei/L11648.htm" TargetMode="External"/><Relationship Id="rId776" Type="http://schemas.openxmlformats.org/officeDocument/2006/relationships/hyperlink" Target="http://www.planalto.gov.br/ccivil_03/_Ato2015-2018/2017/Lei/L13467.htm" TargetMode="External"/><Relationship Id="rId2457" Type="http://schemas.openxmlformats.org/officeDocument/2006/relationships/hyperlink" Target="http://www.planalto.gov.br/ccivil_03/_Ato2019-2022/2022/Mpv/mpv1116.htm" TargetMode="External"/><Relationship Id="rId3508" Type="http://schemas.openxmlformats.org/officeDocument/2006/relationships/hyperlink" Target="http://www.planalto.gov.br/ccivil_03/_Ato2019-2022/2019/Mpv/mpv905.htm" TargetMode="External"/><Relationship Id="rId4906" Type="http://schemas.openxmlformats.org/officeDocument/2006/relationships/hyperlink" Target="http://www.planalto.gov.br/ccivil_03/decreto-lei/Del9797.htm" TargetMode="External"/><Relationship Id="rId429" Type="http://schemas.openxmlformats.org/officeDocument/2006/relationships/hyperlink" Target="http://www.planalto.gov.br/ccivil_03/_Ato2019-2022/2019/Mpv/mpv905.htm" TargetMode="External"/><Relationship Id="rId1059" Type="http://schemas.openxmlformats.org/officeDocument/2006/relationships/hyperlink" Target="http://www.planalto.gov.br/ccivil_03/_Ato2019-2022/2019/Mpv/mpv905.htm" TargetMode="External"/><Relationship Id="rId1473" Type="http://schemas.openxmlformats.org/officeDocument/2006/relationships/hyperlink" Target="https://pje.trt2.jus.br/consultaprocessual/detalhe-processo/10047522120205020000" TargetMode="External"/><Relationship Id="rId2871" Type="http://schemas.openxmlformats.org/officeDocument/2006/relationships/hyperlink" Target="http://www.planalto.gov.br/ccivil_03/_Ato2019-2022/2019/Mpv/mpv905.htm" TargetMode="External"/><Relationship Id="rId3922" Type="http://schemas.openxmlformats.org/officeDocument/2006/relationships/hyperlink" Target="http://www.planalto.gov.br/ccivil_03/decreto-lei/Del0925.htm" TargetMode="External"/><Relationship Id="rId843" Type="http://schemas.openxmlformats.org/officeDocument/2006/relationships/hyperlink" Target="http://www.planalto.gov.br/ccivil_03/decreto-lei/del5452.htm" TargetMode="External"/><Relationship Id="rId1126" Type="http://schemas.openxmlformats.org/officeDocument/2006/relationships/hyperlink" Target="http://www.planalto.gov.br/ccivil_03/MPV/1988-1989/089.htm" TargetMode="External"/><Relationship Id="rId2524" Type="http://schemas.openxmlformats.org/officeDocument/2006/relationships/hyperlink" Target="http://www.planalto.gov.br/ccivil_03/_Ato2019-2022/2022/Mpv/mpv1116.htm" TargetMode="External"/><Relationship Id="rId910" Type="http://schemas.openxmlformats.org/officeDocument/2006/relationships/hyperlink" Target="http://www.planalto.gov.br/ccivil_03/decreto-lei/Del1535.htm" TargetMode="External"/><Relationship Id="rId1540" Type="http://schemas.openxmlformats.org/officeDocument/2006/relationships/hyperlink" Target="http://www.planalto.gov.br/ccivil_03/_Ato2011-2014/2012/Lei/L12619.htm" TargetMode="External"/><Relationship Id="rId4696" Type="http://schemas.openxmlformats.org/officeDocument/2006/relationships/hyperlink" Target="http://www.planalto.gov.br/ccivil_03/_Ato2019-2022/2020/Congresso/adc-127-mpv905.htm" TargetMode="External"/><Relationship Id="rId5747" Type="http://schemas.openxmlformats.org/officeDocument/2006/relationships/hyperlink" Target="http://www.planalto.gov.br/ccivil_03/LEIS/L9957.htm" TargetMode="External"/><Relationship Id="rId3298" Type="http://schemas.openxmlformats.org/officeDocument/2006/relationships/hyperlink" Target="http://www.planalto.gov.br/ccivil_03/decreto-lei/Del8080.htm" TargetMode="External"/><Relationship Id="rId4349" Type="http://schemas.openxmlformats.org/officeDocument/2006/relationships/hyperlink" Target="http://www.planalto.gov.br/ccivil_03/_Ato2019-2022/2020/Congresso/adc-127-mpv905.htm" TargetMode="External"/><Relationship Id="rId4763" Type="http://schemas.openxmlformats.org/officeDocument/2006/relationships/hyperlink" Target="http://www.planalto.gov.br/ccivil_03/_Ato2019-2022/2020/Congresso/adc-127-mpv905.htm" TargetMode="External"/><Relationship Id="rId5814" Type="http://schemas.openxmlformats.org/officeDocument/2006/relationships/hyperlink" Target="http://www.planalto.gov.br/ccivil_03/LEIS/L10035.htm" TargetMode="External"/><Relationship Id="rId3365" Type="http://schemas.openxmlformats.org/officeDocument/2006/relationships/hyperlink" Target="http://www.planalto.gov.br/ccivil_03/LEIS/L2693.htm" TargetMode="External"/><Relationship Id="rId4416" Type="http://schemas.openxmlformats.org/officeDocument/2006/relationships/hyperlink" Target="http://www.planalto.gov.br/ccivil_03/_Ato2019-2022/2019/Mpv/mpv905.htm" TargetMode="External"/><Relationship Id="rId4830" Type="http://schemas.openxmlformats.org/officeDocument/2006/relationships/hyperlink" Target="http://www.planalto.gov.br/ccivil_03/decreto-lei/Del0229.htm" TargetMode="External"/><Relationship Id="rId286" Type="http://schemas.openxmlformats.org/officeDocument/2006/relationships/hyperlink" Target="http://www.planalto.gov.br/ccivil_03/_Ato2019-2022/2019/Mpv/mpv905.htm" TargetMode="External"/><Relationship Id="rId2381" Type="http://schemas.openxmlformats.org/officeDocument/2006/relationships/hyperlink" Target="http://www.planalto.gov.br/ccivil_03/decreto-lei/Del0926.htm" TargetMode="External"/><Relationship Id="rId3018" Type="http://schemas.openxmlformats.org/officeDocument/2006/relationships/hyperlink" Target="http://www.planalto.gov.br/ccivil_03/_Ato2015-2018/2017/Lei/L13467.htm" TargetMode="External"/><Relationship Id="rId3432" Type="http://schemas.openxmlformats.org/officeDocument/2006/relationships/hyperlink" Target="http://www.planalto.gov.br/ccivil_03/_Ato2019-2022/2019/Mpv/mpv905.htm" TargetMode="External"/><Relationship Id="rId353" Type="http://schemas.openxmlformats.org/officeDocument/2006/relationships/hyperlink" Target="http://www.planalto.gov.br/ccivil_03/LEIS/LEIS_2001/L10243.htm" TargetMode="External"/><Relationship Id="rId2034" Type="http://schemas.openxmlformats.org/officeDocument/2006/relationships/hyperlink" Target="http://www.planalto.gov.br/ccivil_03/_Ato2019-2022/2019/Mpv/mpv905.htm" TargetMode="External"/><Relationship Id="rId420" Type="http://schemas.openxmlformats.org/officeDocument/2006/relationships/hyperlink" Target="http://www.planalto.gov.br/ccivil_03/decreto-lei/Del2848.htm" TargetMode="External"/><Relationship Id="rId1050" Type="http://schemas.openxmlformats.org/officeDocument/2006/relationships/hyperlink" Target="http://www.planalto.gov.br/ccivil_03/_Ato2019-2022/2019/Mpv/mpv905.htm" TargetMode="External"/><Relationship Id="rId2101" Type="http://schemas.openxmlformats.org/officeDocument/2006/relationships/hyperlink" Target="http://www.planalto.gov.br/ccivil_03/_Ato2019-2022/2019/Mpv/mpv905.htm" TargetMode="External"/><Relationship Id="rId5257" Type="http://schemas.openxmlformats.org/officeDocument/2006/relationships/hyperlink" Target="http://www.planalto.gov.br/ccivil_03/decreto-lei/Del8737.htm" TargetMode="External"/><Relationship Id="rId5671" Type="http://schemas.openxmlformats.org/officeDocument/2006/relationships/hyperlink" Target="http://www.planalto.gov.br/ccivil_03/_Ato2015-2018/2017/Lei/L13467.htm" TargetMode="External"/><Relationship Id="rId1867" Type="http://schemas.openxmlformats.org/officeDocument/2006/relationships/hyperlink" Target="http://www.planalto.gov.br/ccivil_03/_Ato2019-2022/2020/Mpv/mpv955.htm" TargetMode="External"/><Relationship Id="rId2918" Type="http://schemas.openxmlformats.org/officeDocument/2006/relationships/hyperlink" Target="http://www.planalto.gov.br/ccivil_03/_Ato2019-2022/2020/Congresso/adc-127-mpv905.htm" TargetMode="External"/><Relationship Id="rId4273" Type="http://schemas.openxmlformats.org/officeDocument/2006/relationships/hyperlink" Target="http://www.planalto.gov.br/ccivil_03/_Ato2019-2022/2019/Mpv/mpv905.htm" TargetMode="External"/><Relationship Id="rId5324" Type="http://schemas.openxmlformats.org/officeDocument/2006/relationships/hyperlink" Target="http://www.planalto.gov.br/ccivil_03/LEIS/L5442.htm" TargetMode="External"/><Relationship Id="rId1934" Type="http://schemas.openxmlformats.org/officeDocument/2006/relationships/hyperlink" Target="http://www.planalto.gov.br/ccivil_03/Constituicao/Constituicao34.htm" TargetMode="External"/><Relationship Id="rId4340" Type="http://schemas.openxmlformats.org/officeDocument/2006/relationships/hyperlink" Target="http://www.planalto.gov.br/ccivil_03/_Ato2019-2022/2020/Congresso/adc-127-mpv905.htm" TargetMode="External"/><Relationship Id="rId6098" Type="http://schemas.openxmlformats.org/officeDocument/2006/relationships/hyperlink" Target="http://www.planalto.gov.br/ccivil_03/decreto-lei/Del0075.htm" TargetMode="External"/><Relationship Id="rId6165" Type="http://schemas.openxmlformats.org/officeDocument/2006/relationships/hyperlink" Target="http://www.planalto.gov.br/ccivil_03/decreto-lei/del5452.htm" TargetMode="External"/><Relationship Id="rId3759" Type="http://schemas.openxmlformats.org/officeDocument/2006/relationships/hyperlink" Target="http://www.planalto.gov.br/ccivil_03/decreto-lei/del5452.htm" TargetMode="External"/><Relationship Id="rId5181" Type="http://schemas.openxmlformats.org/officeDocument/2006/relationships/hyperlink" Target="http://www.planalto.gov.br/ccivil_03/decreto-lei/Del8737.htm" TargetMode="External"/><Relationship Id="rId2775" Type="http://schemas.openxmlformats.org/officeDocument/2006/relationships/hyperlink" Target="http://www.planalto.gov.br/ccivil_03/LEIS/L9528.htm" TargetMode="External"/><Relationship Id="rId3826" Type="http://schemas.openxmlformats.org/officeDocument/2006/relationships/hyperlink" Target="http://www.planalto.gov.br/ccivil_03/decreto-lei/Del8740.htm" TargetMode="External"/><Relationship Id="rId747" Type="http://schemas.openxmlformats.org/officeDocument/2006/relationships/hyperlink" Target="http://www.planalto.gov.br/ccivil_03/decreto-lei/del5452.htm" TargetMode="External"/><Relationship Id="rId1377" Type="http://schemas.openxmlformats.org/officeDocument/2006/relationships/hyperlink" Target="http://www.planalto.gov.br/ccivil_03/LEIS/L6514.htm" TargetMode="External"/><Relationship Id="rId1791" Type="http://schemas.openxmlformats.org/officeDocument/2006/relationships/hyperlink" Target="http://www.planalto.gov.br/ccivil_03/LEIS/L2196.htm" TargetMode="External"/><Relationship Id="rId2428" Type="http://schemas.openxmlformats.org/officeDocument/2006/relationships/hyperlink" Target="http://www.planalto.gov.br/ccivil_03/_Ato2019-2022/2019/Lei/L13874.htm" TargetMode="External"/><Relationship Id="rId2842" Type="http://schemas.openxmlformats.org/officeDocument/2006/relationships/hyperlink" Target="http://www.planalto.gov.br/ccivil_03/_Ato2015-2018/2018/Congresso/adc-22-mpv808.htm" TargetMode="External"/><Relationship Id="rId5998" Type="http://schemas.openxmlformats.org/officeDocument/2006/relationships/hyperlink" Target="http://www.planalto.gov.br/ccivil_03/Constituicao/Constituicao.htm" TargetMode="External"/><Relationship Id="rId83" Type="http://schemas.openxmlformats.org/officeDocument/2006/relationships/hyperlink" Target="http://www.planalto.gov.br/ccivil_03/_Ato2015-2018/2017/Lei/L13467.htm" TargetMode="External"/><Relationship Id="rId814" Type="http://schemas.openxmlformats.org/officeDocument/2006/relationships/hyperlink" Target="http://www.planalto.gov.br/ccivil_03/decreto-lei/1965-1988/Del1031.htm" TargetMode="External"/><Relationship Id="rId1444" Type="http://schemas.openxmlformats.org/officeDocument/2006/relationships/hyperlink" Target="http://www.planalto.gov.br/ccivil_03/_Ato2015-2018/2017/Lei/L13467.htm" TargetMode="External"/><Relationship Id="rId1511" Type="http://schemas.openxmlformats.org/officeDocument/2006/relationships/hyperlink" Target="http://www.planalto.gov.br/ccivil_03/_Ato2019-2022/2020/Congresso/adc-127-mpv905.htm" TargetMode="External"/><Relationship Id="rId4667" Type="http://schemas.openxmlformats.org/officeDocument/2006/relationships/hyperlink" Target="http://www.planalto.gov.br/ccivil_03/_Ato2019-2022/2019/Mpv/mpv905.htm" TargetMode="External"/><Relationship Id="rId5718" Type="http://schemas.openxmlformats.org/officeDocument/2006/relationships/hyperlink" Target="http://www.planalto.gov.br/ccivil_03/_Ato2015-2018/2017/Lei/L13467.htm" TargetMode="External"/><Relationship Id="rId3269" Type="http://schemas.openxmlformats.org/officeDocument/2006/relationships/hyperlink" Target="http://www.planalto.gov.br/ccivil_03/decreto-lei/Del9502.htm" TargetMode="External"/><Relationship Id="rId3683" Type="http://schemas.openxmlformats.org/officeDocument/2006/relationships/hyperlink" Target="http://www.planalto.gov.br/ccivil_03/_Ato2015-2018/2017/Lei/L13467.htm" TargetMode="External"/><Relationship Id="rId2285" Type="http://schemas.openxmlformats.org/officeDocument/2006/relationships/hyperlink" Target="http://www.planalto.gov.br/ccivil_03/_Ato2015-2018/2017/Mpv/mpv808.htm" TargetMode="External"/><Relationship Id="rId3336" Type="http://schemas.openxmlformats.org/officeDocument/2006/relationships/hyperlink" Target="http://www.planalto.gov.br/ccivil_03/decreto-lei/1937-1946/Del8987-a.htm" TargetMode="External"/><Relationship Id="rId4734" Type="http://schemas.openxmlformats.org/officeDocument/2006/relationships/hyperlink" Target="http://www.planalto.gov.br/ccivil_03/_Ato2019-2022/2020/Congresso/adc-127-mpv905.htm" TargetMode="External"/><Relationship Id="rId257" Type="http://schemas.openxmlformats.org/officeDocument/2006/relationships/hyperlink" Target="http://www.planalto.gov.br/ccivil_03/MPV/1988-1989/089.htm" TargetMode="External"/><Relationship Id="rId3750" Type="http://schemas.openxmlformats.org/officeDocument/2006/relationships/hyperlink" Target="http://www.planalto.gov.br/ccivil_03/_Ato2007-2010/2008/Lei/L11648.htm" TargetMode="External"/><Relationship Id="rId4801" Type="http://schemas.openxmlformats.org/officeDocument/2006/relationships/hyperlink" Target="http://www.planalto.gov.br/ccivil_03/_Ato2019-2022/2020/Mpv/mpv955.htm" TargetMode="External"/><Relationship Id="rId671" Type="http://schemas.openxmlformats.org/officeDocument/2006/relationships/hyperlink" Target="http://www.planalto.gov.br/ccivil_03/decreto-lei/Del2351.htm" TargetMode="External"/><Relationship Id="rId2352" Type="http://schemas.openxmlformats.org/officeDocument/2006/relationships/hyperlink" Target="http://www.planalto.gov.br/ccivil_03/decreto-lei/Del0229.htm" TargetMode="External"/><Relationship Id="rId3403" Type="http://schemas.openxmlformats.org/officeDocument/2006/relationships/hyperlink" Target="http://www.planalto.gov.br/ccivil_03/_Ato2019-2022/2020/Congresso/adc-113-mpv955.htm" TargetMode="External"/><Relationship Id="rId324" Type="http://schemas.openxmlformats.org/officeDocument/2006/relationships/hyperlink" Target="http://www.planalto.gov.br/ccivil_03/_Ato2019-2022/2019/Mpv/mpv905.htm" TargetMode="External"/><Relationship Id="rId2005" Type="http://schemas.openxmlformats.org/officeDocument/2006/relationships/hyperlink" Target="http://www.planalto.gov.br/ccivil_03/decreto-lei/1937-1946/Del5922.htm" TargetMode="External"/><Relationship Id="rId5575" Type="http://schemas.openxmlformats.org/officeDocument/2006/relationships/hyperlink" Target="http://www.planalto.gov.br/ccivil_03/LEIS/LEIS_2001/L10288.htm" TargetMode="External"/><Relationship Id="rId1021" Type="http://schemas.openxmlformats.org/officeDocument/2006/relationships/hyperlink" Target="http://www.planalto.gov.br/ccivil_03/_Ato2019-2022/2020/Congresso/adc-127-mpv905.htm" TargetMode="External"/><Relationship Id="rId4177" Type="http://schemas.openxmlformats.org/officeDocument/2006/relationships/hyperlink" Target="http://www.planalto.gov.br/ccivil_03/_Ato2015-2018/2017/Lei/L13467.htm" TargetMode="External"/><Relationship Id="rId4591" Type="http://schemas.openxmlformats.org/officeDocument/2006/relationships/hyperlink" Target="http://www.planalto.gov.br/ccivil_03/_Ato2019-2022/2020/Congresso/adc-113-mpv955.htm" TargetMode="External"/><Relationship Id="rId5228" Type="http://schemas.openxmlformats.org/officeDocument/2006/relationships/hyperlink" Target="http://www.planalto.gov.br/ccivil_03/LEIS/L2244.htm" TargetMode="External"/><Relationship Id="rId5642" Type="http://schemas.openxmlformats.org/officeDocument/2006/relationships/hyperlink" Target="http://www.planalto.gov.br/ccivil_03/_Ato2015-2018/2017/Lei/L13467.htm" TargetMode="External"/><Relationship Id="rId3193" Type="http://schemas.openxmlformats.org/officeDocument/2006/relationships/hyperlink" Target="http://www.planalto.gov.br/ccivil_03/decreto-lei/del5452.htm" TargetMode="External"/><Relationship Id="rId4244" Type="http://schemas.openxmlformats.org/officeDocument/2006/relationships/hyperlink" Target="http://www.planalto.gov.br/ccivil_03/LEIS/L9958.htm" TargetMode="External"/><Relationship Id="rId1838" Type="http://schemas.openxmlformats.org/officeDocument/2006/relationships/hyperlink" Target="https://legislacao.presidencia.gov.br/ficha/?websearch?openagent&amp;tipo=DEC&amp;data=1939&amp;ato=40549" TargetMode="External"/><Relationship Id="rId3260" Type="http://schemas.openxmlformats.org/officeDocument/2006/relationships/hyperlink" Target="http://www.planalto.gov.br/ccivil_03/decreto-lei/1937-1946/Del8987-a.htm" TargetMode="External"/><Relationship Id="rId4311" Type="http://schemas.openxmlformats.org/officeDocument/2006/relationships/hyperlink" Target="http://www.planalto.gov.br/ccivil_03/_Ato2019-2022/2020/Mpv/mpv955.htm" TargetMode="External"/><Relationship Id="rId181" Type="http://schemas.openxmlformats.org/officeDocument/2006/relationships/hyperlink" Target="http://www.planalto.gov.br/ccivil_03/_Ato2019-2022/2019/Lei/L13874.htm" TargetMode="External"/><Relationship Id="rId1905" Type="http://schemas.openxmlformats.org/officeDocument/2006/relationships/hyperlink" Target="http://www.planalto.gov.br/ccivil_03/_Ato2019-2022/2019/Mpv/mpv905.htm" TargetMode="External"/><Relationship Id="rId6069" Type="http://schemas.openxmlformats.org/officeDocument/2006/relationships/hyperlink" Target="http://www.planalto.gov.br/ccivil_03/decreto-lei/Del9797.htm" TargetMode="External"/><Relationship Id="rId5085" Type="http://schemas.openxmlformats.org/officeDocument/2006/relationships/hyperlink" Target="http://www.planalto.gov.br/ccivil_03/decreto-lei/Del8737.htm" TargetMode="External"/><Relationship Id="rId998" Type="http://schemas.openxmlformats.org/officeDocument/2006/relationships/hyperlink" Target="http://www.planalto.gov.br/ccivil_03/_Ato2019-2022/2020/Congresso/adc-127-mpv905.htm" TargetMode="External"/><Relationship Id="rId2679" Type="http://schemas.openxmlformats.org/officeDocument/2006/relationships/hyperlink" Target="http://www.planalto.gov.br/ccivil_03/_Ato2015-2018/2017/Mpv/mpv808.htm" TargetMode="External"/><Relationship Id="rId6136" Type="http://schemas.openxmlformats.org/officeDocument/2006/relationships/hyperlink" Target="http://www.planalto.gov.br/ccivil_03/LEIS/L7033.htm" TargetMode="External"/><Relationship Id="rId1695" Type="http://schemas.openxmlformats.org/officeDocument/2006/relationships/hyperlink" Target="http://www.planalto.gov.br/ccivil_03/_Ato2011-2014/2012/Msg/VEP-151.htm" TargetMode="External"/><Relationship Id="rId2746" Type="http://schemas.openxmlformats.org/officeDocument/2006/relationships/hyperlink" Target="http://www.planalto.gov.br/ccivil_03/_Ato2015-2018/2018/Congresso/adc-22-mpv808.htm" TargetMode="External"/><Relationship Id="rId5152" Type="http://schemas.openxmlformats.org/officeDocument/2006/relationships/hyperlink" Target="http://www.planalto.gov.br/ccivil_03/LEIS/L2244.htm" TargetMode="External"/><Relationship Id="rId718" Type="http://schemas.openxmlformats.org/officeDocument/2006/relationships/hyperlink" Target="http://www.planalto.gov.br/ccivil_03/LEIS/L4589.htm" TargetMode="External"/><Relationship Id="rId1348" Type="http://schemas.openxmlformats.org/officeDocument/2006/relationships/hyperlink" Target="http://www.planalto.gov.br/ccivil_03/decreto-lei/Del0229.htm" TargetMode="External"/><Relationship Id="rId1762" Type="http://schemas.openxmlformats.org/officeDocument/2006/relationships/hyperlink" Target="http://www.planalto.gov.br/ccivil_03/LEIS/L8630.htm" TargetMode="External"/><Relationship Id="rId1415" Type="http://schemas.openxmlformats.org/officeDocument/2006/relationships/hyperlink" Target="http://www.planalto.gov.br/ccivil_03/LEIS/L6514.htm" TargetMode="External"/><Relationship Id="rId2813" Type="http://schemas.openxmlformats.org/officeDocument/2006/relationships/hyperlink" Target="http://www.planalto.gov.br/ccivil_03/_Ato2015-2018/2017/Lei/L13419.htm" TargetMode="External"/><Relationship Id="rId5969" Type="http://schemas.openxmlformats.org/officeDocument/2006/relationships/hyperlink" Target="http://www.planalto.gov.br/ccivil_03/LEIS/L0861.htm" TargetMode="External"/><Relationship Id="rId54" Type="http://schemas.openxmlformats.org/officeDocument/2006/relationships/hyperlink" Target="http://www.planalto.gov.br/ccivil_03/_Ato2015-2018/2017/Lei/L13467.htm" TargetMode="External"/><Relationship Id="rId4985" Type="http://schemas.openxmlformats.org/officeDocument/2006/relationships/hyperlink" Target="http://www.planalto.gov.br/ccivil_03/LEIS/L8432.htm" TargetMode="External"/><Relationship Id="rId2189" Type="http://schemas.openxmlformats.org/officeDocument/2006/relationships/hyperlink" Target="http://www.planalto.gov.br/ccivil_03/MPV/1988-1989/089.htm" TargetMode="External"/><Relationship Id="rId3587" Type="http://schemas.openxmlformats.org/officeDocument/2006/relationships/hyperlink" Target="http://www.planalto.gov.br/ccivil_03/decreto-lei/del5452.htm" TargetMode="External"/><Relationship Id="rId4638" Type="http://schemas.openxmlformats.org/officeDocument/2006/relationships/hyperlink" Target="http://www.planalto.gov.br/ccivil_03/_Ato2019-2022/2020/Congresso/adc-113-mpv955.htm" TargetMode="External"/><Relationship Id="rId6060" Type="http://schemas.openxmlformats.org/officeDocument/2006/relationships/hyperlink" Target="http://www.planalto.gov.br/ccivil_03/_Ato2011-2014/2014/Lei/L13015.htm" TargetMode="External"/><Relationship Id="rId3654" Type="http://schemas.openxmlformats.org/officeDocument/2006/relationships/hyperlink" Target="http://www.planalto.gov.br/ccivil_03/decreto-lei/Del0229.htm" TargetMode="External"/><Relationship Id="rId4705" Type="http://schemas.openxmlformats.org/officeDocument/2006/relationships/hyperlink" Target="http://www.planalto.gov.br/ccivil_03/_Ato2019-2022/2020/Congresso/adc-127-mpv905.htm" TargetMode="External"/><Relationship Id="rId575" Type="http://schemas.openxmlformats.org/officeDocument/2006/relationships/hyperlink" Target="http://www.planalto.gov.br/ccivil_03/_Ato2019-2022/2020/Congresso/adc-127-mpv905.htm" TargetMode="External"/><Relationship Id="rId2256" Type="http://schemas.openxmlformats.org/officeDocument/2006/relationships/hyperlink" Target="http://www.planalto.gov.br/ccivil_03/_Ato2015-2018/2018/Congresso/adc-22-mpv808.htm" TargetMode="External"/><Relationship Id="rId2670" Type="http://schemas.openxmlformats.org/officeDocument/2006/relationships/hyperlink" Target="http://www.planalto.gov.br/ccivil_03/_Ato2015-2018/2017/Mpv/mpv808.htm" TargetMode="External"/><Relationship Id="rId3307" Type="http://schemas.openxmlformats.org/officeDocument/2006/relationships/hyperlink" Target="http://www.planalto.gov.br/ccivil_03/decreto-lei/Del8740.htm" TargetMode="External"/><Relationship Id="rId3721" Type="http://schemas.openxmlformats.org/officeDocument/2006/relationships/hyperlink" Target="http://www.planalto.gov.br/ccivil_03/LEIS/L6386.htm" TargetMode="External"/><Relationship Id="rId228" Type="http://schemas.openxmlformats.org/officeDocument/2006/relationships/hyperlink" Target="http://www.planalto.gov.br/ccivil_03/decreto-lei/Del0229.htm" TargetMode="External"/><Relationship Id="rId642" Type="http://schemas.openxmlformats.org/officeDocument/2006/relationships/hyperlink" Target="http://www.planalto.gov.br/ccivil_03/_Ato2019-2022/2022/Mpv/mpv1108.htm" TargetMode="External"/><Relationship Id="rId1272" Type="http://schemas.openxmlformats.org/officeDocument/2006/relationships/hyperlink" Target="http://www.planalto.gov.br/ccivil_03/_Ato2011-2014/2012/Lei/L12740.htm" TargetMode="External"/><Relationship Id="rId2323" Type="http://schemas.openxmlformats.org/officeDocument/2006/relationships/hyperlink" Target="http://www.planalto.gov.br/ccivil_03/LEIS/Mensagem_Veto/1999/VEP673-99-L9799.pdf" TargetMode="External"/><Relationship Id="rId5479" Type="http://schemas.openxmlformats.org/officeDocument/2006/relationships/hyperlink" Target="http://www.planalto.gov.br/ccivil_03/decreto-lei/Del8737.htm" TargetMode="External"/><Relationship Id="rId5893" Type="http://schemas.openxmlformats.org/officeDocument/2006/relationships/hyperlink" Target="http://www.planalto.gov.br/ccivil_03/LEIS/L2244.htm" TargetMode="External"/><Relationship Id="rId4495" Type="http://schemas.openxmlformats.org/officeDocument/2006/relationships/hyperlink" Target="http://www.planalto.gov.br/ccivil_03/_Ato2019-2022/2020/Mpv/mpv955.htm" TargetMode="External"/><Relationship Id="rId5546" Type="http://schemas.openxmlformats.org/officeDocument/2006/relationships/hyperlink" Target="http://www.planalto.gov.br/ccivil_03/decreto-lei/Del8737.htm" TargetMode="External"/><Relationship Id="rId3097" Type="http://schemas.openxmlformats.org/officeDocument/2006/relationships/hyperlink" Target="http://www.planalto.gov.br/ccivil_03/decreto-lei/del5452.htm" TargetMode="External"/><Relationship Id="rId4148" Type="http://schemas.openxmlformats.org/officeDocument/2006/relationships/hyperlink" Target="http://www.planalto.gov.br/ccivil_03/_Ato2015-2018/2017/Lei/L13467.htm" TargetMode="External"/><Relationship Id="rId5960" Type="http://schemas.openxmlformats.org/officeDocument/2006/relationships/hyperlink" Target="http://www.planalto.gov.br/ccivil_03/LEIS/L2244.htm" TargetMode="External"/><Relationship Id="rId3164" Type="http://schemas.openxmlformats.org/officeDocument/2006/relationships/hyperlink" Target="http://www.planalto.gov.br/ccivil_03/decreto-lei/del5452.htm" TargetMode="External"/><Relationship Id="rId4562" Type="http://schemas.openxmlformats.org/officeDocument/2006/relationships/hyperlink" Target="http://www.planalto.gov.br/ccivil_03/_Ato2019-2022/2020/Congresso/adc-113-mpv955.htm" TargetMode="External"/><Relationship Id="rId5613" Type="http://schemas.openxmlformats.org/officeDocument/2006/relationships/hyperlink" Target="http://www.planalto.gov.br/ccivil_03/LEIS/2002/L10537.htm" TargetMode="External"/><Relationship Id="rId1809" Type="http://schemas.openxmlformats.org/officeDocument/2006/relationships/hyperlink" Target="http://www.planalto.gov.br/ccivil_03/_Ato2019-2022/2019/Mpv/mpv905.htm" TargetMode="External"/><Relationship Id="rId4215" Type="http://schemas.openxmlformats.org/officeDocument/2006/relationships/hyperlink" Target="http://www.planalto.gov.br/ccivil_03/decreto-lei/Del0229.htm" TargetMode="External"/><Relationship Id="rId2180" Type="http://schemas.openxmlformats.org/officeDocument/2006/relationships/hyperlink" Target="http://www.planalto.gov.br/ccivil_03/_Ato2019-2022/2019/Mpv/mpv905.htm" TargetMode="External"/><Relationship Id="rId3231" Type="http://schemas.openxmlformats.org/officeDocument/2006/relationships/hyperlink" Target="http://www.planalto.gov.br/ccivil_03/decreto-lei/Del8740.htm" TargetMode="External"/><Relationship Id="rId152" Type="http://schemas.openxmlformats.org/officeDocument/2006/relationships/hyperlink" Target="http://www.planalto.gov.br/ccivil_03/LEIS/L5686.htm" TargetMode="External"/><Relationship Id="rId2997" Type="http://schemas.openxmlformats.org/officeDocument/2006/relationships/hyperlink" Target="http://www.planalto.gov.br/ccivil_03/MPV/2164-41.htm" TargetMode="External"/><Relationship Id="rId969" Type="http://schemas.openxmlformats.org/officeDocument/2006/relationships/hyperlink" Target="http://www.planalto.gov.br/ccivil_03/LEIS/L6514.htm" TargetMode="External"/><Relationship Id="rId1599" Type="http://schemas.openxmlformats.org/officeDocument/2006/relationships/hyperlink" Target="http://www.planalto.gov.br/ccivil_03/decreto-lei/Del4657.htm" TargetMode="External"/><Relationship Id="rId5056" Type="http://schemas.openxmlformats.org/officeDocument/2006/relationships/hyperlink" Target="http://www.planalto.gov.br/ccivil_03/decreto-lei/Del9797.htm" TargetMode="External"/><Relationship Id="rId5470" Type="http://schemas.openxmlformats.org/officeDocument/2006/relationships/hyperlink" Target="http://www.planalto.gov.br/ccivil_03/decreto-lei/Del8737.htm" TargetMode="External"/><Relationship Id="rId6107" Type="http://schemas.openxmlformats.org/officeDocument/2006/relationships/hyperlink" Target="http://www.planalto.gov.br/ccivil_03/LEIS/L5442.htm" TargetMode="External"/><Relationship Id="rId4072" Type="http://schemas.openxmlformats.org/officeDocument/2006/relationships/hyperlink" Target="http://www.planalto.gov.br/ccivil_03/LEIS/L6205.htm" TargetMode="External"/><Relationship Id="rId5123" Type="http://schemas.openxmlformats.org/officeDocument/2006/relationships/hyperlink" Target="http://www.planalto.gov.br/ccivil_03/decreto-lei/Del9797.htm" TargetMode="External"/><Relationship Id="rId1666" Type="http://schemas.openxmlformats.org/officeDocument/2006/relationships/hyperlink" Target="http://www.planalto.gov.br/ccivil_03/decreto-lei/Del4657.htm" TargetMode="External"/><Relationship Id="rId2717" Type="http://schemas.openxmlformats.org/officeDocument/2006/relationships/hyperlink" Target="http://www.planalto.gov.br/ccivil_03/_Ato2015-2018/2018/Congresso/adc-22-mpv808.htm" TargetMode="External"/><Relationship Id="rId1319" Type="http://schemas.openxmlformats.org/officeDocument/2006/relationships/hyperlink" Target="http://www.planalto.gov.br/ccivil_03/_Ato2019-2022/2019/Mpv/mpv905.htm" TargetMode="External"/><Relationship Id="rId1733" Type="http://schemas.openxmlformats.org/officeDocument/2006/relationships/hyperlink" Target="http://www.planalto.gov.br/ccivil_03/LEIS/L8630.htm" TargetMode="External"/><Relationship Id="rId4889" Type="http://schemas.openxmlformats.org/officeDocument/2006/relationships/hyperlink" Target="http://www.planalto.gov.br/ccivil_03/_Ato2011-2014/2011/Lei/L12440.htm" TargetMode="External"/><Relationship Id="rId25" Type="http://schemas.openxmlformats.org/officeDocument/2006/relationships/hyperlink" Target="http://www.planalto.gov.br/ccivil_03/_Ato2015-2018/2017/Lei/L13467.htm" TargetMode="External"/><Relationship Id="rId1800" Type="http://schemas.openxmlformats.org/officeDocument/2006/relationships/hyperlink" Target="https://legislacao.planalto.gov.br/legisla/legislacao.nsf/viwTodos/55C986258DAE7028032569FA00620E7B?OpenDocument&amp;HIGHLIGHT=1," TargetMode="External"/><Relationship Id="rId4956" Type="http://schemas.openxmlformats.org/officeDocument/2006/relationships/hyperlink" Target="http://www.planalto.gov.br/ccivil_03/LEIS/L1530.htm" TargetMode="External"/><Relationship Id="rId3558" Type="http://schemas.openxmlformats.org/officeDocument/2006/relationships/hyperlink" Target="http://www.planalto.gov.br/ccivil_03/decreto-lei/1937-1946/Del8987-a.htm" TargetMode="External"/><Relationship Id="rId3972" Type="http://schemas.openxmlformats.org/officeDocument/2006/relationships/hyperlink" Target="http://www.planalto.gov.br/ccivil_03/LEIS/L6386.htm" TargetMode="External"/><Relationship Id="rId4609" Type="http://schemas.openxmlformats.org/officeDocument/2006/relationships/hyperlink" Target="http://www.planalto.gov.br/ccivil_03/_Ato2019-2022/2020/Mpv/mpv955.htm" TargetMode="External"/><Relationship Id="rId479" Type="http://schemas.openxmlformats.org/officeDocument/2006/relationships/hyperlink" Target="http://www.planalto.gov.br/ccivil_03/_Ato2015-2018/2017/Lei/L13467.htm" TargetMode="External"/><Relationship Id="rId893" Type="http://schemas.openxmlformats.org/officeDocument/2006/relationships/hyperlink" Target="http://www.planalto.gov.br/ccivil_03/decreto-lei/Del1535.htm" TargetMode="External"/><Relationship Id="rId2574" Type="http://schemas.openxmlformats.org/officeDocument/2006/relationships/hyperlink" Target="http://www.planalto.gov.br/ccivil_03/decreto-lei/del5452.htm" TargetMode="External"/><Relationship Id="rId3625" Type="http://schemas.openxmlformats.org/officeDocument/2006/relationships/hyperlink" Target="http://www.planalto.gov.br/ccivil_03/decreto-lei/del5452.htm" TargetMode="External"/><Relationship Id="rId6031" Type="http://schemas.openxmlformats.org/officeDocument/2006/relationships/hyperlink" Target="http://www.planalto.gov.br/ccivil_03/_Ato2015-2018/2017/Lei/L13467.htm" TargetMode="External"/><Relationship Id="rId546" Type="http://schemas.openxmlformats.org/officeDocument/2006/relationships/hyperlink" Target="http://www.planalto.gov.br/ccivil_03/_Ato2019-2022/2022/Mpv/mpv1108.htm" TargetMode="External"/><Relationship Id="rId1176" Type="http://schemas.openxmlformats.org/officeDocument/2006/relationships/hyperlink" Target="http://www.planalto.gov.br/ccivil_03/LEIS/L6514.htm" TargetMode="External"/><Relationship Id="rId2227" Type="http://schemas.openxmlformats.org/officeDocument/2006/relationships/hyperlink" Target="http://www.planalto.gov.br/ccivil_03/LEIS/2002/L10421.htm" TargetMode="External"/><Relationship Id="rId960" Type="http://schemas.openxmlformats.org/officeDocument/2006/relationships/hyperlink" Target="http://www.planalto.gov.br/ccivil_03/LEIS/L6514.htm" TargetMode="External"/><Relationship Id="rId1243" Type="http://schemas.openxmlformats.org/officeDocument/2006/relationships/hyperlink" Target="http://www.planalto.gov.br/ccivil_03/LEIS/L6514.htm" TargetMode="External"/><Relationship Id="rId1590" Type="http://schemas.openxmlformats.org/officeDocument/2006/relationships/hyperlink" Target="http://www.planalto.gov.br/ccivil_03/decreto-lei/del5452.htm" TargetMode="External"/><Relationship Id="rId2641" Type="http://schemas.openxmlformats.org/officeDocument/2006/relationships/hyperlink" Target="http://www.planalto.gov.br/ccivil_03/decreto-lei/Del0229.htm" TargetMode="External"/><Relationship Id="rId4399" Type="http://schemas.openxmlformats.org/officeDocument/2006/relationships/hyperlink" Target="http://www.planalto.gov.br/ccivil_03/_Ato2019-2022/2020/Mpv/mpv955.htm" TargetMode="External"/><Relationship Id="rId5797" Type="http://schemas.openxmlformats.org/officeDocument/2006/relationships/hyperlink" Target="http://www.planalto.gov.br/ccivil_03/decreto-lei/del5452.htm" TargetMode="External"/><Relationship Id="rId613" Type="http://schemas.openxmlformats.org/officeDocument/2006/relationships/hyperlink" Target="http://www.planalto.gov.br/ccivil_03/_Ato2019-2022/2019/Mpv/mpv905.htm" TargetMode="External"/><Relationship Id="rId5864" Type="http://schemas.openxmlformats.org/officeDocument/2006/relationships/hyperlink" Target="http://www.planalto.gov.br/ccivil_03/decreto-lei/del5452.htm" TargetMode="External"/><Relationship Id="rId1310" Type="http://schemas.openxmlformats.org/officeDocument/2006/relationships/hyperlink" Target="http://www.planalto.gov.br/ccivil_03/LEIS/L6514.htm" TargetMode="External"/><Relationship Id="rId4466" Type="http://schemas.openxmlformats.org/officeDocument/2006/relationships/hyperlink" Target="http://www.planalto.gov.br/ccivil_03/_Ato2019-2022/2020/Congresso/adc-113-mpv955.htm" TargetMode="External"/><Relationship Id="rId4880" Type="http://schemas.openxmlformats.org/officeDocument/2006/relationships/hyperlink" Target="http://www.planalto.gov.br/ccivil_03/_Ato2019-2022/2019/Mpv/mpv905.htm" TargetMode="External"/><Relationship Id="rId5517" Type="http://schemas.openxmlformats.org/officeDocument/2006/relationships/hyperlink" Target="http://www.planalto.gov.br/ccivil_03/LEIS/L2244.htm" TargetMode="External"/><Relationship Id="rId5931" Type="http://schemas.openxmlformats.org/officeDocument/2006/relationships/hyperlink" Target="http://www.planalto.gov.br/ccivil_03/_Ato2011-2014/2014/Lei/L13015.htm" TargetMode="External"/><Relationship Id="rId3068" Type="http://schemas.openxmlformats.org/officeDocument/2006/relationships/hyperlink" Target="http://www.planalto.gov.br/ccivil_03/LEIS/L8036consol.htm" TargetMode="External"/><Relationship Id="rId3482" Type="http://schemas.openxmlformats.org/officeDocument/2006/relationships/hyperlink" Target="http://www.planalto.gov.br/ccivil_03/decreto-lei/Del0925.htm" TargetMode="External"/><Relationship Id="rId4119" Type="http://schemas.openxmlformats.org/officeDocument/2006/relationships/hyperlink" Target="http://www.planalto.gov.br/ccivil_03/Constituicao/Constituicao.htm" TargetMode="External"/><Relationship Id="rId4533" Type="http://schemas.openxmlformats.org/officeDocument/2006/relationships/hyperlink" Target="http://www.planalto.gov.br/ccivil_03/_Ato2019-2022/2020/Congresso/adc-127-mpv905.htm" TargetMode="External"/><Relationship Id="rId2084" Type="http://schemas.openxmlformats.org/officeDocument/2006/relationships/hyperlink" Target="http://www.planalto.gov.br/ccivil_03/_Ato2019-2022/2020/Congresso/adc-113-mpv955.htm" TargetMode="External"/><Relationship Id="rId3135" Type="http://schemas.openxmlformats.org/officeDocument/2006/relationships/hyperlink" Target="http://www.planalto.gov.br/ccivil_03/_Ato2015-2018/2017/Lei/L13467.htm" TargetMode="External"/><Relationship Id="rId4600" Type="http://schemas.openxmlformats.org/officeDocument/2006/relationships/hyperlink" Target="http://www.planalto.gov.br/ccivil_03/_Ato2019-2022/2019/Mpv/mpv905.htm" TargetMode="External"/><Relationship Id="rId470" Type="http://schemas.openxmlformats.org/officeDocument/2006/relationships/hyperlink" Target="http://www.planalto.gov.br/ccivil_03/_Ato2015-2018/2017/Lei/L13467.htm" TargetMode="External"/><Relationship Id="rId2151" Type="http://schemas.openxmlformats.org/officeDocument/2006/relationships/hyperlink" Target="http://www.planalto.gov.br/ccivil_03/decreto-lei/1965-1988/Del0744.htm" TargetMode="External"/><Relationship Id="rId3202" Type="http://schemas.openxmlformats.org/officeDocument/2006/relationships/hyperlink" Target="http://www.planalto.gov.br/ccivil_03/decreto-lei/1937-1946/Del8987-a.htm" TargetMode="External"/><Relationship Id="rId123" Type="http://schemas.openxmlformats.org/officeDocument/2006/relationships/hyperlink" Target="http://www.planalto.gov.br/ccivil_03/decreto-lei/1965-1988/Del0926.htm" TargetMode="External"/><Relationship Id="rId5374" Type="http://schemas.openxmlformats.org/officeDocument/2006/relationships/hyperlink" Target="http://www.planalto.gov.br/ccivil_03/LEIS/L6205.htm" TargetMode="External"/><Relationship Id="rId2968" Type="http://schemas.openxmlformats.org/officeDocument/2006/relationships/hyperlink" Target="http://www.planalto.gov.br/ccivil_03/LEIS/L6203.htm" TargetMode="External"/><Relationship Id="rId5027" Type="http://schemas.openxmlformats.org/officeDocument/2006/relationships/hyperlink" Target="http://www.planalto.gov.br/ccivil_03/decreto-lei/Del9797.htm" TargetMode="External"/><Relationship Id="rId1984" Type="http://schemas.openxmlformats.org/officeDocument/2006/relationships/hyperlink" Target="http://www.planalto.gov.br/ccivil_03/_Ato2019-2022/2020/Congresso/adc-127-mpv905.htm" TargetMode="External"/><Relationship Id="rId4390" Type="http://schemas.openxmlformats.org/officeDocument/2006/relationships/hyperlink" Target="http://www.planalto.gov.br/ccivil_03/_Ato2019-2022/2019/Mpv/mpv905.htm" TargetMode="External"/><Relationship Id="rId5441" Type="http://schemas.openxmlformats.org/officeDocument/2006/relationships/hyperlink" Target="http://www.planalto.gov.br/ccivil_03/decreto-lei/Del6053.htm" TargetMode="External"/><Relationship Id="rId1637" Type="http://schemas.openxmlformats.org/officeDocument/2006/relationships/hyperlink" Target="http://www.planalto.gov.br/ccivil_03/decreto-lei/del5452.htm" TargetMode="External"/><Relationship Id="rId4043" Type="http://schemas.openxmlformats.org/officeDocument/2006/relationships/hyperlink" Target="http://www.planalto.gov.br/ccivil_03/decreto-lei/Del8740.htm" TargetMode="External"/><Relationship Id="rId1704" Type="http://schemas.openxmlformats.org/officeDocument/2006/relationships/hyperlink" Target="http://www.planalto.gov.br/ccivil_03/LEIS/L3970.htm" TargetMode="External"/><Relationship Id="rId4110" Type="http://schemas.openxmlformats.org/officeDocument/2006/relationships/hyperlink" Target="http://www.planalto.gov.br/ccivil_03/decreto-lei/Del0229.htm" TargetMode="External"/><Relationship Id="rId797" Type="http://schemas.openxmlformats.org/officeDocument/2006/relationships/hyperlink" Target="http://www.planalto.gov.br/ccivil_03/LEIS/L8921.htm" TargetMode="External"/><Relationship Id="rId2478" Type="http://schemas.openxmlformats.org/officeDocument/2006/relationships/hyperlink" Target="http://www.planalto.gov.br/ccivil_03/_Ato2015-2018/2017/Lei/L13420.htm" TargetMode="External"/><Relationship Id="rId3876" Type="http://schemas.openxmlformats.org/officeDocument/2006/relationships/hyperlink" Target="http://www.planalto.gov.br/ccivil_03/decreto-lei/del5452.htm" TargetMode="External"/><Relationship Id="rId4927" Type="http://schemas.openxmlformats.org/officeDocument/2006/relationships/hyperlink" Target="http://www.planalto.gov.br/ccivil_03/decreto-lei/Del6353.htm" TargetMode="External"/><Relationship Id="rId2892" Type="http://schemas.openxmlformats.org/officeDocument/2006/relationships/hyperlink" Target="http://www.planalto.gov.br/ccivil_03/decreto-lei/del5452.htm" TargetMode="External"/><Relationship Id="rId3529" Type="http://schemas.openxmlformats.org/officeDocument/2006/relationships/hyperlink" Target="http://www.planalto.gov.br/ccivil_03/decreto-lei/Del8740.htm" TargetMode="External"/><Relationship Id="rId3943" Type="http://schemas.openxmlformats.org/officeDocument/2006/relationships/hyperlink" Target="http://www.planalto.gov.br/ccivil_03/LEIS/L6386.htm" TargetMode="External"/><Relationship Id="rId6002" Type="http://schemas.openxmlformats.org/officeDocument/2006/relationships/hyperlink" Target="http://www.planalto.gov.br/ccivil_03/_Ato2011-2014/2014/Lei/L13015.htm" TargetMode="External"/><Relationship Id="rId864" Type="http://schemas.openxmlformats.org/officeDocument/2006/relationships/hyperlink" Target="http://www.planalto.gov.br/ccivil_03/decreto-lei/Del0229.htm" TargetMode="External"/><Relationship Id="rId1494" Type="http://schemas.openxmlformats.org/officeDocument/2006/relationships/hyperlink" Target="http://www.planalto.gov.br/ccivil_03/LEIS/L7430.htm" TargetMode="External"/><Relationship Id="rId2545" Type="http://schemas.openxmlformats.org/officeDocument/2006/relationships/hyperlink" Target="http://www.planalto.gov.br/ccivil_03/LEIS/L10097.htm" TargetMode="External"/><Relationship Id="rId517" Type="http://schemas.openxmlformats.org/officeDocument/2006/relationships/hyperlink" Target="http://www.planalto.gov.br/ccivil_03/decreto-lei/del5452.htm" TargetMode="External"/><Relationship Id="rId931" Type="http://schemas.openxmlformats.org/officeDocument/2006/relationships/hyperlink" Target="http://www.planalto.gov.br/ccivil_03/_Ato2019-2022/2020/Congresso/adc-127-mpv905.htm" TargetMode="External"/><Relationship Id="rId1147" Type="http://schemas.openxmlformats.org/officeDocument/2006/relationships/hyperlink" Target="http://www.planalto.gov.br/ccivil_03/LEIS/L9503.htm" TargetMode="External"/><Relationship Id="rId1561" Type="http://schemas.openxmlformats.org/officeDocument/2006/relationships/hyperlink" Target="http://www.planalto.gov.br/ccivil_03/_Ato2011-2014/2012/Msg/VEP-151.htm" TargetMode="External"/><Relationship Id="rId2612" Type="http://schemas.openxmlformats.org/officeDocument/2006/relationships/hyperlink" Target="http://www.planalto.gov.br/ccivil_03/decreto-lei/Del0229.htm" TargetMode="External"/><Relationship Id="rId5768" Type="http://schemas.openxmlformats.org/officeDocument/2006/relationships/hyperlink" Target="http://www.planalto.gov.br/ccivil_03/decreto-lei/del5452.htm" TargetMode="External"/><Relationship Id="rId1214" Type="http://schemas.openxmlformats.org/officeDocument/2006/relationships/hyperlink" Target="http://www.planalto.gov.br/ccivil_03/decreto-lei/Del0229.htm" TargetMode="External"/><Relationship Id="rId4784" Type="http://schemas.openxmlformats.org/officeDocument/2006/relationships/hyperlink" Target="http://www.planalto.gov.br/ccivil_03/decreto-lei/Del0229.htm" TargetMode="External"/><Relationship Id="rId5835" Type="http://schemas.openxmlformats.org/officeDocument/2006/relationships/hyperlink" Target="https://portal.stf.jus.br/processos/detalhe.asp?incidente=5526245" TargetMode="External"/><Relationship Id="rId3386" Type="http://schemas.openxmlformats.org/officeDocument/2006/relationships/hyperlink" Target="http://www.planalto.gov.br/ccivil_03/decreto-lei/1937-1946/Del8987-a.htm" TargetMode="External"/><Relationship Id="rId4437" Type="http://schemas.openxmlformats.org/officeDocument/2006/relationships/hyperlink" Target="http://www.planalto.gov.br/ccivil_03/_Ato2019-2022/2020/Mpv/mpv955.htm" TargetMode="External"/><Relationship Id="rId3039" Type="http://schemas.openxmlformats.org/officeDocument/2006/relationships/hyperlink" Target="http://www.planalto.gov.br/ccivil_03/LEIS/L7855.htm" TargetMode="External"/><Relationship Id="rId3453" Type="http://schemas.openxmlformats.org/officeDocument/2006/relationships/hyperlink" Target="http://www.planalto.gov.br/ccivil_03/decreto-lei/Del8740.htm" TargetMode="External"/><Relationship Id="rId4851" Type="http://schemas.openxmlformats.org/officeDocument/2006/relationships/hyperlink" Target="http://www.planalto.gov.br/ccivil_03/_Ato2019-2022/2020/Congresso/adc-127-mpv905.htm" TargetMode="External"/><Relationship Id="rId5902" Type="http://schemas.openxmlformats.org/officeDocument/2006/relationships/hyperlink" Target="http://www.planalto.gov.br/ccivil_03/decreto-lei/Del0229.htm" TargetMode="External"/><Relationship Id="rId374" Type="http://schemas.openxmlformats.org/officeDocument/2006/relationships/hyperlink" Target="http://www.planalto.gov.br/ccivil_03/decreto-lei/del5452.htm" TargetMode="External"/><Relationship Id="rId2055" Type="http://schemas.openxmlformats.org/officeDocument/2006/relationships/hyperlink" Target="http://www.planalto.gov.br/ccivil_03/_Ato2019-2022/2019/Mpv/mpv905.htm" TargetMode="External"/><Relationship Id="rId3106" Type="http://schemas.openxmlformats.org/officeDocument/2006/relationships/hyperlink" Target="http://www.planalto.gov.br/ccivil_03/LEIS/L6533.htm" TargetMode="External"/><Relationship Id="rId4504" Type="http://schemas.openxmlformats.org/officeDocument/2006/relationships/hyperlink" Target="http://www.planalto.gov.br/ccivil_03/_Ato2019-2022/2019/Mpv/mpv905.htm" TargetMode="External"/><Relationship Id="rId3520" Type="http://schemas.openxmlformats.org/officeDocument/2006/relationships/hyperlink" Target="http://www.planalto.gov.br/ccivil_03/_Ato2019-2022/2020/Mpv/mpv955.htm" TargetMode="External"/><Relationship Id="rId441" Type="http://schemas.openxmlformats.org/officeDocument/2006/relationships/hyperlink" Target="http://www.planalto.gov.br/ccivil_03/_Ato2019-2022/2019/Mpv/mpv905.htm" TargetMode="External"/><Relationship Id="rId1071" Type="http://schemas.openxmlformats.org/officeDocument/2006/relationships/hyperlink" Target="http://www.planalto.gov.br/ccivil_03/_Ato2019-2022/2020/Mpv/mpv955.htm" TargetMode="External"/><Relationship Id="rId2122" Type="http://schemas.openxmlformats.org/officeDocument/2006/relationships/hyperlink" Target="http://www.planalto.gov.br/ccivil_03/LEIS/L9799.htm" TargetMode="External"/><Relationship Id="rId5278" Type="http://schemas.openxmlformats.org/officeDocument/2006/relationships/hyperlink" Target="http://www.planalto.gov.br/ccivil_03/decreto-lei/Del9797.htm" TargetMode="External"/><Relationship Id="rId5692" Type="http://schemas.openxmlformats.org/officeDocument/2006/relationships/hyperlink" Target="http://www.planalto.gov.br/ccivil_03/_Ato2007-2010/2007/Lei/L11457.htm" TargetMode="External"/><Relationship Id="rId1888" Type="http://schemas.openxmlformats.org/officeDocument/2006/relationships/hyperlink" Target="http://www.planalto.gov.br/ccivil_03/_Ato2019-2022/2019/Mpv/mpv905.htm" TargetMode="External"/><Relationship Id="rId2939" Type="http://schemas.openxmlformats.org/officeDocument/2006/relationships/hyperlink" Target="http://www.planalto.gov.br/ccivil_03/LEIS/Mensagem_Veto/2001/Mv581-01.htm" TargetMode="External"/><Relationship Id="rId4294" Type="http://schemas.openxmlformats.org/officeDocument/2006/relationships/hyperlink" Target="http://www.planalto.gov.br/ccivil_03/_Ato2019-2022/2019/Mpv/mpv905.htm" TargetMode="External"/><Relationship Id="rId5345" Type="http://schemas.openxmlformats.org/officeDocument/2006/relationships/hyperlink" Target="http://www.planalto.gov.br/ccivil_03/LEIS/L9842.htm" TargetMode="External"/><Relationship Id="rId4361" Type="http://schemas.openxmlformats.org/officeDocument/2006/relationships/hyperlink" Target="http://www.planalto.gov.br/ccivil_03/_Ato2019-2022/2020/Congresso/adc-127-mpv905.htm" TargetMode="External"/><Relationship Id="rId5412" Type="http://schemas.openxmlformats.org/officeDocument/2006/relationships/hyperlink" Target="http://www.planalto.gov.br/ccivil_03/LEIS/1980-1988/L6986.htm" TargetMode="External"/><Relationship Id="rId1955" Type="http://schemas.openxmlformats.org/officeDocument/2006/relationships/hyperlink" Target="http://www.planalto.gov.br/ccivil_03/_Ato2019-2022/2020/Congresso/adc-113-mpv955.htm" TargetMode="External"/><Relationship Id="rId4014" Type="http://schemas.openxmlformats.org/officeDocument/2006/relationships/hyperlink" Target="http://www.planalto.gov.br/ccivil_03/decreto-lei/Del8740.htm" TargetMode="External"/><Relationship Id="rId1608" Type="http://schemas.openxmlformats.org/officeDocument/2006/relationships/hyperlink" Target="http://www.planalto.gov.br/ccivil_03/decreto-lei/Del4657.htm" TargetMode="External"/><Relationship Id="rId3030" Type="http://schemas.openxmlformats.org/officeDocument/2006/relationships/hyperlink" Target="http://www.planalto.gov.br/ccivil_03/decreto-lei/del5452.htm" TargetMode="External"/><Relationship Id="rId2796" Type="http://schemas.openxmlformats.org/officeDocument/2006/relationships/hyperlink" Target="http://www.planalto.gov.br/ccivil_03/_Ato2015-2018/2017/Lei/L13419.htm" TargetMode="External"/><Relationship Id="rId3847" Type="http://schemas.openxmlformats.org/officeDocument/2006/relationships/hyperlink" Target="http://www.planalto.gov.br/ccivil_03/_Ato2007-2010/2008/Lei/L11648.htm" TargetMode="External"/><Relationship Id="rId768" Type="http://schemas.openxmlformats.org/officeDocument/2006/relationships/hyperlink" Target="http://www.planalto.gov.br/ccivil_03/decreto-lei/Del1535.htm" TargetMode="External"/><Relationship Id="rId1398" Type="http://schemas.openxmlformats.org/officeDocument/2006/relationships/hyperlink" Target="http://www.planalto.gov.br/ccivil_03/decreto-lei/Del0229.htm" TargetMode="External"/><Relationship Id="rId2449" Type="http://schemas.openxmlformats.org/officeDocument/2006/relationships/hyperlink" Target="http://www.planalto.gov.br/ccivil_03/_Ato2019-2022/2022/Mpv/mpv1116.htm" TargetMode="External"/><Relationship Id="rId2863" Type="http://schemas.openxmlformats.org/officeDocument/2006/relationships/hyperlink" Target="http://www.planalto.gov.br/ccivil_03/decreto-lei/del5452.htm" TargetMode="External"/><Relationship Id="rId3914" Type="http://schemas.openxmlformats.org/officeDocument/2006/relationships/hyperlink" Target="http://www.planalto.gov.br/ccivil_03/decreto-lei/Del0925.htm" TargetMode="External"/><Relationship Id="rId835" Type="http://schemas.openxmlformats.org/officeDocument/2006/relationships/hyperlink" Target="http://www.planalto.gov.br/ccivil_03/decreto-lei/Del1535.htm" TargetMode="External"/><Relationship Id="rId1465" Type="http://schemas.openxmlformats.org/officeDocument/2006/relationships/hyperlink" Target="http://www.planalto.gov.br/ccivil_03/_Ato2015-2018/2018/Congresso/adc-22-mpv808.htm" TargetMode="External"/><Relationship Id="rId2516" Type="http://schemas.openxmlformats.org/officeDocument/2006/relationships/hyperlink" Target="http://www.planalto.gov.br/ccivil_03/decreto-lei/del5452.htm" TargetMode="External"/><Relationship Id="rId1118" Type="http://schemas.openxmlformats.org/officeDocument/2006/relationships/hyperlink" Target="http://www.planalto.gov.br/ccivil_03/LEIS/L6514.htm" TargetMode="External"/><Relationship Id="rId1532" Type="http://schemas.openxmlformats.org/officeDocument/2006/relationships/hyperlink" Target="http://www.planalto.gov.br/ccivil_03/decreto-lei/Del4657.htm" TargetMode="External"/><Relationship Id="rId2930" Type="http://schemas.openxmlformats.org/officeDocument/2006/relationships/hyperlink" Target="http://www.planalto.gov.br/ccivil_03/decreto-lei/Del0229.htm" TargetMode="External"/><Relationship Id="rId4688" Type="http://schemas.openxmlformats.org/officeDocument/2006/relationships/hyperlink" Target="http://www.planalto.gov.br/ccivil_03/_Ato2019-2022/2019/Mpv/mpv905.htm" TargetMode="External"/><Relationship Id="rId902" Type="http://schemas.openxmlformats.org/officeDocument/2006/relationships/hyperlink" Target="http://www.planalto.gov.br/ccivil_03/decreto-lei/Del1535.htm" TargetMode="External"/><Relationship Id="rId5739" Type="http://schemas.openxmlformats.org/officeDocument/2006/relationships/hyperlink" Target="http://www.stf.jus.br/portal/peticaoInicial/verPeticaoInicial.asp?base=ADIN&amp;s1=2139&amp;processo=2139" TargetMode="External"/><Relationship Id="rId4755" Type="http://schemas.openxmlformats.org/officeDocument/2006/relationships/hyperlink" Target="http://www.planalto.gov.br/ccivil_03/_Ato2019-2022/2020/Congresso/adc-127-mpv905.htm" TargetMode="External"/><Relationship Id="rId5806" Type="http://schemas.openxmlformats.org/officeDocument/2006/relationships/hyperlink" Target="http://www.planalto.gov.br/ccivil_03/LEIS/L9958.htm" TargetMode="External"/><Relationship Id="rId278" Type="http://schemas.openxmlformats.org/officeDocument/2006/relationships/hyperlink" Target="http://www.planalto.gov.br/ccivil_03/LEIS/LEIS_2001/L10270.htm" TargetMode="External"/><Relationship Id="rId3357" Type="http://schemas.openxmlformats.org/officeDocument/2006/relationships/hyperlink" Target="http://www.planalto.gov.br/ccivil_03/decreto-lei/del5452.htm" TargetMode="External"/><Relationship Id="rId3771" Type="http://schemas.openxmlformats.org/officeDocument/2006/relationships/hyperlink" Target="http://www.planalto.gov.br/ccivil_03/_Ato2019-2022/2019/Mpv/mpv873.htm" TargetMode="External"/><Relationship Id="rId4408" Type="http://schemas.openxmlformats.org/officeDocument/2006/relationships/hyperlink" Target="http://www.planalto.gov.br/ccivil_03/_Ato2019-2022/2019/Mpv/mpv905.htm" TargetMode="External"/><Relationship Id="rId4822" Type="http://schemas.openxmlformats.org/officeDocument/2006/relationships/hyperlink" Target="http://www.planalto.gov.br/ccivil_03/_Ato2019-2022/2020/Congresso/adc-127-mpv905.htm" TargetMode="External"/><Relationship Id="rId692" Type="http://schemas.openxmlformats.org/officeDocument/2006/relationships/hyperlink" Target="http://www.planalto.gov.br/ccivil_03/LEIS/L4589.htm" TargetMode="External"/><Relationship Id="rId2373" Type="http://schemas.openxmlformats.org/officeDocument/2006/relationships/hyperlink" Target="http://www.planalto.gov.br/ccivil_03/decreto-lei/del5452.htm" TargetMode="External"/><Relationship Id="rId3424" Type="http://schemas.openxmlformats.org/officeDocument/2006/relationships/hyperlink" Target="http://www.planalto.gov.br/ccivil_03/_Ato2019-2022/2019/Congresso/adc-43-mpv873.htm" TargetMode="External"/><Relationship Id="rId345" Type="http://schemas.openxmlformats.org/officeDocument/2006/relationships/hyperlink" Target="http://www.planalto.gov.br/ccivil_03/LEIS/L7855.htm" TargetMode="External"/><Relationship Id="rId2026" Type="http://schemas.openxmlformats.org/officeDocument/2006/relationships/hyperlink" Target="http://www.planalto.gov.br/ccivil_03/decreto-lei/del5452.htm" TargetMode="External"/><Relationship Id="rId2440" Type="http://schemas.openxmlformats.org/officeDocument/2006/relationships/hyperlink" Target="http://www.planalto.gov.br/ccivil_03/_Ato2004-2006/2005/Mpv/251.htm" TargetMode="External"/><Relationship Id="rId5596" Type="http://schemas.openxmlformats.org/officeDocument/2006/relationships/hyperlink" Target="http://www.planalto.gov.br/ccivil_03/LEIS/2002/L10537.htm" TargetMode="External"/><Relationship Id="rId412" Type="http://schemas.openxmlformats.org/officeDocument/2006/relationships/hyperlink" Target="http://www.planalto.gov.br/ccivil_03/decreto-lei/del5452.htm" TargetMode="External"/><Relationship Id="rId1042" Type="http://schemas.openxmlformats.org/officeDocument/2006/relationships/hyperlink" Target="http://www.planalto.gov.br/ccivil_03/_Ato2019-2022/2019/Mpv/mpv905.htm" TargetMode="External"/><Relationship Id="rId4198" Type="http://schemas.openxmlformats.org/officeDocument/2006/relationships/hyperlink" Target="http://www.planalto.gov.br/ccivil_03/decreto-lei/Del0229.htm" TargetMode="External"/><Relationship Id="rId5249" Type="http://schemas.openxmlformats.org/officeDocument/2006/relationships/hyperlink" Target="http://www.planalto.gov.br/ccivil_03/decreto-lei/Del9797.htm" TargetMode="External"/><Relationship Id="rId5663" Type="http://schemas.openxmlformats.org/officeDocument/2006/relationships/hyperlink" Target="http://www.planalto.gov.br/ccivil_03/decreto-lei/del5452.htm" TargetMode="External"/><Relationship Id="rId4265" Type="http://schemas.openxmlformats.org/officeDocument/2006/relationships/hyperlink" Target="http://www.planalto.gov.br/ccivil_03/LEIS/L9958.htm" TargetMode="External"/><Relationship Id="rId5316" Type="http://schemas.openxmlformats.org/officeDocument/2006/relationships/hyperlink" Target="http://www.planalto.gov.br/ccivil_03/decreto-lei/Del8737.htm" TargetMode="External"/><Relationship Id="rId1859" Type="http://schemas.openxmlformats.org/officeDocument/2006/relationships/hyperlink" Target="http://www.planalto.gov.br/ccivil_03/LEIS/L2800.htm" TargetMode="External"/><Relationship Id="rId5730" Type="http://schemas.openxmlformats.org/officeDocument/2006/relationships/hyperlink" Target="http://www.planalto.gov.br/ccivil_03/decreto-lei/Del8737.htm" TargetMode="External"/><Relationship Id="rId1926" Type="http://schemas.openxmlformats.org/officeDocument/2006/relationships/hyperlink" Target="http://www.planalto.gov.br/ccivil_03/_Ato2019-2022/2020/Congresso/adc-127-mpv905.htm" TargetMode="External"/><Relationship Id="rId3281" Type="http://schemas.openxmlformats.org/officeDocument/2006/relationships/hyperlink" Target="http://www.planalto.gov.br/ccivil_03/decreto-lei/del5452.htm" TargetMode="External"/><Relationship Id="rId4332" Type="http://schemas.openxmlformats.org/officeDocument/2006/relationships/hyperlink" Target="http://www.planalto.gov.br/ccivil_03/_Ato2019-2022/2020/Congresso/adc-127-mpv905.htm" TargetMode="External"/><Relationship Id="rId3001" Type="http://schemas.openxmlformats.org/officeDocument/2006/relationships/hyperlink" Target="http://www.planalto.gov.br/ccivil_03/MPV/2164-41.htm" TargetMode="External"/><Relationship Id="rId6157" Type="http://schemas.openxmlformats.org/officeDocument/2006/relationships/hyperlink" Target="https://legislacao.planalto.gov.br/LEGISLA/Legislacao.nsf/viwTodos/eb8ff3409bf43a17032569fa0061fd20?OpenDocument&amp;Highlight=1,&amp;AutoFramed" TargetMode="External"/><Relationship Id="rId2767" Type="http://schemas.openxmlformats.org/officeDocument/2006/relationships/hyperlink" Target="http://www.planalto.gov.br/ccivil_03/_Ato2015-2018/2018/Congresso/adc-22-mpv808.htm" TargetMode="External"/><Relationship Id="rId5173" Type="http://schemas.openxmlformats.org/officeDocument/2006/relationships/hyperlink" Target="http://www.planalto.gov.br/ccivil_03/decreto-lei/Del8737.htm" TargetMode="External"/><Relationship Id="rId739" Type="http://schemas.openxmlformats.org/officeDocument/2006/relationships/hyperlink" Target="http://www.planalto.gov.br/ccivil_03/LEIS/L4589.htm" TargetMode="External"/><Relationship Id="rId1369" Type="http://schemas.openxmlformats.org/officeDocument/2006/relationships/hyperlink" Target="http://www.planalto.gov.br/ccivil_03/decreto-lei/Del0229.htm" TargetMode="External"/><Relationship Id="rId3818" Type="http://schemas.openxmlformats.org/officeDocument/2006/relationships/hyperlink" Target="http://www.planalto.gov.br/ccivil_03/decreto-lei/Del8740.htm" TargetMode="External"/><Relationship Id="rId5240" Type="http://schemas.openxmlformats.org/officeDocument/2006/relationships/hyperlink" Target="http://www.planalto.gov.br/ccivil_03/LEIS/L2244.htm" TargetMode="External"/><Relationship Id="rId1783" Type="http://schemas.openxmlformats.org/officeDocument/2006/relationships/hyperlink" Target="http://www.planalto.gov.br/ccivil_03/decreto-lei/del5452.htm" TargetMode="External"/><Relationship Id="rId2834" Type="http://schemas.openxmlformats.org/officeDocument/2006/relationships/hyperlink" Target="http://www.planalto.gov.br/ccivil_03/_Ato2015-2018/2018/Congresso/adc-22-mpv808.htm" TargetMode="External"/><Relationship Id="rId75" Type="http://schemas.openxmlformats.org/officeDocument/2006/relationships/hyperlink" Target="http://www.planalto.gov.br/ccivil_03/LEIS/L9658.htm" TargetMode="External"/><Relationship Id="rId806" Type="http://schemas.openxmlformats.org/officeDocument/2006/relationships/hyperlink" Target="http://www.planalto.gov.br/ccivil_03/decreto-lei/del5452.htm" TargetMode="External"/><Relationship Id="rId1436" Type="http://schemas.openxmlformats.org/officeDocument/2006/relationships/hyperlink" Target="http://www.planalto.gov.br/ccivil_03/_Ato2015-2018/2017/Lei/L13467.htm" TargetMode="External"/><Relationship Id="rId1850" Type="http://schemas.openxmlformats.org/officeDocument/2006/relationships/hyperlink" Target="http://www.planalto.gov.br/ccivil_03/LEIS/L9013.htm" TargetMode="External"/><Relationship Id="rId2901" Type="http://schemas.openxmlformats.org/officeDocument/2006/relationships/hyperlink" Target="http://www.planalto.gov.br/ccivil_03/_Ato2019-2022/2019/Mpv/mpv905.htm" TargetMode="External"/><Relationship Id="rId1503" Type="http://schemas.openxmlformats.org/officeDocument/2006/relationships/hyperlink" Target="http://www.planalto.gov.br/ccivil_03/LEIS/L1540.htm" TargetMode="External"/><Relationship Id="rId4659" Type="http://schemas.openxmlformats.org/officeDocument/2006/relationships/hyperlink" Target="http://www.planalto.gov.br/ccivil_03/_Ato2019-2022/2019/Mpv/mpv905.htm" TargetMode="External"/><Relationship Id="rId3675" Type="http://schemas.openxmlformats.org/officeDocument/2006/relationships/hyperlink" Target="http://www.planalto.gov.br/ccivil_03/decreto-lei/Del0229.htm" TargetMode="External"/><Relationship Id="rId4726" Type="http://schemas.openxmlformats.org/officeDocument/2006/relationships/hyperlink" Target="http://www.planalto.gov.br/ccivil_03/_Ato2019-2022/2020/Congresso/adc-113-mpv955.htm" TargetMode="External"/><Relationship Id="rId6081" Type="http://schemas.openxmlformats.org/officeDocument/2006/relationships/hyperlink" Target="http://www.planalto.gov.br/ccivil_03/LEIS/L9756.htm" TargetMode="External"/><Relationship Id="rId596" Type="http://schemas.openxmlformats.org/officeDocument/2006/relationships/hyperlink" Target="http://www.planalto.gov.br/ccivil_03/_Ato2011-2014/2012/Msg/VEP-151.htm" TargetMode="External"/><Relationship Id="rId2277" Type="http://schemas.openxmlformats.org/officeDocument/2006/relationships/hyperlink" Target="http://www.planalto.gov.br/ccivil_03/Constituicao/Constituicao.htm" TargetMode="External"/><Relationship Id="rId2691" Type="http://schemas.openxmlformats.org/officeDocument/2006/relationships/hyperlink" Target="http://www.planalto.gov.br/ccivil_03/_Ato2015-2018/2017/Lei/L13467.htm" TargetMode="External"/><Relationship Id="rId3328" Type="http://schemas.openxmlformats.org/officeDocument/2006/relationships/hyperlink" Target="http://www.planalto.gov.br/ccivil_03/decreto-lei/1937-1946/Del8987-a.htm" TargetMode="External"/><Relationship Id="rId3742" Type="http://schemas.openxmlformats.org/officeDocument/2006/relationships/hyperlink" Target="http://www.planalto.gov.br/ccivil_03/_Ato2007-2010/2008/Lei/L11648.htm" TargetMode="External"/><Relationship Id="rId249" Type="http://schemas.openxmlformats.org/officeDocument/2006/relationships/hyperlink" Target="http://www.planalto.gov.br/ccivil_03/decreto-lei/Del0229.htm" TargetMode="External"/><Relationship Id="rId663" Type="http://schemas.openxmlformats.org/officeDocument/2006/relationships/hyperlink" Target="http://www.planalto.gov.br/ccivil_03/decreto-lei/Del0229.htm" TargetMode="External"/><Relationship Id="rId1293" Type="http://schemas.openxmlformats.org/officeDocument/2006/relationships/hyperlink" Target="http://www.planalto.gov.br/ccivil_03/decreto-lei/Del0229.htm" TargetMode="External"/><Relationship Id="rId2344" Type="http://schemas.openxmlformats.org/officeDocument/2006/relationships/hyperlink" Target="http://www.planalto.gov.br/ccivil_03/decreto-lei/Del0229.htm" TargetMode="External"/><Relationship Id="rId316" Type="http://schemas.openxmlformats.org/officeDocument/2006/relationships/hyperlink" Target="http://www.planalto.gov.br/ccivil_03/decreto-lei/Del0229.htm" TargetMode="External"/><Relationship Id="rId730" Type="http://schemas.openxmlformats.org/officeDocument/2006/relationships/hyperlink" Target="http://www.planalto.gov.br/ccivil_03/decreto-lei/del5452.htm" TargetMode="External"/><Relationship Id="rId1013" Type="http://schemas.openxmlformats.org/officeDocument/2006/relationships/hyperlink" Target="http://www.planalto.gov.br/ccivil_03/_Ato2019-2022/2019/Mpv/mpv905.htm" TargetMode="External"/><Relationship Id="rId1360" Type="http://schemas.openxmlformats.org/officeDocument/2006/relationships/hyperlink" Target="http://www.planalto.gov.br/ccivil_03/decreto-lei/Del0229.htm" TargetMode="External"/><Relationship Id="rId2411" Type="http://schemas.openxmlformats.org/officeDocument/2006/relationships/hyperlink" Target="http://www.planalto.gov.br/ccivil_03/LEIS/L7855.htm" TargetMode="External"/><Relationship Id="rId4169" Type="http://schemas.openxmlformats.org/officeDocument/2006/relationships/hyperlink" Target="http://www.planalto.gov.br/ccivil_03/_Ato2015-2018/2017/Lei/L13467.htm" TargetMode="External"/><Relationship Id="rId5567" Type="http://schemas.openxmlformats.org/officeDocument/2006/relationships/hyperlink" Target="http://www.planalto.gov.br/ccivil_03/decreto-lei/Del0229.htm" TargetMode="External"/><Relationship Id="rId5981" Type="http://schemas.openxmlformats.org/officeDocument/2006/relationships/hyperlink" Target="http://www.planalto.gov.br/ccivil_03/LEIS/L7701.htm" TargetMode="External"/><Relationship Id="rId4583" Type="http://schemas.openxmlformats.org/officeDocument/2006/relationships/hyperlink" Target="http://www.planalto.gov.br/ccivil_03/_Ato2015-2018/2017/Lei/L13467.htm" TargetMode="External"/><Relationship Id="rId5634" Type="http://schemas.openxmlformats.org/officeDocument/2006/relationships/hyperlink" Target="http://www.planalto.gov.br/ccivil_03/_Ato2015-2018/2017/Lei/L13467.htm" TargetMode="External"/><Relationship Id="rId3185" Type="http://schemas.openxmlformats.org/officeDocument/2006/relationships/hyperlink" Target="http://www.planalto.gov.br/ccivil_03/decreto-lei/1937-1946/Del8987-a.htm" TargetMode="External"/><Relationship Id="rId4236" Type="http://schemas.openxmlformats.org/officeDocument/2006/relationships/hyperlink" Target="http://www.planalto.gov.br/ccivil_03/decreto-lei/Del0229.htm" TargetMode="External"/><Relationship Id="rId4650" Type="http://schemas.openxmlformats.org/officeDocument/2006/relationships/hyperlink" Target="http://www.planalto.gov.br/ccivil_03/_Ato2019-2022/2020/Congresso/adc-113-mpv955.htm" TargetMode="External"/><Relationship Id="rId5701" Type="http://schemas.openxmlformats.org/officeDocument/2006/relationships/hyperlink" Target="http://www.planalto.gov.br/ccivil_03/LEIS/L5869.htm" TargetMode="External"/><Relationship Id="rId3252" Type="http://schemas.openxmlformats.org/officeDocument/2006/relationships/hyperlink" Target="http://www.planalto.gov.br/ccivil_03/decreto-lei/del5452.htm" TargetMode="External"/><Relationship Id="rId4303" Type="http://schemas.openxmlformats.org/officeDocument/2006/relationships/hyperlink" Target="http://www.planalto.gov.br/ccivil_03/_Ato2019-2022/2020/Congresso/adc-113-mpv955.htm" TargetMode="External"/><Relationship Id="rId173" Type="http://schemas.openxmlformats.org/officeDocument/2006/relationships/hyperlink" Target="http://www.planalto.gov.br/ccivil_03/LEIS/L8260.htm" TargetMode="External"/><Relationship Id="rId240" Type="http://schemas.openxmlformats.org/officeDocument/2006/relationships/hyperlink" Target="http://www.planalto.gov.br/ccivil_03/_Ato2019-2022/2019/Lei/L13874.htm" TargetMode="External"/><Relationship Id="rId5077" Type="http://schemas.openxmlformats.org/officeDocument/2006/relationships/hyperlink" Target="http://www.planalto.gov.br/ccivil_03/LEIS/L5442.htm" TargetMode="External"/><Relationship Id="rId6128" Type="http://schemas.openxmlformats.org/officeDocument/2006/relationships/hyperlink" Target="http://www.planalto.gov.br/ccivil_03/_Ato2015-2018/2017/Lei/L13467.htm" TargetMode="External"/><Relationship Id="rId4093" Type="http://schemas.openxmlformats.org/officeDocument/2006/relationships/hyperlink" Target="http://www.planalto.gov.br/ccivil_03/decreto-lei/Del8740.htm" TargetMode="External"/><Relationship Id="rId5144" Type="http://schemas.openxmlformats.org/officeDocument/2006/relationships/hyperlink" Target="http://www.planalto.gov.br/ccivil_03/decreto-lei/Del8737.htm" TargetMode="External"/><Relationship Id="rId5491" Type="http://schemas.openxmlformats.org/officeDocument/2006/relationships/hyperlink" Target="http://www.planalto.gov.br/ccivil_03/decreto-lei/Del8737.htm" TargetMode="External"/><Relationship Id="rId1687" Type="http://schemas.openxmlformats.org/officeDocument/2006/relationships/hyperlink" Target="http://www.planalto.gov.br/ccivil_03/_Ato2011-2014/2012/Msg/VEP-151.htm" TargetMode="External"/><Relationship Id="rId2738" Type="http://schemas.openxmlformats.org/officeDocument/2006/relationships/hyperlink" Target="http://www.planalto.gov.br/ccivil_03/decreto-lei/del5452.htm" TargetMode="External"/><Relationship Id="rId1754" Type="http://schemas.openxmlformats.org/officeDocument/2006/relationships/hyperlink" Target="http://www.planalto.gov.br/ccivil_03/LEIS/L8630.htm" TargetMode="External"/><Relationship Id="rId2805" Type="http://schemas.openxmlformats.org/officeDocument/2006/relationships/hyperlink" Target="http://www.planalto.gov.br/ccivil_03/decreto-lei/del5452.htm" TargetMode="External"/><Relationship Id="rId4160" Type="http://schemas.openxmlformats.org/officeDocument/2006/relationships/hyperlink" Target="http://www.planalto.gov.br/ccivil_03/_Ato2015-2018/2017/Lei/L13467.htm" TargetMode="External"/><Relationship Id="rId5211" Type="http://schemas.openxmlformats.org/officeDocument/2006/relationships/hyperlink" Target="http://www.planalto.gov.br/ccivil_03/decreto-lei/Del9797.htm" TargetMode="External"/><Relationship Id="rId46" Type="http://schemas.openxmlformats.org/officeDocument/2006/relationships/hyperlink" Target="http://www.planalto.gov.br/ccivil_03/decreto-lei/1937-1946/Del8249.htm" TargetMode="External"/><Relationship Id="rId1407" Type="http://schemas.openxmlformats.org/officeDocument/2006/relationships/hyperlink" Target="http://www.planalto.gov.br/ccivil_03/LEIS/L6514.htm" TargetMode="External"/><Relationship Id="rId1821" Type="http://schemas.openxmlformats.org/officeDocument/2006/relationships/hyperlink" Target="http://www.planalto.gov.br/ccivil_03/_Ato2019-2022/2019/Mpv/mpv905.htm" TargetMode="External"/><Relationship Id="rId4977" Type="http://schemas.openxmlformats.org/officeDocument/2006/relationships/hyperlink" Target="http://www.planalto.gov.br/ccivil_03/decreto-lei/Del0229.htm" TargetMode="External"/><Relationship Id="rId3579" Type="http://schemas.openxmlformats.org/officeDocument/2006/relationships/hyperlink" Target="http://www.planalto.gov.br/ccivil_03/decreto-lei/del5452.htm" TargetMode="External"/><Relationship Id="rId2595" Type="http://schemas.openxmlformats.org/officeDocument/2006/relationships/hyperlink" Target="http://www.planalto.gov.br/ccivil_03/_Ato2019-2022/2020/Congresso/adc-113-mpv955.htm" TargetMode="External"/><Relationship Id="rId3993" Type="http://schemas.openxmlformats.org/officeDocument/2006/relationships/hyperlink" Target="http://www.planalto.gov.br/ccivil_03/decreto-lei/Del8740.htm" TargetMode="External"/><Relationship Id="rId6052" Type="http://schemas.openxmlformats.org/officeDocument/2006/relationships/hyperlink" Target="http://www.planalto.gov.br/ccivil_03/_Ato2011-2014/2014/Lei/L13015.htm" TargetMode="External"/><Relationship Id="rId567" Type="http://schemas.openxmlformats.org/officeDocument/2006/relationships/hyperlink" Target="http://www.planalto.gov.br/ccivil_03/_Ato2019-2022/2019/Mpv/mpv905.htm" TargetMode="External"/><Relationship Id="rId1197" Type="http://schemas.openxmlformats.org/officeDocument/2006/relationships/hyperlink" Target="http://www.planalto.gov.br/ccivil_03/LEIS/L6514.htm" TargetMode="External"/><Relationship Id="rId2248" Type="http://schemas.openxmlformats.org/officeDocument/2006/relationships/hyperlink" Target="http://www.planalto.gov.br/ccivil_03/decreto-lei/del5452.htm" TargetMode="External"/><Relationship Id="rId3646" Type="http://schemas.openxmlformats.org/officeDocument/2006/relationships/hyperlink" Target="http://www.planalto.gov.br/ccivil_03/decreto-lei/Del8740.htm" TargetMode="External"/><Relationship Id="rId981" Type="http://schemas.openxmlformats.org/officeDocument/2006/relationships/hyperlink" Target="http://www.planalto.gov.br/ccivil_03/decreto-lei/Del0229.htm" TargetMode="External"/><Relationship Id="rId2662" Type="http://schemas.openxmlformats.org/officeDocument/2006/relationships/hyperlink" Target="http://www.planalto.gov.br/ccivil_03/_Ato2015-2018/2017/Mpv/mpv808.htm" TargetMode="External"/><Relationship Id="rId3713" Type="http://schemas.openxmlformats.org/officeDocument/2006/relationships/hyperlink" Target="http://www.planalto.gov.br/ccivil_03/decreto-lei/1937-1946/Del8987-a.htm" TargetMode="External"/><Relationship Id="rId634" Type="http://schemas.openxmlformats.org/officeDocument/2006/relationships/hyperlink" Target="http://www.planalto.gov.br/ccivil_03/_Ato2019-2022/2022/Mpv/mpv1108.htm" TargetMode="External"/><Relationship Id="rId1264" Type="http://schemas.openxmlformats.org/officeDocument/2006/relationships/hyperlink" Target="http://www.planalto.gov.br/ccivil_03/LEIS/L6514.htm" TargetMode="External"/><Relationship Id="rId2315" Type="http://schemas.openxmlformats.org/officeDocument/2006/relationships/hyperlink" Target="http://www.planalto.gov.br/ccivil_03/_Ato2019-2022/2019/Mpv/mpv905.htm" TargetMode="External"/><Relationship Id="rId5885" Type="http://schemas.openxmlformats.org/officeDocument/2006/relationships/hyperlink" Target="http://www.planalto.gov.br/ccivil_03/LEIS/L0861.htm" TargetMode="External"/><Relationship Id="rId701" Type="http://schemas.openxmlformats.org/officeDocument/2006/relationships/hyperlink" Target="http://www.planalto.gov.br/ccivil_03/LEIS/L4589.htm" TargetMode="External"/><Relationship Id="rId1331" Type="http://schemas.openxmlformats.org/officeDocument/2006/relationships/hyperlink" Target="http://www.planalto.gov.br/ccivil_03/decreto-lei/Del0229.htm" TargetMode="External"/><Relationship Id="rId4487" Type="http://schemas.openxmlformats.org/officeDocument/2006/relationships/hyperlink" Target="http://www.planalto.gov.br/ccivil_03/_Ato2019-2022/2020/Congresso/adc-127-mpv905.htm" TargetMode="External"/><Relationship Id="rId5538" Type="http://schemas.openxmlformats.org/officeDocument/2006/relationships/hyperlink" Target="http://www.planalto.gov.br/ccivil_03/decreto-lei/del5452.htm" TargetMode="External"/><Relationship Id="rId5952" Type="http://schemas.openxmlformats.org/officeDocument/2006/relationships/hyperlink" Target="http://www.planalto.gov.br/ccivil_03/decreto-lei/Del8737.htm" TargetMode="External"/><Relationship Id="rId3089" Type="http://schemas.openxmlformats.org/officeDocument/2006/relationships/hyperlink" Target="http://www.planalto.gov.br/ccivil_03/LEIS/LEIS_2001/L10218.htm" TargetMode="External"/><Relationship Id="rId4554" Type="http://schemas.openxmlformats.org/officeDocument/2006/relationships/hyperlink" Target="http://www.planalto.gov.br/ccivil_03/_Ato2019-2022/2019/Mpv/mpv905.htm" TargetMode="External"/><Relationship Id="rId5605" Type="http://schemas.openxmlformats.org/officeDocument/2006/relationships/hyperlink" Target="http://www.planalto.gov.br/ccivil_03/LEIS/2002/L10537.htm" TargetMode="External"/><Relationship Id="rId3156" Type="http://schemas.openxmlformats.org/officeDocument/2006/relationships/hyperlink" Target="http://www.planalto.gov.br/ccivil_03/decreto-lei/1937-1946/Del8987-a.htm" TargetMode="External"/><Relationship Id="rId4207" Type="http://schemas.openxmlformats.org/officeDocument/2006/relationships/hyperlink" Target="http://www.planalto.gov.br/ccivil_03/decreto-lei/Del0229.htm" TargetMode="External"/><Relationship Id="rId491" Type="http://schemas.openxmlformats.org/officeDocument/2006/relationships/hyperlink" Target="http://www.planalto.gov.br/ccivil_03/Constituicao/Constitui%C3%A7ao.htm" TargetMode="External"/><Relationship Id="rId2172" Type="http://schemas.openxmlformats.org/officeDocument/2006/relationships/hyperlink" Target="http://www.planalto.gov.br/ccivil_03/decreto-lei/del5452.htm" TargetMode="External"/><Relationship Id="rId3223" Type="http://schemas.openxmlformats.org/officeDocument/2006/relationships/hyperlink" Target="http://www.planalto.gov.br/ccivil_03/decreto-lei/Del8740.htm" TargetMode="External"/><Relationship Id="rId3570" Type="http://schemas.openxmlformats.org/officeDocument/2006/relationships/hyperlink" Target="http://www.planalto.gov.br/ccivil_03/decreto-lei/1937-1946/Del8987-a.htm" TargetMode="External"/><Relationship Id="rId4621" Type="http://schemas.openxmlformats.org/officeDocument/2006/relationships/hyperlink" Target="http://www.planalto.gov.br/ccivil_03/_Ato2019-2022/2020/Mpv/mpv955.htm" TargetMode="External"/><Relationship Id="rId144" Type="http://schemas.openxmlformats.org/officeDocument/2006/relationships/hyperlink" Target="http://www.planalto.gov.br/ccivil_03/LEIS/L5686.htm" TargetMode="External"/><Relationship Id="rId2989" Type="http://schemas.openxmlformats.org/officeDocument/2006/relationships/hyperlink" Target="http://www.planalto.gov.br/ccivil_03/_Ato2015-2018/2018/Lei/L13767.htm" TargetMode="External"/><Relationship Id="rId5395" Type="http://schemas.openxmlformats.org/officeDocument/2006/relationships/hyperlink" Target="http://www.planalto.gov.br/ccivil_03/LEIS/1980-1988/L6986.htm" TargetMode="External"/><Relationship Id="rId211" Type="http://schemas.openxmlformats.org/officeDocument/2006/relationships/hyperlink" Target="http://www.planalto.gov.br/ccivil_03/decreto-lei/1965-1988/Del0926.htm" TargetMode="External"/><Relationship Id="rId5048" Type="http://schemas.openxmlformats.org/officeDocument/2006/relationships/hyperlink" Target="http://www.planalto.gov.br/ccivil_03/LEIS/L5442.htm" TargetMode="External"/><Relationship Id="rId5462" Type="http://schemas.openxmlformats.org/officeDocument/2006/relationships/hyperlink" Target="http://www.planalto.gov.br/ccivil_03/decreto-lei/Del8737.htm" TargetMode="External"/><Relationship Id="rId1658" Type="http://schemas.openxmlformats.org/officeDocument/2006/relationships/hyperlink" Target="http://www.planalto.gov.br/ccivil_03/_Ato2011-2014/2012/Lei/L12619.htm" TargetMode="External"/><Relationship Id="rId2709" Type="http://schemas.openxmlformats.org/officeDocument/2006/relationships/hyperlink" Target="http://www.planalto.gov.br/ccivil_03/LEIS/L8213cons.htm" TargetMode="External"/><Relationship Id="rId4064" Type="http://schemas.openxmlformats.org/officeDocument/2006/relationships/hyperlink" Target="http://www.planalto.gov.br/ccivil_03/_Ato2019-2022/2020/Mpv/mpv955.htm" TargetMode="External"/><Relationship Id="rId5115" Type="http://schemas.openxmlformats.org/officeDocument/2006/relationships/hyperlink" Target="http://www.planalto.gov.br/ccivil_03/decreto-lei/Del8737.htm" TargetMode="External"/><Relationship Id="rId3080" Type="http://schemas.openxmlformats.org/officeDocument/2006/relationships/hyperlink" Target="http://www.planalto.gov.br/ccivil_03/decreto-lei/Del6110.htm" TargetMode="External"/><Relationship Id="rId4131" Type="http://schemas.openxmlformats.org/officeDocument/2006/relationships/hyperlink" Target="http://www.planalto.gov.br/ccivil_03/_Ato2015-2018/2017/Lei/L13467.htm" TargetMode="External"/><Relationship Id="rId1725" Type="http://schemas.openxmlformats.org/officeDocument/2006/relationships/hyperlink" Target="http://www.planalto.gov.br/ccivil_03/decreto-lei/del5452.htm" TargetMode="External"/><Relationship Id="rId17" Type="http://schemas.openxmlformats.org/officeDocument/2006/relationships/hyperlink" Target="http://www.planalto.gov.br/ccivil_03/_Ato2015-2018/2017/Lei/L13467.htm" TargetMode="External"/><Relationship Id="rId3897" Type="http://schemas.openxmlformats.org/officeDocument/2006/relationships/hyperlink" Target="http://www.planalto.gov.br/ccivil_03/decreto-lei/Del0925.htm" TargetMode="External"/><Relationship Id="rId4948" Type="http://schemas.openxmlformats.org/officeDocument/2006/relationships/hyperlink" Target="http://www.planalto.gov.br/ccivil_03/Constituicao/Constitui%C3%A7ao.htm" TargetMode="External"/><Relationship Id="rId2499" Type="http://schemas.openxmlformats.org/officeDocument/2006/relationships/hyperlink" Target="http://www.planalto.gov.br/ccivil_03/LEIS/L10097.htm" TargetMode="External"/><Relationship Id="rId3964" Type="http://schemas.openxmlformats.org/officeDocument/2006/relationships/hyperlink" Target="http://www.planalto.gov.br/ccivil_03/LEIS/L6386.htm" TargetMode="External"/><Relationship Id="rId1" Type="http://schemas.openxmlformats.org/officeDocument/2006/relationships/styles" Target="styles.xml"/><Relationship Id="rId885" Type="http://schemas.openxmlformats.org/officeDocument/2006/relationships/hyperlink" Target="http://www.planalto.gov.br/ccivil_03/decreto-lei/Del1535.htm" TargetMode="External"/><Relationship Id="rId2566" Type="http://schemas.openxmlformats.org/officeDocument/2006/relationships/hyperlink" Target="http://www.planalto.gov.br/ccivil_03/_Ato2019-2022/2019/Mpv/mpv905.htm" TargetMode="External"/><Relationship Id="rId2980" Type="http://schemas.openxmlformats.org/officeDocument/2006/relationships/hyperlink" Target="http://www.planalto.gov.br/ccivil_03/decreto-lei/Del0229.htm" TargetMode="External"/><Relationship Id="rId3617" Type="http://schemas.openxmlformats.org/officeDocument/2006/relationships/hyperlink" Target="http://www.planalto.gov.br/ccivil_03/decreto-lei/del5452.htm" TargetMode="External"/><Relationship Id="rId6023" Type="http://schemas.openxmlformats.org/officeDocument/2006/relationships/hyperlink" Target="http://www.planalto.gov.br/ccivil_03/_Ato2011-2014/2011/Lei/L12440.htm" TargetMode="External"/><Relationship Id="rId538" Type="http://schemas.openxmlformats.org/officeDocument/2006/relationships/hyperlink" Target="http://www.planalto.gov.br/ccivil_03/LEIS/1980-1988/L7313.htm" TargetMode="External"/><Relationship Id="rId952" Type="http://schemas.openxmlformats.org/officeDocument/2006/relationships/hyperlink" Target="http://www.planalto.gov.br/ccivil_03/LEIS/L6514.htm" TargetMode="External"/><Relationship Id="rId1168" Type="http://schemas.openxmlformats.org/officeDocument/2006/relationships/hyperlink" Target="http://www.planalto.gov.br/ccivil_03/LEIS/L6514.htm" TargetMode="External"/><Relationship Id="rId1582" Type="http://schemas.openxmlformats.org/officeDocument/2006/relationships/hyperlink" Target="http://www.planalto.gov.br/ccivil_03/_Ato2011-2014/2012/Msg/VEP-151.htm" TargetMode="External"/><Relationship Id="rId2219" Type="http://schemas.openxmlformats.org/officeDocument/2006/relationships/hyperlink" Target="http://www.planalto.gov.br/ccivil_03/_Ato2019-2022/2020/Lei/L13985.htm" TargetMode="External"/><Relationship Id="rId2633" Type="http://schemas.openxmlformats.org/officeDocument/2006/relationships/hyperlink" Target="http://www.planalto.gov.br/ccivil_03/_Ato2015-2018/2018/Congresso/adc-22-mpv808.htm" TargetMode="External"/><Relationship Id="rId5789" Type="http://schemas.openxmlformats.org/officeDocument/2006/relationships/hyperlink" Target="http://www.planalto.gov.br/ccivil_03/decreto-lei/Del7321.htm" TargetMode="External"/><Relationship Id="rId605" Type="http://schemas.openxmlformats.org/officeDocument/2006/relationships/hyperlink" Target="http://www.planalto.gov.br/ccivil_03/MPV/1988-1989/089.htm" TargetMode="External"/><Relationship Id="rId1235" Type="http://schemas.openxmlformats.org/officeDocument/2006/relationships/hyperlink" Target="http://www.planalto.gov.br/ccivil_03/_Ato2019-2022/2020/Congresso/adc-127-mpv905.htm" TargetMode="External"/><Relationship Id="rId1302" Type="http://schemas.openxmlformats.org/officeDocument/2006/relationships/hyperlink" Target="http://www.planalto.gov.br/ccivil_03/LEIS/L6514.htm" TargetMode="External"/><Relationship Id="rId2700" Type="http://schemas.openxmlformats.org/officeDocument/2006/relationships/hyperlink" Target="http://www.planalto.gov.br/ccivil_03/Constituicao/Constituicao.htm" TargetMode="External"/><Relationship Id="rId4458" Type="http://schemas.openxmlformats.org/officeDocument/2006/relationships/hyperlink" Target="http://www.planalto.gov.br/ccivil_03/_Ato2019-2022/2020/Mpv/mpv955.htm" TargetMode="External"/><Relationship Id="rId5856" Type="http://schemas.openxmlformats.org/officeDocument/2006/relationships/hyperlink" Target="http://www.planalto.gov.br/ccivil_03/_Ato2015-2018/2017/Lei/L13467.htm" TargetMode="External"/><Relationship Id="rId4872" Type="http://schemas.openxmlformats.org/officeDocument/2006/relationships/hyperlink" Target="http://www.planalto.gov.br/ccivil_03/_Ato2019-2022/2020/Congresso/adc-113-mpv955.htm" TargetMode="External"/><Relationship Id="rId5509" Type="http://schemas.openxmlformats.org/officeDocument/2006/relationships/hyperlink" Target="http://www.planalto.gov.br/ccivil_03/decreto-lei/1965-1988/Del0072.htm" TargetMode="External"/><Relationship Id="rId5923" Type="http://schemas.openxmlformats.org/officeDocument/2006/relationships/hyperlink" Target="http://www.planalto.gov.br/ccivil_03/_Ato2007-2010/2007/Lei/L11496.htm" TargetMode="External"/><Relationship Id="rId395" Type="http://schemas.openxmlformats.org/officeDocument/2006/relationships/hyperlink" Target="http://www.planalto.gov.br/ccivil_03/_Ato2019-2022/2020/Congresso/adc-113-mpv955.htm" TargetMode="External"/><Relationship Id="rId2076" Type="http://schemas.openxmlformats.org/officeDocument/2006/relationships/hyperlink" Target="http://www.planalto.gov.br/ccivil_03/_Ato2019-2022/2019/Mpv/mpv905.htm" TargetMode="External"/><Relationship Id="rId3474" Type="http://schemas.openxmlformats.org/officeDocument/2006/relationships/hyperlink" Target="http://www.planalto.gov.br/ccivil_03/LEIS/L6386.htm" TargetMode="External"/><Relationship Id="rId4525" Type="http://schemas.openxmlformats.org/officeDocument/2006/relationships/hyperlink" Target="http://www.planalto.gov.br/ccivil_03/_Ato2019-2022/2019/Mpv/mpv905.htm" TargetMode="External"/><Relationship Id="rId2490" Type="http://schemas.openxmlformats.org/officeDocument/2006/relationships/hyperlink" Target="http://www.planalto.gov.br/ccivil_03/_Ato2015-2018/2018/Decreto/D9579.htm" TargetMode="External"/><Relationship Id="rId3127" Type="http://schemas.openxmlformats.org/officeDocument/2006/relationships/hyperlink" Target="http://www.planalto.gov.br/ccivil_03/_Ato2015-2018/2017/Lei/L13467.htm" TargetMode="External"/><Relationship Id="rId3541" Type="http://schemas.openxmlformats.org/officeDocument/2006/relationships/hyperlink" Target="http://www.planalto.gov.br/ccivil_03/decreto-lei/Del8080.htm" TargetMode="External"/><Relationship Id="rId462" Type="http://schemas.openxmlformats.org/officeDocument/2006/relationships/hyperlink" Target="http://www.planalto.gov.br/ccivil_03/decreto-lei/del5452.htm" TargetMode="External"/><Relationship Id="rId1092" Type="http://schemas.openxmlformats.org/officeDocument/2006/relationships/hyperlink" Target="http://www.planalto.gov.br/ccivil_03/LEIS/L6514.htm" TargetMode="External"/><Relationship Id="rId2143" Type="http://schemas.openxmlformats.org/officeDocument/2006/relationships/hyperlink" Target="http://www.planalto.gov.br/ccivil_03/decreto-lei/Del0229.htm" TargetMode="External"/><Relationship Id="rId5299" Type="http://schemas.openxmlformats.org/officeDocument/2006/relationships/hyperlink" Target="http://www.planalto.gov.br/ccivil_03/decreto-lei/Del8737.htm" TargetMode="External"/><Relationship Id="rId115" Type="http://schemas.openxmlformats.org/officeDocument/2006/relationships/hyperlink" Target="http://www.planalto.gov.br/ccivil_03/_Ato2019-2022/2019/Lei/L13874.htm" TargetMode="External"/><Relationship Id="rId2210" Type="http://schemas.openxmlformats.org/officeDocument/2006/relationships/hyperlink" Target="http://www.planalto.gov.br/ccivil_03/decreto-lei/del5452.htm" TargetMode="External"/><Relationship Id="rId5366" Type="http://schemas.openxmlformats.org/officeDocument/2006/relationships/hyperlink" Target="http://www.planalto.gov.br/ccivil_03/_Ato2019-2022/2020/Congresso/adc-127-mpv905.htm" TargetMode="External"/><Relationship Id="rId4382" Type="http://schemas.openxmlformats.org/officeDocument/2006/relationships/hyperlink" Target="http://www.planalto.gov.br/ccivil_03/decreto-lei/del5452.htm" TargetMode="External"/><Relationship Id="rId5019" Type="http://schemas.openxmlformats.org/officeDocument/2006/relationships/hyperlink" Target="http://www.planalto.gov.br/ccivil_03/LEIS/L2244.htm" TargetMode="External"/><Relationship Id="rId5433" Type="http://schemas.openxmlformats.org/officeDocument/2006/relationships/hyperlink" Target="http://www.planalto.gov.br/ccivil_03/_Ato2019-2022/2020/Congresso/adc-127-mpv905.htm" TargetMode="External"/><Relationship Id="rId5780" Type="http://schemas.openxmlformats.org/officeDocument/2006/relationships/hyperlink" Target="http://www.planalto.gov.br/ccivil_03/_Ato2015-2018/2017/Lei/L13467.htm" TargetMode="External"/><Relationship Id="rId1976" Type="http://schemas.openxmlformats.org/officeDocument/2006/relationships/hyperlink" Target="http://www.planalto.gov.br/ccivil_03/_Ato2019-2022/2019/Mpv/mpv905.htm" TargetMode="External"/><Relationship Id="rId4035" Type="http://schemas.openxmlformats.org/officeDocument/2006/relationships/hyperlink" Target="http://www.planalto.gov.br/ccivil_03/decreto-lei/Del8740.htm" TargetMode="External"/><Relationship Id="rId1629" Type="http://schemas.openxmlformats.org/officeDocument/2006/relationships/hyperlink" Target="http://www.planalto.gov.br/ccivil_03/_Ato2011-2014/2012/Lei/L12619.htm" TargetMode="External"/><Relationship Id="rId5500" Type="http://schemas.openxmlformats.org/officeDocument/2006/relationships/hyperlink" Target="http://www.planalto.gov.br/ccivil_03/decreto-lei/Del8737.htm" TargetMode="External"/><Relationship Id="rId3051" Type="http://schemas.openxmlformats.org/officeDocument/2006/relationships/hyperlink" Target="http://www.planalto.gov.br/ccivil_03/_Ato2015-2018/2017/Lei/L13467.htm" TargetMode="External"/><Relationship Id="rId4102" Type="http://schemas.openxmlformats.org/officeDocument/2006/relationships/hyperlink" Target="http://www.planalto.gov.br/ccivil_03/decreto-lei/1937-1946/Del8987-a.htm" TargetMode="External"/><Relationship Id="rId3868" Type="http://schemas.openxmlformats.org/officeDocument/2006/relationships/hyperlink" Target="http://www.planalto.gov.br/ccivil_03/_Ato2007-2010/2008/Lei/L11648.htm" TargetMode="External"/><Relationship Id="rId4919" Type="http://schemas.openxmlformats.org/officeDocument/2006/relationships/hyperlink" Target="http://www.planalto.gov.br/ccivil_03/Constituicao/Constitui%C3%A7ao.htm" TargetMode="External"/><Relationship Id="rId789" Type="http://schemas.openxmlformats.org/officeDocument/2006/relationships/hyperlink" Target="http://www.planalto.gov.br/ccivil_03/decreto-lei/1937-1946/Del9852.htm" TargetMode="External"/><Relationship Id="rId2884" Type="http://schemas.openxmlformats.org/officeDocument/2006/relationships/hyperlink" Target="http://www.planalto.gov.br/ccivil_03/decreto-lei/del5452.htm" TargetMode="External"/><Relationship Id="rId5290" Type="http://schemas.openxmlformats.org/officeDocument/2006/relationships/hyperlink" Target="http://www.planalto.gov.br/ccivil_03/decreto-lei/Del0229.htm" TargetMode="External"/><Relationship Id="rId856" Type="http://schemas.openxmlformats.org/officeDocument/2006/relationships/hyperlink" Target="http://www.planalto.gov.br/ccivil_03/LEIS/1970-1979/L6211.htm" TargetMode="External"/><Relationship Id="rId1486" Type="http://schemas.openxmlformats.org/officeDocument/2006/relationships/hyperlink" Target="http://www.planalto.gov.br/ccivil_03/_Ato2015-2018/2018/Congresso/adc-22-mpv808.htm" TargetMode="External"/><Relationship Id="rId2537" Type="http://schemas.openxmlformats.org/officeDocument/2006/relationships/hyperlink" Target="http://www.planalto.gov.br/ccivil_03/_Ato2019-2022/2022/Mpv/mpv1116.htm" TargetMode="External"/><Relationship Id="rId3935" Type="http://schemas.openxmlformats.org/officeDocument/2006/relationships/hyperlink" Target="http://www.planalto.gov.br/ccivil_03/LEIS/L6386.htm" TargetMode="External"/><Relationship Id="rId509" Type="http://schemas.openxmlformats.org/officeDocument/2006/relationships/hyperlink" Target="http://www.planalto.gov.br/ccivil_03/decreto-lei/del5452.htm" TargetMode="External"/><Relationship Id="rId1139" Type="http://schemas.openxmlformats.org/officeDocument/2006/relationships/hyperlink" Target="http://www.planalto.gov.br/ccivil_03/LEIS/L7855.htm" TargetMode="External"/><Relationship Id="rId2951" Type="http://schemas.openxmlformats.org/officeDocument/2006/relationships/hyperlink" Target="http://www.planalto.gov.br/ccivil_03/_Ato2015-2018/2017/Lei/L13467.htm" TargetMode="External"/><Relationship Id="rId5010" Type="http://schemas.openxmlformats.org/officeDocument/2006/relationships/hyperlink" Target="http://www.planalto.gov.br/ccivil_03/decreto-lei/del5452.htm" TargetMode="External"/><Relationship Id="rId923" Type="http://schemas.openxmlformats.org/officeDocument/2006/relationships/hyperlink" Target="http://www.planalto.gov.br/ccivil_03/MPV/1988-1989/089.htm" TargetMode="External"/><Relationship Id="rId1553" Type="http://schemas.openxmlformats.org/officeDocument/2006/relationships/hyperlink" Target="http://www.planalto.gov.br/ccivil_03/_Ato2011-2014/2012/Lei/L12619.htm" TargetMode="External"/><Relationship Id="rId2604" Type="http://schemas.openxmlformats.org/officeDocument/2006/relationships/hyperlink" Target="http://www.planalto.gov.br/ccivil_03/_Ato2019-2022/2019/Mpv/mpv905.htm" TargetMode="External"/><Relationship Id="rId1206" Type="http://schemas.openxmlformats.org/officeDocument/2006/relationships/hyperlink" Target="http://www.planalto.gov.br/ccivil_03/LEIS/L6514.htm" TargetMode="External"/><Relationship Id="rId1620" Type="http://schemas.openxmlformats.org/officeDocument/2006/relationships/hyperlink" Target="http://www.planalto.gov.br/ccivil_03/_Ato2011-2014/2012/Lei/L12619.htm" TargetMode="External"/><Relationship Id="rId4776" Type="http://schemas.openxmlformats.org/officeDocument/2006/relationships/hyperlink" Target="http://www.planalto.gov.br/ccivil_03/_Ato2019-2022/2020/Congresso/adc-127-mpv905.htm" TargetMode="External"/><Relationship Id="rId5827" Type="http://schemas.openxmlformats.org/officeDocument/2006/relationships/hyperlink" Target="http://www.planalto.gov.br/ccivil_03/_Ato2015-2018/2017/Lei/L13467.htm" TargetMode="External"/><Relationship Id="rId3378" Type="http://schemas.openxmlformats.org/officeDocument/2006/relationships/hyperlink" Target="http://www.planalto.gov.br/ccivil_03/LEIS/L2693.htm" TargetMode="External"/><Relationship Id="rId3792" Type="http://schemas.openxmlformats.org/officeDocument/2006/relationships/hyperlink" Target="http://www.planalto.gov.br/ccivil_03/LEIS/L6386.htm" TargetMode="External"/><Relationship Id="rId4429" Type="http://schemas.openxmlformats.org/officeDocument/2006/relationships/hyperlink" Target="http://www.planalto.gov.br/ccivil_03/_Ato2019-2022/2019/Mpv/mpv905.htm" TargetMode="External"/><Relationship Id="rId4843" Type="http://schemas.openxmlformats.org/officeDocument/2006/relationships/hyperlink" Target="http://www.planalto.gov.br/ccivil_03/_Ato2019-2022/2019/Mpv/mpv905.htm" TargetMode="External"/><Relationship Id="rId299" Type="http://schemas.openxmlformats.org/officeDocument/2006/relationships/hyperlink" Target="http://www.planalto.gov.br/ccivil_03/_Ato2019-2022/2022/Mpv/mpv1107.htm" TargetMode="External"/><Relationship Id="rId2394" Type="http://schemas.openxmlformats.org/officeDocument/2006/relationships/hyperlink" Target="http://www.planalto.gov.br/ccivil_03/decreto-lei/Del0926.htm" TargetMode="External"/><Relationship Id="rId3445" Type="http://schemas.openxmlformats.org/officeDocument/2006/relationships/hyperlink" Target="http://www.planalto.gov.br/ccivil_03/LEIS/L6386.htm" TargetMode="External"/><Relationship Id="rId366" Type="http://schemas.openxmlformats.org/officeDocument/2006/relationships/hyperlink" Target="http://www.planalto.gov.br/ccivil_03/_Ato2015-2018/2017/Lei/L13467.htm" TargetMode="External"/><Relationship Id="rId780" Type="http://schemas.openxmlformats.org/officeDocument/2006/relationships/hyperlink" Target="http://www.planalto.gov.br/ccivil_03/_Ato2015-2018/2017/Lei/L13467.htm" TargetMode="External"/><Relationship Id="rId2047" Type="http://schemas.openxmlformats.org/officeDocument/2006/relationships/hyperlink" Target="http://www.planalto.gov.br/ccivil_03/decreto-lei/del5452.htm" TargetMode="External"/><Relationship Id="rId2461" Type="http://schemas.openxmlformats.org/officeDocument/2006/relationships/hyperlink" Target="http://www.planalto.gov.br/ccivil_03/_Ato2015-2018/2015/Lei/L13146.htm" TargetMode="External"/><Relationship Id="rId3512" Type="http://schemas.openxmlformats.org/officeDocument/2006/relationships/hyperlink" Target="http://www.planalto.gov.br/ccivil_03/_Ato2019-2022/2019/Mpv/mpv905.htm" TargetMode="External"/><Relationship Id="rId4910" Type="http://schemas.openxmlformats.org/officeDocument/2006/relationships/hyperlink" Target="http://www.planalto.gov.br/ccivil_03/decreto-lei/Del8737.htm" TargetMode="External"/><Relationship Id="rId433" Type="http://schemas.openxmlformats.org/officeDocument/2006/relationships/hyperlink" Target="http://www.planalto.gov.br/ccivil_03/_Ato2019-2022/2019/Mpv/mpv905.htm" TargetMode="External"/><Relationship Id="rId1063" Type="http://schemas.openxmlformats.org/officeDocument/2006/relationships/hyperlink" Target="http://www.planalto.gov.br/ccivil_03/_Ato2019-2022/2019/Mpv/mpv905.htm" TargetMode="External"/><Relationship Id="rId2114" Type="http://schemas.openxmlformats.org/officeDocument/2006/relationships/hyperlink" Target="http://www.planalto.gov.br/ccivil_03/decreto-lei/del5452.htm" TargetMode="External"/><Relationship Id="rId4286" Type="http://schemas.openxmlformats.org/officeDocument/2006/relationships/hyperlink" Target="http://www.planalto.gov.br/ccivil_03/_Ato2019-2022/2019/Mpv/mpv905.htm" TargetMode="External"/><Relationship Id="rId5684" Type="http://schemas.openxmlformats.org/officeDocument/2006/relationships/hyperlink" Target="http://www.planalto.gov.br/ccivil_03/LEIS/L10035.htm" TargetMode="External"/><Relationship Id="rId500" Type="http://schemas.openxmlformats.org/officeDocument/2006/relationships/hyperlink" Target="http://www.planalto.gov.br/ccivil_03/MPV/2164-41.htm" TargetMode="External"/><Relationship Id="rId1130" Type="http://schemas.openxmlformats.org/officeDocument/2006/relationships/hyperlink" Target="http://www.planalto.gov.br/ccivil_03/MPV/1988-1989/089.htm" TargetMode="External"/><Relationship Id="rId5337" Type="http://schemas.openxmlformats.org/officeDocument/2006/relationships/hyperlink" Target="http://www.planalto.gov.br/ccivil_03/LEIS/L6205.htm" TargetMode="External"/><Relationship Id="rId5751" Type="http://schemas.openxmlformats.org/officeDocument/2006/relationships/hyperlink" Target="http://www.planalto.gov.br/ccivil_03/LEIS/L9957.htm" TargetMode="External"/><Relationship Id="rId1947" Type="http://schemas.openxmlformats.org/officeDocument/2006/relationships/hyperlink" Target="http://www.planalto.gov.br/ccivil_03/_Ato2019-2022/2019/Mpv/mpv905.htm" TargetMode="External"/><Relationship Id="rId4353" Type="http://schemas.openxmlformats.org/officeDocument/2006/relationships/hyperlink" Target="http://www.planalto.gov.br/ccivil_03/_Ato2019-2022/2020/Congresso/adc-113-mpv955.htm" TargetMode="External"/><Relationship Id="rId5404" Type="http://schemas.openxmlformats.org/officeDocument/2006/relationships/hyperlink" Target="http://www.planalto.gov.br/ccivil_03/_Ato2019-2022/2020/Congresso/adc-113-mpv955.htm" TargetMode="External"/><Relationship Id="rId4006" Type="http://schemas.openxmlformats.org/officeDocument/2006/relationships/hyperlink" Target="http://www.planalto.gov.br/ccivil_03/decreto-lei/Del8740.htm" TargetMode="External"/><Relationship Id="rId4420" Type="http://schemas.openxmlformats.org/officeDocument/2006/relationships/hyperlink" Target="http://www.planalto.gov.br/ccivil_03/MPV/2164-41.htm" TargetMode="External"/><Relationship Id="rId290" Type="http://schemas.openxmlformats.org/officeDocument/2006/relationships/hyperlink" Target="http://www.planalto.gov.br/ccivil_03/_Ato2019-2022/2019/Lei/L13874.htm" TargetMode="External"/><Relationship Id="rId3022" Type="http://schemas.openxmlformats.org/officeDocument/2006/relationships/hyperlink" Target="http://www.planalto.gov.br/ccivil_03/LEIS/L5584.htm" TargetMode="External"/><Relationship Id="rId5194" Type="http://schemas.openxmlformats.org/officeDocument/2006/relationships/hyperlink" Target="http://www.planalto.gov.br/ccivil_03/decreto-lei/Del8737.htm" TargetMode="External"/><Relationship Id="rId2788" Type="http://schemas.openxmlformats.org/officeDocument/2006/relationships/hyperlink" Target="http://www.planalto.gov.br/ccivil_03/_Ato2015-2018/2017/Lei/L13467.htm" TargetMode="External"/><Relationship Id="rId3839" Type="http://schemas.openxmlformats.org/officeDocument/2006/relationships/hyperlink" Target="http://www.planalto.gov.br/ccivil_03/_Ato2007-2010/2008/Lei/L11648.htm" TargetMode="External"/><Relationship Id="rId2855" Type="http://schemas.openxmlformats.org/officeDocument/2006/relationships/hyperlink" Target="http://www.planalto.gov.br/ccivil_03/decreto-lei/del5452.htm" TargetMode="External"/><Relationship Id="rId3906" Type="http://schemas.openxmlformats.org/officeDocument/2006/relationships/hyperlink" Target="http://www.planalto.gov.br/ccivil_03/decreto-lei/Del0925.htm" TargetMode="External"/><Relationship Id="rId5261" Type="http://schemas.openxmlformats.org/officeDocument/2006/relationships/hyperlink" Target="http://www.planalto.gov.br/ccivil_03/decreto-lei/Del8737.htm" TargetMode="External"/><Relationship Id="rId96" Type="http://schemas.openxmlformats.org/officeDocument/2006/relationships/hyperlink" Target="http://www.planalto.gov.br/ccivil_03/decreto-lei/Del0229.htm" TargetMode="External"/><Relationship Id="rId827" Type="http://schemas.openxmlformats.org/officeDocument/2006/relationships/hyperlink" Target="http://www.planalto.gov.br/ccivil_03/decreto-lei/Del1535.htm" TargetMode="External"/><Relationship Id="rId1457" Type="http://schemas.openxmlformats.org/officeDocument/2006/relationships/hyperlink" Target="http://www.planalto.gov.br/ccivil_03/_Ato2015-2018/2017/Lei/L13467.htm" TargetMode="External"/><Relationship Id="rId1871" Type="http://schemas.openxmlformats.org/officeDocument/2006/relationships/hyperlink" Target="http://www.planalto.gov.br/ccivil_03/_Ato2019-2022/2020/Congresso/adc-113-mpv955.htm" TargetMode="External"/><Relationship Id="rId2508" Type="http://schemas.openxmlformats.org/officeDocument/2006/relationships/hyperlink" Target="http://www.planalto.gov.br/ccivil_03/LEIS/L9394.htm" TargetMode="External"/><Relationship Id="rId2922" Type="http://schemas.openxmlformats.org/officeDocument/2006/relationships/hyperlink" Target="http://www.planalto.gov.br/ccivil_03/decreto-lei/Del0229.htm" TargetMode="External"/><Relationship Id="rId1524" Type="http://schemas.openxmlformats.org/officeDocument/2006/relationships/hyperlink" Target="http://www.planalto.gov.br/ccivil_03/_Ato2019-2022/2019/Mpv/mpv905.htm" TargetMode="External"/><Relationship Id="rId3696" Type="http://schemas.openxmlformats.org/officeDocument/2006/relationships/hyperlink" Target="http://www.planalto.gov.br/ccivil_03/_Ato2019-2022/2019/Congresso/adc-43-mpv873.htm" TargetMode="External"/><Relationship Id="rId4747" Type="http://schemas.openxmlformats.org/officeDocument/2006/relationships/hyperlink" Target="http://www.planalto.gov.br/ccivil_03/LEIS/L9065.htm" TargetMode="External"/><Relationship Id="rId2298" Type="http://schemas.openxmlformats.org/officeDocument/2006/relationships/hyperlink" Target="http://www.planalto.gov.br/ccivil_03/_Ato2019-2022/2020/Mpv/mpv955.htm" TargetMode="External"/><Relationship Id="rId3349" Type="http://schemas.openxmlformats.org/officeDocument/2006/relationships/hyperlink" Target="http://www.planalto.gov.br/ccivil_03/LEIS/L3265.htm" TargetMode="External"/><Relationship Id="rId684" Type="http://schemas.openxmlformats.org/officeDocument/2006/relationships/hyperlink" Target="http://www.planalto.gov.br/ccivil_03/LEIS/L5381.htm" TargetMode="External"/><Relationship Id="rId2365" Type="http://schemas.openxmlformats.org/officeDocument/2006/relationships/hyperlink" Target="http://www.planalto.gov.br/ccivil_03/decreto-lei/del5452.htm" TargetMode="External"/><Relationship Id="rId3763" Type="http://schemas.openxmlformats.org/officeDocument/2006/relationships/hyperlink" Target="http://www.planalto.gov.br/ccivil_03/_Ato2019-2022/2019/Congresso/adc-43-mpv873.htm" TargetMode="External"/><Relationship Id="rId4814" Type="http://schemas.openxmlformats.org/officeDocument/2006/relationships/hyperlink" Target="http://www.planalto.gov.br/ccivil_03/_Ato2019-2022/2020/Congresso/adc-127-mpv905.htm" TargetMode="External"/><Relationship Id="rId337" Type="http://schemas.openxmlformats.org/officeDocument/2006/relationships/hyperlink" Target="http://www.planalto.gov.br/ccivil_03/decreto-lei/Del0229.htm" TargetMode="External"/><Relationship Id="rId2018" Type="http://schemas.openxmlformats.org/officeDocument/2006/relationships/hyperlink" Target="http://www.planalto.gov.br/ccivil_03/decreto-lei/del5452.htm" TargetMode="External"/><Relationship Id="rId3416" Type="http://schemas.openxmlformats.org/officeDocument/2006/relationships/hyperlink" Target="http://www.planalto.gov.br/ccivil_03/decreto-lei/Del0229.htm" TargetMode="External"/><Relationship Id="rId3830" Type="http://schemas.openxmlformats.org/officeDocument/2006/relationships/hyperlink" Target="http://www.planalto.gov.br/ccivil_03/LEIS/L6386.htm" TargetMode="External"/><Relationship Id="rId751" Type="http://schemas.openxmlformats.org/officeDocument/2006/relationships/hyperlink" Target="http://www.planalto.gov.br/ccivil_03/decreto-lei/del5452.htm" TargetMode="External"/><Relationship Id="rId1381" Type="http://schemas.openxmlformats.org/officeDocument/2006/relationships/hyperlink" Target="http://www.planalto.gov.br/ccivil_03/LEIS/L6514.htm" TargetMode="External"/><Relationship Id="rId2432" Type="http://schemas.openxmlformats.org/officeDocument/2006/relationships/hyperlink" Target="http://www.planalto.gov.br/ccivil_03/LEIS/L5686.htm" TargetMode="External"/><Relationship Id="rId5588" Type="http://schemas.openxmlformats.org/officeDocument/2006/relationships/hyperlink" Target="http://www.planalto.gov.br/ccivil_03/LEIS/2002/L10537.htm" TargetMode="External"/><Relationship Id="rId404" Type="http://schemas.openxmlformats.org/officeDocument/2006/relationships/hyperlink" Target="http://www.planalto.gov.br/ccivil_03/decreto-lei/del5452.htm" TargetMode="External"/><Relationship Id="rId1034" Type="http://schemas.openxmlformats.org/officeDocument/2006/relationships/hyperlink" Target="http://www.planalto.gov.br/ccivil_03/_Ato2019-2022/2020/Mpv/mpv955.htm" TargetMode="External"/><Relationship Id="rId5655" Type="http://schemas.openxmlformats.org/officeDocument/2006/relationships/hyperlink" Target="http://www.planalto.gov.br/ccivil_03/decreto-lei/Del8737.htm" TargetMode="External"/><Relationship Id="rId1101" Type="http://schemas.openxmlformats.org/officeDocument/2006/relationships/hyperlink" Target="http://www.planalto.gov.br/ccivil_03/LEIS/L6514.htm" TargetMode="External"/><Relationship Id="rId4257" Type="http://schemas.openxmlformats.org/officeDocument/2006/relationships/hyperlink" Target="http://www.planalto.gov.br/ccivil_03/LEIS/L9958.htm" TargetMode="External"/><Relationship Id="rId4671" Type="http://schemas.openxmlformats.org/officeDocument/2006/relationships/hyperlink" Target="http://www.planalto.gov.br/ccivil_03/_Ato2019-2022/2019/Mpv/mpv905.htm" TargetMode="External"/><Relationship Id="rId5308" Type="http://schemas.openxmlformats.org/officeDocument/2006/relationships/hyperlink" Target="http://www.planalto.gov.br/ccivil_03/decreto-lei/Del9797.htm" TargetMode="External"/><Relationship Id="rId5722" Type="http://schemas.openxmlformats.org/officeDocument/2006/relationships/hyperlink" Target="http://www.planalto.gov.br/ccivil_03/_Ato2015-2018/2017/Lei/L13467.htm" TargetMode="External"/><Relationship Id="rId3273" Type="http://schemas.openxmlformats.org/officeDocument/2006/relationships/hyperlink" Target="http://www.planalto.gov.br/ccivil_03/decreto-lei/Del9502.htm" TargetMode="External"/><Relationship Id="rId4324" Type="http://schemas.openxmlformats.org/officeDocument/2006/relationships/hyperlink" Target="http://www.planalto.gov.br/ccivil_03/_Ato2019-2022/2020/Mpv/mpv955.htm" TargetMode="External"/><Relationship Id="rId194" Type="http://schemas.openxmlformats.org/officeDocument/2006/relationships/hyperlink" Target="http://www.planalto.gov.br/ccivil_03/decreto-lei/del5452.htm" TargetMode="External"/><Relationship Id="rId1918" Type="http://schemas.openxmlformats.org/officeDocument/2006/relationships/hyperlink" Target="http://www.planalto.gov.br/ccivil_03/_Ato2019-2022/2019/Mpv/mpv905.htm" TargetMode="External"/><Relationship Id="rId261" Type="http://schemas.openxmlformats.org/officeDocument/2006/relationships/hyperlink" Target="http://www.planalto.gov.br/ccivil_03/MPV/1988-1989/089.htm" TargetMode="External"/><Relationship Id="rId3340" Type="http://schemas.openxmlformats.org/officeDocument/2006/relationships/hyperlink" Target="http://www.planalto.gov.br/ccivil_03/decreto-lei/Del8080.htm" TargetMode="External"/><Relationship Id="rId5098" Type="http://schemas.openxmlformats.org/officeDocument/2006/relationships/hyperlink" Target="http://www.planalto.gov.br/ccivil_03/decreto-lei/Del8737.htm" TargetMode="External"/><Relationship Id="rId6149" Type="http://schemas.openxmlformats.org/officeDocument/2006/relationships/hyperlink" Target="http://www.planalto.gov.br/ccivil_03/_Ato2015-2018/2018/Congresso/adc-22-mpv808.htm" TargetMode="External"/><Relationship Id="rId2759" Type="http://schemas.openxmlformats.org/officeDocument/2006/relationships/hyperlink" Target="http://www.planalto.gov.br/ccivil_03/_Ato2015-2018/2018/Congresso/adc-22-mpv808.htm" TargetMode="External"/><Relationship Id="rId5165" Type="http://schemas.openxmlformats.org/officeDocument/2006/relationships/hyperlink" Target="http://www.planalto.gov.br/ccivil_03/decreto-lei/Del9797.htm" TargetMode="External"/><Relationship Id="rId1775" Type="http://schemas.openxmlformats.org/officeDocument/2006/relationships/hyperlink" Target="http://www.planalto.gov.br/ccivil_03/LEIS/L8630.htm" TargetMode="External"/><Relationship Id="rId2826" Type="http://schemas.openxmlformats.org/officeDocument/2006/relationships/hyperlink" Target="http://www.planalto.gov.br/ccivil_03/_Ato2015-2018/2018/Congresso/adc-22-mpv808.htm" TargetMode="External"/><Relationship Id="rId4181" Type="http://schemas.openxmlformats.org/officeDocument/2006/relationships/hyperlink" Target="http://www.planalto.gov.br/ccivil_03/_Ato2015-2018/2017/Lei/L13467.htm" TargetMode="External"/><Relationship Id="rId5232" Type="http://schemas.openxmlformats.org/officeDocument/2006/relationships/hyperlink" Target="http://www.planalto.gov.br/ccivil_03/LEIS/L2244.htm" TargetMode="External"/><Relationship Id="rId67" Type="http://schemas.openxmlformats.org/officeDocument/2006/relationships/hyperlink" Target="http://www.planalto.gov.br/ccivil_03/LEIS/L9658.htm" TargetMode="External"/><Relationship Id="rId1428" Type="http://schemas.openxmlformats.org/officeDocument/2006/relationships/hyperlink" Target="http://www.planalto.gov.br/ccivil_03/decreto-lei/Del0229.htm" TargetMode="External"/><Relationship Id="rId1842" Type="http://schemas.openxmlformats.org/officeDocument/2006/relationships/hyperlink" Target="http://www.planalto.gov.br/ccivil_03/LEIS/L7855.htm" TargetMode="External"/><Relationship Id="rId4998" Type="http://schemas.openxmlformats.org/officeDocument/2006/relationships/hyperlink" Target="http://www.planalto.gov.br/ccivil_03/Constituicao/Constitui%C3%A7ao.htm" TargetMode="External"/><Relationship Id="rId6073" Type="http://schemas.openxmlformats.org/officeDocument/2006/relationships/hyperlink" Target="http://www.planalto.gov.br/ccivil_03/LEIS/L8432.htm" TargetMode="External"/><Relationship Id="rId3667" Type="http://schemas.openxmlformats.org/officeDocument/2006/relationships/hyperlink" Target="http://www.planalto.gov.br/ccivil_03/decreto-lei/Del0229.htm" TargetMode="External"/><Relationship Id="rId4718" Type="http://schemas.openxmlformats.org/officeDocument/2006/relationships/hyperlink" Target="http://www.planalto.gov.br/ccivil_03/_Ato2019-2022/2019/Mpv/mpv905.htm" TargetMode="External"/><Relationship Id="rId588" Type="http://schemas.openxmlformats.org/officeDocument/2006/relationships/hyperlink" Target="http://www.planalto.gov.br/ccivil_03/_Ato2019-2022/2019/Mpv/mpv905.htm" TargetMode="External"/><Relationship Id="rId2269" Type="http://schemas.openxmlformats.org/officeDocument/2006/relationships/hyperlink" Target="http://www.stf.jus.br/portal/peticaoInicial/verPeticaoInicial.asp?base=ADIN&amp;s1=5938&amp;processo=5938" TargetMode="External"/><Relationship Id="rId2683" Type="http://schemas.openxmlformats.org/officeDocument/2006/relationships/hyperlink" Target="http://www.planalto.gov.br/ccivil_03/_Ato2015-2018/2017/Mpv/mpv808.htm" TargetMode="External"/><Relationship Id="rId3734" Type="http://schemas.openxmlformats.org/officeDocument/2006/relationships/hyperlink" Target="http://www.planalto.gov.br/ccivil_03/decreto-lei/1937-1946/Del8987-a.htm" TargetMode="External"/><Relationship Id="rId6140" Type="http://schemas.openxmlformats.org/officeDocument/2006/relationships/hyperlink" Target="http://www.planalto.gov.br/ccivil_03/LEIS/L7033.htm" TargetMode="External"/><Relationship Id="rId655" Type="http://schemas.openxmlformats.org/officeDocument/2006/relationships/hyperlink" Target="http://www.planalto.gov.br/ccivil_03/_Ato2015-2018/2017/Lei/L13467.htm" TargetMode="External"/><Relationship Id="rId1285" Type="http://schemas.openxmlformats.org/officeDocument/2006/relationships/hyperlink" Target="http://www.planalto.gov.br/ccivil_03/LEIS/L6514.htm" TargetMode="External"/><Relationship Id="rId2336" Type="http://schemas.openxmlformats.org/officeDocument/2006/relationships/hyperlink" Target="http://www.planalto.gov.br/ccivil_03/LEIS/L10097.htm" TargetMode="External"/><Relationship Id="rId2750" Type="http://schemas.openxmlformats.org/officeDocument/2006/relationships/hyperlink" Target="http://www.planalto.gov.br/ccivil_03/_Ato2015-2018/2017/Mpv/mpv808.htm" TargetMode="External"/><Relationship Id="rId3801" Type="http://schemas.openxmlformats.org/officeDocument/2006/relationships/hyperlink" Target="http://www.planalto.gov.br/ccivil_03/decreto-lei/1937-1946/Del8987-a.htm" TargetMode="External"/><Relationship Id="rId308" Type="http://schemas.openxmlformats.org/officeDocument/2006/relationships/hyperlink" Target="http://www.planalto.gov.br/ccivil_03/_Ato2019-2022/2019/Lei/L13874.htm" TargetMode="External"/><Relationship Id="rId722" Type="http://schemas.openxmlformats.org/officeDocument/2006/relationships/hyperlink" Target="http://www.planalto.gov.br/ccivil_03/LEIS/L4589.htm" TargetMode="External"/><Relationship Id="rId1352" Type="http://schemas.openxmlformats.org/officeDocument/2006/relationships/hyperlink" Target="http://www.planalto.gov.br/ccivil_03/decreto-lei/del5452.htm" TargetMode="External"/><Relationship Id="rId2403" Type="http://schemas.openxmlformats.org/officeDocument/2006/relationships/hyperlink" Target="http://www.planalto.gov.br/ccivil_03/decreto-lei/Del0926.htm" TargetMode="External"/><Relationship Id="rId5559" Type="http://schemas.openxmlformats.org/officeDocument/2006/relationships/hyperlink" Target="http://www.planalto.gov.br/ccivil_03/decreto-lei/Del0229.htm" TargetMode="External"/><Relationship Id="rId1005" Type="http://schemas.openxmlformats.org/officeDocument/2006/relationships/hyperlink" Target="http://www.planalto.gov.br/ccivil_03/_Ato2019-2022/2019/Mpv/mpv905.htm" TargetMode="External"/><Relationship Id="rId4575" Type="http://schemas.openxmlformats.org/officeDocument/2006/relationships/hyperlink" Target="http://www.planalto.gov.br/ccivil_03/_Ato2019-2022/2020/Mpv/mpv955.htm" TargetMode="External"/><Relationship Id="rId5973" Type="http://schemas.openxmlformats.org/officeDocument/2006/relationships/hyperlink" Target="http://www.planalto.gov.br/ccivil_03/LEIS/L2244.htm" TargetMode="External"/><Relationship Id="rId3177" Type="http://schemas.openxmlformats.org/officeDocument/2006/relationships/hyperlink" Target="http://www.planalto.gov.br/ccivil_03/decreto-lei/1937-1946/Del8987-a.htm" TargetMode="External"/><Relationship Id="rId4228" Type="http://schemas.openxmlformats.org/officeDocument/2006/relationships/hyperlink" Target="http://www.planalto.gov.br/ccivil_03/decreto-lei/Del0229.htm" TargetMode="External"/><Relationship Id="rId5626" Type="http://schemas.openxmlformats.org/officeDocument/2006/relationships/hyperlink" Target="http://www.planalto.gov.br/ccivil_03/_Ato2015-2018/2017/Lei/L13467.htm" TargetMode="External"/><Relationship Id="rId3591" Type="http://schemas.openxmlformats.org/officeDocument/2006/relationships/hyperlink" Target="http://www.planalto.gov.br/ccivil_03/decreto-lei/Del8740.htm" TargetMode="External"/><Relationship Id="rId4642" Type="http://schemas.openxmlformats.org/officeDocument/2006/relationships/hyperlink" Target="http://www.planalto.gov.br/ccivil_03/_Ato2019-2022/2020/Congresso/adc-113-mpv955.htm" TargetMode="External"/><Relationship Id="rId2193" Type="http://schemas.openxmlformats.org/officeDocument/2006/relationships/hyperlink" Target="http://www.planalto.gov.br/ccivil_03/decreto-lei/Del0229.htm" TargetMode="External"/><Relationship Id="rId3244" Type="http://schemas.openxmlformats.org/officeDocument/2006/relationships/hyperlink" Target="http://www.planalto.gov.br/ccivil_03/decreto-lei/Del8740.htm" TargetMode="External"/><Relationship Id="rId165" Type="http://schemas.openxmlformats.org/officeDocument/2006/relationships/hyperlink" Target="http://www.planalto.gov.br/ccivil_03/decreto-lei/Del0926.htm" TargetMode="External"/><Relationship Id="rId2260" Type="http://schemas.openxmlformats.org/officeDocument/2006/relationships/hyperlink" Target="http://www.planalto.gov.br/ccivil_03/_Ato2015-2018/2017/Lei/L13467.htm" TargetMode="External"/><Relationship Id="rId3311" Type="http://schemas.openxmlformats.org/officeDocument/2006/relationships/hyperlink" Target="http://www.planalto.gov.br/ccivil_03/decreto-lei/Del8080.htm" TargetMode="External"/><Relationship Id="rId232" Type="http://schemas.openxmlformats.org/officeDocument/2006/relationships/hyperlink" Target="http://www.planalto.gov.br/ccivil_03/_Ato2019-2022/2019/Lei/L13874.htm" TargetMode="External"/><Relationship Id="rId5069" Type="http://schemas.openxmlformats.org/officeDocument/2006/relationships/hyperlink" Target="http://www.planalto.gov.br/ccivil_03/LEIS/L5442.htm" TargetMode="External"/><Relationship Id="rId5483" Type="http://schemas.openxmlformats.org/officeDocument/2006/relationships/hyperlink" Target="http://www.planalto.gov.br/ccivil_03/decreto-lei/Del8737.htm" TargetMode="External"/><Relationship Id="rId1679" Type="http://schemas.openxmlformats.org/officeDocument/2006/relationships/hyperlink" Target="http://www.planalto.gov.br/ccivil_03/decreto-lei/Del4657.htm" TargetMode="External"/><Relationship Id="rId4085" Type="http://schemas.openxmlformats.org/officeDocument/2006/relationships/hyperlink" Target="http://www.planalto.gov.br/ccivil_03/_Ato2015-2018/2017/Lei/L13467.htm" TargetMode="External"/><Relationship Id="rId5136" Type="http://schemas.openxmlformats.org/officeDocument/2006/relationships/hyperlink" Target="http://www.planalto.gov.br/ccivil_03/decreto-lei/Del9797.htm" TargetMode="External"/><Relationship Id="rId4152" Type="http://schemas.openxmlformats.org/officeDocument/2006/relationships/hyperlink" Target="http://www.planalto.gov.br/ccivil_03/_Ato2015-2018/2018/Congresso/adc-22-mpv808.htm" TargetMode="External"/><Relationship Id="rId5203" Type="http://schemas.openxmlformats.org/officeDocument/2006/relationships/hyperlink" Target="http://www.planalto.gov.br/ccivil_03/LEIS/L7701.htm" TargetMode="External"/><Relationship Id="rId5550" Type="http://schemas.openxmlformats.org/officeDocument/2006/relationships/hyperlink" Target="http://www.planalto.gov.br/ccivil_03/decreto-lei/Del9797.htm" TargetMode="External"/><Relationship Id="rId1746" Type="http://schemas.openxmlformats.org/officeDocument/2006/relationships/hyperlink" Target="http://www.planalto.gov.br/ccivil_03/LEIS/L8630.htm" TargetMode="External"/><Relationship Id="rId38" Type="http://schemas.openxmlformats.org/officeDocument/2006/relationships/hyperlink" Target="http://www.planalto.gov.br/ccivil_03/_Ato2011-2014/2011/Lei/L12551.htm" TargetMode="External"/><Relationship Id="rId1813" Type="http://schemas.openxmlformats.org/officeDocument/2006/relationships/hyperlink" Target="http://www.planalto.gov.br/ccivil_03/_Ato2019-2022/2020/Congresso/adc-127-mpv905.htm" TargetMode="External"/><Relationship Id="rId4969" Type="http://schemas.openxmlformats.org/officeDocument/2006/relationships/hyperlink" Target="http://www.planalto.gov.br/ccivil_03/decreto-lei/Del9797.htm" TargetMode="External"/><Relationship Id="rId3985" Type="http://schemas.openxmlformats.org/officeDocument/2006/relationships/hyperlink" Target="http://www.planalto.gov.br/ccivil_03/LEIS/L6386.htm" TargetMode="External"/><Relationship Id="rId2587" Type="http://schemas.openxmlformats.org/officeDocument/2006/relationships/hyperlink" Target="http://www.planalto.gov.br/ccivil_03/LEIS/L10097.htm" TargetMode="External"/><Relationship Id="rId3638" Type="http://schemas.openxmlformats.org/officeDocument/2006/relationships/hyperlink" Target="http://www.planalto.gov.br/ccivil_03/decreto-lei/Del8740.htm" TargetMode="External"/><Relationship Id="rId6044" Type="http://schemas.openxmlformats.org/officeDocument/2006/relationships/hyperlink" Target="http://www.planalto.gov.br/ccivil_03/_Ato2011-2014/2014/Lei/L13015.htm" TargetMode="External"/><Relationship Id="rId559" Type="http://schemas.openxmlformats.org/officeDocument/2006/relationships/hyperlink" Target="http://www.planalto.gov.br/ccivil_03/_Ato2019-2022/2019/Mpv/mpv905.htm" TargetMode="External"/><Relationship Id="rId1189" Type="http://schemas.openxmlformats.org/officeDocument/2006/relationships/hyperlink" Target="http://www.planalto.gov.br/ccivil_03/decreto-lei/Del0229.htm" TargetMode="External"/><Relationship Id="rId5060" Type="http://schemas.openxmlformats.org/officeDocument/2006/relationships/hyperlink" Target="http://www.planalto.gov.br/ccivil_03/Constituicao/Constituicao67.htm" TargetMode="External"/><Relationship Id="rId6111" Type="http://schemas.openxmlformats.org/officeDocument/2006/relationships/hyperlink" Target="http://www.planalto.gov.br/ccivil_03/LEIS/L5107.htm" TargetMode="External"/><Relationship Id="rId626" Type="http://schemas.openxmlformats.org/officeDocument/2006/relationships/hyperlink" Target="http://www.planalto.gov.br/ccivil_03/_Ato2015-2018/2017/Lei/L13467.htm" TargetMode="External"/><Relationship Id="rId973" Type="http://schemas.openxmlformats.org/officeDocument/2006/relationships/hyperlink" Target="http://www.planalto.gov.br/ccivil_03/decreto-lei/Del0229.htm" TargetMode="External"/><Relationship Id="rId1256" Type="http://schemas.openxmlformats.org/officeDocument/2006/relationships/hyperlink" Target="http://www.planalto.gov.br/ccivil_03/LEIS/L6514.htm" TargetMode="External"/><Relationship Id="rId2307" Type="http://schemas.openxmlformats.org/officeDocument/2006/relationships/hyperlink" Target="http://www.planalto.gov.br/ccivil_03/_Ato2019-2022/2019/Mpv/mpv905.htm" TargetMode="External"/><Relationship Id="rId2654" Type="http://schemas.openxmlformats.org/officeDocument/2006/relationships/hyperlink" Target="http://www.planalto.gov.br/ccivil_03/decreto-lei/del5452.htm" TargetMode="External"/><Relationship Id="rId3705" Type="http://schemas.openxmlformats.org/officeDocument/2006/relationships/hyperlink" Target="http://www.planalto.gov.br/ccivil_03/_Ato2019-2022/2019/Congresso/adc-43-mpv873.htm" TargetMode="External"/><Relationship Id="rId1670" Type="http://schemas.openxmlformats.org/officeDocument/2006/relationships/hyperlink" Target="http://www.planalto.gov.br/ccivil_03/decreto-lei/del5452.htm" TargetMode="External"/><Relationship Id="rId2721" Type="http://schemas.openxmlformats.org/officeDocument/2006/relationships/hyperlink" Target="http://www.planalto.gov.br/ccivil_03/_Ato2015-2018/2018/Congresso/adc-22-mpv808.htm" TargetMode="External"/><Relationship Id="rId5877" Type="http://schemas.openxmlformats.org/officeDocument/2006/relationships/hyperlink" Target="http://www.planalto.gov.br/ccivil_03/decreto-lei/Del8737.htm" TargetMode="External"/><Relationship Id="rId1323" Type="http://schemas.openxmlformats.org/officeDocument/2006/relationships/hyperlink" Target="http://www.planalto.gov.br/ccivil_03/_Ato2019-2022/2019/Mpv/mpv905.htm" TargetMode="External"/><Relationship Id="rId4479" Type="http://schemas.openxmlformats.org/officeDocument/2006/relationships/hyperlink" Target="http://www.planalto.gov.br/ccivil_03/_Ato2019-2022/2019/Mpv/mpv905.htm" TargetMode="External"/><Relationship Id="rId4893" Type="http://schemas.openxmlformats.org/officeDocument/2006/relationships/hyperlink" Target="http://www.planalto.gov.br/ccivil_03/LEIS/L3807.htm" TargetMode="External"/><Relationship Id="rId5944" Type="http://schemas.openxmlformats.org/officeDocument/2006/relationships/hyperlink" Target="http://www.planalto.gov.br/ccivil_03/LEIS/L9957.htm" TargetMode="External"/><Relationship Id="rId3495" Type="http://schemas.openxmlformats.org/officeDocument/2006/relationships/hyperlink" Target="http://www.planalto.gov.br/ccivil_03/LEIS/L6386.htm" TargetMode="External"/><Relationship Id="rId4546" Type="http://schemas.openxmlformats.org/officeDocument/2006/relationships/hyperlink" Target="http://www.planalto.gov.br/ccivil_03/_Ato2019-2022/2020/Mpv/mpv955.htm" TargetMode="External"/><Relationship Id="rId4960" Type="http://schemas.openxmlformats.org/officeDocument/2006/relationships/hyperlink" Target="http://www.planalto.gov.br/ccivil_03/LEIS/L6090.htm" TargetMode="External"/><Relationship Id="rId2097" Type="http://schemas.openxmlformats.org/officeDocument/2006/relationships/hyperlink" Target="http://www.planalto.gov.br/ccivil_03/decreto-lei/del5452.htm" TargetMode="External"/><Relationship Id="rId3148" Type="http://schemas.openxmlformats.org/officeDocument/2006/relationships/hyperlink" Target="http://www.planalto.gov.br/ccivil_03/_Ato2015-2018/2017/Lei/L13467.htm" TargetMode="External"/><Relationship Id="rId3562" Type="http://schemas.openxmlformats.org/officeDocument/2006/relationships/hyperlink" Target="http://www.planalto.gov.br/ccivil_03/_Ato2019-2022/2020/Congresso/adc-113-mpv955.htm" TargetMode="External"/><Relationship Id="rId4613" Type="http://schemas.openxmlformats.org/officeDocument/2006/relationships/hyperlink" Target="http://www.planalto.gov.br/ccivil_03/_Ato2019-2022/2020/Mpv/mpv955.htm" TargetMode="External"/><Relationship Id="rId483" Type="http://schemas.openxmlformats.org/officeDocument/2006/relationships/hyperlink" Target="http://www.planalto.gov.br/ccivil_03/_Ato2015-2018/2017/Lei/L13467.htm" TargetMode="External"/><Relationship Id="rId2164" Type="http://schemas.openxmlformats.org/officeDocument/2006/relationships/hyperlink" Target="http://www.planalto.gov.br/ccivil_03/LEIS/1980-1988/L7189.htm" TargetMode="External"/><Relationship Id="rId3215" Type="http://schemas.openxmlformats.org/officeDocument/2006/relationships/hyperlink" Target="http://www.planalto.gov.br/ccivil_03/decreto-lei/Del8740.htm" TargetMode="External"/><Relationship Id="rId136" Type="http://schemas.openxmlformats.org/officeDocument/2006/relationships/hyperlink" Target="http://www.planalto.gov.br/ccivil_03/decreto-lei/1965-1988/Del0926.htm" TargetMode="External"/><Relationship Id="rId550" Type="http://schemas.openxmlformats.org/officeDocument/2006/relationships/hyperlink" Target="http://www.planalto.gov.br/ccivil_03/_Ato2019-2022/2019/Mpv/mpv905.htm" TargetMode="External"/><Relationship Id="rId1180" Type="http://schemas.openxmlformats.org/officeDocument/2006/relationships/hyperlink" Target="http://www.planalto.gov.br/ccivil_03/decreto-lei/Del0229.htm" TargetMode="External"/><Relationship Id="rId2231" Type="http://schemas.openxmlformats.org/officeDocument/2006/relationships/hyperlink" Target="http://www.planalto.gov.br/ccivil_03/_Ato2011-2014/2013/Lei/L12873.htm" TargetMode="External"/><Relationship Id="rId5387" Type="http://schemas.openxmlformats.org/officeDocument/2006/relationships/hyperlink" Target="http://www.planalto.gov.br/ccivil_03/LEIS/1980-1988/L6986.htm" TargetMode="External"/><Relationship Id="rId203" Type="http://schemas.openxmlformats.org/officeDocument/2006/relationships/hyperlink" Target="http://www.planalto.gov.br/ccivil_03/decreto-lei/1965-1988/Del0926.htm" TargetMode="External"/><Relationship Id="rId1997" Type="http://schemas.openxmlformats.org/officeDocument/2006/relationships/hyperlink" Target="http://www.planalto.gov.br/ccivil_03/decreto-lei/del5452.htm" TargetMode="External"/><Relationship Id="rId4056" Type="http://schemas.openxmlformats.org/officeDocument/2006/relationships/hyperlink" Target="http://www.planalto.gov.br/ccivil_03/_Ato2019-2022/2020/Mpv/mpv955.htm" TargetMode="External"/><Relationship Id="rId5454" Type="http://schemas.openxmlformats.org/officeDocument/2006/relationships/hyperlink" Target="http://www.planalto.gov.br/ccivil_03/decreto-lei/Del8737.htm" TargetMode="External"/><Relationship Id="rId4470" Type="http://schemas.openxmlformats.org/officeDocument/2006/relationships/hyperlink" Target="http://www.planalto.gov.br/ccivil_03/_Ato2019-2022/2020/Congresso/adc-127-mpv905.htm" TargetMode="External"/><Relationship Id="rId5107" Type="http://schemas.openxmlformats.org/officeDocument/2006/relationships/hyperlink" Target="http://www.planalto.gov.br/ccivil_03/decreto-lei/Del8737.htm" TargetMode="External"/><Relationship Id="rId5521" Type="http://schemas.openxmlformats.org/officeDocument/2006/relationships/hyperlink" Target="http://www.planalto.gov.br/ccivil_03/_Ato2015-2018/2017/Lei/L13467.htm" TargetMode="External"/><Relationship Id="rId1717" Type="http://schemas.openxmlformats.org/officeDocument/2006/relationships/hyperlink" Target="http://www.planalto.gov.br/ccivil_03/decreto-lei/Del0005-66.htm" TargetMode="External"/><Relationship Id="rId3072" Type="http://schemas.openxmlformats.org/officeDocument/2006/relationships/hyperlink" Target="http://www.planalto.gov.br/ccivil_03/_Ato2015-2018/2017/Lei/L13467.htm" TargetMode="External"/><Relationship Id="rId4123" Type="http://schemas.openxmlformats.org/officeDocument/2006/relationships/hyperlink" Target="http://www.planalto.gov.br/ccivil_03/_Ato2015-2018/2017/Lei/L13467.htm" TargetMode="External"/><Relationship Id="rId3889" Type="http://schemas.openxmlformats.org/officeDocument/2006/relationships/hyperlink" Target="http://www.planalto.gov.br/ccivil_03/decreto-lei/Del0925.htm" TargetMode="External"/><Relationship Id="rId3956" Type="http://schemas.openxmlformats.org/officeDocument/2006/relationships/hyperlink" Target="http://www.planalto.gov.br/ccivil_03/LEIS/L6386.htm" TargetMode="External"/><Relationship Id="rId6015" Type="http://schemas.openxmlformats.org/officeDocument/2006/relationships/hyperlink" Target="http://www.planalto.gov.br/ccivil_03/_Ato2015-2018/2017/Lei/L13467.htm" TargetMode="External"/><Relationship Id="rId877" Type="http://schemas.openxmlformats.org/officeDocument/2006/relationships/hyperlink" Target="http://www.planalto.gov.br/ccivil_03/decreto-lei/Del1535.htm" TargetMode="External"/><Relationship Id="rId2558" Type="http://schemas.openxmlformats.org/officeDocument/2006/relationships/hyperlink" Target="http://www.planalto.gov.br/ccivil_03/LEIS/L10097.htm" TargetMode="External"/><Relationship Id="rId2972" Type="http://schemas.openxmlformats.org/officeDocument/2006/relationships/hyperlink" Target="http://www.planalto.gov.br/ccivil_03/decreto-lei/Del0003.htm" TargetMode="External"/><Relationship Id="rId3609" Type="http://schemas.openxmlformats.org/officeDocument/2006/relationships/hyperlink" Target="http://www.planalto.gov.br/ccivil_03/decreto-lei/Del0229.htm" TargetMode="External"/><Relationship Id="rId944" Type="http://schemas.openxmlformats.org/officeDocument/2006/relationships/hyperlink" Target="http://www.planalto.gov.br/ccivil_03/decreto-lei/Del0229.htm" TargetMode="External"/><Relationship Id="rId1574" Type="http://schemas.openxmlformats.org/officeDocument/2006/relationships/hyperlink" Target="http://www.planalto.gov.br/ccivil_03/decreto-lei/Del4657.htm" TargetMode="External"/><Relationship Id="rId2625" Type="http://schemas.openxmlformats.org/officeDocument/2006/relationships/hyperlink" Target="http://www.planalto.gov.br/ccivil_03/_Ato2015-2018/2017/Mpv/mpv808.htm" TargetMode="External"/><Relationship Id="rId5031" Type="http://schemas.openxmlformats.org/officeDocument/2006/relationships/hyperlink" Target="http://www.planalto.gov.br/ccivil_03/decreto-lei/Del8737.htm" TargetMode="External"/><Relationship Id="rId1227" Type="http://schemas.openxmlformats.org/officeDocument/2006/relationships/hyperlink" Target="http://www.planalto.gov.br/ccivil_03/LEIS/L6514.htm" TargetMode="External"/><Relationship Id="rId1641" Type="http://schemas.openxmlformats.org/officeDocument/2006/relationships/hyperlink" Target="http://www.planalto.gov.br/ccivil_03/decreto-lei/Del4657.htm" TargetMode="External"/><Relationship Id="rId4797" Type="http://schemas.openxmlformats.org/officeDocument/2006/relationships/hyperlink" Target="http://www.planalto.gov.br/ccivil_03/_Ato2019-2022/2019/Mpv/mpv905.htm" TargetMode="External"/><Relationship Id="rId5848" Type="http://schemas.openxmlformats.org/officeDocument/2006/relationships/hyperlink" Target="http://www.planalto.gov.br/ccivil_03/decreto-lei/Del8737.htm" TargetMode="External"/><Relationship Id="rId3399" Type="http://schemas.openxmlformats.org/officeDocument/2006/relationships/hyperlink" Target="http://www.planalto.gov.br/ccivil_03/decreto-lei/Del0229.htm" TargetMode="External"/><Relationship Id="rId4864" Type="http://schemas.openxmlformats.org/officeDocument/2006/relationships/hyperlink" Target="http://www.planalto.gov.br/ccivil_03/_Ato2019-2022/2020/Mpv/mpv955.htm" TargetMode="External"/><Relationship Id="rId3466" Type="http://schemas.openxmlformats.org/officeDocument/2006/relationships/hyperlink" Target="http://www.planalto.gov.br/ccivil_03/LEIS/L6386.htm" TargetMode="External"/><Relationship Id="rId4517" Type="http://schemas.openxmlformats.org/officeDocument/2006/relationships/hyperlink" Target="http://www.planalto.gov.br/ccivil_03/_Ato2019-2022/2020/Congresso/adc-113-mpv955.htm" TargetMode="External"/><Relationship Id="rId5915" Type="http://schemas.openxmlformats.org/officeDocument/2006/relationships/hyperlink" Target="http://www.planalto.gov.br/ccivil_03/decreto-lei/del5452.htm" TargetMode="External"/><Relationship Id="rId387" Type="http://schemas.openxmlformats.org/officeDocument/2006/relationships/hyperlink" Target="http://www.planalto.gov.br/ccivil_03/_Ato2019-2022/2019/Mpv/mpv905.htm" TargetMode="External"/><Relationship Id="rId2068" Type="http://schemas.openxmlformats.org/officeDocument/2006/relationships/hyperlink" Target="http://www.planalto.gov.br/ccivil_03/_Ato2019-2022/2019/Mpv/mpv905.htm" TargetMode="External"/><Relationship Id="rId3119" Type="http://schemas.openxmlformats.org/officeDocument/2006/relationships/hyperlink" Target="http://www.planalto.gov.br/ccivil_03/_Ato2015-2018/2017/Lei/L13467.htm" TargetMode="External"/><Relationship Id="rId3880" Type="http://schemas.openxmlformats.org/officeDocument/2006/relationships/hyperlink" Target="http://www.planalto.gov.br/ccivil_03/_Ato2007-2010/2008/Lei/L11648.htm" TargetMode="External"/><Relationship Id="rId4931" Type="http://schemas.openxmlformats.org/officeDocument/2006/relationships/hyperlink" Target="http://www.planalto.gov.br/ccivil_03/Constituicao/Constitui%C3%A7ao.htm" TargetMode="External"/><Relationship Id="rId1084" Type="http://schemas.openxmlformats.org/officeDocument/2006/relationships/hyperlink" Target="http://www.planalto.gov.br/ccivil_03/LEIS/L6514.htm" TargetMode="External"/><Relationship Id="rId2482" Type="http://schemas.openxmlformats.org/officeDocument/2006/relationships/hyperlink" Target="http://www.planalto.gov.br/ccivil_03/_Ato2019-2022/2019/Lei/L13840.htm" TargetMode="External"/><Relationship Id="rId3533" Type="http://schemas.openxmlformats.org/officeDocument/2006/relationships/hyperlink" Target="http://www.planalto.gov.br/ccivil_03/decreto-lei/del5452.htm" TargetMode="External"/><Relationship Id="rId107" Type="http://schemas.openxmlformats.org/officeDocument/2006/relationships/hyperlink" Target="http://www.planalto.gov.br/ccivil_03/decreto-lei/1965-1988/Del0926.htm" TargetMode="External"/><Relationship Id="rId454" Type="http://schemas.openxmlformats.org/officeDocument/2006/relationships/hyperlink" Target="http://www.planalto.gov.br/ccivil_03/decreto-lei/Del0229.htm" TargetMode="External"/><Relationship Id="rId2135" Type="http://schemas.openxmlformats.org/officeDocument/2006/relationships/hyperlink" Target="http://www.planalto.gov.br/ccivil_03/decreto-lei/Del0926.htm" TargetMode="External"/><Relationship Id="rId3600" Type="http://schemas.openxmlformats.org/officeDocument/2006/relationships/hyperlink" Target="http://www.planalto.gov.br/ccivil_03/LEIS/L6386.htm" TargetMode="External"/><Relationship Id="rId521" Type="http://schemas.openxmlformats.org/officeDocument/2006/relationships/hyperlink" Target="http://www.planalto.gov.br/ccivil_03/_Ato2015-2018/2018/Congresso/adc-22-mpv808.htm" TargetMode="External"/><Relationship Id="rId1151" Type="http://schemas.openxmlformats.org/officeDocument/2006/relationships/hyperlink" Target="http://www.planalto.gov.br/ccivil_03/decreto-lei/Del0229.htm" TargetMode="External"/><Relationship Id="rId2202" Type="http://schemas.openxmlformats.org/officeDocument/2006/relationships/hyperlink" Target="http://www.planalto.gov.br/ccivil_03/LEIS/Mensagem_Veto/1999/VEP673-99-L9799.pdf" TargetMode="External"/><Relationship Id="rId5358" Type="http://schemas.openxmlformats.org/officeDocument/2006/relationships/hyperlink" Target="http://www.planalto.gov.br/ccivil_03/_Ato2019-2022/2019/Mpv/mpv905.htm" TargetMode="External"/><Relationship Id="rId5772" Type="http://schemas.openxmlformats.org/officeDocument/2006/relationships/hyperlink" Target="http://www.planalto.gov.br/ccivil_03/_Ato2015-2018/2015/Lei/L13105.htm" TargetMode="External"/><Relationship Id="rId1968" Type="http://schemas.openxmlformats.org/officeDocument/2006/relationships/hyperlink" Target="http://www.planalto.gov.br/ccivil_03/_Ato2019-2022/2019/Mpv/mpv905.htm" TargetMode="External"/><Relationship Id="rId4374" Type="http://schemas.openxmlformats.org/officeDocument/2006/relationships/hyperlink" Target="http://www.planalto.gov.br/ccivil_03/_Ato2019-2022/2020/Mpv/mpv955.htm" TargetMode="External"/><Relationship Id="rId5425" Type="http://schemas.openxmlformats.org/officeDocument/2006/relationships/hyperlink" Target="http://www.planalto.gov.br/ccivil_03/LEIS/1980-1988/L6986.htm" TargetMode="External"/><Relationship Id="rId3390" Type="http://schemas.openxmlformats.org/officeDocument/2006/relationships/hyperlink" Target="http://www.planalto.gov.br/ccivil_03/decreto-lei/Del0229.htm" TargetMode="External"/><Relationship Id="rId4027" Type="http://schemas.openxmlformats.org/officeDocument/2006/relationships/hyperlink" Target="http://www.planalto.gov.br/ccivil_03/decreto-lei/Del8740.htm" TargetMode="External"/><Relationship Id="rId4441" Type="http://schemas.openxmlformats.org/officeDocument/2006/relationships/hyperlink" Target="http://www.planalto.gov.br/ccivil_03/_Ato2019-2022/2020/Congresso/adc-113-mpv955.htm" TargetMode="External"/><Relationship Id="rId3043" Type="http://schemas.openxmlformats.org/officeDocument/2006/relationships/hyperlink" Target="http://www.planalto.gov.br/ccivil_03/_Ato2019-2022/2020/Congresso/adc-113-mpv955.htm" TargetMode="External"/><Relationship Id="rId3110" Type="http://schemas.openxmlformats.org/officeDocument/2006/relationships/hyperlink" Target="http://www.planalto.gov.br/ccivil_03/LEIS/L5562.htm" TargetMode="External"/><Relationship Id="rId2876" Type="http://schemas.openxmlformats.org/officeDocument/2006/relationships/hyperlink" Target="http://www.planalto.gov.br/ccivil_03/decreto-lei/del5452.htm" TargetMode="External"/><Relationship Id="rId3927" Type="http://schemas.openxmlformats.org/officeDocument/2006/relationships/hyperlink" Target="http://www.planalto.gov.br/ccivil_03/decreto-lei/Del0925.htm" TargetMode="External"/><Relationship Id="rId5282" Type="http://schemas.openxmlformats.org/officeDocument/2006/relationships/hyperlink" Target="http://www.planalto.gov.br/ccivil_03/decreto-lei/Del8737.htm" TargetMode="External"/><Relationship Id="rId848" Type="http://schemas.openxmlformats.org/officeDocument/2006/relationships/hyperlink" Target="http://www.planalto.gov.br/ccivil_03/decreto-lei/del5452.htm" TargetMode="External"/><Relationship Id="rId1478" Type="http://schemas.openxmlformats.org/officeDocument/2006/relationships/hyperlink" Target="https://pje.trt2.jus.br/consultaprocessual/detalhe-processo/10047522120205020000" TargetMode="External"/><Relationship Id="rId1892" Type="http://schemas.openxmlformats.org/officeDocument/2006/relationships/hyperlink" Target="http://www.planalto.gov.br/ccivil_03/_Ato2019-2022/2019/Mpv/mpv905.htm" TargetMode="External"/><Relationship Id="rId2529" Type="http://schemas.openxmlformats.org/officeDocument/2006/relationships/hyperlink" Target="http://www.planalto.gov.br/ccivil_03/_Ato2019-2022/2022/Mpv/mpv1116.htm" TargetMode="External"/><Relationship Id="rId915" Type="http://schemas.openxmlformats.org/officeDocument/2006/relationships/hyperlink" Target="http://www.planalto.gov.br/ccivil_03/decreto-lei/Del1535.htm" TargetMode="External"/><Relationship Id="rId1545" Type="http://schemas.openxmlformats.org/officeDocument/2006/relationships/hyperlink" Target="http://www.planalto.gov.br/ccivil_03/_Ato2011-2014/2012/Msg/VEP-151.htm" TargetMode="External"/><Relationship Id="rId2943" Type="http://schemas.openxmlformats.org/officeDocument/2006/relationships/hyperlink" Target="http://www.planalto.gov.br/ccivil_03/LEIS/L8860.htm" TargetMode="External"/><Relationship Id="rId5002" Type="http://schemas.openxmlformats.org/officeDocument/2006/relationships/hyperlink" Target="http://www.planalto.gov.br/ccivil_03/LEIS/L6203.htm" TargetMode="External"/><Relationship Id="rId1612" Type="http://schemas.openxmlformats.org/officeDocument/2006/relationships/hyperlink" Target="http://www.planalto.gov.br/ccivil_03/decreto-lei/Del4657.htm" TargetMode="External"/><Relationship Id="rId4768" Type="http://schemas.openxmlformats.org/officeDocument/2006/relationships/hyperlink" Target="http://www.planalto.gov.br/ccivil_03/_Ato2019-2022/2020/Mpv/mpv955.htm" TargetMode="External"/><Relationship Id="rId5819" Type="http://schemas.openxmlformats.org/officeDocument/2006/relationships/hyperlink" Target="http://www.planalto.gov.br/ccivil_03/_Ato2007-2010/2007/Lei/L11457.htm" TargetMode="External"/><Relationship Id="rId3784" Type="http://schemas.openxmlformats.org/officeDocument/2006/relationships/hyperlink" Target="http://www.planalto.gov.br/ccivil_03/decreto-lei/del5452.htm" TargetMode="External"/><Relationship Id="rId4835" Type="http://schemas.openxmlformats.org/officeDocument/2006/relationships/hyperlink" Target="http://www.planalto.gov.br/ccivil_03/_Ato2019-2022/2020/Mpv/mpv955.htm" TargetMode="External"/><Relationship Id="rId2386" Type="http://schemas.openxmlformats.org/officeDocument/2006/relationships/hyperlink" Target="http://www.planalto.gov.br/ccivil_03/decreto-lei/del5452.htm" TargetMode="External"/><Relationship Id="rId3437" Type="http://schemas.openxmlformats.org/officeDocument/2006/relationships/hyperlink" Target="http://www.planalto.gov.br/ccivil_03/_Ato2019-2022/2020/Congresso/adc-127-mpv905.htm" TargetMode="External"/><Relationship Id="rId3851" Type="http://schemas.openxmlformats.org/officeDocument/2006/relationships/hyperlink" Target="http://www.planalto.gov.br/ccivil_03/_Ato2007-2010/2008/Lei/L11648.htm" TargetMode="External"/><Relationship Id="rId4902" Type="http://schemas.openxmlformats.org/officeDocument/2006/relationships/hyperlink" Target="http://www.planalto.gov.br/ccivil_03/decreto-lei/Del8737.htm" TargetMode="External"/><Relationship Id="rId358" Type="http://schemas.openxmlformats.org/officeDocument/2006/relationships/hyperlink" Target="http://www.planalto.gov.br/ccivil_03/MPV/1988-1989/089.htm" TargetMode="External"/><Relationship Id="rId772" Type="http://schemas.openxmlformats.org/officeDocument/2006/relationships/hyperlink" Target="http://www.planalto.gov.br/ccivil_03/decreto-lei/Del1535.htm" TargetMode="External"/><Relationship Id="rId2039" Type="http://schemas.openxmlformats.org/officeDocument/2006/relationships/hyperlink" Target="http://www.planalto.gov.br/ccivil_03/_Ato2019-2022/2019/Mpv/mpv905.htm" TargetMode="External"/><Relationship Id="rId2453" Type="http://schemas.openxmlformats.org/officeDocument/2006/relationships/hyperlink" Target="http://www.planalto.gov.br/ccivil_03/_Ato2004-2006/2005/Mpv/251.htm" TargetMode="External"/><Relationship Id="rId3504" Type="http://schemas.openxmlformats.org/officeDocument/2006/relationships/hyperlink" Target="http://www.planalto.gov.br/ccivil_03/decreto-lei/Del0925.htm" TargetMode="External"/><Relationship Id="rId425" Type="http://schemas.openxmlformats.org/officeDocument/2006/relationships/hyperlink" Target="http://www.planalto.gov.br/ccivil_03/decreto-lei/Del0229.htm" TargetMode="External"/><Relationship Id="rId1055" Type="http://schemas.openxmlformats.org/officeDocument/2006/relationships/hyperlink" Target="http://www.planalto.gov.br/ccivil_03/_Ato2019-2022/2019/Mpv/mpv905.htm" TargetMode="External"/><Relationship Id="rId2106" Type="http://schemas.openxmlformats.org/officeDocument/2006/relationships/hyperlink" Target="http://www.planalto.gov.br/ccivil_03/LEIS/L8522.htm" TargetMode="External"/><Relationship Id="rId2520" Type="http://schemas.openxmlformats.org/officeDocument/2006/relationships/hyperlink" Target="http://www.planalto.gov.br/ccivil_03/LEIS/L10097.htm" TargetMode="External"/><Relationship Id="rId5676" Type="http://schemas.openxmlformats.org/officeDocument/2006/relationships/hyperlink" Target="http://www.planalto.gov.br/ccivil_03/_Ato2015-2018/2017/Lei/L13467.htm" TargetMode="External"/><Relationship Id="rId1122" Type="http://schemas.openxmlformats.org/officeDocument/2006/relationships/hyperlink" Target="http://www.planalto.gov.br/ccivil_03/LEIS/L6514.htm" TargetMode="External"/><Relationship Id="rId4278" Type="http://schemas.openxmlformats.org/officeDocument/2006/relationships/hyperlink" Target="http://www.planalto.gov.br/ccivil_03/_Ato2019-2022/2019/Mpv/mpv905.htm" TargetMode="External"/><Relationship Id="rId5329" Type="http://schemas.openxmlformats.org/officeDocument/2006/relationships/hyperlink" Target="http://www.planalto.gov.br/ccivil_03/decreto-lei/del5452.htm" TargetMode="External"/><Relationship Id="rId3294" Type="http://schemas.openxmlformats.org/officeDocument/2006/relationships/hyperlink" Target="http://www.planalto.gov.br/ccivil_03/decreto-lei/1937-1946/Del8987-a.htm" TargetMode="External"/><Relationship Id="rId4345" Type="http://schemas.openxmlformats.org/officeDocument/2006/relationships/hyperlink" Target="http://www.planalto.gov.br/ccivil_03/LEIS/LCP/Lcp123.htm" TargetMode="External"/><Relationship Id="rId4692" Type="http://schemas.openxmlformats.org/officeDocument/2006/relationships/hyperlink" Target="http://www.planalto.gov.br/ccivil_03/_Ato2019-2022/2019/Mpv/mpv905.htm" TargetMode="External"/><Relationship Id="rId5743" Type="http://schemas.openxmlformats.org/officeDocument/2006/relationships/hyperlink" Target="http://www.planalto.gov.br/ccivil_03/LEIS/L9957.htm" TargetMode="External"/><Relationship Id="rId1939" Type="http://schemas.openxmlformats.org/officeDocument/2006/relationships/hyperlink" Target="http://www.planalto.gov.br/ccivil_03/_Ato2019-2022/2020/Congresso/adc-113-mpv955.htm" TargetMode="External"/><Relationship Id="rId5810" Type="http://schemas.openxmlformats.org/officeDocument/2006/relationships/hyperlink" Target="http://www.planalto.gov.br/ccivil_03/LEIS/L10035.htm" TargetMode="External"/><Relationship Id="rId3361" Type="http://schemas.openxmlformats.org/officeDocument/2006/relationships/hyperlink" Target="http://www.planalto.gov.br/ccivil_03/decreto-lei/1937-1946/Del8987-a.htm" TargetMode="External"/><Relationship Id="rId4412" Type="http://schemas.openxmlformats.org/officeDocument/2006/relationships/hyperlink" Target="http://www.planalto.gov.br/ccivil_03/_Ato2019-2022/2020/Congresso/adc-127-mpv905.htm" TargetMode="External"/><Relationship Id="rId282" Type="http://schemas.openxmlformats.org/officeDocument/2006/relationships/hyperlink" Target="http://www.planalto.gov.br/ccivil_03/_Ato2019-2022/2019/Mpv/mpv905.htm" TargetMode="External"/><Relationship Id="rId3014" Type="http://schemas.openxmlformats.org/officeDocument/2006/relationships/hyperlink" Target="http://www.planalto.gov.br/ccivil_03/decreto-lei/del5452.htm" TargetMode="External"/><Relationship Id="rId2030" Type="http://schemas.openxmlformats.org/officeDocument/2006/relationships/hyperlink" Target="http://www.planalto.gov.br/ccivil_03/decreto-lei/del5452.htm" TargetMode="External"/><Relationship Id="rId5186" Type="http://schemas.openxmlformats.org/officeDocument/2006/relationships/hyperlink" Target="http://www.planalto.gov.br/ccivil_03/decreto-lei/Del8737.htm" TargetMode="External"/><Relationship Id="rId5253" Type="http://schemas.openxmlformats.org/officeDocument/2006/relationships/hyperlink" Target="http://www.planalto.gov.br/ccivil_03/decreto-lei/Del8737.htm" TargetMode="External"/><Relationship Id="rId1449" Type="http://schemas.openxmlformats.org/officeDocument/2006/relationships/hyperlink" Target="http://www.planalto.gov.br/ccivil_03/_Ato2015-2018/2017/Lei/L13467.htm" TargetMode="External"/><Relationship Id="rId1796" Type="http://schemas.openxmlformats.org/officeDocument/2006/relationships/hyperlink" Target="http://www.planalto.gov.br/ccivil_03/decreto-lei/del5452.htm" TargetMode="External"/><Relationship Id="rId2847" Type="http://schemas.openxmlformats.org/officeDocument/2006/relationships/hyperlink" Target="http://www.planalto.gov.br/ccivil_03/_Ato2015-2018/2017/Mpv/mpv808.htm" TargetMode="External"/><Relationship Id="rId88" Type="http://schemas.openxmlformats.org/officeDocument/2006/relationships/hyperlink" Target="http://www.planalto.gov.br/ccivil_03/_Ato2019-2022/2020/Mpv/mpv955.htm" TargetMode="External"/><Relationship Id="rId819" Type="http://schemas.openxmlformats.org/officeDocument/2006/relationships/hyperlink" Target="http://www.planalto.gov.br/ccivil_03/decreto-lei/Del1535.htm" TargetMode="External"/><Relationship Id="rId1863" Type="http://schemas.openxmlformats.org/officeDocument/2006/relationships/hyperlink" Target="http://www.planalto.gov.br/ccivil_03/_Ato2019-2022/2019/Mpv/mpv905.htm" TargetMode="External"/><Relationship Id="rId2914" Type="http://schemas.openxmlformats.org/officeDocument/2006/relationships/hyperlink" Target="http://www.planalto.gov.br/ccivil_03/decreto-lei/del5452.htm" TargetMode="External"/><Relationship Id="rId5320" Type="http://schemas.openxmlformats.org/officeDocument/2006/relationships/hyperlink" Target="http://www.planalto.gov.br/ccivil_03/LEIS/L5442.htm" TargetMode="External"/><Relationship Id="rId1516" Type="http://schemas.openxmlformats.org/officeDocument/2006/relationships/hyperlink" Target="http://www.planalto.gov.br/ccivil_03/_Ato2019-2022/2020/Congresso/adc-127-mpv905.htm" TargetMode="External"/><Relationship Id="rId1930" Type="http://schemas.openxmlformats.org/officeDocument/2006/relationships/hyperlink" Target="http://www.planalto.gov.br/ccivil_03/_Ato2019-2022/2019/Mpv/mpv905.htm" TargetMode="External"/><Relationship Id="rId3688" Type="http://schemas.openxmlformats.org/officeDocument/2006/relationships/hyperlink" Target="http://www.planalto.gov.br/ccivil_03/decreto-lei/del5452.htm" TargetMode="External"/><Relationship Id="rId4739" Type="http://schemas.openxmlformats.org/officeDocument/2006/relationships/hyperlink" Target="http://www.planalto.gov.br/ccivil_03/_Ato2019-2022/2019/Mpv/mpv905.htm" TargetMode="External"/><Relationship Id="rId6094" Type="http://schemas.openxmlformats.org/officeDocument/2006/relationships/hyperlink" Target="http://www.planalto.gov.br/ccivil_03/decreto-lei/Del8737.htm" TargetMode="External"/><Relationship Id="rId3755" Type="http://schemas.openxmlformats.org/officeDocument/2006/relationships/hyperlink" Target="http://www.planalto.gov.br/ccivil_03/LEIS/L6386.htm" TargetMode="External"/><Relationship Id="rId4806" Type="http://schemas.openxmlformats.org/officeDocument/2006/relationships/hyperlink" Target="http://www.planalto.gov.br/ccivil_03/_Ato2019-2022/2019/Mpv/mpv905.htm" TargetMode="External"/><Relationship Id="rId6161" Type="http://schemas.openxmlformats.org/officeDocument/2006/relationships/hyperlink" Target="http://legislacao.planalto.gov.br/legisla/legislacao.nsf/Viw_Identificacao/DEC%2024.615-1934?OpenDocument" TargetMode="External"/><Relationship Id="rId676" Type="http://schemas.openxmlformats.org/officeDocument/2006/relationships/hyperlink" Target="http://www.planalto.gov.br/ccivil_03/LEIS/L4589.htm" TargetMode="External"/><Relationship Id="rId2357" Type="http://schemas.openxmlformats.org/officeDocument/2006/relationships/hyperlink" Target="http://www.planalto.gov.br/ccivil_03/decreto-lei/Del0229.htm" TargetMode="External"/><Relationship Id="rId3408" Type="http://schemas.openxmlformats.org/officeDocument/2006/relationships/hyperlink" Target="http://www.planalto.gov.br/ccivil_03/decreto-lei/Del0229.htm" TargetMode="External"/><Relationship Id="rId329" Type="http://schemas.openxmlformats.org/officeDocument/2006/relationships/hyperlink" Target="http://www.planalto.gov.br/ccivil_03/_Ato2019-2022/2020/Congresso/adc-127-mpv905.htm" TargetMode="External"/><Relationship Id="rId1373" Type="http://schemas.openxmlformats.org/officeDocument/2006/relationships/hyperlink" Target="http://www.planalto.gov.br/ccivil_03/LEIS/L6514.htm" TargetMode="External"/><Relationship Id="rId2771" Type="http://schemas.openxmlformats.org/officeDocument/2006/relationships/hyperlink" Target="http://www.planalto.gov.br/ccivil_03/LEIS/L6204.htm" TargetMode="External"/><Relationship Id="rId3822" Type="http://schemas.openxmlformats.org/officeDocument/2006/relationships/hyperlink" Target="http://www.planalto.gov.br/ccivil_03/decreto-lei/Del8740.htm" TargetMode="External"/><Relationship Id="rId743" Type="http://schemas.openxmlformats.org/officeDocument/2006/relationships/hyperlink" Target="http://www.planalto.gov.br/ccivil_03/decreto-lei/del5452.htm" TargetMode="External"/><Relationship Id="rId1026" Type="http://schemas.openxmlformats.org/officeDocument/2006/relationships/hyperlink" Target="http://www.planalto.gov.br/ccivil_03/LEIS/L6514.htm" TargetMode="External"/><Relationship Id="rId2424" Type="http://schemas.openxmlformats.org/officeDocument/2006/relationships/hyperlink" Target="http://www.planalto.gov.br/ccivil_03/_Ato2019-2022/2019/Lei/L13874.htm" TargetMode="External"/><Relationship Id="rId5994" Type="http://schemas.openxmlformats.org/officeDocument/2006/relationships/hyperlink" Target="http://www.planalto.gov.br/ccivil_03/_Ato2011-2014/2014/Lei/L13015.htm" TargetMode="External"/><Relationship Id="rId810" Type="http://schemas.openxmlformats.org/officeDocument/2006/relationships/hyperlink" Target="http://www.planalto.gov.br/ccivil_03/LEIS/L1530.htm" TargetMode="External"/><Relationship Id="rId1440" Type="http://schemas.openxmlformats.org/officeDocument/2006/relationships/hyperlink" Target="http://www.planalto.gov.br/ccivil_03/_Ato2015-2018/2017/Lei/L13467.htm" TargetMode="External"/><Relationship Id="rId4596" Type="http://schemas.openxmlformats.org/officeDocument/2006/relationships/hyperlink" Target="http://www.planalto.gov.br/ccivil_03/_Ato2019-2022/2019/Mpv/mpv905.htm" TargetMode="External"/><Relationship Id="rId5647" Type="http://schemas.openxmlformats.org/officeDocument/2006/relationships/hyperlink" Target="http://www.planalto.gov.br/ccivil_03/_Ato2015-2018/2017/Lei/L13467.htm" TargetMode="External"/><Relationship Id="rId3198" Type="http://schemas.openxmlformats.org/officeDocument/2006/relationships/hyperlink" Target="http://www.planalto.gov.br/ccivil_03/decreto-lei/1937-1946/Del8987-a.htm" TargetMode="External"/><Relationship Id="rId4249" Type="http://schemas.openxmlformats.org/officeDocument/2006/relationships/hyperlink" Target="http://www.planalto.gov.br/ccivil_03/LEIS/L9958.htm" TargetMode="External"/><Relationship Id="rId4663" Type="http://schemas.openxmlformats.org/officeDocument/2006/relationships/hyperlink" Target="http://www.planalto.gov.br/ccivil_03/_Ato2019-2022/2019/Mpv/mpv905.htm" TargetMode="External"/><Relationship Id="rId5714" Type="http://schemas.openxmlformats.org/officeDocument/2006/relationships/hyperlink" Target="http://www.planalto.gov.br/ccivil_03/_Ato2015-2018/2017/Lei/L13467.htm" TargetMode="External"/><Relationship Id="rId3265" Type="http://schemas.openxmlformats.org/officeDocument/2006/relationships/hyperlink" Target="http://www.planalto.gov.br/ccivil_03/decreto-lei/Del9502.htm" TargetMode="External"/><Relationship Id="rId4316" Type="http://schemas.openxmlformats.org/officeDocument/2006/relationships/hyperlink" Target="http://www.planalto.gov.br/ccivil_03/_Ato2019-2022/2019/Mpv/mpv905.htm" TargetMode="External"/><Relationship Id="rId4730" Type="http://schemas.openxmlformats.org/officeDocument/2006/relationships/hyperlink" Target="http://www.planalto.gov.br/ccivil_03/_Ato2019-2022/2019/Mpv/mpv905.htm" TargetMode="External"/><Relationship Id="rId186" Type="http://schemas.openxmlformats.org/officeDocument/2006/relationships/hyperlink" Target="http://www.planalto.gov.br/ccivil_03/_Ato2019-2022/2019/Lei/L13874.htm" TargetMode="External"/><Relationship Id="rId2281" Type="http://schemas.openxmlformats.org/officeDocument/2006/relationships/hyperlink" Target="http://www.planalto.gov.br/ccivil_03/Constituicao/Constituicao.htm" TargetMode="External"/><Relationship Id="rId3332" Type="http://schemas.openxmlformats.org/officeDocument/2006/relationships/hyperlink" Target="http://www.planalto.gov.br/ccivil_03/decreto-lei/Del8080.htm" TargetMode="External"/><Relationship Id="rId253" Type="http://schemas.openxmlformats.org/officeDocument/2006/relationships/hyperlink" Target="http://www.planalto.gov.br/ccivil_03/decreto-lei/Del0229.htm" TargetMode="External"/><Relationship Id="rId320" Type="http://schemas.openxmlformats.org/officeDocument/2006/relationships/hyperlink" Target="http://www.planalto.gov.br/ccivil_03/decreto-lei/Del0229.htm" TargetMode="External"/><Relationship Id="rId2001" Type="http://schemas.openxmlformats.org/officeDocument/2006/relationships/hyperlink" Target="http://www.planalto.gov.br/ccivil_03/decreto-lei/1937-1946/Del5922.htm" TargetMode="External"/><Relationship Id="rId5157" Type="http://schemas.openxmlformats.org/officeDocument/2006/relationships/hyperlink" Target="http://www.planalto.gov.br/ccivil_03/decreto-lei/Del8737.htm" TargetMode="External"/><Relationship Id="rId5571" Type="http://schemas.openxmlformats.org/officeDocument/2006/relationships/hyperlink" Target="http://www.planalto.gov.br/ccivil_03/decreto-lei/Del0229.htm" TargetMode="External"/><Relationship Id="rId1767" Type="http://schemas.openxmlformats.org/officeDocument/2006/relationships/hyperlink" Target="http://www.planalto.gov.br/ccivil_03/LEIS/L8630.htm" TargetMode="External"/><Relationship Id="rId2818" Type="http://schemas.openxmlformats.org/officeDocument/2006/relationships/hyperlink" Target="http://www.planalto.gov.br/ccivil_03/_Ato2015-2018/2017/Mpv/mpv808.htm" TargetMode="External"/><Relationship Id="rId4173" Type="http://schemas.openxmlformats.org/officeDocument/2006/relationships/hyperlink" Target="http://www.planalto.gov.br/ccivil_03/_Ato2015-2018/2017/Lei/L13467.htm" TargetMode="External"/><Relationship Id="rId5224" Type="http://schemas.openxmlformats.org/officeDocument/2006/relationships/hyperlink" Target="http://www.planalto.gov.br/ccivil_03/LEIS/L2244.htm" TargetMode="External"/><Relationship Id="rId59" Type="http://schemas.openxmlformats.org/officeDocument/2006/relationships/hyperlink" Target="http://www.planalto.gov.br/ccivil_03/_Ato2015-2018/2017/Lei/L13467.htm" TargetMode="External"/><Relationship Id="rId1834" Type="http://schemas.openxmlformats.org/officeDocument/2006/relationships/hyperlink" Target="http://www.planalto.gov.br/ccivil_03/_Ato2019-2022/2019/Mpv/mpv905.htm" TargetMode="External"/><Relationship Id="rId4240" Type="http://schemas.openxmlformats.org/officeDocument/2006/relationships/hyperlink" Target="http://www.planalto.gov.br/ccivil_03/LEIS/L9958.htm" TargetMode="External"/><Relationship Id="rId1901" Type="http://schemas.openxmlformats.org/officeDocument/2006/relationships/hyperlink" Target="http://www.planalto.gov.br/ccivil_03/_Ato2019-2022/2020/Congresso/adc-113-mpv955.htm" TargetMode="External"/><Relationship Id="rId3659" Type="http://schemas.openxmlformats.org/officeDocument/2006/relationships/hyperlink" Target="http://www.planalto.gov.br/ccivil_03/LEIS/L5819.htm" TargetMode="External"/><Relationship Id="rId6065" Type="http://schemas.openxmlformats.org/officeDocument/2006/relationships/hyperlink" Target="http://www.planalto.gov.br/ccivil_03/decreto-lei/Del8737.htm" TargetMode="External"/><Relationship Id="rId5081" Type="http://schemas.openxmlformats.org/officeDocument/2006/relationships/hyperlink" Target="http://www.planalto.gov.br/ccivil_03/decreto-lei/del5452.htm" TargetMode="External"/><Relationship Id="rId6132" Type="http://schemas.openxmlformats.org/officeDocument/2006/relationships/hyperlink" Target="http://www.planalto.gov.br/ccivil_03/decreto-lei/Del8737.htm" TargetMode="External"/><Relationship Id="rId994" Type="http://schemas.openxmlformats.org/officeDocument/2006/relationships/hyperlink" Target="http://www.planalto.gov.br/ccivil_03/_Ato2019-2022/2020/Mpv/mpv955.htm" TargetMode="External"/><Relationship Id="rId2675" Type="http://schemas.openxmlformats.org/officeDocument/2006/relationships/hyperlink" Target="http://www.planalto.gov.br/ccivil_03/_Ato2015-2018/2017/Mpv/mpv808.htm" TargetMode="External"/><Relationship Id="rId3726" Type="http://schemas.openxmlformats.org/officeDocument/2006/relationships/hyperlink" Target="http://www.planalto.gov.br/ccivil_03/LEIS/L6386.htm" TargetMode="External"/><Relationship Id="rId647" Type="http://schemas.openxmlformats.org/officeDocument/2006/relationships/hyperlink" Target="http://www.planalto.gov.br/ccivil_03/_Ato2015-2018/2017/Lei/L13467.htm" TargetMode="External"/><Relationship Id="rId1277" Type="http://schemas.openxmlformats.org/officeDocument/2006/relationships/hyperlink" Target="http://www.planalto.gov.br/ccivil_03/LEIS/L6514.htm" TargetMode="External"/><Relationship Id="rId1691" Type="http://schemas.openxmlformats.org/officeDocument/2006/relationships/hyperlink" Target="http://www.planalto.gov.br/ccivil_03/_Ato2011-2014/2012/Lei/L12619.htm" TargetMode="External"/><Relationship Id="rId2328" Type="http://schemas.openxmlformats.org/officeDocument/2006/relationships/hyperlink" Target="http://www.planalto.gov.br/ccivil_03/decreto-lei/del5452.htm" TargetMode="External"/><Relationship Id="rId2742" Type="http://schemas.openxmlformats.org/officeDocument/2006/relationships/hyperlink" Target="http://www.planalto.gov.br/ccivil_03/_Ato2015-2018/2017/Mpv/mpv808.htm" TargetMode="External"/><Relationship Id="rId5898" Type="http://schemas.openxmlformats.org/officeDocument/2006/relationships/hyperlink" Target="http://www.planalto.gov.br/ccivil_03/LEIS/L2244.htm" TargetMode="External"/><Relationship Id="rId714" Type="http://schemas.openxmlformats.org/officeDocument/2006/relationships/hyperlink" Target="http://www.planalto.gov.br/ccivil_03/LEIS/L4589.htm" TargetMode="External"/><Relationship Id="rId1344" Type="http://schemas.openxmlformats.org/officeDocument/2006/relationships/hyperlink" Target="http://www.planalto.gov.br/ccivil_03/decreto-lei/Del0229.htm" TargetMode="External"/><Relationship Id="rId5965" Type="http://schemas.openxmlformats.org/officeDocument/2006/relationships/hyperlink" Target="http://www.planalto.gov.br/ccivil_03/LEIS/L5442.htm" TargetMode="External"/><Relationship Id="rId50" Type="http://schemas.openxmlformats.org/officeDocument/2006/relationships/hyperlink" Target="http://www.planalto.gov.br/ccivil_03/_Ato2015-2018/2017/Lei/L13467.htm" TargetMode="External"/><Relationship Id="rId1411" Type="http://schemas.openxmlformats.org/officeDocument/2006/relationships/hyperlink" Target="http://www.planalto.gov.br/ccivil_03/LEIS/L6514.htm" TargetMode="External"/><Relationship Id="rId4567" Type="http://schemas.openxmlformats.org/officeDocument/2006/relationships/hyperlink" Target="http://www.planalto.gov.br/ccivil_03/_Ato2019-2022/2020/Mpv/mpv955.htm" TargetMode="External"/><Relationship Id="rId5618" Type="http://schemas.openxmlformats.org/officeDocument/2006/relationships/hyperlink" Target="http://www.planalto.gov.br/ccivil_03/_Ato2015-2018/2017/Lei/L13467.htm" TargetMode="External"/><Relationship Id="rId3169" Type="http://schemas.openxmlformats.org/officeDocument/2006/relationships/hyperlink" Target="http://www.planalto.gov.br/ccivil_03/decreto-lei/Del8740.htm" TargetMode="External"/><Relationship Id="rId3583" Type="http://schemas.openxmlformats.org/officeDocument/2006/relationships/hyperlink" Target="http://www.planalto.gov.br/ccivil_03/decreto-lei/1937-1946/Del8987-a.htm" TargetMode="External"/><Relationship Id="rId4981" Type="http://schemas.openxmlformats.org/officeDocument/2006/relationships/hyperlink" Target="http://www.planalto.gov.br/ccivil_03/Constituicao/Constitui%C3%A7ao.htm" TargetMode="External"/><Relationship Id="rId2185" Type="http://schemas.openxmlformats.org/officeDocument/2006/relationships/hyperlink" Target="http://www.planalto.gov.br/ccivil_03/_Ato2019-2022/2020/Mpv/mpv955.htm" TargetMode="External"/><Relationship Id="rId3236" Type="http://schemas.openxmlformats.org/officeDocument/2006/relationships/hyperlink" Target="http://www.planalto.gov.br/ccivil_03/decreto-lei/del5452.htm" TargetMode="External"/><Relationship Id="rId4634" Type="http://schemas.openxmlformats.org/officeDocument/2006/relationships/hyperlink" Target="http://www.planalto.gov.br/ccivil_03/_Ato2019-2022/2020/Congresso/adc-113-mpv955.htm" TargetMode="External"/><Relationship Id="rId157" Type="http://schemas.openxmlformats.org/officeDocument/2006/relationships/hyperlink" Target="http://www.planalto.gov.br/ccivil_03/MPV/1988-1989/089.htm" TargetMode="External"/><Relationship Id="rId3650" Type="http://schemas.openxmlformats.org/officeDocument/2006/relationships/hyperlink" Target="http://www.planalto.gov.br/ccivil_03/decreto-lei/Del0229.htm" TargetMode="External"/><Relationship Id="rId4701" Type="http://schemas.openxmlformats.org/officeDocument/2006/relationships/hyperlink" Target="http://www.planalto.gov.br/ccivil_03/_Ato2019-2022/2019/Mpv/mpv905.htm" TargetMode="External"/><Relationship Id="rId571" Type="http://schemas.openxmlformats.org/officeDocument/2006/relationships/hyperlink" Target="http://www.planalto.gov.br/ccivil_03/_Ato2019-2022/2020/Congresso/adc-127-mpv905.htm" TargetMode="External"/><Relationship Id="rId2252" Type="http://schemas.openxmlformats.org/officeDocument/2006/relationships/hyperlink" Target="http://www.planalto.gov.br/ccivil_03/_Ato2015-2018/2016/Lei/L13287.htm" TargetMode="External"/><Relationship Id="rId3303" Type="http://schemas.openxmlformats.org/officeDocument/2006/relationships/hyperlink" Target="http://www.planalto.gov.br/ccivil_03/decreto-lei/1937-1946/Del8987-a.htm" TargetMode="External"/><Relationship Id="rId224" Type="http://schemas.openxmlformats.org/officeDocument/2006/relationships/hyperlink" Target="http://www.planalto.gov.br/ccivil_03/decreto-lei/1965-1988/Del0926.htm" TargetMode="External"/><Relationship Id="rId5475" Type="http://schemas.openxmlformats.org/officeDocument/2006/relationships/hyperlink" Target="http://www.planalto.gov.br/ccivil_03/decreto-lei/Del8737.htm" TargetMode="External"/><Relationship Id="rId4077" Type="http://schemas.openxmlformats.org/officeDocument/2006/relationships/hyperlink" Target="http://www.planalto.gov.br/ccivil_03/LEIS/L4589.htm" TargetMode="External"/><Relationship Id="rId4491" Type="http://schemas.openxmlformats.org/officeDocument/2006/relationships/hyperlink" Target="http://www.planalto.gov.br/ccivil_03/_Ato2019-2022/2021/Lei/L14261.htm" TargetMode="External"/><Relationship Id="rId5128" Type="http://schemas.openxmlformats.org/officeDocument/2006/relationships/hyperlink" Target="http://www.planalto.gov.br/ccivil_03/LEIS/L5442.htm" TargetMode="External"/><Relationship Id="rId5542" Type="http://schemas.openxmlformats.org/officeDocument/2006/relationships/hyperlink" Target="http://www.planalto.gov.br/ccivil_03/decreto-lei/Del8737.htm" TargetMode="External"/><Relationship Id="rId1738" Type="http://schemas.openxmlformats.org/officeDocument/2006/relationships/hyperlink" Target="http://www.planalto.gov.br/ccivil_03/LEIS/L8630.htm" TargetMode="External"/><Relationship Id="rId3093" Type="http://schemas.openxmlformats.org/officeDocument/2006/relationships/hyperlink" Target="http://www.planalto.gov.br/ccivil_03/decreto-lei/del5452.htm" TargetMode="External"/><Relationship Id="rId4144" Type="http://schemas.openxmlformats.org/officeDocument/2006/relationships/hyperlink" Target="http://www.planalto.gov.br/ccivil_03/_Ato2015-2018/2017/Lei/L13467.htm" TargetMode="External"/><Relationship Id="rId3160" Type="http://schemas.openxmlformats.org/officeDocument/2006/relationships/hyperlink" Target="http://www.planalto.gov.br/ccivil_03/decreto-lei/1937-1946/Del8987-a.htm" TargetMode="External"/><Relationship Id="rId4211" Type="http://schemas.openxmlformats.org/officeDocument/2006/relationships/hyperlink" Target="http://www.planalto.gov.br/ccivil_03/_Ato2015-2018/2017/Lei/L13467.htm" TargetMode="External"/><Relationship Id="rId1805" Type="http://schemas.openxmlformats.org/officeDocument/2006/relationships/hyperlink" Target="http://www.planalto.gov.br/ccivil_03/decreto-lei/del5452.htm" TargetMode="External"/><Relationship Id="rId3977" Type="http://schemas.openxmlformats.org/officeDocument/2006/relationships/hyperlink" Target="http://www.planalto.gov.br/ccivil_03/LEIS/L6386.htm" TargetMode="External"/><Relationship Id="rId6036" Type="http://schemas.openxmlformats.org/officeDocument/2006/relationships/hyperlink" Target="http://www.planalto.gov.br/ccivil_03/_Ato2015-2018/2017/Lei/L13467.htm" TargetMode="External"/><Relationship Id="rId898" Type="http://schemas.openxmlformats.org/officeDocument/2006/relationships/hyperlink" Target="http://www.planalto.gov.br/ccivil_03/decreto-lei/Del1535.htm" TargetMode="External"/><Relationship Id="rId2579" Type="http://schemas.openxmlformats.org/officeDocument/2006/relationships/hyperlink" Target="http://www.planalto.gov.br/ccivil_03/decreto-lei/Del0229.htm" TargetMode="External"/><Relationship Id="rId2993" Type="http://schemas.openxmlformats.org/officeDocument/2006/relationships/hyperlink" Target="http://www.planalto.gov.br/ccivil_03/decreto-lei/del5452.htm" TargetMode="External"/><Relationship Id="rId965" Type="http://schemas.openxmlformats.org/officeDocument/2006/relationships/hyperlink" Target="http://www.planalto.gov.br/ccivil_03/_Ato2019-2022/2020/Congresso/adc-113-mpv955.htm" TargetMode="External"/><Relationship Id="rId1595" Type="http://schemas.openxmlformats.org/officeDocument/2006/relationships/hyperlink" Target="http://www.planalto.gov.br/ccivil_03/decreto-lei/Del4657.htm" TargetMode="External"/><Relationship Id="rId2646" Type="http://schemas.openxmlformats.org/officeDocument/2006/relationships/hyperlink" Target="http://www.planalto.gov.br/ccivil_03/_Ato2015-2018/2017/Lei/L13467.htm" TargetMode="External"/><Relationship Id="rId5052" Type="http://schemas.openxmlformats.org/officeDocument/2006/relationships/hyperlink" Target="http://www.planalto.gov.br/ccivil_03/LEIS/L5442.htm" TargetMode="External"/><Relationship Id="rId6103" Type="http://schemas.openxmlformats.org/officeDocument/2006/relationships/hyperlink" Target="http://www.planalto.gov.br/ccivil_03/decreto-lei/Del0075.htm" TargetMode="External"/><Relationship Id="rId618" Type="http://schemas.openxmlformats.org/officeDocument/2006/relationships/hyperlink" Target="http://www.planalto.gov.br/ccivil_03/_Ato2019-2022/2020/Congresso/adc-127-mpv905.htm" TargetMode="External"/><Relationship Id="rId1248" Type="http://schemas.openxmlformats.org/officeDocument/2006/relationships/hyperlink" Target="http://www.planalto.gov.br/ccivil_03/decreto-lei/Del0229.htm" TargetMode="External"/><Relationship Id="rId1662" Type="http://schemas.openxmlformats.org/officeDocument/2006/relationships/hyperlink" Target="http://www.planalto.gov.br/ccivil_03/_Ato2011-2014/2012/Lei/L12619.htm" TargetMode="External"/><Relationship Id="rId5869" Type="http://schemas.openxmlformats.org/officeDocument/2006/relationships/hyperlink" Target="http://www.planalto.gov.br/ccivil_03/LEIS/L5584.htm" TargetMode="External"/><Relationship Id="rId1315" Type="http://schemas.openxmlformats.org/officeDocument/2006/relationships/hyperlink" Target="http://www.planalto.gov.br/ccivil_03/decreto-lei/Del0229.htm" TargetMode="External"/><Relationship Id="rId2713" Type="http://schemas.openxmlformats.org/officeDocument/2006/relationships/hyperlink" Target="http://www.planalto.gov.br/ccivil_03/_Ato2015-2018/2018/Congresso/adc-22-mpv808.htm" TargetMode="External"/><Relationship Id="rId4885" Type="http://schemas.openxmlformats.org/officeDocument/2006/relationships/hyperlink" Target="http://www.planalto.gov.br/ccivil_03/_Ato2011-2014/2011/Lei/L12440.htm" TargetMode="External"/><Relationship Id="rId5936" Type="http://schemas.openxmlformats.org/officeDocument/2006/relationships/hyperlink" Target="http://www.planalto.gov.br/ccivil_03/LEIS/L5584.htm" TargetMode="External"/><Relationship Id="rId21" Type="http://schemas.openxmlformats.org/officeDocument/2006/relationships/hyperlink" Target="http://www.planalto.gov.br/ccivil_03/_Ato2015-2018/2017/Lei/L13467.htm" TargetMode="External"/><Relationship Id="rId2089" Type="http://schemas.openxmlformats.org/officeDocument/2006/relationships/hyperlink" Target="http://www.planalto.gov.br/ccivil_03/_Ato2019-2022/2019/Mpv/mpv905.htm" TargetMode="External"/><Relationship Id="rId3487" Type="http://schemas.openxmlformats.org/officeDocument/2006/relationships/hyperlink" Target="http://www.planalto.gov.br/ccivil_03/decreto-lei/Del0925.htm" TargetMode="External"/><Relationship Id="rId4538" Type="http://schemas.openxmlformats.org/officeDocument/2006/relationships/hyperlink" Target="http://www.planalto.gov.br/ccivil_03/_Ato2019-2022/2019/Mpv/mpv905.htm" TargetMode="External"/><Relationship Id="rId4952" Type="http://schemas.openxmlformats.org/officeDocument/2006/relationships/hyperlink" Target="http://www.planalto.gov.br/ccivil_03/decreto-lei/Del0229.htm" TargetMode="External"/><Relationship Id="rId3554" Type="http://schemas.openxmlformats.org/officeDocument/2006/relationships/hyperlink" Target="http://www.planalto.gov.br/ccivil_03/_Ato2019-2022/2020/Congresso/adc-127-mpv905.htm" TargetMode="External"/><Relationship Id="rId4605" Type="http://schemas.openxmlformats.org/officeDocument/2006/relationships/hyperlink" Target="http://www.planalto.gov.br/ccivil_03/_Ato2015-2018/2017/Lei/L13467.htm" TargetMode="External"/><Relationship Id="rId475" Type="http://schemas.openxmlformats.org/officeDocument/2006/relationships/hyperlink" Target="http://www.planalto.gov.br/ccivil_03/_Ato2015-2018/2017/Lei/L13467.htm" TargetMode="External"/><Relationship Id="rId2156" Type="http://schemas.openxmlformats.org/officeDocument/2006/relationships/hyperlink" Target="http://www.planalto.gov.br/ccivil_03/decreto-lei/1965-1988/Del0744.htm" TargetMode="External"/><Relationship Id="rId2570" Type="http://schemas.openxmlformats.org/officeDocument/2006/relationships/hyperlink" Target="http://www.planalto.gov.br/ccivil_03/_Ato2019-2022/2019/Mpv/mpv905.htm" TargetMode="External"/><Relationship Id="rId3207" Type="http://schemas.openxmlformats.org/officeDocument/2006/relationships/hyperlink" Target="http://www.planalto.gov.br/ccivil_03/decreto-lei/1937-1946/Del8987-a.htm" TargetMode="External"/><Relationship Id="rId3621" Type="http://schemas.openxmlformats.org/officeDocument/2006/relationships/hyperlink" Target="http://www.planalto.gov.br/ccivil_03/decreto-lei/del5452.htm" TargetMode="External"/><Relationship Id="rId128" Type="http://schemas.openxmlformats.org/officeDocument/2006/relationships/hyperlink" Target="http://www.planalto.gov.br/ccivil_03/decreto-lei/1965-1988/Del0926.htm" TargetMode="External"/><Relationship Id="rId542" Type="http://schemas.openxmlformats.org/officeDocument/2006/relationships/hyperlink" Target="http://www.planalto.gov.br/ccivil_03/LEIS/L8966.htm" TargetMode="External"/><Relationship Id="rId1172" Type="http://schemas.openxmlformats.org/officeDocument/2006/relationships/hyperlink" Target="http://www.planalto.gov.br/ccivil_03/LEIS/L6514.htm" TargetMode="External"/><Relationship Id="rId2223" Type="http://schemas.openxmlformats.org/officeDocument/2006/relationships/hyperlink" Target="http://www.planalto.gov.br/ccivil_03/LEIS/L9799.htm" TargetMode="External"/><Relationship Id="rId5379" Type="http://schemas.openxmlformats.org/officeDocument/2006/relationships/hyperlink" Target="http://www.planalto.gov.br/ccivil_03/_Ato2019-2022/2020/Mpv/mpv955.htm" TargetMode="External"/><Relationship Id="rId5793" Type="http://schemas.openxmlformats.org/officeDocument/2006/relationships/hyperlink" Target="http://www.planalto.gov.br/ccivil_03/decreto-lei/del5452.htm" TargetMode="External"/><Relationship Id="rId4395" Type="http://schemas.openxmlformats.org/officeDocument/2006/relationships/hyperlink" Target="http://www.planalto.gov.br/ccivil_03/_Ato2019-2022/2020/Mpv/mpv955.htm" TargetMode="External"/><Relationship Id="rId5446" Type="http://schemas.openxmlformats.org/officeDocument/2006/relationships/hyperlink" Target="http://www.planalto.gov.br/ccivil_03/decreto-lei/Del873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435</Pages>
  <Words>296455</Words>
  <Characters>1689799</Characters>
  <Application>Microsoft Office Word</Application>
  <DocSecurity>0</DocSecurity>
  <Lines>14081</Lines>
  <Paragraphs>3964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ADM</cp:lastModifiedBy>
  <cp:revision>4</cp:revision>
  <dcterms:created xsi:type="dcterms:W3CDTF">2022-06-24T20:47:00Z</dcterms:created>
  <dcterms:modified xsi:type="dcterms:W3CDTF">2022-06-29T18:13:00Z</dcterms:modified>
</cp:coreProperties>
</file>